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CCBD8" w14:textId="58B50155" w:rsidR="003D07F7" w:rsidRPr="004E3891" w:rsidRDefault="006604D4" w:rsidP="00165D90">
      <w:pPr>
        <w:pStyle w:val="Title"/>
        <w:rPr>
          <w:sz w:val="24"/>
          <w:szCs w:val="24"/>
        </w:rPr>
      </w:pPr>
      <w:r w:rsidRPr="004E3891">
        <w:rPr>
          <w:sz w:val="24"/>
          <w:szCs w:val="24"/>
        </w:rPr>
        <w:t>M</w:t>
      </w:r>
      <w:r w:rsidR="00203B51" w:rsidRPr="004E3891">
        <w:rPr>
          <w:sz w:val="24"/>
          <w:szCs w:val="24"/>
        </w:rPr>
        <w:t xml:space="preserve">echanistic force model calibration for </w:t>
      </w:r>
      <w:r w:rsidRPr="004E3891">
        <w:rPr>
          <w:sz w:val="24"/>
          <w:szCs w:val="24"/>
        </w:rPr>
        <w:t xml:space="preserve">milling in </w:t>
      </w:r>
      <w:r w:rsidR="00203B51" w:rsidRPr="004E3891">
        <w:rPr>
          <w:sz w:val="24"/>
          <w:szCs w:val="24"/>
        </w:rPr>
        <w:t>multiple materials</w:t>
      </w:r>
    </w:p>
    <w:p w14:paraId="6B44DB35" w14:textId="77777777" w:rsidR="00236E6D" w:rsidRPr="004E3891" w:rsidRDefault="00236E6D" w:rsidP="00165D90"/>
    <w:p w14:paraId="4B9A73DE" w14:textId="77777777" w:rsidR="00236E6D" w:rsidRPr="004E3891" w:rsidRDefault="00236E6D" w:rsidP="00165D90"/>
    <w:p w14:paraId="48300C52" w14:textId="2C72ADE9" w:rsidR="00236E6D" w:rsidRPr="004E3891" w:rsidRDefault="00236E6D" w:rsidP="00165D90"/>
    <w:p w14:paraId="76557E6D" w14:textId="77777777" w:rsidR="00236E6D" w:rsidRDefault="00236E6D" w:rsidP="00165D90">
      <w:pPr>
        <w:rPr>
          <w:rStyle w:val="IntenseEmphasis"/>
          <w:rFonts w:ascii="Times New Roman" w:hAnsi="Times New Roman"/>
        </w:rPr>
      </w:pPr>
    </w:p>
    <w:p w14:paraId="6F21A7DA" w14:textId="77777777" w:rsidR="004E3891" w:rsidRDefault="004E3891" w:rsidP="00165D90">
      <w:pPr>
        <w:rPr>
          <w:rStyle w:val="IntenseEmphasis"/>
          <w:rFonts w:ascii="Times New Roman" w:hAnsi="Times New Roman"/>
        </w:rPr>
      </w:pPr>
    </w:p>
    <w:p w14:paraId="7034ADC5" w14:textId="77777777" w:rsidR="004E3891" w:rsidRDefault="004E3891" w:rsidP="00165D90">
      <w:pPr>
        <w:rPr>
          <w:rStyle w:val="IntenseEmphasis"/>
          <w:rFonts w:ascii="Times New Roman" w:hAnsi="Times New Roman"/>
        </w:rPr>
      </w:pPr>
    </w:p>
    <w:p w14:paraId="55592C63" w14:textId="77777777" w:rsidR="004E3891" w:rsidRDefault="004E3891" w:rsidP="00165D90">
      <w:pPr>
        <w:rPr>
          <w:rStyle w:val="IntenseEmphasis"/>
          <w:rFonts w:ascii="Times New Roman" w:hAnsi="Times New Roman"/>
        </w:rPr>
      </w:pPr>
    </w:p>
    <w:p w14:paraId="3E435D88" w14:textId="77777777" w:rsidR="004E3891" w:rsidRDefault="004E3891" w:rsidP="00165D90">
      <w:pPr>
        <w:rPr>
          <w:rStyle w:val="IntenseEmphasis"/>
          <w:rFonts w:ascii="Times New Roman" w:hAnsi="Times New Roman"/>
        </w:rPr>
      </w:pPr>
    </w:p>
    <w:p w14:paraId="66CB12CE" w14:textId="49D5CD01" w:rsidR="004E3891" w:rsidRDefault="004E3891" w:rsidP="00165D90">
      <w:pPr>
        <w:rPr>
          <w:rStyle w:val="IntenseEmphasis"/>
          <w:rFonts w:ascii="Times New Roman" w:hAnsi="Times New Roman"/>
        </w:rPr>
      </w:pPr>
    </w:p>
    <w:p w14:paraId="23B95266" w14:textId="77777777" w:rsidR="004E3891" w:rsidRDefault="004E3891" w:rsidP="00165D90">
      <w:pPr>
        <w:rPr>
          <w:rStyle w:val="IntenseEmphasis"/>
          <w:rFonts w:ascii="Times New Roman" w:hAnsi="Times New Roman"/>
        </w:rPr>
      </w:pPr>
    </w:p>
    <w:p w14:paraId="2851BA7C" w14:textId="77777777" w:rsidR="004E3891" w:rsidRPr="004E3891" w:rsidRDefault="004E3891" w:rsidP="00165D90">
      <w:pPr>
        <w:rPr>
          <w:rStyle w:val="IntenseEmphasis"/>
          <w:rFonts w:ascii="Times New Roman" w:hAnsi="Times New Roman"/>
        </w:rPr>
      </w:pPr>
    </w:p>
    <w:p w14:paraId="48E0173B" w14:textId="77777777" w:rsidR="00236E6D" w:rsidRPr="004E3891" w:rsidRDefault="009C755C" w:rsidP="0025760D">
      <w:pPr>
        <w:jc w:val="center"/>
        <w:rPr>
          <w:rStyle w:val="IntenseEmphasis"/>
          <w:rFonts w:ascii="Times New Roman" w:hAnsi="Times New Roman"/>
          <w:i w:val="0"/>
          <w:iCs w:val="0"/>
        </w:rPr>
      </w:pPr>
      <w:r w:rsidRPr="004E3891">
        <w:rPr>
          <w:rStyle w:val="IntenseEmphasis"/>
          <w:rFonts w:ascii="Times New Roman" w:hAnsi="Times New Roman"/>
          <w:i w:val="0"/>
          <w:iCs w:val="0"/>
        </w:rPr>
        <w:t>A Thesis Presented for</w:t>
      </w:r>
      <w:r w:rsidR="008865B6" w:rsidRPr="004E3891">
        <w:rPr>
          <w:rStyle w:val="IntenseEmphasis"/>
          <w:rFonts w:ascii="Times New Roman" w:hAnsi="Times New Roman"/>
          <w:i w:val="0"/>
          <w:iCs w:val="0"/>
        </w:rPr>
        <w:t xml:space="preserve"> the</w:t>
      </w:r>
    </w:p>
    <w:p w14:paraId="57E8012F" w14:textId="77777777" w:rsidR="009C755C" w:rsidRPr="004E3891" w:rsidRDefault="009C755C" w:rsidP="0025760D">
      <w:pPr>
        <w:jc w:val="center"/>
        <w:rPr>
          <w:rStyle w:val="IntenseEmphasis"/>
          <w:rFonts w:ascii="Times New Roman" w:hAnsi="Times New Roman"/>
          <w:i w:val="0"/>
          <w:iCs w:val="0"/>
        </w:rPr>
      </w:pPr>
      <w:r w:rsidRPr="004E3891">
        <w:rPr>
          <w:rStyle w:val="IntenseEmphasis"/>
          <w:rFonts w:ascii="Times New Roman" w:hAnsi="Times New Roman"/>
          <w:i w:val="0"/>
          <w:iCs w:val="0"/>
        </w:rPr>
        <w:t>Master of Science</w:t>
      </w:r>
    </w:p>
    <w:p w14:paraId="7A823E3D" w14:textId="77777777" w:rsidR="009C755C" w:rsidRPr="004E3891" w:rsidRDefault="009C755C" w:rsidP="0025760D">
      <w:pPr>
        <w:jc w:val="center"/>
        <w:rPr>
          <w:rStyle w:val="IntenseEmphasis"/>
          <w:rFonts w:ascii="Times New Roman" w:hAnsi="Times New Roman"/>
          <w:i w:val="0"/>
          <w:iCs w:val="0"/>
        </w:rPr>
      </w:pPr>
      <w:r w:rsidRPr="004E3891">
        <w:rPr>
          <w:rStyle w:val="IntenseEmphasis"/>
          <w:rFonts w:ascii="Times New Roman" w:hAnsi="Times New Roman"/>
          <w:i w:val="0"/>
          <w:iCs w:val="0"/>
        </w:rPr>
        <w:t>Degree</w:t>
      </w:r>
    </w:p>
    <w:p w14:paraId="719AA604" w14:textId="77777777" w:rsidR="009C755C" w:rsidRPr="004E3891" w:rsidRDefault="009C755C" w:rsidP="0025760D">
      <w:pPr>
        <w:jc w:val="center"/>
        <w:rPr>
          <w:rStyle w:val="IntenseEmphasis"/>
          <w:rFonts w:ascii="Times New Roman" w:hAnsi="Times New Roman"/>
          <w:i w:val="0"/>
          <w:iCs w:val="0"/>
        </w:rPr>
      </w:pPr>
      <w:r w:rsidRPr="004E3891">
        <w:rPr>
          <w:rStyle w:val="IntenseEmphasis"/>
          <w:rFonts w:ascii="Times New Roman" w:hAnsi="Times New Roman"/>
          <w:i w:val="0"/>
          <w:iCs w:val="0"/>
        </w:rPr>
        <w:t>The University of Tennessee, Knoxville</w:t>
      </w:r>
    </w:p>
    <w:p w14:paraId="54DFCB08" w14:textId="77777777" w:rsidR="00236E6D" w:rsidRDefault="00236E6D" w:rsidP="0025760D">
      <w:pPr>
        <w:jc w:val="center"/>
        <w:rPr>
          <w:rStyle w:val="IntenseEmphasis"/>
          <w:rFonts w:ascii="Times New Roman" w:hAnsi="Times New Roman"/>
          <w:i w:val="0"/>
          <w:iCs w:val="0"/>
        </w:rPr>
      </w:pPr>
    </w:p>
    <w:p w14:paraId="0C189EB7" w14:textId="77777777" w:rsidR="004E3891" w:rsidRDefault="004E3891" w:rsidP="0025760D">
      <w:pPr>
        <w:jc w:val="center"/>
        <w:rPr>
          <w:rStyle w:val="IntenseEmphasis"/>
          <w:rFonts w:ascii="Times New Roman" w:hAnsi="Times New Roman"/>
          <w:i w:val="0"/>
          <w:iCs w:val="0"/>
        </w:rPr>
      </w:pPr>
    </w:p>
    <w:p w14:paraId="7B2DBB9D" w14:textId="77777777" w:rsidR="004E3891" w:rsidRDefault="004E3891" w:rsidP="0025760D">
      <w:pPr>
        <w:jc w:val="center"/>
        <w:rPr>
          <w:rStyle w:val="IntenseEmphasis"/>
          <w:rFonts w:ascii="Times New Roman" w:hAnsi="Times New Roman"/>
          <w:i w:val="0"/>
          <w:iCs w:val="0"/>
        </w:rPr>
      </w:pPr>
    </w:p>
    <w:p w14:paraId="600E8E7E" w14:textId="77777777" w:rsidR="004E3891" w:rsidRPr="004E3891" w:rsidRDefault="004E3891" w:rsidP="0025760D">
      <w:pPr>
        <w:jc w:val="center"/>
        <w:rPr>
          <w:rStyle w:val="IntenseEmphasis"/>
          <w:rFonts w:ascii="Times New Roman" w:hAnsi="Times New Roman"/>
          <w:i w:val="0"/>
          <w:iCs w:val="0"/>
        </w:rPr>
      </w:pPr>
    </w:p>
    <w:p w14:paraId="326071BC" w14:textId="77777777" w:rsidR="00F43BAA" w:rsidRDefault="00F43BAA" w:rsidP="0025760D">
      <w:pPr>
        <w:jc w:val="center"/>
        <w:rPr>
          <w:rStyle w:val="IntenseEmphasis"/>
          <w:rFonts w:ascii="Times New Roman" w:hAnsi="Times New Roman"/>
          <w:i w:val="0"/>
          <w:iCs w:val="0"/>
        </w:rPr>
      </w:pPr>
    </w:p>
    <w:p w14:paraId="4059D76E" w14:textId="77777777" w:rsidR="006A5576" w:rsidRDefault="006A5576" w:rsidP="0025760D">
      <w:pPr>
        <w:jc w:val="center"/>
        <w:rPr>
          <w:rStyle w:val="IntenseEmphasis"/>
          <w:rFonts w:ascii="Times New Roman" w:hAnsi="Times New Roman"/>
          <w:i w:val="0"/>
          <w:iCs w:val="0"/>
        </w:rPr>
      </w:pPr>
    </w:p>
    <w:p w14:paraId="1206E209" w14:textId="77777777" w:rsidR="006A5576" w:rsidRDefault="006A5576" w:rsidP="0025760D">
      <w:pPr>
        <w:jc w:val="center"/>
        <w:rPr>
          <w:rStyle w:val="IntenseEmphasis"/>
          <w:rFonts w:ascii="Times New Roman" w:hAnsi="Times New Roman"/>
          <w:i w:val="0"/>
          <w:iCs w:val="0"/>
        </w:rPr>
      </w:pPr>
    </w:p>
    <w:p w14:paraId="62697B3C" w14:textId="77777777" w:rsidR="006A5576" w:rsidRDefault="006A5576" w:rsidP="0025760D">
      <w:pPr>
        <w:jc w:val="center"/>
        <w:rPr>
          <w:rStyle w:val="IntenseEmphasis"/>
          <w:rFonts w:ascii="Times New Roman" w:hAnsi="Times New Roman"/>
          <w:i w:val="0"/>
          <w:iCs w:val="0"/>
        </w:rPr>
      </w:pPr>
    </w:p>
    <w:p w14:paraId="1AF4FD80" w14:textId="77777777" w:rsidR="006A5576" w:rsidRDefault="006A5576" w:rsidP="0025760D">
      <w:pPr>
        <w:jc w:val="center"/>
        <w:rPr>
          <w:rStyle w:val="IntenseEmphasis"/>
          <w:rFonts w:ascii="Times New Roman" w:hAnsi="Times New Roman"/>
          <w:i w:val="0"/>
          <w:iCs w:val="0"/>
        </w:rPr>
      </w:pPr>
    </w:p>
    <w:p w14:paraId="4D8067EC" w14:textId="77777777" w:rsidR="006A5576" w:rsidRDefault="006A5576" w:rsidP="0025760D">
      <w:pPr>
        <w:jc w:val="center"/>
        <w:rPr>
          <w:rStyle w:val="IntenseEmphasis"/>
          <w:rFonts w:ascii="Times New Roman" w:hAnsi="Times New Roman"/>
          <w:i w:val="0"/>
          <w:iCs w:val="0"/>
        </w:rPr>
      </w:pPr>
    </w:p>
    <w:p w14:paraId="61995699" w14:textId="77777777" w:rsidR="004E3891" w:rsidRPr="004E3891" w:rsidRDefault="004E3891" w:rsidP="0025760D">
      <w:pPr>
        <w:jc w:val="center"/>
        <w:rPr>
          <w:rStyle w:val="IntenseEmphasis"/>
          <w:rFonts w:ascii="Times New Roman" w:hAnsi="Times New Roman"/>
          <w:i w:val="0"/>
          <w:iCs w:val="0"/>
        </w:rPr>
      </w:pPr>
    </w:p>
    <w:p w14:paraId="614D851A" w14:textId="77777777" w:rsidR="00236E6D" w:rsidRPr="004E3891" w:rsidRDefault="00236E6D" w:rsidP="0025760D">
      <w:pPr>
        <w:jc w:val="center"/>
        <w:rPr>
          <w:rStyle w:val="IntenseEmphasis"/>
          <w:rFonts w:ascii="Times New Roman" w:hAnsi="Times New Roman"/>
          <w:i w:val="0"/>
          <w:iCs w:val="0"/>
        </w:rPr>
      </w:pPr>
    </w:p>
    <w:p w14:paraId="75F830A6" w14:textId="4B4DC40A" w:rsidR="00236E6D" w:rsidRPr="004E3891" w:rsidRDefault="00203B51" w:rsidP="0025760D">
      <w:pPr>
        <w:jc w:val="center"/>
        <w:rPr>
          <w:rStyle w:val="IntenseEmphasis"/>
          <w:rFonts w:ascii="Times New Roman" w:hAnsi="Times New Roman"/>
          <w:i w:val="0"/>
          <w:iCs w:val="0"/>
        </w:rPr>
      </w:pPr>
      <w:r w:rsidRPr="004E3891">
        <w:rPr>
          <w:rStyle w:val="IntenseEmphasis"/>
          <w:rFonts w:ascii="Times New Roman" w:hAnsi="Times New Roman"/>
          <w:i w:val="0"/>
          <w:iCs w:val="0"/>
        </w:rPr>
        <w:t>Dylan M</w:t>
      </w:r>
      <w:r w:rsidR="00706546" w:rsidRPr="004E3891">
        <w:rPr>
          <w:rStyle w:val="IntenseEmphasis"/>
          <w:rFonts w:ascii="Times New Roman" w:hAnsi="Times New Roman"/>
          <w:i w:val="0"/>
          <w:iCs w:val="0"/>
        </w:rPr>
        <w:t>ichael</w:t>
      </w:r>
      <w:r w:rsidRPr="004E3891">
        <w:rPr>
          <w:rStyle w:val="IntenseEmphasis"/>
          <w:rFonts w:ascii="Times New Roman" w:hAnsi="Times New Roman"/>
          <w:i w:val="0"/>
          <w:iCs w:val="0"/>
        </w:rPr>
        <w:t xml:space="preserve"> Pollard</w:t>
      </w:r>
    </w:p>
    <w:p w14:paraId="207AE0D7" w14:textId="4325CFF1" w:rsidR="00236E6D" w:rsidRPr="00F463EB" w:rsidRDefault="00706546" w:rsidP="00F463EB">
      <w:pPr>
        <w:jc w:val="center"/>
        <w:rPr>
          <w:color w:val="000000" w:themeColor="text1"/>
        </w:rPr>
      </w:pPr>
      <w:r w:rsidRPr="004E3891">
        <w:rPr>
          <w:rStyle w:val="IntenseEmphasis"/>
          <w:rFonts w:ascii="Times New Roman" w:hAnsi="Times New Roman"/>
          <w:i w:val="0"/>
          <w:iCs w:val="0"/>
        </w:rPr>
        <w:t>August</w:t>
      </w:r>
      <w:r w:rsidR="009C755C" w:rsidRPr="004E3891">
        <w:rPr>
          <w:rStyle w:val="IntenseEmphasis"/>
          <w:rFonts w:ascii="Times New Roman" w:hAnsi="Times New Roman"/>
          <w:i w:val="0"/>
          <w:iCs w:val="0"/>
        </w:rPr>
        <w:t xml:space="preserve"> </w:t>
      </w:r>
      <w:r w:rsidR="00206090" w:rsidRPr="004E3891">
        <w:rPr>
          <w:rStyle w:val="IntenseEmphasis"/>
          <w:rFonts w:ascii="Times New Roman" w:hAnsi="Times New Roman"/>
          <w:i w:val="0"/>
          <w:iCs w:val="0"/>
        </w:rPr>
        <w:t>202</w:t>
      </w:r>
      <w:r w:rsidR="00203B51" w:rsidRPr="004E3891">
        <w:rPr>
          <w:rStyle w:val="IntenseEmphasis"/>
          <w:rFonts w:ascii="Times New Roman" w:hAnsi="Times New Roman"/>
          <w:i w:val="0"/>
          <w:iCs w:val="0"/>
        </w:rPr>
        <w:t>5</w:t>
      </w:r>
    </w:p>
    <w:p w14:paraId="47642664" w14:textId="7847E30E" w:rsidR="00CD73A9" w:rsidRPr="00F43BAA" w:rsidRDefault="00CD73A9" w:rsidP="00165D90">
      <w:pPr>
        <w:rPr>
          <w:rStyle w:val="Emphasis"/>
          <w:b/>
          <w:bCs/>
        </w:rPr>
      </w:pPr>
      <w:bookmarkStart w:id="0" w:name="_Toc189817132"/>
      <w:r w:rsidRPr="00F43BAA">
        <w:rPr>
          <w:rStyle w:val="IntenseReference"/>
        </w:rPr>
        <w:lastRenderedPageBreak/>
        <w:t>ACKNOWLEDGEMENTS</w:t>
      </w:r>
      <w:bookmarkEnd w:id="0"/>
    </w:p>
    <w:p w14:paraId="74582AEA" w14:textId="5FB1C577" w:rsidR="00ED3E8D" w:rsidRDefault="00482D41" w:rsidP="00165D90">
      <w:r>
        <w:t xml:space="preserve">I would like to thank </w:t>
      </w:r>
      <w:r w:rsidR="00ED3E8D">
        <w:t xml:space="preserve">Dr. Tony Schmitz for the opportunity to further my education and </w:t>
      </w:r>
      <w:r w:rsidR="00DE39A1">
        <w:t xml:space="preserve">for </w:t>
      </w:r>
      <w:r w:rsidR="00ED3E8D">
        <w:t>his guidance through most of my time here at UTK. I would also like to express</w:t>
      </w:r>
      <w:r w:rsidR="00DE39A1">
        <w:t xml:space="preserve"> </w:t>
      </w:r>
      <w:r w:rsidR="00ED3E8D">
        <w:t>gratitude to</w:t>
      </w:r>
      <w:r w:rsidR="00DE39A1">
        <w:t xml:space="preserve"> my</w:t>
      </w:r>
      <w:r w:rsidR="00ED3E8D">
        <w:t xml:space="preserve"> advisors  Dr. Chad Duty, Dr. Bradley Jared, and Dr. Tony Shi for their support in helping me finish </w:t>
      </w:r>
      <w:r w:rsidR="00DE39A1">
        <w:t>this</w:t>
      </w:r>
      <w:r w:rsidR="00ED3E8D">
        <w:t xml:space="preserve"> master’s thesis. </w:t>
      </w:r>
    </w:p>
    <w:p w14:paraId="35A26B36" w14:textId="4FB9CE96" w:rsidR="00147449" w:rsidRDefault="00ED3E8D" w:rsidP="00165D90">
      <w:r>
        <w:t xml:space="preserve">To everyone here at the machine tool research center, I am forever grateful for </w:t>
      </w:r>
      <w:r w:rsidR="00147449">
        <w:t>their guidance</w:t>
      </w:r>
      <w:r>
        <w:t xml:space="preserve"> </w:t>
      </w:r>
      <w:r w:rsidR="00DE39A1">
        <w:t xml:space="preserve">and support </w:t>
      </w:r>
      <w:r w:rsidR="00147449">
        <w:t>during my time here</w:t>
      </w:r>
      <w:r>
        <w:t xml:space="preserve">. </w:t>
      </w:r>
      <w:r w:rsidR="00147449">
        <w:t xml:space="preserve">Especially </w:t>
      </w:r>
      <w:r>
        <w:t xml:space="preserve">Jose Nazario, David Roberson, Aaron </w:t>
      </w:r>
      <w:r w:rsidR="00147449">
        <w:t>Cornelius for their help in</w:t>
      </w:r>
      <w:r>
        <w:t xml:space="preserve"> further</w:t>
      </w:r>
      <w:r w:rsidR="00147449">
        <w:t>ing</w:t>
      </w:r>
      <w:r>
        <w:t xml:space="preserve"> my knowledge </w:t>
      </w:r>
      <w:r w:rsidR="00147449">
        <w:t>of</w:t>
      </w:r>
      <w:r>
        <w:t xml:space="preserve"> machining</w:t>
      </w:r>
      <w:r w:rsidR="00147449">
        <w:t>,</w:t>
      </w:r>
      <w:r>
        <w:t xml:space="preserve"> manufacturing</w:t>
      </w:r>
      <w:r w:rsidR="00147449">
        <w:t>, and the dynamics behind it. As well as all of the other students and interns that have assisted me in machining</w:t>
      </w:r>
      <w:r w:rsidR="00DE39A1">
        <w:t xml:space="preserve"> and </w:t>
      </w:r>
      <w:r w:rsidR="007D2996">
        <w:t>research;</w:t>
      </w:r>
      <w:r w:rsidR="00A8337A">
        <w:t xml:space="preserve"> including Imelia Markus-Brock, Madison Solano, Joshua Hoekstra, Mack Patrick</w:t>
      </w:r>
      <w:r w:rsidR="007D2996">
        <w:t>, Hutch Peter, John Greene</w:t>
      </w:r>
      <w:r w:rsidR="003C1769">
        <w:t>, and Jun Son</w:t>
      </w:r>
      <w:r w:rsidR="00147449">
        <w:t xml:space="preserve">. </w:t>
      </w:r>
    </w:p>
    <w:p w14:paraId="37E738EC" w14:textId="1AACE9BD" w:rsidR="00203B51" w:rsidRDefault="00147449" w:rsidP="00165D90">
      <w:r>
        <w:t xml:space="preserve">Finally, I want to thank my mom, Debbie, my dad, Paul, and my two sisters, Sarah and Jordan, for all of their love and support.  </w:t>
      </w:r>
      <w:r w:rsidR="00ED3E8D">
        <w:t xml:space="preserve"> </w:t>
      </w:r>
      <w:r w:rsidR="00203B51">
        <w:br/>
      </w:r>
    </w:p>
    <w:p w14:paraId="7DFD8837" w14:textId="56F73214" w:rsidR="007F7A99" w:rsidRDefault="00203B51" w:rsidP="00165D90">
      <w:r>
        <w:br w:type="page"/>
      </w:r>
    </w:p>
    <w:p w14:paraId="3588C0C4" w14:textId="154C077C" w:rsidR="00236E6D" w:rsidRPr="008E4FB9" w:rsidRDefault="00236E6D" w:rsidP="00165D90">
      <w:bookmarkStart w:id="1" w:name="_Toc189817134"/>
      <w:r w:rsidRPr="00C05F16">
        <w:rPr>
          <w:rStyle w:val="IntenseReference"/>
        </w:rPr>
        <w:lastRenderedPageBreak/>
        <w:t>ABSTRACT</w:t>
      </w:r>
      <w:bookmarkEnd w:id="1"/>
    </w:p>
    <w:p w14:paraId="65E80864" w14:textId="52A507C2" w:rsidR="0037209F" w:rsidRPr="0049178E" w:rsidRDefault="00FA31E9" w:rsidP="00165D90">
      <w:r w:rsidRPr="0049178E">
        <w:t xml:space="preserve">Being able to measure and </w:t>
      </w:r>
      <w:r w:rsidR="005B7A77">
        <w:t>simulate</w:t>
      </w:r>
      <w:r w:rsidRPr="0049178E">
        <w:t xml:space="preserve"> cutting forces of milling is crucial to </w:t>
      </w:r>
      <w:r w:rsidR="000C5389">
        <w:t xml:space="preserve">understanding </w:t>
      </w:r>
      <w:r w:rsidR="00AE6D51">
        <w:t xml:space="preserve">the machining process </w:t>
      </w:r>
      <w:r w:rsidR="00134138">
        <w:t>at a higher</w:t>
      </w:r>
      <w:r w:rsidR="00AE6D51">
        <w:t xml:space="preserve"> level.</w:t>
      </w:r>
      <w:r w:rsidR="00134138">
        <w:t xml:space="preserve"> </w:t>
      </w:r>
      <w:r w:rsidR="0037209F" w:rsidRPr="0049178E">
        <w:t>The research objective</w:t>
      </w:r>
      <w:r w:rsidR="00134138">
        <w:t xml:space="preserve"> of this thesis</w:t>
      </w:r>
      <w:r w:rsidR="0037209F" w:rsidRPr="0049178E">
        <w:t xml:space="preserve"> is to develop and validate a milling mechanistic cutting force model for a variety of materials that can be used to predict machining performance, </w:t>
      </w:r>
      <w:r w:rsidR="00134138">
        <w:t>which includes</w:t>
      </w:r>
      <w:r w:rsidR="0037209F" w:rsidRPr="0049178E">
        <w:t xml:space="preserve"> cutting force and the associated acceleration, velocity, and displacement of the tool and/or workpiece during milling. The cutting forces for</w:t>
      </w:r>
      <w:r w:rsidR="005B7A77">
        <w:t xml:space="preserve"> development of</w:t>
      </w:r>
      <w:r w:rsidR="0037209F" w:rsidRPr="0049178E">
        <w:t xml:space="preserve"> </w:t>
      </w:r>
      <w:r w:rsidR="00134138">
        <w:t>the</w:t>
      </w:r>
      <w:r w:rsidR="005B7A77">
        <w:t xml:space="preserve"> simulated</w:t>
      </w:r>
      <w:r w:rsidR="00134138">
        <w:t xml:space="preserve"> </w:t>
      </w:r>
      <w:r w:rsidR="0037209F" w:rsidRPr="0049178E">
        <w:t>model will be measured using a</w:t>
      </w:r>
      <w:r w:rsidR="00134138">
        <w:t xml:space="preserve"> previously studied</w:t>
      </w:r>
      <w:r w:rsidR="0037209F" w:rsidRPr="0049178E">
        <w:t xml:space="preserve"> constrained motion dynamometer (</w:t>
      </w:r>
      <w:r w:rsidR="005B7A77" w:rsidRPr="0049178E">
        <w:t>CMD)</w:t>
      </w:r>
      <w:r w:rsidR="0037209F" w:rsidRPr="0049178E">
        <w:t xml:space="preserve"> </w:t>
      </w:r>
      <w:r w:rsidR="00134138">
        <w:t xml:space="preserve">compared to values from a </w:t>
      </w:r>
      <w:r w:rsidR="0037209F" w:rsidRPr="0049178E">
        <w:t>commercially-available cutting force dynamometer. </w:t>
      </w:r>
      <w:r w:rsidR="00134138">
        <w:t xml:space="preserve">The CMD measures the displacement of the stage while milling and that displacement is </w:t>
      </w:r>
      <w:r w:rsidR="005B7A77">
        <w:t>de</w:t>
      </w:r>
      <w:r w:rsidR="00134138">
        <w:t xml:space="preserve">convolved into a force using the frequency response function (FRF) of the system. </w:t>
      </w:r>
      <w:r w:rsidR="005B7A77">
        <w:t>Calculating</w:t>
      </w:r>
      <w:r w:rsidR="0037209F" w:rsidRPr="0049178E">
        <w:t xml:space="preserve"> the cutting force coefficients</w:t>
      </w:r>
      <w:r w:rsidR="00134138">
        <w:t xml:space="preserve"> (CFCs)</w:t>
      </w:r>
      <w:r w:rsidR="0037209F" w:rsidRPr="0049178E">
        <w:t xml:space="preserve"> for a variety of material and tool combinations</w:t>
      </w:r>
      <w:r w:rsidR="00134138">
        <w:t xml:space="preserve"> </w:t>
      </w:r>
      <w:r w:rsidR="0037209F" w:rsidRPr="0049178E">
        <w:t>will be done u</w:t>
      </w:r>
      <w:r w:rsidR="005B7A77">
        <w:t>tilizing</w:t>
      </w:r>
      <w:r w:rsidR="0037209F" w:rsidRPr="0049178E">
        <w:t xml:space="preserve"> a linear regression</w:t>
      </w:r>
      <w:r w:rsidR="005B7A77">
        <w:t xml:space="preserve"> method</w:t>
      </w:r>
      <w:r w:rsidR="0037209F" w:rsidRPr="0049178E">
        <w:t xml:space="preserve"> </w:t>
      </w:r>
      <w:r w:rsidR="005B7A77">
        <w:t>with</w:t>
      </w:r>
      <w:r w:rsidR="0037209F" w:rsidRPr="0049178E">
        <w:t xml:space="preserve"> the mean cutting force from a range of feed per tooth values. </w:t>
      </w:r>
      <w:r w:rsidR="00134138">
        <w:t xml:space="preserve">The CFCs and </w:t>
      </w:r>
      <w:r w:rsidR="00CD7F18">
        <w:t>system parameters</w:t>
      </w:r>
      <w:r w:rsidR="00134138">
        <w:t xml:space="preserve"> are then</w:t>
      </w:r>
      <w:r w:rsidR="0037209F" w:rsidRPr="0049178E">
        <w:t xml:space="preserve"> </w:t>
      </w:r>
      <w:r w:rsidR="005B7A77">
        <w:t xml:space="preserve">input into </w:t>
      </w:r>
      <w:r w:rsidR="00134138">
        <w:t>a</w:t>
      </w:r>
      <w:r w:rsidR="0037209F" w:rsidRPr="0049178E">
        <w:t xml:space="preserve"> </w:t>
      </w:r>
      <w:r w:rsidR="005B7A77">
        <w:t xml:space="preserve">simulated </w:t>
      </w:r>
      <w:r w:rsidR="0037209F" w:rsidRPr="0049178E">
        <w:t xml:space="preserve">milling mechanistic force model </w:t>
      </w:r>
      <w:r w:rsidR="00134138">
        <w:t>that can be utilized to</w:t>
      </w:r>
      <w:r w:rsidR="0037209F" w:rsidRPr="0049178E">
        <w:t xml:space="preserve"> predict the milling signals, including force and displacement, for cutting tests completed using the CMD</w:t>
      </w:r>
      <w:r w:rsidR="00CD7F18">
        <w:t>.</w:t>
      </w:r>
    </w:p>
    <w:p w14:paraId="1196D1BA" w14:textId="37D0DB97" w:rsidR="0037209F" w:rsidRPr="0049178E" w:rsidRDefault="00CD7F18" w:rsidP="00165D90">
      <w:r>
        <w:t>Secondary tasks includ</w:t>
      </w:r>
      <w:r w:rsidR="005B7A77">
        <w:t xml:space="preserve">e making improvements to the data collection and calibration processes </w:t>
      </w:r>
      <w:r w:rsidR="004E3B8D">
        <w:t>of the CMD. As well as</w:t>
      </w:r>
      <w:r w:rsidR="0037209F" w:rsidRPr="0049178E">
        <w:t xml:space="preserve"> determin</w:t>
      </w:r>
      <w:r w:rsidR="005B7A77">
        <w:t>ing</w:t>
      </w:r>
      <w:r w:rsidR="0037209F" w:rsidRPr="0049178E">
        <w:t xml:space="preserve"> if </w:t>
      </w:r>
      <w:r>
        <w:t>any</w:t>
      </w:r>
      <w:r w:rsidR="0037209F" w:rsidRPr="0049178E">
        <w:t xml:space="preserve"> change</w:t>
      </w:r>
      <w:r>
        <w:t>s</w:t>
      </w:r>
      <w:r w:rsidR="0037209F" w:rsidRPr="0049178E">
        <w:t xml:space="preserve"> in </w:t>
      </w:r>
      <w:r>
        <w:t xml:space="preserve">the </w:t>
      </w:r>
      <w:r w:rsidR="0037209F" w:rsidRPr="0049178E">
        <w:t>CMD</w:t>
      </w:r>
      <w:r>
        <w:t>s</w:t>
      </w:r>
      <w:r w:rsidR="0037209F" w:rsidRPr="0049178E">
        <w:t xml:space="preserve"> dynamics</w:t>
      </w:r>
      <w:r>
        <w:t>, particularly a natural frequency shift,</w:t>
      </w:r>
      <w:r w:rsidR="0037209F" w:rsidRPr="0049178E">
        <w:t xml:space="preserve"> </w:t>
      </w:r>
      <w:r>
        <w:t>due to a change in</w:t>
      </w:r>
      <w:r w:rsidR="0037209F" w:rsidRPr="0049178E">
        <w:t xml:space="preserve"> workpiece mass can be modeled and compensated as</w:t>
      </w:r>
      <w:r>
        <w:t xml:space="preserve"> a function of</w:t>
      </w:r>
      <w:r w:rsidR="0037209F" w:rsidRPr="0049178E">
        <w:t xml:space="preserve"> material removed</w:t>
      </w:r>
      <w:r>
        <w:t xml:space="preserve"> from the workpiece</w:t>
      </w:r>
      <w:r w:rsidR="0037209F" w:rsidRPr="0049178E">
        <w:t>. </w:t>
      </w:r>
      <w:r>
        <w:t>This will all be done for the purpose of validating and streamlining the process of constructing a</w:t>
      </w:r>
      <w:r w:rsidR="004E3B8D">
        <w:t xml:space="preserve"> simulated</w:t>
      </w:r>
      <w:r>
        <w:t xml:space="preserve"> milling force mechanistic model utilizing the CMD</w:t>
      </w:r>
      <w:r w:rsidR="004E3B8D">
        <w:t xml:space="preserve"> that can be utilized to simulate cutting conditions beyond the ones used to calibrate the model.</w:t>
      </w:r>
    </w:p>
    <w:p w14:paraId="00D600B3" w14:textId="66B89800" w:rsidR="003F7FED" w:rsidRPr="007F7A99" w:rsidRDefault="009C755C" w:rsidP="00165D90">
      <w:r w:rsidRPr="009D2AA9">
        <w:br w:type="page"/>
      </w:r>
    </w:p>
    <w:sdt>
      <w:sdtPr>
        <w:id w:val="-1781323827"/>
        <w:docPartObj>
          <w:docPartGallery w:val="Table of Contents"/>
          <w:docPartUnique/>
        </w:docPartObj>
      </w:sdtPr>
      <w:sdtEndPr>
        <w:rPr>
          <w:bCs/>
          <w:noProof/>
        </w:rPr>
      </w:sdtEndPr>
      <w:sdtContent>
        <w:p w14:paraId="075F6B52" w14:textId="77777777" w:rsidR="006C7437" w:rsidRDefault="00F2238D" w:rsidP="00E451C3">
          <w:pPr>
            <w:pStyle w:val="TOCHeading"/>
            <w:rPr>
              <w:noProof/>
            </w:rPr>
          </w:pPr>
          <w:r w:rsidRPr="00B45F23">
            <w:t>Table of Contents</w:t>
          </w:r>
          <w:r w:rsidR="00E451C3">
            <w:fldChar w:fldCharType="begin"/>
          </w:r>
          <w:r w:rsidR="00E451C3">
            <w:instrText xml:space="preserve"> TOC \o "1-3" \h \z \u </w:instrText>
          </w:r>
          <w:r w:rsidR="00E451C3">
            <w:fldChar w:fldCharType="separate"/>
          </w:r>
        </w:p>
        <w:p w14:paraId="72A4EF5E" w14:textId="0A3D9724"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09" w:history="1">
            <w:r w:rsidRPr="00F30F16">
              <w:rPr>
                <w:rStyle w:val="Hyperlink"/>
              </w:rPr>
              <w:t>Chapter One Introduction</w:t>
            </w:r>
            <w:r>
              <w:rPr>
                <w:rStyle w:val="Hyperlink"/>
              </w:rPr>
              <w:t>……………………………………………………..</w:t>
            </w:r>
            <w:r>
              <w:rPr>
                <w:noProof/>
                <w:webHidden/>
              </w:rPr>
              <w:tab/>
            </w:r>
            <w:r>
              <w:rPr>
                <w:noProof/>
                <w:webHidden/>
              </w:rPr>
              <w:fldChar w:fldCharType="begin"/>
            </w:r>
            <w:r>
              <w:rPr>
                <w:noProof/>
                <w:webHidden/>
              </w:rPr>
              <w:instrText xml:space="preserve"> PAGEREF _Toc204757709 \h </w:instrText>
            </w:r>
            <w:r>
              <w:rPr>
                <w:noProof/>
                <w:webHidden/>
              </w:rPr>
            </w:r>
            <w:r>
              <w:rPr>
                <w:noProof/>
                <w:webHidden/>
              </w:rPr>
              <w:fldChar w:fldCharType="separate"/>
            </w:r>
            <w:r w:rsidR="003C1769">
              <w:rPr>
                <w:noProof/>
                <w:webHidden/>
              </w:rPr>
              <w:t>1</w:t>
            </w:r>
            <w:r>
              <w:rPr>
                <w:noProof/>
                <w:webHidden/>
              </w:rPr>
              <w:fldChar w:fldCharType="end"/>
            </w:r>
          </w:hyperlink>
        </w:p>
        <w:p w14:paraId="3C7FED66" w14:textId="47B6FD68"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10" w:history="1">
            <w:r w:rsidRPr="00F30F16">
              <w:rPr>
                <w:rStyle w:val="Hyperlink"/>
              </w:rPr>
              <w:t>Constrained Motion Dynamometer</w:t>
            </w:r>
            <w:r>
              <w:rPr>
                <w:noProof/>
                <w:webHidden/>
              </w:rPr>
              <w:tab/>
            </w:r>
            <w:r>
              <w:rPr>
                <w:noProof/>
                <w:webHidden/>
              </w:rPr>
              <w:fldChar w:fldCharType="begin"/>
            </w:r>
            <w:r>
              <w:rPr>
                <w:noProof/>
                <w:webHidden/>
              </w:rPr>
              <w:instrText xml:space="preserve"> PAGEREF _Toc204757710 \h </w:instrText>
            </w:r>
            <w:r>
              <w:rPr>
                <w:noProof/>
                <w:webHidden/>
              </w:rPr>
            </w:r>
            <w:r>
              <w:rPr>
                <w:noProof/>
                <w:webHidden/>
              </w:rPr>
              <w:fldChar w:fldCharType="separate"/>
            </w:r>
            <w:r w:rsidR="003C1769">
              <w:rPr>
                <w:noProof/>
                <w:webHidden/>
              </w:rPr>
              <w:t>1</w:t>
            </w:r>
            <w:r>
              <w:rPr>
                <w:noProof/>
                <w:webHidden/>
              </w:rPr>
              <w:fldChar w:fldCharType="end"/>
            </w:r>
          </w:hyperlink>
        </w:p>
        <w:p w14:paraId="12C32C76" w14:textId="55ADF159"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11" w:history="1">
            <w:r w:rsidRPr="00F30F16">
              <w:rPr>
                <w:rStyle w:val="Hyperlink"/>
              </w:rPr>
              <w:t>Chapter Two Background and Literature Review</w:t>
            </w:r>
            <w:r>
              <w:rPr>
                <w:rStyle w:val="Hyperlink"/>
              </w:rPr>
              <w:t>…………………...</w:t>
            </w:r>
            <w:r>
              <w:rPr>
                <w:noProof/>
                <w:webHidden/>
              </w:rPr>
              <w:tab/>
            </w:r>
            <w:r>
              <w:rPr>
                <w:noProof/>
                <w:webHidden/>
              </w:rPr>
              <w:fldChar w:fldCharType="begin"/>
            </w:r>
            <w:r>
              <w:rPr>
                <w:noProof/>
                <w:webHidden/>
              </w:rPr>
              <w:instrText xml:space="preserve"> PAGEREF _Toc204757711 \h </w:instrText>
            </w:r>
            <w:r>
              <w:rPr>
                <w:noProof/>
                <w:webHidden/>
              </w:rPr>
            </w:r>
            <w:r>
              <w:rPr>
                <w:noProof/>
                <w:webHidden/>
              </w:rPr>
              <w:fldChar w:fldCharType="separate"/>
            </w:r>
            <w:r w:rsidR="003C1769">
              <w:rPr>
                <w:noProof/>
                <w:webHidden/>
              </w:rPr>
              <w:t>2</w:t>
            </w:r>
            <w:r>
              <w:rPr>
                <w:noProof/>
                <w:webHidden/>
              </w:rPr>
              <w:fldChar w:fldCharType="end"/>
            </w:r>
          </w:hyperlink>
        </w:p>
        <w:p w14:paraId="648D6C81" w14:textId="5943EF7A"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12" w:history="1">
            <w:r w:rsidRPr="00F30F16">
              <w:rPr>
                <w:rStyle w:val="Hyperlink"/>
              </w:rPr>
              <w:t>Milling Description</w:t>
            </w:r>
            <w:r>
              <w:rPr>
                <w:noProof/>
                <w:webHidden/>
              </w:rPr>
              <w:tab/>
            </w:r>
            <w:r>
              <w:rPr>
                <w:noProof/>
                <w:webHidden/>
              </w:rPr>
              <w:fldChar w:fldCharType="begin"/>
            </w:r>
            <w:r>
              <w:rPr>
                <w:noProof/>
                <w:webHidden/>
              </w:rPr>
              <w:instrText xml:space="preserve"> PAGEREF _Toc204757712 \h </w:instrText>
            </w:r>
            <w:r>
              <w:rPr>
                <w:noProof/>
                <w:webHidden/>
              </w:rPr>
            </w:r>
            <w:r>
              <w:rPr>
                <w:noProof/>
                <w:webHidden/>
              </w:rPr>
              <w:fldChar w:fldCharType="separate"/>
            </w:r>
            <w:r w:rsidR="003C1769">
              <w:rPr>
                <w:noProof/>
                <w:webHidden/>
              </w:rPr>
              <w:t>2</w:t>
            </w:r>
            <w:r>
              <w:rPr>
                <w:noProof/>
                <w:webHidden/>
              </w:rPr>
              <w:fldChar w:fldCharType="end"/>
            </w:r>
          </w:hyperlink>
        </w:p>
        <w:p w14:paraId="20886F33" w14:textId="27A4849D"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13" w:history="1">
            <w:r w:rsidRPr="00F30F16">
              <w:rPr>
                <w:rStyle w:val="Hyperlink"/>
              </w:rPr>
              <w:t>Cutting Forces</w:t>
            </w:r>
            <w:r>
              <w:rPr>
                <w:noProof/>
                <w:webHidden/>
              </w:rPr>
              <w:tab/>
            </w:r>
            <w:r>
              <w:rPr>
                <w:noProof/>
                <w:webHidden/>
              </w:rPr>
              <w:fldChar w:fldCharType="begin"/>
            </w:r>
            <w:r>
              <w:rPr>
                <w:noProof/>
                <w:webHidden/>
              </w:rPr>
              <w:instrText xml:space="preserve"> PAGEREF _Toc204757713 \h </w:instrText>
            </w:r>
            <w:r>
              <w:rPr>
                <w:noProof/>
                <w:webHidden/>
              </w:rPr>
            </w:r>
            <w:r>
              <w:rPr>
                <w:noProof/>
                <w:webHidden/>
              </w:rPr>
              <w:fldChar w:fldCharType="separate"/>
            </w:r>
            <w:r w:rsidR="003C1769">
              <w:rPr>
                <w:noProof/>
                <w:webHidden/>
              </w:rPr>
              <w:t>2</w:t>
            </w:r>
            <w:r>
              <w:rPr>
                <w:noProof/>
                <w:webHidden/>
              </w:rPr>
              <w:fldChar w:fldCharType="end"/>
            </w:r>
          </w:hyperlink>
        </w:p>
        <w:p w14:paraId="2D1EC54E" w14:textId="6D567D4A"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14" w:history="1">
            <w:r w:rsidRPr="00F30F16">
              <w:rPr>
                <w:rStyle w:val="Hyperlink"/>
              </w:rPr>
              <w:t>Cutting Force Coefficients</w:t>
            </w:r>
            <w:r>
              <w:rPr>
                <w:noProof/>
                <w:webHidden/>
              </w:rPr>
              <w:tab/>
            </w:r>
            <w:r>
              <w:rPr>
                <w:noProof/>
                <w:webHidden/>
              </w:rPr>
              <w:fldChar w:fldCharType="begin"/>
            </w:r>
            <w:r>
              <w:rPr>
                <w:noProof/>
                <w:webHidden/>
              </w:rPr>
              <w:instrText xml:space="preserve"> PAGEREF _Toc204757714 \h </w:instrText>
            </w:r>
            <w:r>
              <w:rPr>
                <w:noProof/>
                <w:webHidden/>
              </w:rPr>
            </w:r>
            <w:r>
              <w:rPr>
                <w:noProof/>
                <w:webHidden/>
              </w:rPr>
              <w:fldChar w:fldCharType="separate"/>
            </w:r>
            <w:r w:rsidR="003C1769">
              <w:rPr>
                <w:noProof/>
                <w:webHidden/>
              </w:rPr>
              <w:t>4</w:t>
            </w:r>
            <w:r>
              <w:rPr>
                <w:noProof/>
                <w:webHidden/>
              </w:rPr>
              <w:fldChar w:fldCharType="end"/>
            </w:r>
          </w:hyperlink>
        </w:p>
        <w:p w14:paraId="108409A5" w14:textId="795DC0EA"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15" w:history="1">
            <w:r w:rsidRPr="00F30F16">
              <w:rPr>
                <w:rStyle w:val="Hyperlink"/>
              </w:rPr>
              <w:t>Frequency Response Functions</w:t>
            </w:r>
            <w:r>
              <w:rPr>
                <w:noProof/>
                <w:webHidden/>
              </w:rPr>
              <w:tab/>
            </w:r>
            <w:r>
              <w:rPr>
                <w:noProof/>
                <w:webHidden/>
              </w:rPr>
              <w:fldChar w:fldCharType="begin"/>
            </w:r>
            <w:r>
              <w:rPr>
                <w:noProof/>
                <w:webHidden/>
              </w:rPr>
              <w:instrText xml:space="preserve"> PAGEREF _Toc204757715 \h </w:instrText>
            </w:r>
            <w:r>
              <w:rPr>
                <w:noProof/>
                <w:webHidden/>
              </w:rPr>
            </w:r>
            <w:r>
              <w:rPr>
                <w:noProof/>
                <w:webHidden/>
              </w:rPr>
              <w:fldChar w:fldCharType="separate"/>
            </w:r>
            <w:r w:rsidR="003C1769">
              <w:rPr>
                <w:noProof/>
                <w:webHidden/>
              </w:rPr>
              <w:t>7</w:t>
            </w:r>
            <w:r>
              <w:rPr>
                <w:noProof/>
                <w:webHidden/>
              </w:rPr>
              <w:fldChar w:fldCharType="end"/>
            </w:r>
          </w:hyperlink>
        </w:p>
        <w:p w14:paraId="3472BD48" w14:textId="5BE91EEB"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16" w:history="1">
            <w:r w:rsidRPr="00F30F16">
              <w:rPr>
                <w:rStyle w:val="Hyperlink"/>
              </w:rPr>
              <w:t>Stability Mapping</w:t>
            </w:r>
            <w:r>
              <w:rPr>
                <w:noProof/>
                <w:webHidden/>
              </w:rPr>
              <w:tab/>
            </w:r>
            <w:r>
              <w:rPr>
                <w:noProof/>
                <w:webHidden/>
              </w:rPr>
              <w:fldChar w:fldCharType="begin"/>
            </w:r>
            <w:r>
              <w:rPr>
                <w:noProof/>
                <w:webHidden/>
              </w:rPr>
              <w:instrText xml:space="preserve"> PAGEREF _Toc204757716 \h </w:instrText>
            </w:r>
            <w:r>
              <w:rPr>
                <w:noProof/>
                <w:webHidden/>
              </w:rPr>
            </w:r>
            <w:r>
              <w:rPr>
                <w:noProof/>
                <w:webHidden/>
              </w:rPr>
              <w:fldChar w:fldCharType="separate"/>
            </w:r>
            <w:r w:rsidR="003C1769">
              <w:rPr>
                <w:noProof/>
                <w:webHidden/>
              </w:rPr>
              <w:t>9</w:t>
            </w:r>
            <w:r>
              <w:rPr>
                <w:noProof/>
                <w:webHidden/>
              </w:rPr>
              <w:fldChar w:fldCharType="end"/>
            </w:r>
          </w:hyperlink>
        </w:p>
        <w:p w14:paraId="30D451CB" w14:textId="451A45F8"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17" w:history="1">
            <w:r w:rsidRPr="00F30F16">
              <w:rPr>
                <w:rStyle w:val="Hyperlink"/>
              </w:rPr>
              <w:t>Mechanistic Force Model</w:t>
            </w:r>
            <w:r>
              <w:rPr>
                <w:noProof/>
                <w:webHidden/>
              </w:rPr>
              <w:tab/>
            </w:r>
            <w:r>
              <w:rPr>
                <w:noProof/>
                <w:webHidden/>
              </w:rPr>
              <w:fldChar w:fldCharType="begin"/>
            </w:r>
            <w:r>
              <w:rPr>
                <w:noProof/>
                <w:webHidden/>
              </w:rPr>
              <w:instrText xml:space="preserve"> PAGEREF _Toc204757717 \h </w:instrText>
            </w:r>
            <w:r>
              <w:rPr>
                <w:noProof/>
                <w:webHidden/>
              </w:rPr>
            </w:r>
            <w:r>
              <w:rPr>
                <w:noProof/>
                <w:webHidden/>
              </w:rPr>
              <w:fldChar w:fldCharType="separate"/>
            </w:r>
            <w:r w:rsidR="003C1769">
              <w:rPr>
                <w:noProof/>
                <w:webHidden/>
              </w:rPr>
              <w:t>12</w:t>
            </w:r>
            <w:r>
              <w:rPr>
                <w:noProof/>
                <w:webHidden/>
              </w:rPr>
              <w:fldChar w:fldCharType="end"/>
            </w:r>
          </w:hyperlink>
        </w:p>
        <w:p w14:paraId="5C529C08" w14:textId="0C952D06"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18" w:history="1">
            <w:r w:rsidRPr="00F30F16">
              <w:rPr>
                <w:rStyle w:val="Hyperlink"/>
              </w:rPr>
              <w:t>Simulation</w:t>
            </w:r>
            <w:r>
              <w:rPr>
                <w:noProof/>
                <w:webHidden/>
              </w:rPr>
              <w:tab/>
            </w:r>
            <w:r>
              <w:rPr>
                <w:noProof/>
                <w:webHidden/>
              </w:rPr>
              <w:fldChar w:fldCharType="begin"/>
            </w:r>
            <w:r>
              <w:rPr>
                <w:noProof/>
                <w:webHidden/>
              </w:rPr>
              <w:instrText xml:space="preserve"> PAGEREF _Toc204757718 \h </w:instrText>
            </w:r>
            <w:r>
              <w:rPr>
                <w:noProof/>
                <w:webHidden/>
              </w:rPr>
            </w:r>
            <w:r>
              <w:rPr>
                <w:noProof/>
                <w:webHidden/>
              </w:rPr>
              <w:fldChar w:fldCharType="separate"/>
            </w:r>
            <w:r w:rsidR="003C1769">
              <w:rPr>
                <w:noProof/>
                <w:webHidden/>
              </w:rPr>
              <w:t>12</w:t>
            </w:r>
            <w:r>
              <w:rPr>
                <w:noProof/>
                <w:webHidden/>
              </w:rPr>
              <w:fldChar w:fldCharType="end"/>
            </w:r>
          </w:hyperlink>
        </w:p>
        <w:p w14:paraId="6838BD17" w14:textId="09261437"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19" w:history="1">
            <w:r w:rsidRPr="00F30F16">
              <w:rPr>
                <w:rStyle w:val="Hyperlink"/>
              </w:rPr>
              <w:t>Force Measurements</w:t>
            </w:r>
            <w:r>
              <w:rPr>
                <w:noProof/>
                <w:webHidden/>
              </w:rPr>
              <w:tab/>
            </w:r>
            <w:r>
              <w:rPr>
                <w:noProof/>
                <w:webHidden/>
              </w:rPr>
              <w:fldChar w:fldCharType="begin"/>
            </w:r>
            <w:r>
              <w:rPr>
                <w:noProof/>
                <w:webHidden/>
              </w:rPr>
              <w:instrText xml:space="preserve"> PAGEREF _Toc204757719 \h </w:instrText>
            </w:r>
            <w:r>
              <w:rPr>
                <w:noProof/>
                <w:webHidden/>
              </w:rPr>
            </w:r>
            <w:r>
              <w:rPr>
                <w:noProof/>
                <w:webHidden/>
              </w:rPr>
              <w:fldChar w:fldCharType="separate"/>
            </w:r>
            <w:r w:rsidR="003C1769">
              <w:rPr>
                <w:noProof/>
                <w:webHidden/>
              </w:rPr>
              <w:t>14</w:t>
            </w:r>
            <w:r>
              <w:rPr>
                <w:noProof/>
                <w:webHidden/>
              </w:rPr>
              <w:fldChar w:fldCharType="end"/>
            </w:r>
          </w:hyperlink>
        </w:p>
        <w:p w14:paraId="63BB018E" w14:textId="485156D6"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20" w:history="1">
            <w:r w:rsidRPr="00F30F16">
              <w:rPr>
                <w:rStyle w:val="Hyperlink"/>
              </w:rPr>
              <w:t>Commercial Cutting Force Measurement Systems</w:t>
            </w:r>
            <w:r>
              <w:rPr>
                <w:noProof/>
                <w:webHidden/>
              </w:rPr>
              <w:tab/>
            </w:r>
            <w:r>
              <w:rPr>
                <w:noProof/>
                <w:webHidden/>
              </w:rPr>
              <w:fldChar w:fldCharType="begin"/>
            </w:r>
            <w:r>
              <w:rPr>
                <w:noProof/>
                <w:webHidden/>
              </w:rPr>
              <w:instrText xml:space="preserve"> PAGEREF _Toc204757720 \h </w:instrText>
            </w:r>
            <w:r>
              <w:rPr>
                <w:noProof/>
                <w:webHidden/>
              </w:rPr>
            </w:r>
            <w:r>
              <w:rPr>
                <w:noProof/>
                <w:webHidden/>
              </w:rPr>
              <w:fldChar w:fldCharType="separate"/>
            </w:r>
            <w:r w:rsidR="003C1769">
              <w:rPr>
                <w:noProof/>
                <w:webHidden/>
              </w:rPr>
              <w:t>14</w:t>
            </w:r>
            <w:r>
              <w:rPr>
                <w:noProof/>
                <w:webHidden/>
              </w:rPr>
              <w:fldChar w:fldCharType="end"/>
            </w:r>
          </w:hyperlink>
        </w:p>
        <w:p w14:paraId="18379B80" w14:textId="228EB7DD"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21" w:history="1">
            <w:r w:rsidRPr="00F30F16">
              <w:rPr>
                <w:rStyle w:val="Hyperlink"/>
              </w:rPr>
              <w:t>Constrained Motion Dynamometer</w:t>
            </w:r>
            <w:r>
              <w:rPr>
                <w:noProof/>
                <w:webHidden/>
              </w:rPr>
              <w:tab/>
            </w:r>
            <w:r>
              <w:rPr>
                <w:noProof/>
                <w:webHidden/>
              </w:rPr>
              <w:fldChar w:fldCharType="begin"/>
            </w:r>
            <w:r>
              <w:rPr>
                <w:noProof/>
                <w:webHidden/>
              </w:rPr>
              <w:instrText xml:space="preserve"> PAGEREF _Toc204757721 \h </w:instrText>
            </w:r>
            <w:r>
              <w:rPr>
                <w:noProof/>
                <w:webHidden/>
              </w:rPr>
            </w:r>
            <w:r>
              <w:rPr>
                <w:noProof/>
                <w:webHidden/>
              </w:rPr>
              <w:fldChar w:fldCharType="separate"/>
            </w:r>
            <w:r w:rsidR="003C1769">
              <w:rPr>
                <w:noProof/>
                <w:webHidden/>
              </w:rPr>
              <w:t>14</w:t>
            </w:r>
            <w:r>
              <w:rPr>
                <w:noProof/>
                <w:webHidden/>
              </w:rPr>
              <w:fldChar w:fldCharType="end"/>
            </w:r>
          </w:hyperlink>
        </w:p>
        <w:p w14:paraId="28553B18" w14:textId="54D1AEE7"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22" w:history="1">
            <w:r w:rsidRPr="00F30F16">
              <w:rPr>
                <w:rStyle w:val="Hyperlink"/>
              </w:rPr>
              <w:t>Chapter Three Modifications and Methods</w:t>
            </w:r>
            <w:r>
              <w:rPr>
                <w:rStyle w:val="Hyperlink"/>
              </w:rPr>
              <w:t>…………………………….</w:t>
            </w:r>
            <w:r>
              <w:rPr>
                <w:noProof/>
                <w:webHidden/>
              </w:rPr>
              <w:tab/>
            </w:r>
            <w:r>
              <w:rPr>
                <w:noProof/>
                <w:webHidden/>
              </w:rPr>
              <w:fldChar w:fldCharType="begin"/>
            </w:r>
            <w:r>
              <w:rPr>
                <w:noProof/>
                <w:webHidden/>
              </w:rPr>
              <w:instrText xml:space="preserve"> PAGEREF _Toc204757722 \h </w:instrText>
            </w:r>
            <w:r>
              <w:rPr>
                <w:noProof/>
                <w:webHidden/>
              </w:rPr>
            </w:r>
            <w:r>
              <w:rPr>
                <w:noProof/>
                <w:webHidden/>
              </w:rPr>
              <w:fldChar w:fldCharType="separate"/>
            </w:r>
            <w:r w:rsidR="003C1769">
              <w:rPr>
                <w:noProof/>
                <w:webHidden/>
              </w:rPr>
              <w:t>17</w:t>
            </w:r>
            <w:r>
              <w:rPr>
                <w:noProof/>
                <w:webHidden/>
              </w:rPr>
              <w:fldChar w:fldCharType="end"/>
            </w:r>
          </w:hyperlink>
        </w:p>
        <w:p w14:paraId="68C8C708" w14:textId="3DFECA99"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23" w:history="1">
            <w:r w:rsidRPr="00F30F16">
              <w:rPr>
                <w:rStyle w:val="Hyperlink"/>
              </w:rPr>
              <w:t>Optical Interrupter Calibration</w:t>
            </w:r>
            <w:r>
              <w:rPr>
                <w:noProof/>
                <w:webHidden/>
              </w:rPr>
              <w:tab/>
            </w:r>
            <w:r>
              <w:rPr>
                <w:noProof/>
                <w:webHidden/>
              </w:rPr>
              <w:fldChar w:fldCharType="begin"/>
            </w:r>
            <w:r>
              <w:rPr>
                <w:noProof/>
                <w:webHidden/>
              </w:rPr>
              <w:instrText xml:space="preserve"> PAGEREF _Toc204757723 \h </w:instrText>
            </w:r>
            <w:r>
              <w:rPr>
                <w:noProof/>
                <w:webHidden/>
              </w:rPr>
            </w:r>
            <w:r>
              <w:rPr>
                <w:noProof/>
                <w:webHidden/>
              </w:rPr>
              <w:fldChar w:fldCharType="separate"/>
            </w:r>
            <w:r w:rsidR="003C1769">
              <w:rPr>
                <w:noProof/>
                <w:webHidden/>
              </w:rPr>
              <w:t>17</w:t>
            </w:r>
            <w:r>
              <w:rPr>
                <w:noProof/>
                <w:webHidden/>
              </w:rPr>
              <w:fldChar w:fldCharType="end"/>
            </w:r>
          </w:hyperlink>
        </w:p>
        <w:p w14:paraId="79886A66" w14:textId="45C09B4D"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24" w:history="1">
            <w:r w:rsidRPr="00F30F16">
              <w:rPr>
                <w:rStyle w:val="Hyperlink"/>
              </w:rPr>
              <w:t>Reworking of Circuit</w:t>
            </w:r>
            <w:r>
              <w:rPr>
                <w:noProof/>
                <w:webHidden/>
              </w:rPr>
              <w:tab/>
            </w:r>
            <w:r>
              <w:rPr>
                <w:noProof/>
                <w:webHidden/>
              </w:rPr>
              <w:fldChar w:fldCharType="begin"/>
            </w:r>
            <w:r>
              <w:rPr>
                <w:noProof/>
                <w:webHidden/>
              </w:rPr>
              <w:instrText xml:space="preserve"> PAGEREF _Toc204757724 \h </w:instrText>
            </w:r>
            <w:r>
              <w:rPr>
                <w:noProof/>
                <w:webHidden/>
              </w:rPr>
            </w:r>
            <w:r>
              <w:rPr>
                <w:noProof/>
                <w:webHidden/>
              </w:rPr>
              <w:fldChar w:fldCharType="separate"/>
            </w:r>
            <w:r w:rsidR="003C1769">
              <w:rPr>
                <w:noProof/>
                <w:webHidden/>
              </w:rPr>
              <w:t>18</w:t>
            </w:r>
            <w:r>
              <w:rPr>
                <w:noProof/>
                <w:webHidden/>
              </w:rPr>
              <w:fldChar w:fldCharType="end"/>
            </w:r>
          </w:hyperlink>
        </w:p>
        <w:p w14:paraId="0166CBDC" w14:textId="2E6B1B56"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25" w:history="1">
            <w:r w:rsidRPr="00F30F16">
              <w:rPr>
                <w:rStyle w:val="Hyperlink"/>
              </w:rPr>
              <w:t>Calibration of Sensor</w:t>
            </w:r>
            <w:r>
              <w:rPr>
                <w:noProof/>
                <w:webHidden/>
              </w:rPr>
              <w:tab/>
            </w:r>
            <w:r>
              <w:rPr>
                <w:noProof/>
                <w:webHidden/>
              </w:rPr>
              <w:fldChar w:fldCharType="begin"/>
            </w:r>
            <w:r>
              <w:rPr>
                <w:noProof/>
                <w:webHidden/>
              </w:rPr>
              <w:instrText xml:space="preserve"> PAGEREF _Toc204757725 \h </w:instrText>
            </w:r>
            <w:r>
              <w:rPr>
                <w:noProof/>
                <w:webHidden/>
              </w:rPr>
            </w:r>
            <w:r>
              <w:rPr>
                <w:noProof/>
                <w:webHidden/>
              </w:rPr>
              <w:fldChar w:fldCharType="separate"/>
            </w:r>
            <w:r w:rsidR="003C1769">
              <w:rPr>
                <w:noProof/>
                <w:webHidden/>
              </w:rPr>
              <w:t>18</w:t>
            </w:r>
            <w:r>
              <w:rPr>
                <w:noProof/>
                <w:webHidden/>
              </w:rPr>
              <w:fldChar w:fldCharType="end"/>
            </w:r>
          </w:hyperlink>
        </w:p>
        <w:p w14:paraId="5FA773B0" w14:textId="701A0C51"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26" w:history="1">
            <w:r w:rsidRPr="00F30F16">
              <w:rPr>
                <w:rStyle w:val="Hyperlink"/>
              </w:rPr>
              <w:t>Structural Effects Compensation</w:t>
            </w:r>
            <w:r>
              <w:rPr>
                <w:noProof/>
                <w:webHidden/>
              </w:rPr>
              <w:tab/>
            </w:r>
            <w:r>
              <w:rPr>
                <w:noProof/>
                <w:webHidden/>
              </w:rPr>
              <w:fldChar w:fldCharType="begin"/>
            </w:r>
            <w:r>
              <w:rPr>
                <w:noProof/>
                <w:webHidden/>
              </w:rPr>
              <w:instrText xml:space="preserve"> PAGEREF _Toc204757726 \h </w:instrText>
            </w:r>
            <w:r>
              <w:rPr>
                <w:noProof/>
                <w:webHidden/>
              </w:rPr>
            </w:r>
            <w:r>
              <w:rPr>
                <w:noProof/>
                <w:webHidden/>
              </w:rPr>
              <w:fldChar w:fldCharType="separate"/>
            </w:r>
            <w:r w:rsidR="003C1769">
              <w:rPr>
                <w:noProof/>
                <w:webHidden/>
              </w:rPr>
              <w:t>23</w:t>
            </w:r>
            <w:r>
              <w:rPr>
                <w:noProof/>
                <w:webHidden/>
              </w:rPr>
              <w:fldChar w:fldCharType="end"/>
            </w:r>
          </w:hyperlink>
        </w:p>
        <w:p w14:paraId="360E0CB1" w14:textId="5D1C4B08"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27" w:history="1">
            <w:r w:rsidRPr="00F30F16">
              <w:rPr>
                <w:rStyle w:val="Hyperlink"/>
              </w:rPr>
              <w:t>Finite Element Analysis</w:t>
            </w:r>
            <w:r>
              <w:rPr>
                <w:noProof/>
                <w:webHidden/>
              </w:rPr>
              <w:tab/>
            </w:r>
            <w:r>
              <w:rPr>
                <w:noProof/>
                <w:webHidden/>
              </w:rPr>
              <w:fldChar w:fldCharType="begin"/>
            </w:r>
            <w:r>
              <w:rPr>
                <w:noProof/>
                <w:webHidden/>
              </w:rPr>
              <w:instrText xml:space="preserve"> PAGEREF _Toc204757727 \h </w:instrText>
            </w:r>
            <w:r>
              <w:rPr>
                <w:noProof/>
                <w:webHidden/>
              </w:rPr>
            </w:r>
            <w:r>
              <w:rPr>
                <w:noProof/>
                <w:webHidden/>
              </w:rPr>
              <w:fldChar w:fldCharType="separate"/>
            </w:r>
            <w:r w:rsidR="003C1769">
              <w:rPr>
                <w:noProof/>
                <w:webHidden/>
              </w:rPr>
              <w:t>23</w:t>
            </w:r>
            <w:r>
              <w:rPr>
                <w:noProof/>
                <w:webHidden/>
              </w:rPr>
              <w:fldChar w:fldCharType="end"/>
            </w:r>
          </w:hyperlink>
        </w:p>
        <w:p w14:paraId="5409BADD" w14:textId="7D8F9748"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28" w:history="1">
            <w:r w:rsidRPr="00F30F16">
              <w:rPr>
                <w:rStyle w:val="Hyperlink"/>
              </w:rPr>
              <w:t>Impulse Testing for Compensation Coefficient</w:t>
            </w:r>
            <w:r>
              <w:rPr>
                <w:noProof/>
                <w:webHidden/>
              </w:rPr>
              <w:tab/>
            </w:r>
            <w:r>
              <w:rPr>
                <w:noProof/>
                <w:webHidden/>
              </w:rPr>
              <w:fldChar w:fldCharType="begin"/>
            </w:r>
            <w:r>
              <w:rPr>
                <w:noProof/>
                <w:webHidden/>
              </w:rPr>
              <w:instrText xml:space="preserve"> PAGEREF _Toc204757728 \h </w:instrText>
            </w:r>
            <w:r>
              <w:rPr>
                <w:noProof/>
                <w:webHidden/>
              </w:rPr>
            </w:r>
            <w:r>
              <w:rPr>
                <w:noProof/>
                <w:webHidden/>
              </w:rPr>
              <w:fldChar w:fldCharType="separate"/>
            </w:r>
            <w:r w:rsidR="003C1769">
              <w:rPr>
                <w:noProof/>
                <w:webHidden/>
              </w:rPr>
              <w:t>28</w:t>
            </w:r>
            <w:r>
              <w:rPr>
                <w:noProof/>
                <w:webHidden/>
              </w:rPr>
              <w:fldChar w:fldCharType="end"/>
            </w:r>
          </w:hyperlink>
        </w:p>
        <w:p w14:paraId="1452A4F4" w14:textId="3AF97758"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29" w:history="1">
            <w:r w:rsidRPr="00F30F16">
              <w:rPr>
                <w:rStyle w:val="Hyperlink"/>
              </w:rPr>
              <w:t>Structural Deconvolution</w:t>
            </w:r>
            <w:r>
              <w:rPr>
                <w:noProof/>
                <w:webHidden/>
              </w:rPr>
              <w:tab/>
            </w:r>
            <w:r>
              <w:rPr>
                <w:noProof/>
                <w:webHidden/>
              </w:rPr>
              <w:fldChar w:fldCharType="begin"/>
            </w:r>
            <w:r>
              <w:rPr>
                <w:noProof/>
                <w:webHidden/>
              </w:rPr>
              <w:instrText xml:space="preserve"> PAGEREF _Toc204757729 \h </w:instrText>
            </w:r>
            <w:r>
              <w:rPr>
                <w:noProof/>
                <w:webHidden/>
              </w:rPr>
            </w:r>
            <w:r>
              <w:rPr>
                <w:noProof/>
                <w:webHidden/>
              </w:rPr>
              <w:fldChar w:fldCharType="separate"/>
            </w:r>
            <w:r w:rsidR="003C1769">
              <w:rPr>
                <w:noProof/>
                <w:webHidden/>
              </w:rPr>
              <w:t>32</w:t>
            </w:r>
            <w:r>
              <w:rPr>
                <w:noProof/>
                <w:webHidden/>
              </w:rPr>
              <w:fldChar w:fldCharType="end"/>
            </w:r>
          </w:hyperlink>
        </w:p>
        <w:p w14:paraId="418ED100" w14:textId="169C14C2"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30" w:history="1">
            <w:r w:rsidRPr="00F30F16">
              <w:rPr>
                <w:rStyle w:val="Hyperlink"/>
              </w:rPr>
              <w:t>Inverse Force Filtering</w:t>
            </w:r>
            <w:r>
              <w:rPr>
                <w:noProof/>
                <w:webHidden/>
              </w:rPr>
              <w:tab/>
            </w:r>
            <w:r>
              <w:rPr>
                <w:noProof/>
                <w:webHidden/>
              </w:rPr>
              <w:fldChar w:fldCharType="begin"/>
            </w:r>
            <w:r>
              <w:rPr>
                <w:noProof/>
                <w:webHidden/>
              </w:rPr>
              <w:instrText xml:space="preserve"> PAGEREF _Toc204757730 \h </w:instrText>
            </w:r>
            <w:r>
              <w:rPr>
                <w:noProof/>
                <w:webHidden/>
              </w:rPr>
            </w:r>
            <w:r>
              <w:rPr>
                <w:noProof/>
                <w:webHidden/>
              </w:rPr>
              <w:fldChar w:fldCharType="separate"/>
            </w:r>
            <w:r w:rsidR="003C1769">
              <w:rPr>
                <w:noProof/>
                <w:webHidden/>
              </w:rPr>
              <w:t>33</w:t>
            </w:r>
            <w:r>
              <w:rPr>
                <w:noProof/>
                <w:webHidden/>
              </w:rPr>
              <w:fldChar w:fldCharType="end"/>
            </w:r>
          </w:hyperlink>
        </w:p>
        <w:p w14:paraId="1EF4B4DC" w14:textId="177ADE52"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31" w:history="1">
            <w:r w:rsidRPr="00F30F16">
              <w:rPr>
                <w:rStyle w:val="Hyperlink"/>
              </w:rPr>
              <w:t>Tooth Passing Frequency Consideration</w:t>
            </w:r>
            <w:r>
              <w:rPr>
                <w:noProof/>
                <w:webHidden/>
              </w:rPr>
              <w:tab/>
            </w:r>
            <w:r>
              <w:rPr>
                <w:noProof/>
                <w:webHidden/>
              </w:rPr>
              <w:fldChar w:fldCharType="begin"/>
            </w:r>
            <w:r>
              <w:rPr>
                <w:noProof/>
                <w:webHidden/>
              </w:rPr>
              <w:instrText xml:space="preserve"> PAGEREF _Toc204757731 \h </w:instrText>
            </w:r>
            <w:r>
              <w:rPr>
                <w:noProof/>
                <w:webHidden/>
              </w:rPr>
            </w:r>
            <w:r>
              <w:rPr>
                <w:noProof/>
                <w:webHidden/>
              </w:rPr>
              <w:fldChar w:fldCharType="separate"/>
            </w:r>
            <w:r w:rsidR="003C1769">
              <w:rPr>
                <w:noProof/>
                <w:webHidden/>
              </w:rPr>
              <w:t>36</w:t>
            </w:r>
            <w:r>
              <w:rPr>
                <w:noProof/>
                <w:webHidden/>
              </w:rPr>
              <w:fldChar w:fldCharType="end"/>
            </w:r>
          </w:hyperlink>
        </w:p>
        <w:p w14:paraId="2CCB16D1" w14:textId="6FBB3D83"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32" w:history="1">
            <w:r w:rsidRPr="00F30F16">
              <w:rPr>
                <w:rStyle w:val="Hyperlink"/>
              </w:rPr>
              <w:t>Chapter Four Experimental Methods</w:t>
            </w:r>
            <w:r>
              <w:rPr>
                <w:rStyle w:val="Hyperlink"/>
              </w:rPr>
              <w:t>…………………………………….</w:t>
            </w:r>
            <w:r>
              <w:rPr>
                <w:noProof/>
                <w:webHidden/>
              </w:rPr>
              <w:tab/>
            </w:r>
            <w:r>
              <w:rPr>
                <w:noProof/>
                <w:webHidden/>
              </w:rPr>
              <w:fldChar w:fldCharType="begin"/>
            </w:r>
            <w:r>
              <w:rPr>
                <w:noProof/>
                <w:webHidden/>
              </w:rPr>
              <w:instrText xml:space="preserve"> PAGEREF _Toc204757732 \h </w:instrText>
            </w:r>
            <w:r>
              <w:rPr>
                <w:noProof/>
                <w:webHidden/>
              </w:rPr>
            </w:r>
            <w:r>
              <w:rPr>
                <w:noProof/>
                <w:webHidden/>
              </w:rPr>
              <w:fldChar w:fldCharType="separate"/>
            </w:r>
            <w:r w:rsidR="003C1769">
              <w:rPr>
                <w:noProof/>
                <w:webHidden/>
              </w:rPr>
              <w:t>39</w:t>
            </w:r>
            <w:r>
              <w:rPr>
                <w:noProof/>
                <w:webHidden/>
              </w:rPr>
              <w:fldChar w:fldCharType="end"/>
            </w:r>
          </w:hyperlink>
        </w:p>
        <w:p w14:paraId="063720ED" w14:textId="43AA8584"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33" w:history="1">
            <w:r w:rsidRPr="00F30F16">
              <w:rPr>
                <w:rStyle w:val="Hyperlink"/>
              </w:rPr>
              <w:t>Experimental Setup</w:t>
            </w:r>
            <w:r>
              <w:rPr>
                <w:noProof/>
                <w:webHidden/>
              </w:rPr>
              <w:tab/>
            </w:r>
            <w:r>
              <w:rPr>
                <w:noProof/>
                <w:webHidden/>
              </w:rPr>
              <w:fldChar w:fldCharType="begin"/>
            </w:r>
            <w:r>
              <w:rPr>
                <w:noProof/>
                <w:webHidden/>
              </w:rPr>
              <w:instrText xml:space="preserve"> PAGEREF _Toc204757733 \h </w:instrText>
            </w:r>
            <w:r>
              <w:rPr>
                <w:noProof/>
                <w:webHidden/>
              </w:rPr>
            </w:r>
            <w:r>
              <w:rPr>
                <w:noProof/>
                <w:webHidden/>
              </w:rPr>
              <w:fldChar w:fldCharType="separate"/>
            </w:r>
            <w:r w:rsidR="003C1769">
              <w:rPr>
                <w:noProof/>
                <w:webHidden/>
              </w:rPr>
              <w:t>39</w:t>
            </w:r>
            <w:r>
              <w:rPr>
                <w:noProof/>
                <w:webHidden/>
              </w:rPr>
              <w:fldChar w:fldCharType="end"/>
            </w:r>
          </w:hyperlink>
        </w:p>
        <w:p w14:paraId="0BF6E524" w14:textId="0C94F7B7"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34" w:history="1">
            <w:r w:rsidRPr="00F30F16">
              <w:rPr>
                <w:rStyle w:val="Hyperlink"/>
              </w:rPr>
              <w:t>Testing Workflow</w:t>
            </w:r>
            <w:r>
              <w:rPr>
                <w:noProof/>
                <w:webHidden/>
              </w:rPr>
              <w:tab/>
            </w:r>
            <w:r>
              <w:rPr>
                <w:noProof/>
                <w:webHidden/>
              </w:rPr>
              <w:fldChar w:fldCharType="begin"/>
            </w:r>
            <w:r>
              <w:rPr>
                <w:noProof/>
                <w:webHidden/>
              </w:rPr>
              <w:instrText xml:space="preserve"> PAGEREF _Toc204757734 \h </w:instrText>
            </w:r>
            <w:r>
              <w:rPr>
                <w:noProof/>
                <w:webHidden/>
              </w:rPr>
            </w:r>
            <w:r>
              <w:rPr>
                <w:noProof/>
                <w:webHidden/>
              </w:rPr>
              <w:fldChar w:fldCharType="separate"/>
            </w:r>
            <w:r w:rsidR="003C1769">
              <w:rPr>
                <w:noProof/>
                <w:webHidden/>
              </w:rPr>
              <w:t>39</w:t>
            </w:r>
            <w:r>
              <w:rPr>
                <w:noProof/>
                <w:webHidden/>
              </w:rPr>
              <w:fldChar w:fldCharType="end"/>
            </w:r>
          </w:hyperlink>
        </w:p>
        <w:p w14:paraId="19C13CAB" w14:textId="14B21805"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35" w:history="1">
            <w:r w:rsidRPr="00F30F16">
              <w:rPr>
                <w:rStyle w:val="Hyperlink"/>
              </w:rPr>
              <w:t>Aluminum 6061-T6 trial</w:t>
            </w:r>
            <w:r>
              <w:rPr>
                <w:noProof/>
                <w:webHidden/>
              </w:rPr>
              <w:tab/>
            </w:r>
            <w:r>
              <w:rPr>
                <w:noProof/>
                <w:webHidden/>
              </w:rPr>
              <w:fldChar w:fldCharType="begin"/>
            </w:r>
            <w:r>
              <w:rPr>
                <w:noProof/>
                <w:webHidden/>
              </w:rPr>
              <w:instrText xml:space="preserve"> PAGEREF _Toc204757735 \h </w:instrText>
            </w:r>
            <w:r>
              <w:rPr>
                <w:noProof/>
                <w:webHidden/>
              </w:rPr>
            </w:r>
            <w:r>
              <w:rPr>
                <w:noProof/>
                <w:webHidden/>
              </w:rPr>
              <w:fldChar w:fldCharType="separate"/>
            </w:r>
            <w:r w:rsidR="003C1769">
              <w:rPr>
                <w:noProof/>
                <w:webHidden/>
              </w:rPr>
              <w:t>45</w:t>
            </w:r>
            <w:r>
              <w:rPr>
                <w:noProof/>
                <w:webHidden/>
              </w:rPr>
              <w:fldChar w:fldCharType="end"/>
            </w:r>
          </w:hyperlink>
        </w:p>
        <w:p w14:paraId="25413481" w14:textId="12BEE0BB"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36" w:history="1">
            <w:r w:rsidRPr="00F30F16">
              <w:rPr>
                <w:rStyle w:val="Hyperlink"/>
              </w:rPr>
              <w:t>Initial Setup</w:t>
            </w:r>
            <w:r>
              <w:rPr>
                <w:noProof/>
                <w:webHidden/>
              </w:rPr>
              <w:tab/>
            </w:r>
            <w:r>
              <w:rPr>
                <w:noProof/>
                <w:webHidden/>
              </w:rPr>
              <w:fldChar w:fldCharType="begin"/>
            </w:r>
            <w:r>
              <w:rPr>
                <w:noProof/>
                <w:webHidden/>
              </w:rPr>
              <w:instrText xml:space="preserve"> PAGEREF _Toc204757736 \h </w:instrText>
            </w:r>
            <w:r>
              <w:rPr>
                <w:noProof/>
                <w:webHidden/>
              </w:rPr>
            </w:r>
            <w:r>
              <w:rPr>
                <w:noProof/>
                <w:webHidden/>
              </w:rPr>
              <w:fldChar w:fldCharType="separate"/>
            </w:r>
            <w:r w:rsidR="003C1769">
              <w:rPr>
                <w:noProof/>
                <w:webHidden/>
              </w:rPr>
              <w:t>45</w:t>
            </w:r>
            <w:r>
              <w:rPr>
                <w:noProof/>
                <w:webHidden/>
              </w:rPr>
              <w:fldChar w:fldCharType="end"/>
            </w:r>
          </w:hyperlink>
        </w:p>
        <w:p w14:paraId="5187FE2C" w14:textId="47C9A0BF"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37" w:history="1">
            <w:r w:rsidRPr="00F30F16">
              <w:rPr>
                <w:rStyle w:val="Hyperlink"/>
              </w:rPr>
              <w:t>Spindle Speed Considerations</w:t>
            </w:r>
            <w:r>
              <w:rPr>
                <w:noProof/>
                <w:webHidden/>
              </w:rPr>
              <w:tab/>
            </w:r>
            <w:r>
              <w:rPr>
                <w:noProof/>
                <w:webHidden/>
              </w:rPr>
              <w:fldChar w:fldCharType="begin"/>
            </w:r>
            <w:r>
              <w:rPr>
                <w:noProof/>
                <w:webHidden/>
              </w:rPr>
              <w:instrText xml:space="preserve"> PAGEREF _Toc204757737 \h </w:instrText>
            </w:r>
            <w:r>
              <w:rPr>
                <w:noProof/>
                <w:webHidden/>
              </w:rPr>
            </w:r>
            <w:r>
              <w:rPr>
                <w:noProof/>
                <w:webHidden/>
              </w:rPr>
              <w:fldChar w:fldCharType="separate"/>
            </w:r>
            <w:r w:rsidR="003C1769">
              <w:rPr>
                <w:noProof/>
                <w:webHidden/>
              </w:rPr>
              <w:t>48</w:t>
            </w:r>
            <w:r>
              <w:rPr>
                <w:noProof/>
                <w:webHidden/>
              </w:rPr>
              <w:fldChar w:fldCharType="end"/>
            </w:r>
          </w:hyperlink>
        </w:p>
        <w:p w14:paraId="692EB87F" w14:textId="3B17C5E5"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38" w:history="1">
            <w:r w:rsidRPr="00F30F16">
              <w:rPr>
                <w:rStyle w:val="Hyperlink"/>
              </w:rPr>
              <w:t>Initial Force Model</w:t>
            </w:r>
            <w:r>
              <w:rPr>
                <w:noProof/>
                <w:webHidden/>
              </w:rPr>
              <w:tab/>
            </w:r>
            <w:r>
              <w:rPr>
                <w:noProof/>
                <w:webHidden/>
              </w:rPr>
              <w:fldChar w:fldCharType="begin"/>
            </w:r>
            <w:r>
              <w:rPr>
                <w:noProof/>
                <w:webHidden/>
              </w:rPr>
              <w:instrText xml:space="preserve"> PAGEREF _Toc204757738 \h </w:instrText>
            </w:r>
            <w:r>
              <w:rPr>
                <w:noProof/>
                <w:webHidden/>
              </w:rPr>
            </w:r>
            <w:r>
              <w:rPr>
                <w:noProof/>
                <w:webHidden/>
              </w:rPr>
              <w:fldChar w:fldCharType="separate"/>
            </w:r>
            <w:r w:rsidR="003C1769">
              <w:rPr>
                <w:noProof/>
                <w:webHidden/>
              </w:rPr>
              <w:t>50</w:t>
            </w:r>
            <w:r>
              <w:rPr>
                <w:noProof/>
                <w:webHidden/>
              </w:rPr>
              <w:fldChar w:fldCharType="end"/>
            </w:r>
          </w:hyperlink>
        </w:p>
        <w:p w14:paraId="4068CA29" w14:textId="699EC5B6"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39" w:history="1">
            <w:r w:rsidRPr="00F30F16">
              <w:rPr>
                <w:rStyle w:val="Hyperlink"/>
              </w:rPr>
              <w:t>Data Collection and Filtering</w:t>
            </w:r>
            <w:r>
              <w:rPr>
                <w:noProof/>
                <w:webHidden/>
              </w:rPr>
              <w:tab/>
            </w:r>
            <w:r>
              <w:rPr>
                <w:noProof/>
                <w:webHidden/>
              </w:rPr>
              <w:fldChar w:fldCharType="begin"/>
            </w:r>
            <w:r>
              <w:rPr>
                <w:noProof/>
                <w:webHidden/>
              </w:rPr>
              <w:instrText xml:space="preserve"> PAGEREF _Toc204757739 \h </w:instrText>
            </w:r>
            <w:r>
              <w:rPr>
                <w:noProof/>
                <w:webHidden/>
              </w:rPr>
            </w:r>
            <w:r>
              <w:rPr>
                <w:noProof/>
                <w:webHidden/>
              </w:rPr>
              <w:fldChar w:fldCharType="separate"/>
            </w:r>
            <w:r w:rsidR="003C1769">
              <w:rPr>
                <w:noProof/>
                <w:webHidden/>
              </w:rPr>
              <w:t>50</w:t>
            </w:r>
            <w:r>
              <w:rPr>
                <w:noProof/>
                <w:webHidden/>
              </w:rPr>
              <w:fldChar w:fldCharType="end"/>
            </w:r>
          </w:hyperlink>
        </w:p>
        <w:p w14:paraId="0F206190" w14:textId="130478CB"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40" w:history="1">
            <w:r w:rsidRPr="00F30F16">
              <w:rPr>
                <w:rStyle w:val="Hyperlink"/>
              </w:rPr>
              <w:t>Force Comparison</w:t>
            </w:r>
            <w:r>
              <w:rPr>
                <w:noProof/>
                <w:webHidden/>
              </w:rPr>
              <w:tab/>
            </w:r>
            <w:r>
              <w:rPr>
                <w:noProof/>
                <w:webHidden/>
              </w:rPr>
              <w:fldChar w:fldCharType="begin"/>
            </w:r>
            <w:r>
              <w:rPr>
                <w:noProof/>
                <w:webHidden/>
              </w:rPr>
              <w:instrText xml:space="preserve"> PAGEREF _Toc204757740 \h </w:instrText>
            </w:r>
            <w:r>
              <w:rPr>
                <w:noProof/>
                <w:webHidden/>
              </w:rPr>
            </w:r>
            <w:r>
              <w:rPr>
                <w:noProof/>
                <w:webHidden/>
              </w:rPr>
              <w:fldChar w:fldCharType="separate"/>
            </w:r>
            <w:r w:rsidR="003C1769">
              <w:rPr>
                <w:noProof/>
                <w:webHidden/>
              </w:rPr>
              <w:t>55</w:t>
            </w:r>
            <w:r>
              <w:rPr>
                <w:noProof/>
                <w:webHidden/>
              </w:rPr>
              <w:fldChar w:fldCharType="end"/>
            </w:r>
          </w:hyperlink>
        </w:p>
        <w:p w14:paraId="684B7C8B" w14:textId="2300DC8E"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41" w:history="1">
            <w:r w:rsidRPr="00F30F16">
              <w:rPr>
                <w:rStyle w:val="Hyperlink"/>
              </w:rPr>
              <w:t>Cutting Force Coefficients</w:t>
            </w:r>
            <w:r>
              <w:rPr>
                <w:noProof/>
                <w:webHidden/>
              </w:rPr>
              <w:tab/>
            </w:r>
            <w:r>
              <w:rPr>
                <w:noProof/>
                <w:webHidden/>
              </w:rPr>
              <w:fldChar w:fldCharType="begin"/>
            </w:r>
            <w:r>
              <w:rPr>
                <w:noProof/>
                <w:webHidden/>
              </w:rPr>
              <w:instrText xml:space="preserve"> PAGEREF _Toc204757741 \h </w:instrText>
            </w:r>
            <w:r>
              <w:rPr>
                <w:noProof/>
                <w:webHidden/>
              </w:rPr>
            </w:r>
            <w:r>
              <w:rPr>
                <w:noProof/>
                <w:webHidden/>
              </w:rPr>
              <w:fldChar w:fldCharType="separate"/>
            </w:r>
            <w:r w:rsidR="003C1769">
              <w:rPr>
                <w:noProof/>
                <w:webHidden/>
              </w:rPr>
              <w:t>62</w:t>
            </w:r>
            <w:r>
              <w:rPr>
                <w:noProof/>
                <w:webHidden/>
              </w:rPr>
              <w:fldChar w:fldCharType="end"/>
            </w:r>
          </w:hyperlink>
        </w:p>
        <w:p w14:paraId="32F5D948" w14:textId="4565CF9A" w:rsidR="006C7437" w:rsidRDefault="006C7437">
          <w:pPr>
            <w:pStyle w:val="TOC3"/>
            <w:rPr>
              <w:rFonts w:asciiTheme="minorHAnsi" w:eastAsiaTheme="minorEastAsia" w:hAnsiTheme="minorHAnsi" w:cstheme="minorBidi"/>
              <w:iCs w:val="0"/>
              <w:noProof/>
              <w:kern w:val="2"/>
              <w:szCs w:val="24"/>
              <w14:ligatures w14:val="standardContextual"/>
            </w:rPr>
          </w:pPr>
          <w:hyperlink w:anchor="_Toc204757742" w:history="1">
            <w:r w:rsidRPr="00F30F16">
              <w:rPr>
                <w:rStyle w:val="Hyperlink"/>
              </w:rPr>
              <w:t>Simulated Mechanistic Model Comparison</w:t>
            </w:r>
            <w:r>
              <w:rPr>
                <w:noProof/>
                <w:webHidden/>
              </w:rPr>
              <w:tab/>
            </w:r>
            <w:r>
              <w:rPr>
                <w:noProof/>
                <w:webHidden/>
              </w:rPr>
              <w:fldChar w:fldCharType="begin"/>
            </w:r>
            <w:r>
              <w:rPr>
                <w:noProof/>
                <w:webHidden/>
              </w:rPr>
              <w:instrText xml:space="preserve"> PAGEREF _Toc204757742 \h </w:instrText>
            </w:r>
            <w:r>
              <w:rPr>
                <w:noProof/>
                <w:webHidden/>
              </w:rPr>
            </w:r>
            <w:r>
              <w:rPr>
                <w:noProof/>
                <w:webHidden/>
              </w:rPr>
              <w:fldChar w:fldCharType="separate"/>
            </w:r>
            <w:r w:rsidR="003C1769">
              <w:rPr>
                <w:noProof/>
                <w:webHidden/>
              </w:rPr>
              <w:t>63</w:t>
            </w:r>
            <w:r>
              <w:rPr>
                <w:noProof/>
                <w:webHidden/>
              </w:rPr>
              <w:fldChar w:fldCharType="end"/>
            </w:r>
          </w:hyperlink>
        </w:p>
        <w:p w14:paraId="1C9D7181" w14:textId="65E8FC84"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43" w:history="1">
            <w:r w:rsidRPr="00F30F16">
              <w:rPr>
                <w:rStyle w:val="Hyperlink"/>
              </w:rPr>
              <w:t>Prediction of CMD Frequency Response</w:t>
            </w:r>
            <w:r>
              <w:rPr>
                <w:noProof/>
                <w:webHidden/>
              </w:rPr>
              <w:tab/>
            </w:r>
            <w:r>
              <w:rPr>
                <w:noProof/>
                <w:webHidden/>
              </w:rPr>
              <w:fldChar w:fldCharType="begin"/>
            </w:r>
            <w:r>
              <w:rPr>
                <w:noProof/>
                <w:webHidden/>
              </w:rPr>
              <w:instrText xml:space="preserve"> PAGEREF _Toc204757743 \h </w:instrText>
            </w:r>
            <w:r>
              <w:rPr>
                <w:noProof/>
                <w:webHidden/>
              </w:rPr>
            </w:r>
            <w:r>
              <w:rPr>
                <w:noProof/>
                <w:webHidden/>
              </w:rPr>
              <w:fldChar w:fldCharType="separate"/>
            </w:r>
            <w:r w:rsidR="003C1769">
              <w:rPr>
                <w:noProof/>
                <w:webHidden/>
              </w:rPr>
              <w:t>66</w:t>
            </w:r>
            <w:r>
              <w:rPr>
                <w:noProof/>
                <w:webHidden/>
              </w:rPr>
              <w:fldChar w:fldCharType="end"/>
            </w:r>
          </w:hyperlink>
        </w:p>
        <w:p w14:paraId="5F182D3D" w14:textId="593E86E6"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44" w:history="1">
            <w:r w:rsidRPr="00F30F16">
              <w:rPr>
                <w:rStyle w:val="Hyperlink"/>
              </w:rPr>
              <w:t>Chapter Five EXPERIMENTAL Results and Discussion</w:t>
            </w:r>
            <w:r>
              <w:rPr>
                <w:rStyle w:val="Hyperlink"/>
              </w:rPr>
              <w:t>………………...</w:t>
            </w:r>
            <w:r>
              <w:rPr>
                <w:noProof/>
                <w:webHidden/>
              </w:rPr>
              <w:tab/>
            </w:r>
            <w:r>
              <w:rPr>
                <w:noProof/>
                <w:webHidden/>
              </w:rPr>
              <w:fldChar w:fldCharType="begin"/>
            </w:r>
            <w:r>
              <w:rPr>
                <w:noProof/>
                <w:webHidden/>
              </w:rPr>
              <w:instrText xml:space="preserve"> PAGEREF _Toc204757744 \h </w:instrText>
            </w:r>
            <w:r>
              <w:rPr>
                <w:noProof/>
                <w:webHidden/>
              </w:rPr>
            </w:r>
            <w:r>
              <w:rPr>
                <w:noProof/>
                <w:webHidden/>
              </w:rPr>
              <w:fldChar w:fldCharType="separate"/>
            </w:r>
            <w:r w:rsidR="003C1769">
              <w:rPr>
                <w:noProof/>
                <w:webHidden/>
              </w:rPr>
              <w:t>74</w:t>
            </w:r>
            <w:r>
              <w:rPr>
                <w:noProof/>
                <w:webHidden/>
              </w:rPr>
              <w:fldChar w:fldCharType="end"/>
            </w:r>
          </w:hyperlink>
        </w:p>
        <w:p w14:paraId="3D8C7306" w14:textId="36E750E6"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45" w:history="1">
            <w:r w:rsidRPr="00F30F16">
              <w:rPr>
                <w:rStyle w:val="Hyperlink"/>
              </w:rPr>
              <w:t>Mean Forces</w:t>
            </w:r>
            <w:r>
              <w:rPr>
                <w:noProof/>
                <w:webHidden/>
              </w:rPr>
              <w:tab/>
            </w:r>
            <w:r>
              <w:rPr>
                <w:noProof/>
                <w:webHidden/>
              </w:rPr>
              <w:fldChar w:fldCharType="begin"/>
            </w:r>
            <w:r>
              <w:rPr>
                <w:noProof/>
                <w:webHidden/>
              </w:rPr>
              <w:instrText xml:space="preserve"> PAGEREF _Toc204757745 \h </w:instrText>
            </w:r>
            <w:r>
              <w:rPr>
                <w:noProof/>
                <w:webHidden/>
              </w:rPr>
            </w:r>
            <w:r>
              <w:rPr>
                <w:noProof/>
                <w:webHidden/>
              </w:rPr>
              <w:fldChar w:fldCharType="separate"/>
            </w:r>
            <w:r w:rsidR="003C1769">
              <w:rPr>
                <w:noProof/>
                <w:webHidden/>
              </w:rPr>
              <w:t>74</w:t>
            </w:r>
            <w:r>
              <w:rPr>
                <w:noProof/>
                <w:webHidden/>
              </w:rPr>
              <w:fldChar w:fldCharType="end"/>
            </w:r>
          </w:hyperlink>
        </w:p>
        <w:p w14:paraId="50257C4E" w14:textId="10CCCAB7"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46" w:history="1">
            <w:r w:rsidRPr="00F30F16">
              <w:rPr>
                <w:rStyle w:val="Hyperlink"/>
              </w:rPr>
              <w:t>Cutting Force Coefficients</w:t>
            </w:r>
            <w:r>
              <w:rPr>
                <w:noProof/>
                <w:webHidden/>
              </w:rPr>
              <w:tab/>
            </w:r>
            <w:r>
              <w:rPr>
                <w:noProof/>
                <w:webHidden/>
              </w:rPr>
              <w:fldChar w:fldCharType="begin"/>
            </w:r>
            <w:r>
              <w:rPr>
                <w:noProof/>
                <w:webHidden/>
              </w:rPr>
              <w:instrText xml:space="preserve"> PAGEREF _Toc204757746 \h </w:instrText>
            </w:r>
            <w:r>
              <w:rPr>
                <w:noProof/>
                <w:webHidden/>
              </w:rPr>
            </w:r>
            <w:r>
              <w:rPr>
                <w:noProof/>
                <w:webHidden/>
              </w:rPr>
              <w:fldChar w:fldCharType="separate"/>
            </w:r>
            <w:r w:rsidR="003C1769">
              <w:rPr>
                <w:noProof/>
                <w:webHidden/>
              </w:rPr>
              <w:t>77</w:t>
            </w:r>
            <w:r>
              <w:rPr>
                <w:noProof/>
                <w:webHidden/>
              </w:rPr>
              <w:fldChar w:fldCharType="end"/>
            </w:r>
          </w:hyperlink>
        </w:p>
        <w:p w14:paraId="491E8EFB" w14:textId="058AA2D6"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47" w:history="1">
            <w:r w:rsidRPr="00F30F16">
              <w:rPr>
                <w:rStyle w:val="Hyperlink"/>
              </w:rPr>
              <w:t>Force Model Comparison</w:t>
            </w:r>
            <w:r>
              <w:rPr>
                <w:noProof/>
                <w:webHidden/>
              </w:rPr>
              <w:tab/>
            </w:r>
            <w:r>
              <w:rPr>
                <w:noProof/>
                <w:webHidden/>
              </w:rPr>
              <w:fldChar w:fldCharType="begin"/>
            </w:r>
            <w:r>
              <w:rPr>
                <w:noProof/>
                <w:webHidden/>
              </w:rPr>
              <w:instrText xml:space="preserve"> PAGEREF _Toc204757747 \h </w:instrText>
            </w:r>
            <w:r>
              <w:rPr>
                <w:noProof/>
                <w:webHidden/>
              </w:rPr>
            </w:r>
            <w:r>
              <w:rPr>
                <w:noProof/>
                <w:webHidden/>
              </w:rPr>
              <w:fldChar w:fldCharType="separate"/>
            </w:r>
            <w:r w:rsidR="003C1769">
              <w:rPr>
                <w:noProof/>
                <w:webHidden/>
              </w:rPr>
              <w:t>82</w:t>
            </w:r>
            <w:r>
              <w:rPr>
                <w:noProof/>
                <w:webHidden/>
              </w:rPr>
              <w:fldChar w:fldCharType="end"/>
            </w:r>
          </w:hyperlink>
        </w:p>
        <w:p w14:paraId="34601A70" w14:textId="2EE211D9"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48" w:history="1">
            <w:r w:rsidRPr="00F30F16">
              <w:rPr>
                <w:rStyle w:val="Hyperlink"/>
              </w:rPr>
              <w:t>Chapter Six Conclusions</w:t>
            </w:r>
            <w:r>
              <w:rPr>
                <w:rStyle w:val="Hyperlink"/>
              </w:rPr>
              <w:t>……………………………………………………….</w:t>
            </w:r>
            <w:r>
              <w:rPr>
                <w:noProof/>
                <w:webHidden/>
              </w:rPr>
              <w:tab/>
            </w:r>
            <w:r>
              <w:rPr>
                <w:noProof/>
                <w:webHidden/>
              </w:rPr>
              <w:fldChar w:fldCharType="begin"/>
            </w:r>
            <w:r>
              <w:rPr>
                <w:noProof/>
                <w:webHidden/>
              </w:rPr>
              <w:instrText xml:space="preserve"> PAGEREF _Toc204757748 \h </w:instrText>
            </w:r>
            <w:r>
              <w:rPr>
                <w:noProof/>
                <w:webHidden/>
              </w:rPr>
            </w:r>
            <w:r>
              <w:rPr>
                <w:noProof/>
                <w:webHidden/>
              </w:rPr>
              <w:fldChar w:fldCharType="separate"/>
            </w:r>
            <w:r w:rsidR="003C1769">
              <w:rPr>
                <w:noProof/>
                <w:webHidden/>
              </w:rPr>
              <w:t>89</w:t>
            </w:r>
            <w:r>
              <w:rPr>
                <w:noProof/>
                <w:webHidden/>
              </w:rPr>
              <w:fldChar w:fldCharType="end"/>
            </w:r>
          </w:hyperlink>
        </w:p>
        <w:p w14:paraId="65E2F9B3" w14:textId="1968F0C4" w:rsidR="006C7437" w:rsidRDefault="006C7437">
          <w:pPr>
            <w:pStyle w:val="TOC2"/>
            <w:rPr>
              <w:rFonts w:asciiTheme="minorHAnsi" w:eastAsiaTheme="minorEastAsia" w:hAnsiTheme="minorHAnsi" w:cstheme="minorBidi"/>
              <w:smallCaps w:val="0"/>
              <w:noProof/>
              <w:kern w:val="2"/>
              <w:szCs w:val="24"/>
              <w14:ligatures w14:val="standardContextual"/>
            </w:rPr>
          </w:pPr>
          <w:hyperlink w:anchor="_Toc204757749" w:history="1">
            <w:r w:rsidRPr="00F30F16">
              <w:rPr>
                <w:rStyle w:val="Hyperlink"/>
              </w:rPr>
              <w:t>Further Application</w:t>
            </w:r>
            <w:r>
              <w:rPr>
                <w:noProof/>
                <w:webHidden/>
              </w:rPr>
              <w:tab/>
            </w:r>
            <w:r>
              <w:rPr>
                <w:noProof/>
                <w:webHidden/>
              </w:rPr>
              <w:fldChar w:fldCharType="begin"/>
            </w:r>
            <w:r>
              <w:rPr>
                <w:noProof/>
                <w:webHidden/>
              </w:rPr>
              <w:instrText xml:space="preserve"> PAGEREF _Toc204757749 \h </w:instrText>
            </w:r>
            <w:r>
              <w:rPr>
                <w:noProof/>
                <w:webHidden/>
              </w:rPr>
            </w:r>
            <w:r>
              <w:rPr>
                <w:noProof/>
                <w:webHidden/>
              </w:rPr>
              <w:fldChar w:fldCharType="separate"/>
            </w:r>
            <w:r w:rsidR="003C1769">
              <w:rPr>
                <w:noProof/>
                <w:webHidden/>
              </w:rPr>
              <w:t>89</w:t>
            </w:r>
            <w:r>
              <w:rPr>
                <w:noProof/>
                <w:webHidden/>
              </w:rPr>
              <w:fldChar w:fldCharType="end"/>
            </w:r>
          </w:hyperlink>
        </w:p>
        <w:p w14:paraId="4F923F03" w14:textId="362B4DD0"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50" w:history="1">
            <w:r w:rsidRPr="00F30F16">
              <w:rPr>
                <w:rStyle w:val="Hyperlink"/>
              </w:rPr>
              <w:t>List of References</w:t>
            </w:r>
            <w:r>
              <w:rPr>
                <w:rStyle w:val="Hyperlink"/>
              </w:rPr>
              <w:t>………………………………………………………………..</w:t>
            </w:r>
            <w:r>
              <w:rPr>
                <w:noProof/>
                <w:webHidden/>
              </w:rPr>
              <w:tab/>
            </w:r>
            <w:r>
              <w:rPr>
                <w:noProof/>
                <w:webHidden/>
              </w:rPr>
              <w:fldChar w:fldCharType="begin"/>
            </w:r>
            <w:r>
              <w:rPr>
                <w:noProof/>
                <w:webHidden/>
              </w:rPr>
              <w:instrText xml:space="preserve"> PAGEREF _Toc204757750 \h </w:instrText>
            </w:r>
            <w:r>
              <w:rPr>
                <w:noProof/>
                <w:webHidden/>
              </w:rPr>
            </w:r>
            <w:r>
              <w:rPr>
                <w:noProof/>
                <w:webHidden/>
              </w:rPr>
              <w:fldChar w:fldCharType="separate"/>
            </w:r>
            <w:r w:rsidR="003C1769">
              <w:rPr>
                <w:noProof/>
                <w:webHidden/>
              </w:rPr>
              <w:t>91</w:t>
            </w:r>
            <w:r>
              <w:rPr>
                <w:noProof/>
                <w:webHidden/>
              </w:rPr>
              <w:fldChar w:fldCharType="end"/>
            </w:r>
          </w:hyperlink>
        </w:p>
        <w:p w14:paraId="38884103" w14:textId="7496D3C3"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51" w:history="1">
            <w:r w:rsidRPr="00F30F16">
              <w:rPr>
                <w:rStyle w:val="Hyperlink"/>
              </w:rPr>
              <w:t>Appendix</w:t>
            </w:r>
            <w:r>
              <w:rPr>
                <w:rStyle w:val="Hyperlink"/>
              </w:rPr>
              <w:t>……………………………………………………………………………...</w:t>
            </w:r>
            <w:r>
              <w:rPr>
                <w:noProof/>
                <w:webHidden/>
              </w:rPr>
              <w:tab/>
            </w:r>
            <w:r>
              <w:rPr>
                <w:noProof/>
                <w:webHidden/>
              </w:rPr>
              <w:fldChar w:fldCharType="begin"/>
            </w:r>
            <w:r>
              <w:rPr>
                <w:noProof/>
                <w:webHidden/>
              </w:rPr>
              <w:instrText xml:space="preserve"> PAGEREF _Toc204757751 \h </w:instrText>
            </w:r>
            <w:r>
              <w:rPr>
                <w:noProof/>
                <w:webHidden/>
              </w:rPr>
            </w:r>
            <w:r>
              <w:rPr>
                <w:noProof/>
                <w:webHidden/>
              </w:rPr>
              <w:fldChar w:fldCharType="separate"/>
            </w:r>
            <w:r w:rsidR="003C1769">
              <w:rPr>
                <w:noProof/>
                <w:webHidden/>
              </w:rPr>
              <w:t>93</w:t>
            </w:r>
            <w:r>
              <w:rPr>
                <w:noProof/>
                <w:webHidden/>
              </w:rPr>
              <w:fldChar w:fldCharType="end"/>
            </w:r>
          </w:hyperlink>
        </w:p>
        <w:p w14:paraId="5E32F1A5" w14:textId="0C44F7D2" w:rsidR="006C7437" w:rsidRDefault="006C7437">
          <w:pPr>
            <w:pStyle w:val="TOC1"/>
            <w:rPr>
              <w:rFonts w:asciiTheme="minorHAnsi" w:eastAsiaTheme="minorEastAsia" w:hAnsiTheme="minorHAnsi" w:cstheme="minorBidi"/>
              <w:bCs w:val="0"/>
              <w:caps w:val="0"/>
              <w:noProof/>
              <w:kern w:val="2"/>
              <w:szCs w:val="24"/>
              <w14:ligatures w14:val="standardContextual"/>
            </w:rPr>
          </w:pPr>
          <w:hyperlink w:anchor="_Toc204757752" w:history="1">
            <w:r w:rsidRPr="00F30F16">
              <w:rPr>
                <w:rStyle w:val="Hyperlink"/>
              </w:rPr>
              <w:t>Vita</w:t>
            </w:r>
            <w:r>
              <w:rPr>
                <w:rStyle w:val="Hyperlink"/>
              </w:rPr>
              <w:t>……………………………………………………………………………………</w:t>
            </w:r>
            <w:r>
              <w:rPr>
                <w:noProof/>
                <w:webHidden/>
              </w:rPr>
              <w:tab/>
            </w:r>
            <w:r>
              <w:rPr>
                <w:noProof/>
                <w:webHidden/>
              </w:rPr>
              <w:fldChar w:fldCharType="begin"/>
            </w:r>
            <w:r>
              <w:rPr>
                <w:noProof/>
                <w:webHidden/>
              </w:rPr>
              <w:instrText xml:space="preserve"> PAGEREF _Toc204757752 \h </w:instrText>
            </w:r>
            <w:r>
              <w:rPr>
                <w:noProof/>
                <w:webHidden/>
              </w:rPr>
            </w:r>
            <w:r>
              <w:rPr>
                <w:noProof/>
                <w:webHidden/>
              </w:rPr>
              <w:fldChar w:fldCharType="separate"/>
            </w:r>
            <w:r w:rsidR="003C1769">
              <w:rPr>
                <w:noProof/>
                <w:webHidden/>
              </w:rPr>
              <w:t>105</w:t>
            </w:r>
            <w:r>
              <w:rPr>
                <w:noProof/>
                <w:webHidden/>
              </w:rPr>
              <w:fldChar w:fldCharType="end"/>
            </w:r>
          </w:hyperlink>
        </w:p>
        <w:p w14:paraId="095CD65C" w14:textId="3918782A" w:rsidR="00F2238D" w:rsidRDefault="00E451C3" w:rsidP="00E451C3">
          <w:pPr>
            <w:pStyle w:val="TOCHeading"/>
          </w:pPr>
          <w:r>
            <w:fldChar w:fldCharType="end"/>
          </w:r>
        </w:p>
      </w:sdtContent>
    </w:sdt>
    <w:p w14:paraId="6691EEF5" w14:textId="238AB8C9" w:rsidR="00236E6D" w:rsidRPr="00CC0D56" w:rsidRDefault="003F7FED" w:rsidP="00CC0D56">
      <w:r w:rsidRPr="00C05F16">
        <w:rPr>
          <w:rStyle w:val="IntenseReference"/>
          <w:sz w:val="28"/>
          <w:szCs w:val="28"/>
        </w:rPr>
        <w:br w:type="page"/>
      </w:r>
    </w:p>
    <w:p w14:paraId="48AC6588" w14:textId="2BA2CE58" w:rsidR="00236E6D" w:rsidRPr="00B45F23" w:rsidRDefault="00D14D40" w:rsidP="00B45F23">
      <w:pPr>
        <w:contextualSpacing/>
        <w:rPr>
          <w:rStyle w:val="IntenseReference"/>
        </w:rPr>
      </w:pPr>
      <w:r w:rsidRPr="00B45F23">
        <w:rPr>
          <w:rStyle w:val="IntenseReference"/>
        </w:rPr>
        <w:lastRenderedPageBreak/>
        <w:t>L</w:t>
      </w:r>
      <w:r w:rsidR="00236E6D" w:rsidRPr="00B45F23">
        <w:rPr>
          <w:rStyle w:val="IntenseReference"/>
        </w:rPr>
        <w:t xml:space="preserve">IST OF </w:t>
      </w:r>
      <w:r w:rsidR="00B45F23" w:rsidRPr="00B45F23">
        <w:rPr>
          <w:rStyle w:val="IntenseReference"/>
        </w:rPr>
        <w:t>TABLES</w:t>
      </w:r>
    </w:p>
    <w:p w14:paraId="47AD8461" w14:textId="158DE844"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szCs w:val="24"/>
        </w:rPr>
        <w:fldChar w:fldCharType="begin"/>
      </w:r>
      <w:r w:rsidRPr="00B45F23">
        <w:rPr>
          <w:szCs w:val="24"/>
        </w:rPr>
        <w:instrText xml:space="preserve"> TOC \c "Table" </w:instrText>
      </w:r>
      <w:r w:rsidRPr="00B45F23">
        <w:rPr>
          <w:szCs w:val="24"/>
        </w:rPr>
        <w:fldChar w:fldCharType="separate"/>
      </w:r>
      <w:r w:rsidRPr="00B45F23">
        <w:rPr>
          <w:b/>
          <w:bCs/>
          <w:noProof/>
          <w:szCs w:val="24"/>
        </w:rPr>
        <w:t>Table 2.1</w:t>
      </w:r>
      <w:r w:rsidRPr="00B45F23">
        <w:rPr>
          <w:noProof/>
          <w:szCs w:val="24"/>
        </w:rPr>
        <w:t>: Geometry of the flexure leaves</w:t>
      </w:r>
      <w:r w:rsidRPr="00B45F23">
        <w:rPr>
          <w:noProof/>
          <w:szCs w:val="24"/>
        </w:rPr>
        <w:tab/>
      </w:r>
      <w:r w:rsidRPr="00B45F23">
        <w:rPr>
          <w:noProof/>
          <w:szCs w:val="24"/>
        </w:rPr>
        <w:fldChar w:fldCharType="begin"/>
      </w:r>
      <w:r w:rsidRPr="00B45F23">
        <w:rPr>
          <w:noProof/>
          <w:szCs w:val="24"/>
        </w:rPr>
        <w:instrText xml:space="preserve"> PAGEREF _Toc202966085 \h </w:instrText>
      </w:r>
      <w:r w:rsidRPr="00B45F23">
        <w:rPr>
          <w:noProof/>
          <w:szCs w:val="24"/>
        </w:rPr>
      </w:r>
      <w:r w:rsidRPr="00B45F23">
        <w:rPr>
          <w:noProof/>
          <w:szCs w:val="24"/>
        </w:rPr>
        <w:fldChar w:fldCharType="separate"/>
      </w:r>
      <w:r w:rsidR="003C1769">
        <w:rPr>
          <w:noProof/>
          <w:szCs w:val="24"/>
        </w:rPr>
        <w:t>15</w:t>
      </w:r>
      <w:r w:rsidRPr="00B45F23">
        <w:rPr>
          <w:noProof/>
          <w:szCs w:val="24"/>
        </w:rPr>
        <w:fldChar w:fldCharType="end"/>
      </w:r>
    </w:p>
    <w:p w14:paraId="66BC4C83" w14:textId="247369E8"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3.1</w:t>
      </w:r>
      <w:r w:rsidRPr="00B45F23">
        <w:rPr>
          <w:noProof/>
          <w:szCs w:val="24"/>
        </w:rPr>
        <w:t>: Material properties for 6061-T6 aluminum</w:t>
      </w:r>
      <w:r w:rsidRPr="00B45F23">
        <w:rPr>
          <w:noProof/>
          <w:szCs w:val="24"/>
        </w:rPr>
        <w:tab/>
      </w:r>
      <w:r w:rsidRPr="00B45F23">
        <w:rPr>
          <w:noProof/>
          <w:szCs w:val="24"/>
        </w:rPr>
        <w:fldChar w:fldCharType="begin"/>
      </w:r>
      <w:r w:rsidRPr="00B45F23">
        <w:rPr>
          <w:noProof/>
          <w:szCs w:val="24"/>
        </w:rPr>
        <w:instrText xml:space="preserve"> PAGEREF _Toc202966086 \h </w:instrText>
      </w:r>
      <w:r w:rsidRPr="00B45F23">
        <w:rPr>
          <w:noProof/>
          <w:szCs w:val="24"/>
        </w:rPr>
      </w:r>
      <w:r w:rsidRPr="00B45F23">
        <w:rPr>
          <w:noProof/>
          <w:szCs w:val="24"/>
        </w:rPr>
        <w:fldChar w:fldCharType="separate"/>
      </w:r>
      <w:r w:rsidR="003C1769">
        <w:rPr>
          <w:noProof/>
          <w:szCs w:val="24"/>
        </w:rPr>
        <w:t>26</w:t>
      </w:r>
      <w:r w:rsidRPr="00B45F23">
        <w:rPr>
          <w:noProof/>
          <w:szCs w:val="24"/>
        </w:rPr>
        <w:fldChar w:fldCharType="end"/>
      </w:r>
    </w:p>
    <w:p w14:paraId="60D01E2C" w14:textId="334E259A"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3.2</w:t>
      </w:r>
      <w:r w:rsidRPr="00B45F23">
        <w:rPr>
          <w:noProof/>
          <w:szCs w:val="24"/>
        </w:rPr>
        <w:t>: Displacement values in microns for FEA simulation at the top of the workpiece, middle boundary between workpiece and moving stage, and bottom of moving stage.</w:t>
      </w:r>
      <w:r w:rsidRPr="00B45F23">
        <w:rPr>
          <w:noProof/>
          <w:szCs w:val="24"/>
        </w:rPr>
        <w:tab/>
      </w:r>
      <w:r w:rsidRPr="00B45F23">
        <w:rPr>
          <w:noProof/>
          <w:szCs w:val="24"/>
        </w:rPr>
        <w:fldChar w:fldCharType="begin"/>
      </w:r>
      <w:r w:rsidRPr="00B45F23">
        <w:rPr>
          <w:noProof/>
          <w:szCs w:val="24"/>
        </w:rPr>
        <w:instrText xml:space="preserve"> PAGEREF _Toc202966087 \h </w:instrText>
      </w:r>
      <w:r w:rsidRPr="00B45F23">
        <w:rPr>
          <w:noProof/>
          <w:szCs w:val="24"/>
        </w:rPr>
      </w:r>
      <w:r w:rsidRPr="00B45F23">
        <w:rPr>
          <w:noProof/>
          <w:szCs w:val="24"/>
        </w:rPr>
        <w:fldChar w:fldCharType="separate"/>
      </w:r>
      <w:r w:rsidR="003C1769">
        <w:rPr>
          <w:noProof/>
          <w:szCs w:val="24"/>
        </w:rPr>
        <w:t>27</w:t>
      </w:r>
      <w:r w:rsidRPr="00B45F23">
        <w:rPr>
          <w:noProof/>
          <w:szCs w:val="24"/>
        </w:rPr>
        <w:fldChar w:fldCharType="end"/>
      </w:r>
    </w:p>
    <w:p w14:paraId="2B225CFF" w14:textId="60D89947"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3.3</w:t>
      </w:r>
      <w:r w:rsidRPr="00B45F23">
        <w:rPr>
          <w:noProof/>
          <w:szCs w:val="24"/>
        </w:rPr>
        <w:t>: Comparison of displacements at different 100 N force input locations to displacement at the bottom of the CMD moving stage</w:t>
      </w:r>
      <w:r w:rsidRPr="00B45F23">
        <w:rPr>
          <w:noProof/>
          <w:szCs w:val="24"/>
        </w:rPr>
        <w:tab/>
      </w:r>
      <w:r w:rsidRPr="00B45F23">
        <w:rPr>
          <w:noProof/>
          <w:szCs w:val="24"/>
        </w:rPr>
        <w:fldChar w:fldCharType="begin"/>
      </w:r>
      <w:r w:rsidRPr="00B45F23">
        <w:rPr>
          <w:noProof/>
          <w:szCs w:val="24"/>
        </w:rPr>
        <w:instrText xml:space="preserve"> PAGEREF _Toc202966088 \h </w:instrText>
      </w:r>
      <w:r w:rsidRPr="00B45F23">
        <w:rPr>
          <w:noProof/>
          <w:szCs w:val="24"/>
        </w:rPr>
      </w:r>
      <w:r w:rsidRPr="00B45F23">
        <w:rPr>
          <w:noProof/>
          <w:szCs w:val="24"/>
        </w:rPr>
        <w:fldChar w:fldCharType="separate"/>
      </w:r>
      <w:r w:rsidR="003C1769">
        <w:rPr>
          <w:noProof/>
          <w:szCs w:val="24"/>
        </w:rPr>
        <w:t>27</w:t>
      </w:r>
      <w:r w:rsidRPr="00B45F23">
        <w:rPr>
          <w:noProof/>
          <w:szCs w:val="24"/>
        </w:rPr>
        <w:fldChar w:fldCharType="end"/>
      </w:r>
    </w:p>
    <w:p w14:paraId="60566266" w14:textId="0A09D979"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3.4</w:t>
      </w:r>
      <w:r w:rsidRPr="00B45F23">
        <w:rPr>
          <w:noProof/>
          <w:szCs w:val="24"/>
        </w:rPr>
        <w:t>: Parameters of structural deconvolution example shown in figure 3.9.</w:t>
      </w:r>
      <w:r w:rsidRPr="00B45F23">
        <w:rPr>
          <w:noProof/>
          <w:szCs w:val="24"/>
        </w:rPr>
        <w:tab/>
      </w:r>
      <w:r w:rsidRPr="00B45F23">
        <w:rPr>
          <w:noProof/>
          <w:szCs w:val="24"/>
        </w:rPr>
        <w:fldChar w:fldCharType="begin"/>
      </w:r>
      <w:r w:rsidRPr="00B45F23">
        <w:rPr>
          <w:noProof/>
          <w:szCs w:val="24"/>
        </w:rPr>
        <w:instrText xml:space="preserve"> PAGEREF _Toc202966089 \h </w:instrText>
      </w:r>
      <w:r w:rsidRPr="00B45F23">
        <w:rPr>
          <w:noProof/>
          <w:szCs w:val="24"/>
        </w:rPr>
      </w:r>
      <w:r w:rsidRPr="00B45F23">
        <w:rPr>
          <w:noProof/>
          <w:szCs w:val="24"/>
        </w:rPr>
        <w:fldChar w:fldCharType="separate"/>
      </w:r>
      <w:r w:rsidR="003C1769">
        <w:rPr>
          <w:noProof/>
          <w:szCs w:val="24"/>
        </w:rPr>
        <w:t>34</w:t>
      </w:r>
      <w:r w:rsidRPr="00B45F23">
        <w:rPr>
          <w:noProof/>
          <w:szCs w:val="24"/>
        </w:rPr>
        <w:fldChar w:fldCharType="end"/>
      </w:r>
    </w:p>
    <w:p w14:paraId="6D09D2FF" w14:textId="199116F6"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4.1</w:t>
      </w:r>
      <w:r w:rsidRPr="00B45F23">
        <w:rPr>
          <w:noProof/>
          <w:szCs w:val="24"/>
        </w:rPr>
        <w:t>: Materials used throughout testing and their ISO material types.</w:t>
      </w:r>
      <w:r w:rsidRPr="00B45F23">
        <w:rPr>
          <w:noProof/>
          <w:szCs w:val="24"/>
        </w:rPr>
        <w:tab/>
      </w:r>
      <w:r w:rsidRPr="00B45F23">
        <w:rPr>
          <w:noProof/>
          <w:szCs w:val="24"/>
        </w:rPr>
        <w:fldChar w:fldCharType="begin"/>
      </w:r>
      <w:r w:rsidRPr="00B45F23">
        <w:rPr>
          <w:noProof/>
          <w:szCs w:val="24"/>
        </w:rPr>
        <w:instrText xml:space="preserve"> PAGEREF _Toc202966090 \h </w:instrText>
      </w:r>
      <w:r w:rsidRPr="00B45F23">
        <w:rPr>
          <w:noProof/>
          <w:szCs w:val="24"/>
        </w:rPr>
      </w:r>
      <w:r w:rsidRPr="00B45F23">
        <w:rPr>
          <w:noProof/>
          <w:szCs w:val="24"/>
        </w:rPr>
        <w:fldChar w:fldCharType="separate"/>
      </w:r>
      <w:r w:rsidR="003C1769">
        <w:rPr>
          <w:noProof/>
          <w:szCs w:val="24"/>
        </w:rPr>
        <w:t>40</w:t>
      </w:r>
      <w:r w:rsidRPr="00B45F23">
        <w:rPr>
          <w:noProof/>
          <w:szCs w:val="24"/>
        </w:rPr>
        <w:fldChar w:fldCharType="end"/>
      </w:r>
    </w:p>
    <w:p w14:paraId="2CF068B7" w14:textId="72E7786E"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4.2</w:t>
      </w:r>
      <w:r w:rsidRPr="00B45F23">
        <w:rPr>
          <w:noProof/>
          <w:szCs w:val="24"/>
        </w:rPr>
        <w:t>: Tools used throughout testing and their specifications.</w:t>
      </w:r>
      <w:r w:rsidRPr="00B45F23">
        <w:rPr>
          <w:noProof/>
          <w:szCs w:val="24"/>
        </w:rPr>
        <w:tab/>
      </w:r>
      <w:r w:rsidRPr="00B45F23">
        <w:rPr>
          <w:noProof/>
          <w:szCs w:val="24"/>
        </w:rPr>
        <w:fldChar w:fldCharType="begin"/>
      </w:r>
      <w:r w:rsidRPr="00B45F23">
        <w:rPr>
          <w:noProof/>
          <w:szCs w:val="24"/>
        </w:rPr>
        <w:instrText xml:space="preserve"> PAGEREF _Toc202966091 \h </w:instrText>
      </w:r>
      <w:r w:rsidRPr="00B45F23">
        <w:rPr>
          <w:noProof/>
          <w:szCs w:val="24"/>
        </w:rPr>
      </w:r>
      <w:r w:rsidRPr="00B45F23">
        <w:rPr>
          <w:noProof/>
          <w:szCs w:val="24"/>
        </w:rPr>
        <w:fldChar w:fldCharType="separate"/>
      </w:r>
      <w:r w:rsidR="003C1769">
        <w:rPr>
          <w:noProof/>
          <w:szCs w:val="24"/>
        </w:rPr>
        <w:t>40</w:t>
      </w:r>
      <w:r w:rsidRPr="00B45F23">
        <w:rPr>
          <w:noProof/>
          <w:szCs w:val="24"/>
        </w:rPr>
        <w:fldChar w:fldCharType="end"/>
      </w:r>
    </w:p>
    <w:p w14:paraId="1DEDF37F" w14:textId="763BFB62"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4.3:</w:t>
      </w:r>
      <w:r w:rsidRPr="00B45F23">
        <w:rPr>
          <w:noProof/>
          <w:szCs w:val="24"/>
        </w:rPr>
        <w:t xml:space="preserve"> Means and standard deviations of the mean force values for two fluted tool on Aluminum 6061-T6.</w:t>
      </w:r>
      <w:r w:rsidRPr="00B45F23">
        <w:rPr>
          <w:noProof/>
          <w:szCs w:val="24"/>
        </w:rPr>
        <w:tab/>
      </w:r>
      <w:r w:rsidRPr="00B45F23">
        <w:rPr>
          <w:noProof/>
          <w:szCs w:val="24"/>
        </w:rPr>
        <w:fldChar w:fldCharType="begin"/>
      </w:r>
      <w:r w:rsidRPr="00B45F23">
        <w:rPr>
          <w:noProof/>
          <w:szCs w:val="24"/>
        </w:rPr>
        <w:instrText xml:space="preserve"> PAGEREF _Toc202966092 \h </w:instrText>
      </w:r>
      <w:r w:rsidRPr="00B45F23">
        <w:rPr>
          <w:noProof/>
          <w:szCs w:val="24"/>
        </w:rPr>
      </w:r>
      <w:r w:rsidRPr="00B45F23">
        <w:rPr>
          <w:noProof/>
          <w:szCs w:val="24"/>
        </w:rPr>
        <w:fldChar w:fldCharType="separate"/>
      </w:r>
      <w:r w:rsidR="003C1769">
        <w:rPr>
          <w:noProof/>
          <w:szCs w:val="24"/>
        </w:rPr>
        <w:t>60</w:t>
      </w:r>
      <w:r w:rsidRPr="00B45F23">
        <w:rPr>
          <w:noProof/>
          <w:szCs w:val="24"/>
        </w:rPr>
        <w:fldChar w:fldCharType="end"/>
      </w:r>
    </w:p>
    <w:p w14:paraId="4CA31FC2" w14:textId="7316F118"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4.4:</w:t>
      </w:r>
      <w:r w:rsidRPr="00B45F23">
        <w:rPr>
          <w:noProof/>
          <w:szCs w:val="24"/>
        </w:rPr>
        <w:t xml:space="preserve"> CFC values for a two fluted tool on Aluminum 6061-T6.</w:t>
      </w:r>
      <w:r w:rsidRPr="00B45F23">
        <w:rPr>
          <w:noProof/>
          <w:szCs w:val="24"/>
        </w:rPr>
        <w:tab/>
      </w:r>
      <w:r w:rsidRPr="00B45F23">
        <w:rPr>
          <w:noProof/>
          <w:szCs w:val="24"/>
        </w:rPr>
        <w:fldChar w:fldCharType="begin"/>
      </w:r>
      <w:r w:rsidRPr="00B45F23">
        <w:rPr>
          <w:noProof/>
          <w:szCs w:val="24"/>
        </w:rPr>
        <w:instrText xml:space="preserve"> PAGEREF _Toc202966093 \h </w:instrText>
      </w:r>
      <w:r w:rsidRPr="00B45F23">
        <w:rPr>
          <w:noProof/>
          <w:szCs w:val="24"/>
        </w:rPr>
      </w:r>
      <w:r w:rsidRPr="00B45F23">
        <w:rPr>
          <w:noProof/>
          <w:szCs w:val="24"/>
        </w:rPr>
        <w:fldChar w:fldCharType="separate"/>
      </w:r>
      <w:r w:rsidR="003C1769">
        <w:rPr>
          <w:noProof/>
          <w:szCs w:val="24"/>
        </w:rPr>
        <w:t>62</w:t>
      </w:r>
      <w:r w:rsidRPr="00B45F23">
        <w:rPr>
          <w:noProof/>
          <w:szCs w:val="24"/>
        </w:rPr>
        <w:fldChar w:fldCharType="end"/>
      </w:r>
    </w:p>
    <w:p w14:paraId="29064067" w14:textId="0130B213"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4.5</w:t>
      </w:r>
      <w:r w:rsidRPr="00B45F23">
        <w:rPr>
          <w:noProof/>
          <w:szCs w:val="24"/>
        </w:rPr>
        <w:t>: Variables used in mechanistic force model.</w:t>
      </w:r>
      <w:r w:rsidRPr="00B45F23">
        <w:rPr>
          <w:noProof/>
          <w:szCs w:val="24"/>
        </w:rPr>
        <w:tab/>
      </w:r>
      <w:r w:rsidRPr="00B45F23">
        <w:rPr>
          <w:noProof/>
          <w:szCs w:val="24"/>
        </w:rPr>
        <w:fldChar w:fldCharType="begin"/>
      </w:r>
      <w:r w:rsidRPr="00B45F23">
        <w:rPr>
          <w:noProof/>
          <w:szCs w:val="24"/>
        </w:rPr>
        <w:instrText xml:space="preserve"> PAGEREF _Toc202966094 \h </w:instrText>
      </w:r>
      <w:r w:rsidRPr="00B45F23">
        <w:rPr>
          <w:noProof/>
          <w:szCs w:val="24"/>
        </w:rPr>
      </w:r>
      <w:r w:rsidRPr="00B45F23">
        <w:rPr>
          <w:noProof/>
          <w:szCs w:val="24"/>
        </w:rPr>
        <w:fldChar w:fldCharType="separate"/>
      </w:r>
      <w:r w:rsidR="003C1769">
        <w:rPr>
          <w:noProof/>
          <w:szCs w:val="24"/>
        </w:rPr>
        <w:t>64</w:t>
      </w:r>
      <w:r w:rsidRPr="00B45F23">
        <w:rPr>
          <w:noProof/>
          <w:szCs w:val="24"/>
        </w:rPr>
        <w:fldChar w:fldCharType="end"/>
      </w:r>
    </w:p>
    <w:p w14:paraId="6FE16A9C" w14:textId="6DEA2786"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4.6</w:t>
      </w:r>
      <w:r w:rsidRPr="00B45F23">
        <w:rPr>
          <w:noProof/>
          <w:szCs w:val="24"/>
        </w:rPr>
        <w:t>: Modal parameters of the SDOF and changes in mass between each test.</w:t>
      </w:r>
      <w:r w:rsidRPr="00B45F23">
        <w:rPr>
          <w:noProof/>
          <w:szCs w:val="24"/>
        </w:rPr>
        <w:tab/>
      </w:r>
      <w:r w:rsidRPr="00B45F23">
        <w:rPr>
          <w:noProof/>
          <w:szCs w:val="24"/>
        </w:rPr>
        <w:fldChar w:fldCharType="begin"/>
      </w:r>
      <w:r w:rsidRPr="00B45F23">
        <w:rPr>
          <w:noProof/>
          <w:szCs w:val="24"/>
        </w:rPr>
        <w:instrText xml:space="preserve"> PAGEREF _Toc202966095 \h </w:instrText>
      </w:r>
      <w:r w:rsidRPr="00B45F23">
        <w:rPr>
          <w:noProof/>
          <w:szCs w:val="24"/>
        </w:rPr>
      </w:r>
      <w:r w:rsidRPr="00B45F23">
        <w:rPr>
          <w:noProof/>
          <w:szCs w:val="24"/>
        </w:rPr>
        <w:fldChar w:fldCharType="separate"/>
      </w:r>
      <w:r w:rsidR="003C1769">
        <w:rPr>
          <w:noProof/>
          <w:szCs w:val="24"/>
        </w:rPr>
        <w:t>70</w:t>
      </w:r>
      <w:r w:rsidRPr="00B45F23">
        <w:rPr>
          <w:noProof/>
          <w:szCs w:val="24"/>
        </w:rPr>
        <w:fldChar w:fldCharType="end"/>
      </w:r>
    </w:p>
    <w:p w14:paraId="35C3CF8B" w14:textId="208178DF"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4.7:</w:t>
      </w:r>
      <w:r w:rsidRPr="00B45F23">
        <w:rPr>
          <w:noProof/>
          <w:szCs w:val="24"/>
        </w:rPr>
        <w:t xml:space="preserve"> Measured natural frequencies and calculated natural frequencies using the modal mass change calculations.</w:t>
      </w:r>
      <w:r w:rsidRPr="00B45F23">
        <w:rPr>
          <w:noProof/>
          <w:szCs w:val="24"/>
        </w:rPr>
        <w:tab/>
      </w:r>
      <w:r w:rsidRPr="00B45F23">
        <w:rPr>
          <w:noProof/>
          <w:szCs w:val="24"/>
        </w:rPr>
        <w:fldChar w:fldCharType="begin"/>
      </w:r>
      <w:r w:rsidRPr="00B45F23">
        <w:rPr>
          <w:noProof/>
          <w:szCs w:val="24"/>
        </w:rPr>
        <w:instrText xml:space="preserve"> PAGEREF _Toc202966096 \h </w:instrText>
      </w:r>
      <w:r w:rsidRPr="00B45F23">
        <w:rPr>
          <w:noProof/>
          <w:szCs w:val="24"/>
        </w:rPr>
      </w:r>
      <w:r w:rsidRPr="00B45F23">
        <w:rPr>
          <w:noProof/>
          <w:szCs w:val="24"/>
        </w:rPr>
        <w:fldChar w:fldCharType="separate"/>
      </w:r>
      <w:r w:rsidR="003C1769">
        <w:rPr>
          <w:noProof/>
          <w:szCs w:val="24"/>
        </w:rPr>
        <w:t>73</w:t>
      </w:r>
      <w:r w:rsidRPr="00B45F23">
        <w:rPr>
          <w:noProof/>
          <w:szCs w:val="24"/>
        </w:rPr>
        <w:fldChar w:fldCharType="end"/>
      </w:r>
    </w:p>
    <w:p w14:paraId="33FDDE7D" w14:textId="7AE6594A"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5.1</w:t>
      </w:r>
      <w:r w:rsidRPr="00B45F23">
        <w:rPr>
          <w:noProof/>
          <w:szCs w:val="24"/>
        </w:rPr>
        <w:t>: Al 2024, Kennametal two-flute tool mean forces for CMD and commercial dynamometer.</w:t>
      </w:r>
      <w:r w:rsidRPr="00B45F23">
        <w:rPr>
          <w:noProof/>
          <w:szCs w:val="24"/>
        </w:rPr>
        <w:tab/>
      </w:r>
      <w:r w:rsidRPr="00B45F23">
        <w:rPr>
          <w:noProof/>
          <w:szCs w:val="24"/>
        </w:rPr>
        <w:fldChar w:fldCharType="begin"/>
      </w:r>
      <w:r w:rsidRPr="00B45F23">
        <w:rPr>
          <w:noProof/>
          <w:szCs w:val="24"/>
        </w:rPr>
        <w:instrText xml:space="preserve"> PAGEREF _Toc202966097 \h </w:instrText>
      </w:r>
      <w:r w:rsidRPr="00B45F23">
        <w:rPr>
          <w:noProof/>
          <w:szCs w:val="24"/>
        </w:rPr>
      </w:r>
      <w:r w:rsidRPr="00B45F23">
        <w:rPr>
          <w:noProof/>
          <w:szCs w:val="24"/>
        </w:rPr>
        <w:fldChar w:fldCharType="separate"/>
      </w:r>
      <w:r w:rsidR="003C1769">
        <w:rPr>
          <w:noProof/>
          <w:szCs w:val="24"/>
        </w:rPr>
        <w:t>75</w:t>
      </w:r>
      <w:r w:rsidRPr="00B45F23">
        <w:rPr>
          <w:noProof/>
          <w:szCs w:val="24"/>
        </w:rPr>
        <w:fldChar w:fldCharType="end"/>
      </w:r>
    </w:p>
    <w:p w14:paraId="2D4D36D4" w14:textId="79AC1241"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5.2</w:t>
      </w:r>
      <w:r w:rsidRPr="00B45F23">
        <w:rPr>
          <w:noProof/>
          <w:szCs w:val="24"/>
        </w:rPr>
        <w:t>: LCS 1018, Kennametal four-flute tool mean forces for CMD and commercial dynamometer.</w:t>
      </w:r>
      <w:r w:rsidRPr="00B45F23">
        <w:rPr>
          <w:noProof/>
          <w:szCs w:val="24"/>
        </w:rPr>
        <w:tab/>
      </w:r>
      <w:r w:rsidRPr="00B45F23">
        <w:rPr>
          <w:noProof/>
          <w:szCs w:val="24"/>
        </w:rPr>
        <w:fldChar w:fldCharType="begin"/>
      </w:r>
      <w:r w:rsidRPr="00B45F23">
        <w:rPr>
          <w:noProof/>
          <w:szCs w:val="24"/>
        </w:rPr>
        <w:instrText xml:space="preserve"> PAGEREF _Toc202966098 \h </w:instrText>
      </w:r>
      <w:r w:rsidRPr="00B45F23">
        <w:rPr>
          <w:noProof/>
          <w:szCs w:val="24"/>
        </w:rPr>
      </w:r>
      <w:r w:rsidRPr="00B45F23">
        <w:rPr>
          <w:noProof/>
          <w:szCs w:val="24"/>
        </w:rPr>
        <w:fldChar w:fldCharType="separate"/>
      </w:r>
      <w:r w:rsidR="003C1769">
        <w:rPr>
          <w:noProof/>
          <w:szCs w:val="24"/>
        </w:rPr>
        <w:t>76</w:t>
      </w:r>
      <w:r w:rsidRPr="00B45F23">
        <w:rPr>
          <w:noProof/>
          <w:szCs w:val="24"/>
        </w:rPr>
        <w:fldChar w:fldCharType="end"/>
      </w:r>
    </w:p>
    <w:p w14:paraId="063D3F8E" w14:textId="4FE7056F"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5.3</w:t>
      </w:r>
      <w:r w:rsidRPr="00B45F23">
        <w:rPr>
          <w:noProof/>
          <w:szCs w:val="24"/>
        </w:rPr>
        <w:t>: SS 303, Accupro four-flute tool mean forces for CMD and commercial dynamometer.</w:t>
      </w:r>
      <w:r w:rsidRPr="00B45F23">
        <w:rPr>
          <w:noProof/>
          <w:szCs w:val="24"/>
        </w:rPr>
        <w:tab/>
      </w:r>
      <w:r w:rsidRPr="00B45F23">
        <w:rPr>
          <w:noProof/>
          <w:szCs w:val="24"/>
        </w:rPr>
        <w:fldChar w:fldCharType="begin"/>
      </w:r>
      <w:r w:rsidRPr="00B45F23">
        <w:rPr>
          <w:noProof/>
          <w:szCs w:val="24"/>
        </w:rPr>
        <w:instrText xml:space="preserve"> PAGEREF _Toc202966099 \h </w:instrText>
      </w:r>
      <w:r w:rsidRPr="00B45F23">
        <w:rPr>
          <w:noProof/>
          <w:szCs w:val="24"/>
        </w:rPr>
      </w:r>
      <w:r w:rsidRPr="00B45F23">
        <w:rPr>
          <w:noProof/>
          <w:szCs w:val="24"/>
        </w:rPr>
        <w:fldChar w:fldCharType="separate"/>
      </w:r>
      <w:r w:rsidR="003C1769">
        <w:rPr>
          <w:noProof/>
          <w:szCs w:val="24"/>
        </w:rPr>
        <w:t>76</w:t>
      </w:r>
      <w:r w:rsidRPr="00B45F23">
        <w:rPr>
          <w:noProof/>
          <w:szCs w:val="24"/>
        </w:rPr>
        <w:fldChar w:fldCharType="end"/>
      </w:r>
    </w:p>
    <w:p w14:paraId="76BBEA92" w14:textId="5BB530E2"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t>Table 5.4</w:t>
      </w:r>
      <w:r w:rsidRPr="00B45F23">
        <w:rPr>
          <w:noProof/>
          <w:szCs w:val="24"/>
        </w:rPr>
        <w:t>: Ti6Al4V, Accupro four-flute tool mean forces for CMD and commercial dynamometer.</w:t>
      </w:r>
      <w:r w:rsidRPr="00B45F23">
        <w:rPr>
          <w:noProof/>
          <w:szCs w:val="24"/>
        </w:rPr>
        <w:tab/>
      </w:r>
      <w:r w:rsidRPr="00B45F23">
        <w:rPr>
          <w:noProof/>
          <w:szCs w:val="24"/>
        </w:rPr>
        <w:fldChar w:fldCharType="begin"/>
      </w:r>
      <w:r w:rsidRPr="00B45F23">
        <w:rPr>
          <w:noProof/>
          <w:szCs w:val="24"/>
        </w:rPr>
        <w:instrText xml:space="preserve"> PAGEREF _Toc202966100 \h </w:instrText>
      </w:r>
      <w:r w:rsidRPr="00B45F23">
        <w:rPr>
          <w:noProof/>
          <w:szCs w:val="24"/>
        </w:rPr>
      </w:r>
      <w:r w:rsidRPr="00B45F23">
        <w:rPr>
          <w:noProof/>
          <w:szCs w:val="24"/>
        </w:rPr>
        <w:fldChar w:fldCharType="separate"/>
      </w:r>
      <w:r w:rsidR="003C1769">
        <w:rPr>
          <w:noProof/>
          <w:szCs w:val="24"/>
        </w:rPr>
        <w:t>76</w:t>
      </w:r>
      <w:r w:rsidRPr="00B45F23">
        <w:rPr>
          <w:noProof/>
          <w:szCs w:val="24"/>
        </w:rPr>
        <w:fldChar w:fldCharType="end"/>
      </w:r>
    </w:p>
    <w:p w14:paraId="2222E7E4" w14:textId="04A0A534"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r w:rsidRPr="00B45F23">
        <w:rPr>
          <w:b/>
          <w:bCs/>
          <w:noProof/>
          <w:szCs w:val="24"/>
        </w:rPr>
        <w:lastRenderedPageBreak/>
        <w:t>Table 5.5</w:t>
      </w:r>
      <w:r w:rsidRPr="00B45F23">
        <w:rPr>
          <w:noProof/>
          <w:szCs w:val="24"/>
        </w:rPr>
        <w:t>: Tangential, normal, and edge cutting coefficients for all workpiece and tool combinations performed on the CMD.</w:t>
      </w:r>
      <w:r w:rsidRPr="00B45F23">
        <w:rPr>
          <w:noProof/>
          <w:szCs w:val="24"/>
        </w:rPr>
        <w:tab/>
      </w:r>
      <w:r w:rsidRPr="00B45F23">
        <w:rPr>
          <w:noProof/>
          <w:szCs w:val="24"/>
        </w:rPr>
        <w:fldChar w:fldCharType="begin"/>
      </w:r>
      <w:r w:rsidRPr="00B45F23">
        <w:rPr>
          <w:noProof/>
          <w:szCs w:val="24"/>
        </w:rPr>
        <w:instrText xml:space="preserve"> PAGEREF _Toc202966101 \h </w:instrText>
      </w:r>
      <w:r w:rsidRPr="00B45F23">
        <w:rPr>
          <w:noProof/>
          <w:szCs w:val="24"/>
        </w:rPr>
      </w:r>
      <w:r w:rsidRPr="00B45F23">
        <w:rPr>
          <w:noProof/>
          <w:szCs w:val="24"/>
        </w:rPr>
        <w:fldChar w:fldCharType="separate"/>
      </w:r>
      <w:r w:rsidR="003C1769">
        <w:rPr>
          <w:noProof/>
          <w:szCs w:val="24"/>
        </w:rPr>
        <w:t>78</w:t>
      </w:r>
      <w:r w:rsidRPr="00B45F23">
        <w:rPr>
          <w:noProof/>
          <w:szCs w:val="24"/>
        </w:rPr>
        <w:fldChar w:fldCharType="end"/>
      </w:r>
    </w:p>
    <w:p w14:paraId="3026CB41" w14:textId="52E2BE71" w:rsidR="00B45F23" w:rsidRPr="00B45F23" w:rsidRDefault="00B45F23" w:rsidP="00B45F23">
      <w:pPr>
        <w:pStyle w:val="TableofFigures"/>
        <w:tabs>
          <w:tab w:val="right" w:leader="dot" w:pos="8630"/>
        </w:tabs>
        <w:contextualSpacing/>
        <w:rPr>
          <w:noProof/>
          <w:szCs w:val="24"/>
        </w:rPr>
      </w:pPr>
      <w:r w:rsidRPr="00B45F23">
        <w:rPr>
          <w:b/>
          <w:bCs/>
          <w:noProof/>
          <w:szCs w:val="24"/>
        </w:rPr>
        <w:t>Table 5.6</w:t>
      </w:r>
      <w:r w:rsidRPr="00B45F23">
        <w:rPr>
          <w:noProof/>
          <w:szCs w:val="24"/>
        </w:rPr>
        <w:t>: Resultant cutting coefficient and angle for all workpiece and tool combinations performed on the CMD.</w:t>
      </w:r>
      <w:r w:rsidRPr="00B45F23">
        <w:rPr>
          <w:noProof/>
          <w:szCs w:val="24"/>
        </w:rPr>
        <w:tab/>
      </w:r>
      <w:r w:rsidRPr="00B45F23">
        <w:rPr>
          <w:noProof/>
          <w:szCs w:val="24"/>
        </w:rPr>
        <w:fldChar w:fldCharType="begin"/>
      </w:r>
      <w:r w:rsidRPr="00B45F23">
        <w:rPr>
          <w:noProof/>
          <w:szCs w:val="24"/>
        </w:rPr>
        <w:instrText xml:space="preserve"> PAGEREF _Toc202966102 \h </w:instrText>
      </w:r>
      <w:r w:rsidRPr="00B45F23">
        <w:rPr>
          <w:noProof/>
          <w:szCs w:val="24"/>
        </w:rPr>
      </w:r>
      <w:r w:rsidRPr="00B45F23">
        <w:rPr>
          <w:noProof/>
          <w:szCs w:val="24"/>
        </w:rPr>
        <w:fldChar w:fldCharType="separate"/>
      </w:r>
      <w:r w:rsidR="003C1769">
        <w:rPr>
          <w:noProof/>
          <w:szCs w:val="24"/>
        </w:rPr>
        <w:t>79</w:t>
      </w:r>
      <w:r w:rsidRPr="00B45F23">
        <w:rPr>
          <w:noProof/>
          <w:szCs w:val="24"/>
        </w:rPr>
        <w:fldChar w:fldCharType="end"/>
      </w:r>
    </w:p>
    <w:p w14:paraId="7737F61D" w14:textId="77777777" w:rsidR="00B45F23" w:rsidRPr="00B45F23" w:rsidRDefault="00B45F23" w:rsidP="00B45F23">
      <w:pPr>
        <w:contextualSpacing/>
        <w:rPr>
          <w:noProof/>
        </w:rPr>
      </w:pPr>
      <w:r w:rsidRPr="00B45F23">
        <w:fldChar w:fldCharType="end"/>
      </w:r>
      <w:r w:rsidRPr="00B45F23">
        <w:fldChar w:fldCharType="begin"/>
      </w:r>
      <w:r w:rsidRPr="00B45F23">
        <w:instrText xml:space="preserve"> TOC \h \z \c "Table " </w:instrText>
      </w:r>
      <w:r w:rsidRPr="00B45F23">
        <w:fldChar w:fldCharType="separate"/>
      </w:r>
    </w:p>
    <w:p w14:paraId="38E9B9F6" w14:textId="1CF812C3"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47" w:history="1">
        <w:r w:rsidRPr="00B45F23">
          <w:rPr>
            <w:rStyle w:val="Hyperlink"/>
            <w:b/>
            <w:bCs/>
            <w:szCs w:val="24"/>
          </w:rPr>
          <w:t>Table  A.1</w:t>
        </w:r>
        <w:r w:rsidRPr="00B45F23">
          <w:rPr>
            <w:rStyle w:val="Hyperlink"/>
            <w:szCs w:val="24"/>
          </w:rPr>
          <w:t>: 2024 aluminum,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_Toc202966147 \h </w:instrText>
        </w:r>
        <w:r w:rsidRPr="00B45F23">
          <w:rPr>
            <w:noProof/>
            <w:webHidden/>
            <w:szCs w:val="24"/>
          </w:rPr>
        </w:r>
        <w:r w:rsidRPr="00B45F23">
          <w:rPr>
            <w:noProof/>
            <w:webHidden/>
            <w:szCs w:val="24"/>
          </w:rPr>
          <w:fldChar w:fldCharType="separate"/>
        </w:r>
        <w:r w:rsidR="003C1769">
          <w:rPr>
            <w:noProof/>
            <w:webHidden/>
            <w:szCs w:val="24"/>
          </w:rPr>
          <w:t>93</w:t>
        </w:r>
        <w:r w:rsidRPr="00B45F23">
          <w:rPr>
            <w:noProof/>
            <w:webHidden/>
            <w:szCs w:val="24"/>
          </w:rPr>
          <w:fldChar w:fldCharType="end"/>
        </w:r>
      </w:hyperlink>
    </w:p>
    <w:p w14:paraId="798FDCEB" w14:textId="0596C5A7"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48" w:history="1">
        <w:r w:rsidRPr="00B45F23">
          <w:rPr>
            <w:rStyle w:val="Hyperlink"/>
            <w:b/>
            <w:bCs/>
            <w:szCs w:val="24"/>
          </w:rPr>
          <w:t>Table  A.2</w:t>
        </w:r>
        <w:r w:rsidRPr="00B45F23">
          <w:rPr>
            <w:rStyle w:val="Hyperlink"/>
            <w:szCs w:val="24"/>
          </w:rPr>
          <w:t>: 7075 aluminum,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_Toc202966148 \h </w:instrText>
        </w:r>
        <w:r w:rsidRPr="00B45F23">
          <w:rPr>
            <w:noProof/>
            <w:webHidden/>
            <w:szCs w:val="24"/>
          </w:rPr>
        </w:r>
        <w:r w:rsidRPr="00B45F23">
          <w:rPr>
            <w:noProof/>
            <w:webHidden/>
            <w:szCs w:val="24"/>
          </w:rPr>
          <w:fldChar w:fldCharType="separate"/>
        </w:r>
        <w:r w:rsidR="003C1769">
          <w:rPr>
            <w:noProof/>
            <w:webHidden/>
            <w:szCs w:val="24"/>
          </w:rPr>
          <w:t>93</w:t>
        </w:r>
        <w:r w:rsidRPr="00B45F23">
          <w:rPr>
            <w:noProof/>
            <w:webHidden/>
            <w:szCs w:val="24"/>
          </w:rPr>
          <w:fldChar w:fldCharType="end"/>
        </w:r>
      </w:hyperlink>
    </w:p>
    <w:p w14:paraId="1F1B1950" w14:textId="3E2C2803"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49" w:history="1">
        <w:r w:rsidRPr="00B45F23">
          <w:rPr>
            <w:rStyle w:val="Hyperlink"/>
            <w:b/>
            <w:bCs/>
            <w:szCs w:val="24"/>
          </w:rPr>
          <w:t>Table  A.3</w:t>
        </w:r>
        <w:r w:rsidRPr="00B45F23">
          <w:rPr>
            <w:rStyle w:val="Hyperlink"/>
            <w:szCs w:val="24"/>
          </w:rPr>
          <w:t>: 7075 aluminum,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_Toc202966149 \h </w:instrText>
        </w:r>
        <w:r w:rsidRPr="00B45F23">
          <w:rPr>
            <w:noProof/>
            <w:webHidden/>
            <w:szCs w:val="24"/>
          </w:rPr>
        </w:r>
        <w:r w:rsidRPr="00B45F23">
          <w:rPr>
            <w:noProof/>
            <w:webHidden/>
            <w:szCs w:val="24"/>
          </w:rPr>
          <w:fldChar w:fldCharType="separate"/>
        </w:r>
        <w:r w:rsidR="003C1769">
          <w:rPr>
            <w:noProof/>
            <w:webHidden/>
            <w:szCs w:val="24"/>
          </w:rPr>
          <w:t>93</w:t>
        </w:r>
        <w:r w:rsidRPr="00B45F23">
          <w:rPr>
            <w:noProof/>
            <w:webHidden/>
            <w:szCs w:val="24"/>
          </w:rPr>
          <w:fldChar w:fldCharType="end"/>
        </w:r>
      </w:hyperlink>
    </w:p>
    <w:p w14:paraId="6DA6C1F0" w14:textId="29C2C8AC"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0" w:history="1">
        <w:r w:rsidRPr="00B45F23">
          <w:rPr>
            <w:rStyle w:val="Hyperlink"/>
            <w:b/>
            <w:bCs/>
            <w:szCs w:val="24"/>
          </w:rPr>
          <w:t>Table  A.4</w:t>
        </w:r>
        <w:r w:rsidRPr="00B45F23">
          <w:rPr>
            <w:rStyle w:val="Hyperlink"/>
            <w:szCs w:val="24"/>
          </w:rPr>
          <w:t>: 1018 steel,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_Toc202966150 \h </w:instrText>
        </w:r>
        <w:r w:rsidRPr="00B45F23">
          <w:rPr>
            <w:noProof/>
            <w:webHidden/>
            <w:szCs w:val="24"/>
          </w:rPr>
        </w:r>
        <w:r w:rsidRPr="00B45F23">
          <w:rPr>
            <w:noProof/>
            <w:webHidden/>
            <w:szCs w:val="24"/>
          </w:rPr>
          <w:fldChar w:fldCharType="separate"/>
        </w:r>
        <w:r w:rsidR="003C1769">
          <w:rPr>
            <w:noProof/>
            <w:webHidden/>
            <w:szCs w:val="24"/>
          </w:rPr>
          <w:t>94</w:t>
        </w:r>
        <w:r w:rsidRPr="00B45F23">
          <w:rPr>
            <w:noProof/>
            <w:webHidden/>
            <w:szCs w:val="24"/>
          </w:rPr>
          <w:fldChar w:fldCharType="end"/>
        </w:r>
      </w:hyperlink>
    </w:p>
    <w:p w14:paraId="316B1703" w14:textId="7E2BA6DD"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1" w:history="1">
        <w:r w:rsidRPr="00B45F23">
          <w:rPr>
            <w:rStyle w:val="Hyperlink"/>
            <w:b/>
            <w:bCs/>
            <w:szCs w:val="24"/>
          </w:rPr>
          <w:t>Table  A.5</w:t>
        </w:r>
        <w:r w:rsidRPr="00B45F23">
          <w:rPr>
            <w:rStyle w:val="Hyperlink"/>
            <w:szCs w:val="24"/>
          </w:rPr>
          <w:t>: A36 steel,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_Toc202966151 \h </w:instrText>
        </w:r>
        <w:r w:rsidRPr="00B45F23">
          <w:rPr>
            <w:noProof/>
            <w:webHidden/>
            <w:szCs w:val="24"/>
          </w:rPr>
        </w:r>
        <w:r w:rsidRPr="00B45F23">
          <w:rPr>
            <w:noProof/>
            <w:webHidden/>
            <w:szCs w:val="24"/>
          </w:rPr>
          <w:fldChar w:fldCharType="separate"/>
        </w:r>
        <w:r w:rsidR="003C1769">
          <w:rPr>
            <w:noProof/>
            <w:webHidden/>
            <w:szCs w:val="24"/>
          </w:rPr>
          <w:t>94</w:t>
        </w:r>
        <w:r w:rsidRPr="00B45F23">
          <w:rPr>
            <w:noProof/>
            <w:webHidden/>
            <w:szCs w:val="24"/>
          </w:rPr>
          <w:fldChar w:fldCharType="end"/>
        </w:r>
      </w:hyperlink>
    </w:p>
    <w:p w14:paraId="745EAD9F" w14:textId="75619D96"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2" w:history="1">
        <w:r w:rsidRPr="00B45F23">
          <w:rPr>
            <w:rStyle w:val="Hyperlink"/>
            <w:b/>
            <w:bCs/>
            <w:szCs w:val="24"/>
          </w:rPr>
          <w:t>Table  A.6</w:t>
        </w:r>
        <w:r w:rsidRPr="00B45F23">
          <w:rPr>
            <w:rStyle w:val="Hyperlink"/>
            <w:szCs w:val="24"/>
          </w:rPr>
          <w:t>: A36 steel,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_Toc202966152 \h </w:instrText>
        </w:r>
        <w:r w:rsidRPr="00B45F23">
          <w:rPr>
            <w:noProof/>
            <w:webHidden/>
            <w:szCs w:val="24"/>
          </w:rPr>
        </w:r>
        <w:r w:rsidRPr="00B45F23">
          <w:rPr>
            <w:noProof/>
            <w:webHidden/>
            <w:szCs w:val="24"/>
          </w:rPr>
          <w:fldChar w:fldCharType="separate"/>
        </w:r>
        <w:r w:rsidR="003C1769">
          <w:rPr>
            <w:noProof/>
            <w:webHidden/>
            <w:szCs w:val="24"/>
          </w:rPr>
          <w:t>94</w:t>
        </w:r>
        <w:r w:rsidRPr="00B45F23">
          <w:rPr>
            <w:noProof/>
            <w:webHidden/>
            <w:szCs w:val="24"/>
          </w:rPr>
          <w:fldChar w:fldCharType="end"/>
        </w:r>
      </w:hyperlink>
    </w:p>
    <w:p w14:paraId="6F379D4D" w14:textId="1988CBD8"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3" w:history="1">
        <w:r w:rsidRPr="00B45F23">
          <w:rPr>
            <w:rStyle w:val="Hyperlink"/>
            <w:b/>
            <w:bCs/>
            <w:szCs w:val="24"/>
          </w:rPr>
          <w:t>Table  A.7</w:t>
        </w:r>
        <w:r w:rsidRPr="00B45F23">
          <w:rPr>
            <w:rStyle w:val="Hyperlink"/>
            <w:szCs w:val="24"/>
          </w:rPr>
          <w:t>: H13 steel,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_Toc202966153 \h </w:instrText>
        </w:r>
        <w:r w:rsidRPr="00B45F23">
          <w:rPr>
            <w:noProof/>
            <w:webHidden/>
            <w:szCs w:val="24"/>
          </w:rPr>
        </w:r>
        <w:r w:rsidRPr="00B45F23">
          <w:rPr>
            <w:noProof/>
            <w:webHidden/>
            <w:szCs w:val="24"/>
          </w:rPr>
          <w:fldChar w:fldCharType="separate"/>
        </w:r>
        <w:r w:rsidR="003C1769">
          <w:rPr>
            <w:noProof/>
            <w:webHidden/>
            <w:szCs w:val="24"/>
          </w:rPr>
          <w:t>95</w:t>
        </w:r>
        <w:r w:rsidRPr="00B45F23">
          <w:rPr>
            <w:noProof/>
            <w:webHidden/>
            <w:szCs w:val="24"/>
          </w:rPr>
          <w:fldChar w:fldCharType="end"/>
        </w:r>
      </w:hyperlink>
    </w:p>
    <w:p w14:paraId="439A8C95" w14:textId="2BA176F9"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4" w:history="1">
        <w:r w:rsidRPr="00B45F23">
          <w:rPr>
            <w:rStyle w:val="Hyperlink"/>
            <w:b/>
            <w:bCs/>
            <w:szCs w:val="24"/>
          </w:rPr>
          <w:t>Table  A.8</w:t>
        </w:r>
        <w:r w:rsidRPr="00B45F23">
          <w:rPr>
            <w:rStyle w:val="Hyperlink"/>
            <w:szCs w:val="24"/>
          </w:rPr>
          <w:t>: H13 steel,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_Toc202966154 \h </w:instrText>
        </w:r>
        <w:r w:rsidRPr="00B45F23">
          <w:rPr>
            <w:noProof/>
            <w:webHidden/>
            <w:szCs w:val="24"/>
          </w:rPr>
        </w:r>
        <w:r w:rsidRPr="00B45F23">
          <w:rPr>
            <w:noProof/>
            <w:webHidden/>
            <w:szCs w:val="24"/>
          </w:rPr>
          <w:fldChar w:fldCharType="separate"/>
        </w:r>
        <w:r w:rsidR="003C1769">
          <w:rPr>
            <w:noProof/>
            <w:webHidden/>
            <w:szCs w:val="24"/>
          </w:rPr>
          <w:t>95</w:t>
        </w:r>
        <w:r w:rsidRPr="00B45F23">
          <w:rPr>
            <w:noProof/>
            <w:webHidden/>
            <w:szCs w:val="24"/>
          </w:rPr>
          <w:fldChar w:fldCharType="end"/>
        </w:r>
      </w:hyperlink>
    </w:p>
    <w:p w14:paraId="1B10027A" w14:textId="6D93C73D"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5" w:history="1">
        <w:r w:rsidRPr="00B45F23">
          <w:rPr>
            <w:rStyle w:val="Hyperlink"/>
            <w:b/>
            <w:bCs/>
            <w:szCs w:val="24"/>
          </w:rPr>
          <w:t>Table  A.9</w:t>
        </w:r>
        <w:r w:rsidRPr="00B45F23">
          <w:rPr>
            <w:rStyle w:val="Hyperlink"/>
            <w:szCs w:val="24"/>
          </w:rPr>
          <w:t>: 4140 steel,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_Toc202966155 \h </w:instrText>
        </w:r>
        <w:r w:rsidRPr="00B45F23">
          <w:rPr>
            <w:noProof/>
            <w:webHidden/>
            <w:szCs w:val="24"/>
          </w:rPr>
        </w:r>
        <w:r w:rsidRPr="00B45F23">
          <w:rPr>
            <w:noProof/>
            <w:webHidden/>
            <w:szCs w:val="24"/>
          </w:rPr>
          <w:fldChar w:fldCharType="separate"/>
        </w:r>
        <w:r w:rsidR="003C1769">
          <w:rPr>
            <w:noProof/>
            <w:webHidden/>
            <w:szCs w:val="24"/>
          </w:rPr>
          <w:t>95</w:t>
        </w:r>
        <w:r w:rsidRPr="00B45F23">
          <w:rPr>
            <w:noProof/>
            <w:webHidden/>
            <w:szCs w:val="24"/>
          </w:rPr>
          <w:fldChar w:fldCharType="end"/>
        </w:r>
      </w:hyperlink>
    </w:p>
    <w:p w14:paraId="503BCDB3" w14:textId="5331856B"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6" w:history="1">
        <w:r w:rsidRPr="00B45F23">
          <w:rPr>
            <w:rStyle w:val="Hyperlink"/>
            <w:b/>
            <w:bCs/>
            <w:szCs w:val="24"/>
          </w:rPr>
          <w:t>Table  A.10</w:t>
        </w:r>
        <w:r w:rsidRPr="00B45F23">
          <w:rPr>
            <w:rStyle w:val="Hyperlink"/>
            <w:szCs w:val="24"/>
          </w:rPr>
          <w:t>: H13 steel,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_Toc202966156 \h </w:instrText>
        </w:r>
        <w:r w:rsidRPr="00B45F23">
          <w:rPr>
            <w:noProof/>
            <w:webHidden/>
            <w:szCs w:val="24"/>
          </w:rPr>
        </w:r>
        <w:r w:rsidRPr="00B45F23">
          <w:rPr>
            <w:noProof/>
            <w:webHidden/>
            <w:szCs w:val="24"/>
          </w:rPr>
          <w:fldChar w:fldCharType="separate"/>
        </w:r>
        <w:r w:rsidR="003C1769">
          <w:rPr>
            <w:noProof/>
            <w:webHidden/>
            <w:szCs w:val="24"/>
          </w:rPr>
          <w:t>96</w:t>
        </w:r>
        <w:r w:rsidRPr="00B45F23">
          <w:rPr>
            <w:noProof/>
            <w:webHidden/>
            <w:szCs w:val="24"/>
          </w:rPr>
          <w:fldChar w:fldCharType="end"/>
        </w:r>
      </w:hyperlink>
    </w:p>
    <w:p w14:paraId="214F1B87" w14:textId="58FA0DA9"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7" w:history="1">
        <w:r w:rsidRPr="00B45F23">
          <w:rPr>
            <w:rStyle w:val="Hyperlink"/>
            <w:b/>
            <w:bCs/>
            <w:szCs w:val="24"/>
          </w:rPr>
          <w:t>Table  A.11</w:t>
        </w:r>
        <w:r w:rsidRPr="00B45F23">
          <w:rPr>
            <w:rStyle w:val="Hyperlink"/>
            <w:szCs w:val="24"/>
          </w:rPr>
          <w:t>: 303 stainless steel,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_Toc202966157 \h </w:instrText>
        </w:r>
        <w:r w:rsidRPr="00B45F23">
          <w:rPr>
            <w:noProof/>
            <w:webHidden/>
            <w:szCs w:val="24"/>
          </w:rPr>
        </w:r>
        <w:r w:rsidRPr="00B45F23">
          <w:rPr>
            <w:noProof/>
            <w:webHidden/>
            <w:szCs w:val="24"/>
          </w:rPr>
          <w:fldChar w:fldCharType="separate"/>
        </w:r>
        <w:r w:rsidR="003C1769">
          <w:rPr>
            <w:noProof/>
            <w:webHidden/>
            <w:szCs w:val="24"/>
          </w:rPr>
          <w:t>96</w:t>
        </w:r>
        <w:r w:rsidRPr="00B45F23">
          <w:rPr>
            <w:noProof/>
            <w:webHidden/>
            <w:szCs w:val="24"/>
          </w:rPr>
          <w:fldChar w:fldCharType="end"/>
        </w:r>
      </w:hyperlink>
    </w:p>
    <w:p w14:paraId="72DFD92A" w14:textId="4F8666D6"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8" w:history="1">
        <w:r w:rsidRPr="00B45F23">
          <w:rPr>
            <w:rStyle w:val="Hyperlink"/>
            <w:b/>
            <w:bCs/>
            <w:szCs w:val="24"/>
          </w:rPr>
          <w:t>Table  A.12</w:t>
        </w:r>
        <w:r w:rsidRPr="00B45F23">
          <w:rPr>
            <w:rStyle w:val="Hyperlink"/>
            <w:szCs w:val="24"/>
          </w:rPr>
          <w:t>: 304 stainless steel,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_Toc202966158 \h </w:instrText>
        </w:r>
        <w:r w:rsidRPr="00B45F23">
          <w:rPr>
            <w:noProof/>
            <w:webHidden/>
            <w:szCs w:val="24"/>
          </w:rPr>
        </w:r>
        <w:r w:rsidRPr="00B45F23">
          <w:rPr>
            <w:noProof/>
            <w:webHidden/>
            <w:szCs w:val="24"/>
          </w:rPr>
          <w:fldChar w:fldCharType="separate"/>
        </w:r>
        <w:r w:rsidR="003C1769">
          <w:rPr>
            <w:noProof/>
            <w:webHidden/>
            <w:szCs w:val="24"/>
          </w:rPr>
          <w:t>96</w:t>
        </w:r>
        <w:r w:rsidRPr="00B45F23">
          <w:rPr>
            <w:noProof/>
            <w:webHidden/>
            <w:szCs w:val="24"/>
          </w:rPr>
          <w:fldChar w:fldCharType="end"/>
        </w:r>
      </w:hyperlink>
    </w:p>
    <w:p w14:paraId="109B1945" w14:textId="6A416E41"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59" w:history="1">
        <w:r w:rsidRPr="00B45F23">
          <w:rPr>
            <w:rStyle w:val="Hyperlink"/>
            <w:b/>
            <w:bCs/>
            <w:szCs w:val="24"/>
          </w:rPr>
          <w:t>Table  A.13</w:t>
        </w:r>
        <w:r w:rsidRPr="00B45F23">
          <w:rPr>
            <w:rStyle w:val="Hyperlink"/>
            <w:szCs w:val="24"/>
          </w:rPr>
          <w:t>: 304 stainless steel,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_Toc202966159 \h </w:instrText>
        </w:r>
        <w:r w:rsidRPr="00B45F23">
          <w:rPr>
            <w:noProof/>
            <w:webHidden/>
            <w:szCs w:val="24"/>
          </w:rPr>
        </w:r>
        <w:r w:rsidRPr="00B45F23">
          <w:rPr>
            <w:noProof/>
            <w:webHidden/>
            <w:szCs w:val="24"/>
          </w:rPr>
          <w:fldChar w:fldCharType="separate"/>
        </w:r>
        <w:r w:rsidR="003C1769">
          <w:rPr>
            <w:noProof/>
            <w:webHidden/>
            <w:szCs w:val="24"/>
          </w:rPr>
          <w:t>97</w:t>
        </w:r>
        <w:r w:rsidRPr="00B45F23">
          <w:rPr>
            <w:noProof/>
            <w:webHidden/>
            <w:szCs w:val="24"/>
          </w:rPr>
          <w:fldChar w:fldCharType="end"/>
        </w:r>
      </w:hyperlink>
    </w:p>
    <w:p w14:paraId="29252D08" w14:textId="1D99C70D"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60" w:history="1">
        <w:r w:rsidRPr="00B45F23">
          <w:rPr>
            <w:rStyle w:val="Hyperlink"/>
            <w:b/>
            <w:bCs/>
            <w:szCs w:val="24"/>
          </w:rPr>
          <w:t>Table  A.14</w:t>
        </w:r>
        <w:r w:rsidRPr="00B45F23">
          <w:rPr>
            <w:rStyle w:val="Hyperlink"/>
            <w:szCs w:val="24"/>
          </w:rPr>
          <w:t>: 440 stainless steel,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_Toc202966160 \h </w:instrText>
        </w:r>
        <w:r w:rsidRPr="00B45F23">
          <w:rPr>
            <w:noProof/>
            <w:webHidden/>
            <w:szCs w:val="24"/>
          </w:rPr>
        </w:r>
        <w:r w:rsidRPr="00B45F23">
          <w:rPr>
            <w:noProof/>
            <w:webHidden/>
            <w:szCs w:val="24"/>
          </w:rPr>
          <w:fldChar w:fldCharType="separate"/>
        </w:r>
        <w:r w:rsidR="003C1769">
          <w:rPr>
            <w:noProof/>
            <w:webHidden/>
            <w:szCs w:val="24"/>
          </w:rPr>
          <w:t>97</w:t>
        </w:r>
        <w:r w:rsidRPr="00B45F23">
          <w:rPr>
            <w:noProof/>
            <w:webHidden/>
            <w:szCs w:val="24"/>
          </w:rPr>
          <w:fldChar w:fldCharType="end"/>
        </w:r>
      </w:hyperlink>
    </w:p>
    <w:p w14:paraId="123D51E4" w14:textId="5E4AD9D0"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61" w:history="1">
        <w:r w:rsidRPr="00B45F23">
          <w:rPr>
            <w:rStyle w:val="Hyperlink"/>
            <w:b/>
            <w:bCs/>
            <w:szCs w:val="24"/>
          </w:rPr>
          <w:t>Table  A.15</w:t>
        </w:r>
        <w:r w:rsidRPr="00B45F23">
          <w:rPr>
            <w:rStyle w:val="Hyperlink"/>
            <w:szCs w:val="24"/>
          </w:rPr>
          <w:t>: 440 stainless steel,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_Toc202966161 \h </w:instrText>
        </w:r>
        <w:r w:rsidRPr="00B45F23">
          <w:rPr>
            <w:noProof/>
            <w:webHidden/>
            <w:szCs w:val="24"/>
          </w:rPr>
        </w:r>
        <w:r w:rsidRPr="00B45F23">
          <w:rPr>
            <w:noProof/>
            <w:webHidden/>
            <w:szCs w:val="24"/>
          </w:rPr>
          <w:fldChar w:fldCharType="separate"/>
        </w:r>
        <w:r w:rsidR="003C1769">
          <w:rPr>
            <w:noProof/>
            <w:webHidden/>
            <w:szCs w:val="24"/>
          </w:rPr>
          <w:t>97</w:t>
        </w:r>
        <w:r w:rsidRPr="00B45F23">
          <w:rPr>
            <w:noProof/>
            <w:webHidden/>
            <w:szCs w:val="24"/>
          </w:rPr>
          <w:fldChar w:fldCharType="end"/>
        </w:r>
      </w:hyperlink>
    </w:p>
    <w:p w14:paraId="557B6454" w14:textId="38580A7B"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62" w:history="1">
        <w:r w:rsidRPr="00B45F23">
          <w:rPr>
            <w:rStyle w:val="Hyperlink"/>
            <w:b/>
            <w:bCs/>
            <w:szCs w:val="24"/>
          </w:rPr>
          <w:t>Table  A.16</w:t>
        </w:r>
        <w:r w:rsidRPr="00B45F23">
          <w:rPr>
            <w:rStyle w:val="Hyperlink"/>
            <w:szCs w:val="24"/>
          </w:rPr>
          <w:t>: 316 stainless steel,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_Toc202966162 \h </w:instrText>
        </w:r>
        <w:r w:rsidRPr="00B45F23">
          <w:rPr>
            <w:noProof/>
            <w:webHidden/>
            <w:szCs w:val="24"/>
          </w:rPr>
        </w:r>
        <w:r w:rsidRPr="00B45F23">
          <w:rPr>
            <w:noProof/>
            <w:webHidden/>
            <w:szCs w:val="24"/>
          </w:rPr>
          <w:fldChar w:fldCharType="separate"/>
        </w:r>
        <w:r w:rsidR="003C1769">
          <w:rPr>
            <w:noProof/>
            <w:webHidden/>
            <w:szCs w:val="24"/>
          </w:rPr>
          <w:t>98</w:t>
        </w:r>
        <w:r w:rsidRPr="00B45F23">
          <w:rPr>
            <w:noProof/>
            <w:webHidden/>
            <w:szCs w:val="24"/>
          </w:rPr>
          <w:fldChar w:fldCharType="end"/>
        </w:r>
      </w:hyperlink>
    </w:p>
    <w:p w14:paraId="79C4D5CF" w14:textId="4E2B5748"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63" w:history="1">
        <w:r w:rsidRPr="00B45F23">
          <w:rPr>
            <w:rStyle w:val="Hyperlink"/>
            <w:b/>
            <w:bCs/>
            <w:szCs w:val="24"/>
          </w:rPr>
          <w:t>Table  A.17</w:t>
        </w:r>
        <w:r w:rsidRPr="00B45F23">
          <w:rPr>
            <w:rStyle w:val="Hyperlink"/>
            <w:szCs w:val="24"/>
          </w:rPr>
          <w:t>: 316 stainless steel, tool #1,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_Toc202966163 \h </w:instrText>
        </w:r>
        <w:r w:rsidRPr="00B45F23">
          <w:rPr>
            <w:noProof/>
            <w:webHidden/>
            <w:szCs w:val="24"/>
          </w:rPr>
        </w:r>
        <w:r w:rsidRPr="00B45F23">
          <w:rPr>
            <w:noProof/>
            <w:webHidden/>
            <w:szCs w:val="24"/>
          </w:rPr>
          <w:fldChar w:fldCharType="separate"/>
        </w:r>
        <w:r w:rsidR="003C1769">
          <w:rPr>
            <w:noProof/>
            <w:webHidden/>
            <w:szCs w:val="24"/>
          </w:rPr>
          <w:t>98</w:t>
        </w:r>
        <w:r w:rsidRPr="00B45F23">
          <w:rPr>
            <w:noProof/>
            <w:webHidden/>
            <w:szCs w:val="24"/>
          </w:rPr>
          <w:fldChar w:fldCharType="end"/>
        </w:r>
      </w:hyperlink>
    </w:p>
    <w:p w14:paraId="0F4B6A9A" w14:textId="3C23DAFC" w:rsidR="00B45F23" w:rsidRPr="00B45F23" w:rsidRDefault="00B45F23" w:rsidP="00B45F23">
      <w:pPr>
        <w:pStyle w:val="TableofFigures"/>
        <w:tabs>
          <w:tab w:val="right" w:leader="dot" w:pos="8630"/>
        </w:tabs>
        <w:contextualSpacing/>
        <w:rPr>
          <w:rFonts w:asciiTheme="minorHAnsi" w:eastAsiaTheme="minorEastAsia" w:hAnsiTheme="minorHAnsi" w:cstheme="minorBidi"/>
          <w:smallCaps w:val="0"/>
          <w:noProof/>
          <w:kern w:val="2"/>
          <w:szCs w:val="24"/>
          <w14:ligatures w14:val="standardContextual"/>
        </w:rPr>
      </w:pPr>
      <w:hyperlink w:anchor="_Toc202966164" w:history="1">
        <w:r w:rsidRPr="00B45F23">
          <w:rPr>
            <w:rStyle w:val="Hyperlink"/>
            <w:b/>
            <w:bCs/>
            <w:szCs w:val="24"/>
          </w:rPr>
          <w:t>Table  A.18</w:t>
        </w:r>
        <w:r w:rsidRPr="00B45F23">
          <w:rPr>
            <w:rStyle w:val="Hyperlink"/>
            <w:szCs w:val="24"/>
          </w:rPr>
          <w:t>: Ti6Al4V, tool #2, mean forces measured from the commercial dynamometer vs the CMD deconvolved force.</w:t>
        </w:r>
        <w:r w:rsidRPr="00B45F23">
          <w:rPr>
            <w:noProof/>
            <w:webHidden/>
            <w:szCs w:val="24"/>
          </w:rPr>
          <w:tab/>
        </w:r>
        <w:r w:rsidRPr="00B45F23">
          <w:rPr>
            <w:noProof/>
            <w:webHidden/>
            <w:szCs w:val="24"/>
          </w:rPr>
          <w:fldChar w:fldCharType="begin"/>
        </w:r>
        <w:r w:rsidRPr="00B45F23">
          <w:rPr>
            <w:noProof/>
            <w:webHidden/>
            <w:szCs w:val="24"/>
          </w:rPr>
          <w:instrText xml:space="preserve"> PAGEREF _Toc202966164 \h </w:instrText>
        </w:r>
        <w:r w:rsidRPr="00B45F23">
          <w:rPr>
            <w:noProof/>
            <w:webHidden/>
            <w:szCs w:val="24"/>
          </w:rPr>
        </w:r>
        <w:r w:rsidRPr="00B45F23">
          <w:rPr>
            <w:noProof/>
            <w:webHidden/>
            <w:szCs w:val="24"/>
          </w:rPr>
          <w:fldChar w:fldCharType="separate"/>
        </w:r>
        <w:r w:rsidR="003C1769">
          <w:rPr>
            <w:noProof/>
            <w:webHidden/>
            <w:szCs w:val="24"/>
          </w:rPr>
          <w:t>98</w:t>
        </w:r>
        <w:r w:rsidRPr="00B45F23">
          <w:rPr>
            <w:noProof/>
            <w:webHidden/>
            <w:szCs w:val="24"/>
          </w:rPr>
          <w:fldChar w:fldCharType="end"/>
        </w:r>
      </w:hyperlink>
    </w:p>
    <w:p w14:paraId="72BF34F8" w14:textId="77777777" w:rsidR="003C1575" w:rsidRDefault="00B45F23" w:rsidP="00B45F23">
      <w:pPr>
        <w:contextualSpacing/>
      </w:pPr>
      <w:r w:rsidRPr="00B45F23">
        <w:fldChar w:fldCharType="end"/>
      </w:r>
    </w:p>
    <w:p w14:paraId="7C8725FA" w14:textId="77777777" w:rsidR="006A5576" w:rsidRDefault="006A5576" w:rsidP="00B45F23">
      <w:pPr>
        <w:contextualSpacing/>
      </w:pPr>
    </w:p>
    <w:p w14:paraId="142D91B4" w14:textId="67C8D810" w:rsidR="006A5576" w:rsidRDefault="006A557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613897EA" w14:textId="77777777" w:rsidR="00BA3C34" w:rsidRDefault="006A5576" w:rsidP="00BA3C34">
      <w:pPr>
        <w:rPr>
          <w:noProof/>
        </w:rPr>
      </w:pPr>
      <w:r w:rsidRPr="00B45F23">
        <w:rPr>
          <w:rStyle w:val="IntenseReference"/>
        </w:rPr>
        <w:lastRenderedPageBreak/>
        <w:t xml:space="preserve">LIST OF </w:t>
      </w:r>
      <w:r>
        <w:rPr>
          <w:rStyle w:val="IntenseReference"/>
        </w:rPr>
        <w:t>FIGURES</w:t>
      </w:r>
      <w:r w:rsidR="00BA3C34">
        <w:fldChar w:fldCharType="begin"/>
      </w:r>
      <w:r w:rsidR="00BA3C34">
        <w:instrText xml:space="preserve"> TOC \h \z \c "Figure" </w:instrText>
      </w:r>
      <w:r w:rsidR="00BA3C34">
        <w:fldChar w:fldCharType="separate"/>
      </w:r>
    </w:p>
    <w:p w14:paraId="7549D244" w14:textId="531BFAB5"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19" w:history="1">
        <w:r w:rsidRPr="007B7BF7">
          <w:rPr>
            <w:rStyle w:val="Hyperlink"/>
            <w:b/>
            <w:bCs/>
          </w:rPr>
          <w:t>Figure 2.1</w:t>
        </w:r>
        <w:r w:rsidRPr="007B7BF7">
          <w:rPr>
            <w:rStyle w:val="Hyperlink"/>
          </w:rPr>
          <w:t>: Representation of axial depth of cut (b) and chip thickness (h).</w:t>
        </w:r>
        <w:r>
          <w:rPr>
            <w:noProof/>
            <w:webHidden/>
          </w:rPr>
          <w:tab/>
        </w:r>
        <w:r>
          <w:rPr>
            <w:noProof/>
            <w:webHidden/>
          </w:rPr>
          <w:fldChar w:fldCharType="begin"/>
        </w:r>
        <w:r>
          <w:rPr>
            <w:noProof/>
            <w:webHidden/>
          </w:rPr>
          <w:instrText xml:space="preserve"> PAGEREF _Toc204429519 \h </w:instrText>
        </w:r>
        <w:r>
          <w:rPr>
            <w:noProof/>
            <w:webHidden/>
          </w:rPr>
        </w:r>
        <w:r>
          <w:rPr>
            <w:noProof/>
            <w:webHidden/>
          </w:rPr>
          <w:fldChar w:fldCharType="separate"/>
        </w:r>
        <w:r w:rsidR="003C1769">
          <w:rPr>
            <w:noProof/>
            <w:webHidden/>
          </w:rPr>
          <w:t>3</w:t>
        </w:r>
        <w:r>
          <w:rPr>
            <w:noProof/>
            <w:webHidden/>
          </w:rPr>
          <w:fldChar w:fldCharType="end"/>
        </w:r>
      </w:hyperlink>
    </w:p>
    <w:p w14:paraId="2C1472AA" w14:textId="59C5EE3F"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0" w:history="1">
        <w:r w:rsidRPr="007B7BF7">
          <w:rPr>
            <w:rStyle w:val="Hyperlink"/>
            <w:b/>
            <w:bCs/>
          </w:rPr>
          <w:t>Figure 2.2</w:t>
        </w:r>
        <w:r w:rsidRPr="007B7BF7">
          <w:rPr>
            <w:rStyle w:val="Hyperlink"/>
          </w:rPr>
          <w:t>: Projections of tangential and normal cutting forces with cutting angle for down milling</w:t>
        </w:r>
        <w:r>
          <w:rPr>
            <w:noProof/>
            <w:webHidden/>
          </w:rPr>
          <w:tab/>
        </w:r>
        <w:r>
          <w:rPr>
            <w:noProof/>
            <w:webHidden/>
          </w:rPr>
          <w:fldChar w:fldCharType="begin"/>
        </w:r>
        <w:r>
          <w:rPr>
            <w:noProof/>
            <w:webHidden/>
          </w:rPr>
          <w:instrText xml:space="preserve"> PAGEREF _Toc204429520 \h </w:instrText>
        </w:r>
        <w:r>
          <w:rPr>
            <w:noProof/>
            <w:webHidden/>
          </w:rPr>
        </w:r>
        <w:r>
          <w:rPr>
            <w:noProof/>
            <w:webHidden/>
          </w:rPr>
          <w:fldChar w:fldCharType="separate"/>
        </w:r>
        <w:r w:rsidR="003C1769">
          <w:rPr>
            <w:noProof/>
            <w:webHidden/>
          </w:rPr>
          <w:t>3</w:t>
        </w:r>
        <w:r>
          <w:rPr>
            <w:noProof/>
            <w:webHidden/>
          </w:rPr>
          <w:fldChar w:fldCharType="end"/>
        </w:r>
      </w:hyperlink>
    </w:p>
    <w:p w14:paraId="277FB641" w14:textId="72A5D6DB"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1" w:history="1">
        <w:r w:rsidRPr="007B7BF7">
          <w:rPr>
            <w:rStyle w:val="Hyperlink"/>
            <w:b/>
            <w:bCs/>
          </w:rPr>
          <w:t>Figure 2.3</w:t>
        </w:r>
        <w:r w:rsidRPr="007B7BF7">
          <w:rPr>
            <w:rStyle w:val="Hyperlink"/>
          </w:rPr>
          <w:t>: Examples for up milling and down milling.</w:t>
        </w:r>
        <w:r>
          <w:rPr>
            <w:noProof/>
            <w:webHidden/>
          </w:rPr>
          <w:tab/>
        </w:r>
        <w:r>
          <w:rPr>
            <w:noProof/>
            <w:webHidden/>
          </w:rPr>
          <w:fldChar w:fldCharType="begin"/>
        </w:r>
        <w:r>
          <w:rPr>
            <w:noProof/>
            <w:webHidden/>
          </w:rPr>
          <w:instrText xml:space="preserve"> PAGEREF _Toc204429521 \h </w:instrText>
        </w:r>
        <w:r>
          <w:rPr>
            <w:noProof/>
            <w:webHidden/>
          </w:rPr>
        </w:r>
        <w:r>
          <w:rPr>
            <w:noProof/>
            <w:webHidden/>
          </w:rPr>
          <w:fldChar w:fldCharType="separate"/>
        </w:r>
        <w:r w:rsidR="003C1769">
          <w:rPr>
            <w:noProof/>
            <w:webHidden/>
          </w:rPr>
          <w:t>5</w:t>
        </w:r>
        <w:r>
          <w:rPr>
            <w:noProof/>
            <w:webHidden/>
          </w:rPr>
          <w:fldChar w:fldCharType="end"/>
        </w:r>
      </w:hyperlink>
    </w:p>
    <w:p w14:paraId="697FB4ED" w14:textId="657538AC"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2" w:history="1">
        <w:r w:rsidRPr="007B7BF7">
          <w:rPr>
            <w:rStyle w:val="Hyperlink"/>
            <w:b/>
            <w:bCs/>
          </w:rPr>
          <w:t>Figure 2.4</w:t>
        </w:r>
        <w:r w:rsidRPr="007B7BF7">
          <w:rPr>
            <w:rStyle w:val="Hyperlink"/>
          </w:rPr>
          <w:t>: Mean force values of milling over five feed per tooth values to be used for the linear regression method.</w:t>
        </w:r>
        <w:r>
          <w:rPr>
            <w:noProof/>
            <w:webHidden/>
          </w:rPr>
          <w:tab/>
        </w:r>
        <w:r>
          <w:rPr>
            <w:noProof/>
            <w:webHidden/>
          </w:rPr>
          <w:fldChar w:fldCharType="begin"/>
        </w:r>
        <w:r>
          <w:rPr>
            <w:noProof/>
            <w:webHidden/>
          </w:rPr>
          <w:instrText xml:space="preserve"> PAGEREF _Toc204429522 \h </w:instrText>
        </w:r>
        <w:r>
          <w:rPr>
            <w:noProof/>
            <w:webHidden/>
          </w:rPr>
        </w:r>
        <w:r>
          <w:rPr>
            <w:noProof/>
            <w:webHidden/>
          </w:rPr>
          <w:fldChar w:fldCharType="separate"/>
        </w:r>
        <w:r w:rsidR="003C1769">
          <w:rPr>
            <w:noProof/>
            <w:webHidden/>
          </w:rPr>
          <w:t>5</w:t>
        </w:r>
        <w:r>
          <w:rPr>
            <w:noProof/>
            <w:webHidden/>
          </w:rPr>
          <w:fldChar w:fldCharType="end"/>
        </w:r>
      </w:hyperlink>
    </w:p>
    <w:p w14:paraId="634CD5B7" w14:textId="2FC3B401"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3" w:history="1">
        <w:r w:rsidRPr="007B7BF7">
          <w:rPr>
            <w:rStyle w:val="Hyperlink"/>
            <w:b/>
            <w:bCs/>
          </w:rPr>
          <w:t>Figure 2.5</w:t>
        </w:r>
        <w:r w:rsidRPr="007B7BF7">
          <w:rPr>
            <w:rStyle w:val="Hyperlink"/>
          </w:rPr>
          <w:t>: Image of tap testing to find a tool tip frequency response function</w:t>
        </w:r>
        <w:r>
          <w:rPr>
            <w:noProof/>
            <w:webHidden/>
          </w:rPr>
          <w:tab/>
        </w:r>
        <w:r>
          <w:rPr>
            <w:noProof/>
            <w:webHidden/>
          </w:rPr>
          <w:fldChar w:fldCharType="begin"/>
        </w:r>
        <w:r>
          <w:rPr>
            <w:noProof/>
            <w:webHidden/>
          </w:rPr>
          <w:instrText xml:space="preserve"> PAGEREF _Toc204429523 \h </w:instrText>
        </w:r>
        <w:r>
          <w:rPr>
            <w:noProof/>
            <w:webHidden/>
          </w:rPr>
        </w:r>
        <w:r>
          <w:rPr>
            <w:noProof/>
            <w:webHidden/>
          </w:rPr>
          <w:fldChar w:fldCharType="separate"/>
        </w:r>
        <w:r w:rsidR="003C1769">
          <w:rPr>
            <w:noProof/>
            <w:webHidden/>
          </w:rPr>
          <w:t>8</w:t>
        </w:r>
        <w:r>
          <w:rPr>
            <w:noProof/>
            <w:webHidden/>
          </w:rPr>
          <w:fldChar w:fldCharType="end"/>
        </w:r>
      </w:hyperlink>
    </w:p>
    <w:p w14:paraId="15AFC3B8" w14:textId="263D0659"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4" w:history="1">
        <w:r w:rsidRPr="007B7BF7">
          <w:rPr>
            <w:rStyle w:val="Hyperlink"/>
            <w:b/>
            <w:bCs/>
          </w:rPr>
          <w:t>Figure 2.6</w:t>
        </w:r>
        <w:r w:rsidRPr="007B7BF7">
          <w:rPr>
            <w:rStyle w:val="Hyperlink"/>
          </w:rPr>
          <w:t>: Example of a two degree of freedom FRF used for peak picking explanation [1].</w:t>
        </w:r>
        <w:r>
          <w:rPr>
            <w:noProof/>
            <w:webHidden/>
          </w:rPr>
          <w:tab/>
        </w:r>
        <w:r>
          <w:rPr>
            <w:noProof/>
            <w:webHidden/>
          </w:rPr>
          <w:fldChar w:fldCharType="begin"/>
        </w:r>
        <w:r>
          <w:rPr>
            <w:noProof/>
            <w:webHidden/>
          </w:rPr>
          <w:instrText xml:space="preserve"> PAGEREF _Toc204429524 \h </w:instrText>
        </w:r>
        <w:r>
          <w:rPr>
            <w:noProof/>
            <w:webHidden/>
          </w:rPr>
        </w:r>
        <w:r>
          <w:rPr>
            <w:noProof/>
            <w:webHidden/>
          </w:rPr>
          <w:fldChar w:fldCharType="separate"/>
        </w:r>
        <w:r w:rsidR="003C1769">
          <w:rPr>
            <w:noProof/>
            <w:webHidden/>
          </w:rPr>
          <w:t>8</w:t>
        </w:r>
        <w:r>
          <w:rPr>
            <w:noProof/>
            <w:webHidden/>
          </w:rPr>
          <w:fldChar w:fldCharType="end"/>
        </w:r>
      </w:hyperlink>
    </w:p>
    <w:p w14:paraId="12F43573" w14:textId="6131A7A3"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5" w:history="1">
        <w:r w:rsidRPr="007B7BF7">
          <w:rPr>
            <w:rStyle w:val="Hyperlink"/>
            <w:b/>
            <w:bCs/>
          </w:rPr>
          <w:t>Figure 2.7</w:t>
        </w:r>
        <w:r w:rsidRPr="007B7BF7">
          <w:rPr>
            <w:rStyle w:val="Hyperlink"/>
          </w:rPr>
          <w:t>: Vibration effects on instantaneous chip thickness in milling for stable (left) and unstable (right) cutting.</w:t>
        </w:r>
        <w:r>
          <w:rPr>
            <w:noProof/>
            <w:webHidden/>
          </w:rPr>
          <w:tab/>
        </w:r>
        <w:r>
          <w:rPr>
            <w:noProof/>
            <w:webHidden/>
          </w:rPr>
          <w:fldChar w:fldCharType="begin"/>
        </w:r>
        <w:r>
          <w:rPr>
            <w:noProof/>
            <w:webHidden/>
          </w:rPr>
          <w:instrText xml:space="preserve"> PAGEREF _Toc204429525 \h </w:instrText>
        </w:r>
        <w:r>
          <w:rPr>
            <w:noProof/>
            <w:webHidden/>
          </w:rPr>
        </w:r>
        <w:r>
          <w:rPr>
            <w:noProof/>
            <w:webHidden/>
          </w:rPr>
          <w:fldChar w:fldCharType="separate"/>
        </w:r>
        <w:r w:rsidR="003C1769">
          <w:rPr>
            <w:noProof/>
            <w:webHidden/>
          </w:rPr>
          <w:t>10</w:t>
        </w:r>
        <w:r>
          <w:rPr>
            <w:noProof/>
            <w:webHidden/>
          </w:rPr>
          <w:fldChar w:fldCharType="end"/>
        </w:r>
      </w:hyperlink>
    </w:p>
    <w:p w14:paraId="3DB33AD2" w14:textId="123F8B31"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6" w:history="1">
        <w:r w:rsidRPr="007B7BF7">
          <w:rPr>
            <w:rStyle w:val="Hyperlink"/>
            <w:b/>
            <w:bCs/>
          </w:rPr>
          <w:t>Figure 2.8</w:t>
        </w:r>
        <w:r w:rsidRPr="007B7BF7">
          <w:rPr>
            <w:rStyle w:val="Hyperlink"/>
          </w:rPr>
          <w:t>: Stability lobe diagram utilizing the Fourier serries approach for a single degree of freedom system</w:t>
        </w:r>
        <w:r>
          <w:rPr>
            <w:noProof/>
            <w:webHidden/>
          </w:rPr>
          <w:tab/>
        </w:r>
        <w:r>
          <w:rPr>
            <w:noProof/>
            <w:webHidden/>
          </w:rPr>
          <w:fldChar w:fldCharType="begin"/>
        </w:r>
        <w:r>
          <w:rPr>
            <w:noProof/>
            <w:webHidden/>
          </w:rPr>
          <w:instrText xml:space="preserve"> PAGEREF _Toc204429526 \h </w:instrText>
        </w:r>
        <w:r>
          <w:rPr>
            <w:noProof/>
            <w:webHidden/>
          </w:rPr>
        </w:r>
        <w:r>
          <w:rPr>
            <w:noProof/>
            <w:webHidden/>
          </w:rPr>
          <w:fldChar w:fldCharType="separate"/>
        </w:r>
        <w:r w:rsidR="003C1769">
          <w:rPr>
            <w:noProof/>
            <w:webHidden/>
          </w:rPr>
          <w:t>11</w:t>
        </w:r>
        <w:r>
          <w:rPr>
            <w:noProof/>
            <w:webHidden/>
          </w:rPr>
          <w:fldChar w:fldCharType="end"/>
        </w:r>
      </w:hyperlink>
    </w:p>
    <w:p w14:paraId="1FE44D0D" w14:textId="5DBE14E0"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7" w:history="1">
        <w:r w:rsidRPr="007B7BF7">
          <w:rPr>
            <w:rStyle w:val="Hyperlink"/>
            <w:b/>
            <w:bCs/>
          </w:rPr>
          <w:t>Figure 2.9</w:t>
        </w:r>
        <w:r w:rsidRPr="007B7BF7">
          <w:rPr>
            <w:rStyle w:val="Hyperlink"/>
          </w:rPr>
          <w:t>: Kistler 9257B (left) and the diagram of the piezoelectric crystals arrangement (right) [13].</w:t>
        </w:r>
        <w:r>
          <w:rPr>
            <w:noProof/>
            <w:webHidden/>
          </w:rPr>
          <w:tab/>
        </w:r>
        <w:r>
          <w:rPr>
            <w:noProof/>
            <w:webHidden/>
          </w:rPr>
          <w:fldChar w:fldCharType="begin"/>
        </w:r>
        <w:r>
          <w:rPr>
            <w:noProof/>
            <w:webHidden/>
          </w:rPr>
          <w:instrText xml:space="preserve"> PAGEREF _Toc204429527 \h </w:instrText>
        </w:r>
        <w:r>
          <w:rPr>
            <w:noProof/>
            <w:webHidden/>
          </w:rPr>
        </w:r>
        <w:r>
          <w:rPr>
            <w:noProof/>
            <w:webHidden/>
          </w:rPr>
          <w:fldChar w:fldCharType="separate"/>
        </w:r>
        <w:r w:rsidR="003C1769">
          <w:rPr>
            <w:noProof/>
            <w:webHidden/>
          </w:rPr>
          <w:t>15</w:t>
        </w:r>
        <w:r>
          <w:rPr>
            <w:noProof/>
            <w:webHidden/>
          </w:rPr>
          <w:fldChar w:fldCharType="end"/>
        </w:r>
      </w:hyperlink>
    </w:p>
    <w:p w14:paraId="146CBF7F" w14:textId="3EA9AB0B"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8" w:history="1">
        <w:r w:rsidRPr="007B7BF7">
          <w:rPr>
            <w:rStyle w:val="Hyperlink"/>
            <w:b/>
            <w:bCs/>
          </w:rPr>
          <w:t>Figure 2.10</w:t>
        </w:r>
        <w:r w:rsidRPr="007B7BF7">
          <w:rPr>
            <w:rStyle w:val="Hyperlink"/>
          </w:rPr>
          <w:t>: Constrained motion dynamometer design.</w:t>
        </w:r>
        <w:r>
          <w:rPr>
            <w:noProof/>
            <w:webHidden/>
          </w:rPr>
          <w:tab/>
        </w:r>
        <w:r>
          <w:rPr>
            <w:noProof/>
            <w:webHidden/>
          </w:rPr>
          <w:fldChar w:fldCharType="begin"/>
        </w:r>
        <w:r>
          <w:rPr>
            <w:noProof/>
            <w:webHidden/>
          </w:rPr>
          <w:instrText xml:space="preserve"> PAGEREF _Toc204429528 \h </w:instrText>
        </w:r>
        <w:r>
          <w:rPr>
            <w:noProof/>
            <w:webHidden/>
          </w:rPr>
        </w:r>
        <w:r>
          <w:rPr>
            <w:noProof/>
            <w:webHidden/>
          </w:rPr>
          <w:fldChar w:fldCharType="separate"/>
        </w:r>
        <w:r w:rsidR="003C1769">
          <w:rPr>
            <w:noProof/>
            <w:webHidden/>
          </w:rPr>
          <w:t>15</w:t>
        </w:r>
        <w:r>
          <w:rPr>
            <w:noProof/>
            <w:webHidden/>
          </w:rPr>
          <w:fldChar w:fldCharType="end"/>
        </w:r>
      </w:hyperlink>
    </w:p>
    <w:p w14:paraId="2AFB2176" w14:textId="209656DE"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29" w:history="1">
        <w:r w:rsidRPr="007B7BF7">
          <w:rPr>
            <w:rStyle w:val="Hyperlink"/>
            <w:b/>
            <w:bCs/>
          </w:rPr>
          <w:t>Figure 3.1</w:t>
        </w:r>
        <w:r w:rsidRPr="007B7BF7">
          <w:rPr>
            <w:rStyle w:val="Hyperlink"/>
          </w:rPr>
          <w:t>: Image of ROHM RPI-0352E sensor (left) and corresponding circuit diagram (right)</w:t>
        </w:r>
        <w:r>
          <w:rPr>
            <w:noProof/>
            <w:webHidden/>
          </w:rPr>
          <w:tab/>
        </w:r>
        <w:r>
          <w:rPr>
            <w:noProof/>
            <w:webHidden/>
          </w:rPr>
          <w:fldChar w:fldCharType="begin"/>
        </w:r>
        <w:r>
          <w:rPr>
            <w:noProof/>
            <w:webHidden/>
          </w:rPr>
          <w:instrText xml:space="preserve"> PAGEREF _Toc204429529 \h </w:instrText>
        </w:r>
        <w:r>
          <w:rPr>
            <w:noProof/>
            <w:webHidden/>
          </w:rPr>
        </w:r>
        <w:r>
          <w:rPr>
            <w:noProof/>
            <w:webHidden/>
          </w:rPr>
          <w:fldChar w:fldCharType="separate"/>
        </w:r>
        <w:r w:rsidR="003C1769">
          <w:rPr>
            <w:noProof/>
            <w:webHidden/>
          </w:rPr>
          <w:t>17</w:t>
        </w:r>
        <w:r>
          <w:rPr>
            <w:noProof/>
            <w:webHidden/>
          </w:rPr>
          <w:fldChar w:fldCharType="end"/>
        </w:r>
      </w:hyperlink>
    </w:p>
    <w:p w14:paraId="7F3F79CA" w14:textId="0C07F0B2"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0" w:history="1">
        <w:r w:rsidRPr="007B7BF7">
          <w:rPr>
            <w:rStyle w:val="Hyperlink"/>
            <w:b/>
            <w:bCs/>
          </w:rPr>
          <w:t>Figure 3.2</w:t>
        </w:r>
        <w:r w:rsidRPr="007B7BF7">
          <w:rPr>
            <w:rStyle w:val="Hyperlink"/>
          </w:rPr>
          <w:t>: 3D printed KES holder placed in the base of the CMD</w:t>
        </w:r>
        <w:r>
          <w:rPr>
            <w:noProof/>
            <w:webHidden/>
          </w:rPr>
          <w:tab/>
        </w:r>
        <w:r>
          <w:rPr>
            <w:noProof/>
            <w:webHidden/>
          </w:rPr>
          <w:fldChar w:fldCharType="begin"/>
        </w:r>
        <w:r>
          <w:rPr>
            <w:noProof/>
            <w:webHidden/>
          </w:rPr>
          <w:instrText xml:space="preserve"> PAGEREF _Toc204429530 \h </w:instrText>
        </w:r>
        <w:r>
          <w:rPr>
            <w:noProof/>
            <w:webHidden/>
          </w:rPr>
        </w:r>
        <w:r>
          <w:rPr>
            <w:noProof/>
            <w:webHidden/>
          </w:rPr>
          <w:fldChar w:fldCharType="separate"/>
        </w:r>
        <w:r w:rsidR="003C1769">
          <w:rPr>
            <w:noProof/>
            <w:webHidden/>
          </w:rPr>
          <w:t>19</w:t>
        </w:r>
        <w:r>
          <w:rPr>
            <w:noProof/>
            <w:webHidden/>
          </w:rPr>
          <w:fldChar w:fldCharType="end"/>
        </w:r>
      </w:hyperlink>
    </w:p>
    <w:p w14:paraId="413036FD" w14:textId="3013FADA"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1" w:history="1">
        <w:r w:rsidRPr="007B7BF7">
          <w:rPr>
            <w:rStyle w:val="Hyperlink"/>
            <w:b/>
            <w:bCs/>
          </w:rPr>
          <w:t>Figure 3.3</w:t>
        </w:r>
        <w:r w:rsidRPr="007B7BF7">
          <w:rPr>
            <w:rStyle w:val="Hyperlink"/>
          </w:rPr>
          <w:t>: Optical interrupter and knife edge interaction.</w:t>
        </w:r>
        <w:r>
          <w:rPr>
            <w:noProof/>
            <w:webHidden/>
          </w:rPr>
          <w:tab/>
        </w:r>
        <w:r>
          <w:rPr>
            <w:noProof/>
            <w:webHidden/>
          </w:rPr>
          <w:fldChar w:fldCharType="begin"/>
        </w:r>
        <w:r>
          <w:rPr>
            <w:noProof/>
            <w:webHidden/>
          </w:rPr>
          <w:instrText xml:space="preserve"> PAGEREF _Toc204429531 \h </w:instrText>
        </w:r>
        <w:r>
          <w:rPr>
            <w:noProof/>
            <w:webHidden/>
          </w:rPr>
        </w:r>
        <w:r>
          <w:rPr>
            <w:noProof/>
            <w:webHidden/>
          </w:rPr>
          <w:fldChar w:fldCharType="separate"/>
        </w:r>
        <w:r w:rsidR="003C1769">
          <w:rPr>
            <w:noProof/>
            <w:webHidden/>
          </w:rPr>
          <w:t>19</w:t>
        </w:r>
        <w:r>
          <w:rPr>
            <w:noProof/>
            <w:webHidden/>
          </w:rPr>
          <w:fldChar w:fldCharType="end"/>
        </w:r>
      </w:hyperlink>
    </w:p>
    <w:p w14:paraId="71BA6472" w14:textId="4231FEF5"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2" w:history="1">
        <w:r w:rsidRPr="007B7BF7">
          <w:rPr>
            <w:rStyle w:val="Hyperlink"/>
            <w:b/>
            <w:bCs/>
          </w:rPr>
          <w:t>Figure 3.4</w:t>
        </w:r>
        <w:r w:rsidRPr="007B7BF7">
          <w:rPr>
            <w:rStyle w:val="Hyperlink"/>
          </w:rPr>
          <w:t>: Plot used for initial calibration of KES. Displacement is zeroed at the middle of the voltage and linear range of the sensor.</w:t>
        </w:r>
        <w:r>
          <w:rPr>
            <w:noProof/>
            <w:webHidden/>
          </w:rPr>
          <w:tab/>
        </w:r>
        <w:r>
          <w:rPr>
            <w:noProof/>
            <w:webHidden/>
          </w:rPr>
          <w:fldChar w:fldCharType="begin"/>
        </w:r>
        <w:r>
          <w:rPr>
            <w:noProof/>
            <w:webHidden/>
          </w:rPr>
          <w:instrText xml:space="preserve"> PAGEREF _Toc204429532 \h </w:instrText>
        </w:r>
        <w:r>
          <w:rPr>
            <w:noProof/>
            <w:webHidden/>
          </w:rPr>
        </w:r>
        <w:r>
          <w:rPr>
            <w:noProof/>
            <w:webHidden/>
          </w:rPr>
          <w:fldChar w:fldCharType="separate"/>
        </w:r>
        <w:r w:rsidR="003C1769">
          <w:rPr>
            <w:noProof/>
            <w:webHidden/>
          </w:rPr>
          <w:t>20</w:t>
        </w:r>
        <w:r>
          <w:rPr>
            <w:noProof/>
            <w:webHidden/>
          </w:rPr>
          <w:fldChar w:fldCharType="end"/>
        </w:r>
      </w:hyperlink>
    </w:p>
    <w:p w14:paraId="16AC4FC5" w14:textId="3C68E1BA"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3" w:history="1">
        <w:r w:rsidRPr="007B7BF7">
          <w:rPr>
            <w:rStyle w:val="Hyperlink"/>
            <w:b/>
            <w:bCs/>
          </w:rPr>
          <w:t>Figure 3.5</w:t>
        </w:r>
        <w:r w:rsidRPr="007B7BF7">
          <w:rPr>
            <w:rStyle w:val="Hyperlink"/>
          </w:rPr>
          <w:t>: CMD mounted aligned to gravity with weights attached.</w:t>
        </w:r>
        <w:r>
          <w:rPr>
            <w:noProof/>
            <w:webHidden/>
          </w:rPr>
          <w:tab/>
        </w:r>
        <w:r>
          <w:rPr>
            <w:noProof/>
            <w:webHidden/>
          </w:rPr>
          <w:fldChar w:fldCharType="begin"/>
        </w:r>
        <w:r>
          <w:rPr>
            <w:noProof/>
            <w:webHidden/>
          </w:rPr>
          <w:instrText xml:space="preserve"> PAGEREF _Toc204429533 \h </w:instrText>
        </w:r>
        <w:r>
          <w:rPr>
            <w:noProof/>
            <w:webHidden/>
          </w:rPr>
        </w:r>
        <w:r>
          <w:rPr>
            <w:noProof/>
            <w:webHidden/>
          </w:rPr>
          <w:fldChar w:fldCharType="separate"/>
        </w:r>
        <w:r w:rsidR="003C1769">
          <w:rPr>
            <w:noProof/>
            <w:webHidden/>
          </w:rPr>
          <w:t>22</w:t>
        </w:r>
        <w:r>
          <w:rPr>
            <w:noProof/>
            <w:webHidden/>
          </w:rPr>
          <w:fldChar w:fldCharType="end"/>
        </w:r>
      </w:hyperlink>
    </w:p>
    <w:p w14:paraId="6B7CF0D6" w14:textId="3DF64149"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4" w:history="1">
        <w:r w:rsidRPr="007B7BF7">
          <w:rPr>
            <w:rStyle w:val="Hyperlink"/>
            <w:b/>
            <w:bCs/>
          </w:rPr>
          <w:t>Figure 3.6</w:t>
        </w:r>
        <w:r w:rsidRPr="007B7BF7">
          <w:rPr>
            <w:rStyle w:val="Hyperlink"/>
          </w:rPr>
          <w:t>: Voltage reading as the mass is added and taken off of system.</w:t>
        </w:r>
        <w:r>
          <w:rPr>
            <w:noProof/>
            <w:webHidden/>
          </w:rPr>
          <w:tab/>
        </w:r>
        <w:r>
          <w:rPr>
            <w:noProof/>
            <w:webHidden/>
          </w:rPr>
          <w:fldChar w:fldCharType="begin"/>
        </w:r>
        <w:r>
          <w:rPr>
            <w:noProof/>
            <w:webHidden/>
          </w:rPr>
          <w:instrText xml:space="preserve"> PAGEREF _Toc204429534 \h </w:instrText>
        </w:r>
        <w:r>
          <w:rPr>
            <w:noProof/>
            <w:webHidden/>
          </w:rPr>
        </w:r>
        <w:r>
          <w:rPr>
            <w:noProof/>
            <w:webHidden/>
          </w:rPr>
          <w:fldChar w:fldCharType="separate"/>
        </w:r>
        <w:r w:rsidR="003C1769">
          <w:rPr>
            <w:noProof/>
            <w:webHidden/>
          </w:rPr>
          <w:t>22</w:t>
        </w:r>
        <w:r>
          <w:rPr>
            <w:noProof/>
            <w:webHidden/>
          </w:rPr>
          <w:fldChar w:fldCharType="end"/>
        </w:r>
      </w:hyperlink>
    </w:p>
    <w:p w14:paraId="33302B64" w14:textId="6D0891FD"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5" w:history="1">
        <w:r w:rsidRPr="007B7BF7">
          <w:rPr>
            <w:rStyle w:val="Hyperlink"/>
            <w:b/>
            <w:bCs/>
          </w:rPr>
          <w:t>Figure 3.7</w:t>
        </w:r>
        <w:r w:rsidRPr="007B7BF7">
          <w:rPr>
            <w:rStyle w:val="Hyperlink"/>
          </w:rPr>
          <w:t>: CMD model used for FEA.</w:t>
        </w:r>
        <w:r>
          <w:rPr>
            <w:noProof/>
            <w:webHidden/>
          </w:rPr>
          <w:tab/>
        </w:r>
        <w:r>
          <w:rPr>
            <w:noProof/>
            <w:webHidden/>
          </w:rPr>
          <w:fldChar w:fldCharType="begin"/>
        </w:r>
        <w:r>
          <w:rPr>
            <w:noProof/>
            <w:webHidden/>
          </w:rPr>
          <w:instrText xml:space="preserve"> PAGEREF _Toc204429535 \h </w:instrText>
        </w:r>
        <w:r>
          <w:rPr>
            <w:noProof/>
            <w:webHidden/>
          </w:rPr>
        </w:r>
        <w:r>
          <w:rPr>
            <w:noProof/>
            <w:webHidden/>
          </w:rPr>
          <w:fldChar w:fldCharType="separate"/>
        </w:r>
        <w:r w:rsidR="003C1769">
          <w:rPr>
            <w:noProof/>
            <w:webHidden/>
          </w:rPr>
          <w:t>24</w:t>
        </w:r>
        <w:r>
          <w:rPr>
            <w:noProof/>
            <w:webHidden/>
          </w:rPr>
          <w:fldChar w:fldCharType="end"/>
        </w:r>
      </w:hyperlink>
    </w:p>
    <w:p w14:paraId="59FD79A9" w14:textId="28554DD2"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6" w:history="1">
        <w:r w:rsidRPr="007B7BF7">
          <w:rPr>
            <w:rStyle w:val="Hyperlink"/>
            <w:b/>
            <w:bCs/>
          </w:rPr>
          <w:t>Figure 3.8:</w:t>
        </w:r>
        <w:r w:rsidRPr="007B7BF7">
          <w:rPr>
            <w:rStyle w:val="Hyperlink"/>
          </w:rPr>
          <w:t xml:space="preserve"> Mesh used for the FEA simulation.</w:t>
        </w:r>
        <w:r>
          <w:rPr>
            <w:noProof/>
            <w:webHidden/>
          </w:rPr>
          <w:tab/>
        </w:r>
        <w:r>
          <w:rPr>
            <w:noProof/>
            <w:webHidden/>
          </w:rPr>
          <w:fldChar w:fldCharType="begin"/>
        </w:r>
        <w:r>
          <w:rPr>
            <w:noProof/>
            <w:webHidden/>
          </w:rPr>
          <w:instrText xml:space="preserve"> PAGEREF _Toc204429536 \h </w:instrText>
        </w:r>
        <w:r>
          <w:rPr>
            <w:noProof/>
            <w:webHidden/>
          </w:rPr>
        </w:r>
        <w:r>
          <w:rPr>
            <w:noProof/>
            <w:webHidden/>
          </w:rPr>
          <w:fldChar w:fldCharType="separate"/>
        </w:r>
        <w:r w:rsidR="003C1769">
          <w:rPr>
            <w:noProof/>
            <w:webHidden/>
          </w:rPr>
          <w:t>26</w:t>
        </w:r>
        <w:r>
          <w:rPr>
            <w:noProof/>
            <w:webHidden/>
          </w:rPr>
          <w:fldChar w:fldCharType="end"/>
        </w:r>
      </w:hyperlink>
    </w:p>
    <w:p w14:paraId="6C313C88" w14:textId="21EB738C"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7" w:history="1">
        <w:r w:rsidRPr="007B7BF7">
          <w:rPr>
            <w:rStyle w:val="Hyperlink"/>
            <w:b/>
            <w:bCs/>
          </w:rPr>
          <w:t>Figure 3.9:</w:t>
        </w:r>
        <w:r w:rsidRPr="007B7BF7">
          <w:rPr>
            <w:rStyle w:val="Hyperlink"/>
          </w:rPr>
          <w:t xml:space="preserve"> FEA force input and measurement locations for displacements</w:t>
        </w:r>
        <w:r>
          <w:rPr>
            <w:noProof/>
            <w:webHidden/>
          </w:rPr>
          <w:tab/>
        </w:r>
        <w:r>
          <w:rPr>
            <w:noProof/>
            <w:webHidden/>
          </w:rPr>
          <w:fldChar w:fldCharType="begin"/>
        </w:r>
        <w:r>
          <w:rPr>
            <w:noProof/>
            <w:webHidden/>
          </w:rPr>
          <w:instrText xml:space="preserve"> PAGEREF _Toc204429537 \h </w:instrText>
        </w:r>
        <w:r>
          <w:rPr>
            <w:noProof/>
            <w:webHidden/>
          </w:rPr>
        </w:r>
        <w:r>
          <w:rPr>
            <w:noProof/>
            <w:webHidden/>
          </w:rPr>
          <w:fldChar w:fldCharType="separate"/>
        </w:r>
        <w:r w:rsidR="003C1769">
          <w:rPr>
            <w:noProof/>
            <w:webHidden/>
          </w:rPr>
          <w:t>27</w:t>
        </w:r>
        <w:r>
          <w:rPr>
            <w:noProof/>
            <w:webHidden/>
          </w:rPr>
          <w:fldChar w:fldCharType="end"/>
        </w:r>
      </w:hyperlink>
    </w:p>
    <w:p w14:paraId="37EC1C13" w14:textId="3C580E99"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8" w:history="1">
        <w:r w:rsidRPr="007B7BF7">
          <w:rPr>
            <w:rStyle w:val="Hyperlink"/>
            <w:b/>
            <w:bCs/>
          </w:rPr>
          <w:t>Figure 3.10</w:t>
        </w:r>
        <w:r w:rsidRPr="007B7BF7">
          <w:rPr>
            <w:rStyle w:val="Hyperlink"/>
          </w:rPr>
          <w:t>: Positions of accelerometer placements on the physical CMD.</w:t>
        </w:r>
        <w:r>
          <w:rPr>
            <w:noProof/>
            <w:webHidden/>
          </w:rPr>
          <w:tab/>
        </w:r>
        <w:r>
          <w:rPr>
            <w:noProof/>
            <w:webHidden/>
          </w:rPr>
          <w:fldChar w:fldCharType="begin"/>
        </w:r>
        <w:r>
          <w:rPr>
            <w:noProof/>
            <w:webHidden/>
          </w:rPr>
          <w:instrText xml:space="preserve"> PAGEREF _Toc204429538 \h </w:instrText>
        </w:r>
        <w:r>
          <w:rPr>
            <w:noProof/>
            <w:webHidden/>
          </w:rPr>
        </w:r>
        <w:r>
          <w:rPr>
            <w:noProof/>
            <w:webHidden/>
          </w:rPr>
          <w:fldChar w:fldCharType="separate"/>
        </w:r>
        <w:r w:rsidR="003C1769">
          <w:rPr>
            <w:noProof/>
            <w:webHidden/>
          </w:rPr>
          <w:t>29</w:t>
        </w:r>
        <w:r>
          <w:rPr>
            <w:noProof/>
            <w:webHidden/>
          </w:rPr>
          <w:fldChar w:fldCharType="end"/>
        </w:r>
      </w:hyperlink>
    </w:p>
    <w:p w14:paraId="77FDE9AE" w14:textId="1E07F3EC"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39" w:history="1">
        <w:r w:rsidRPr="007B7BF7">
          <w:rPr>
            <w:rStyle w:val="Hyperlink"/>
            <w:b/>
            <w:bCs/>
          </w:rPr>
          <w:t>Figure 3.11</w:t>
        </w:r>
        <w:r w:rsidRPr="007B7BF7">
          <w:rPr>
            <w:rStyle w:val="Hyperlink"/>
          </w:rPr>
          <w:t>: Section view for accelerometer and hammer strike locations used in the tap testing [18].</w:t>
        </w:r>
        <w:r>
          <w:rPr>
            <w:noProof/>
            <w:webHidden/>
          </w:rPr>
          <w:tab/>
        </w:r>
        <w:r>
          <w:rPr>
            <w:noProof/>
            <w:webHidden/>
          </w:rPr>
          <w:fldChar w:fldCharType="begin"/>
        </w:r>
        <w:r>
          <w:rPr>
            <w:noProof/>
            <w:webHidden/>
          </w:rPr>
          <w:instrText xml:space="preserve"> PAGEREF _Toc204429539 \h </w:instrText>
        </w:r>
        <w:r>
          <w:rPr>
            <w:noProof/>
            <w:webHidden/>
          </w:rPr>
        </w:r>
        <w:r>
          <w:rPr>
            <w:noProof/>
            <w:webHidden/>
          </w:rPr>
          <w:fldChar w:fldCharType="separate"/>
        </w:r>
        <w:r w:rsidR="003C1769">
          <w:rPr>
            <w:noProof/>
            <w:webHidden/>
          </w:rPr>
          <w:t>29</w:t>
        </w:r>
        <w:r>
          <w:rPr>
            <w:noProof/>
            <w:webHidden/>
          </w:rPr>
          <w:fldChar w:fldCharType="end"/>
        </w:r>
      </w:hyperlink>
    </w:p>
    <w:p w14:paraId="62FA9DD0" w14:textId="61E3312E"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0" w:history="1">
        <w:r w:rsidRPr="007B7BF7">
          <w:rPr>
            <w:rStyle w:val="Hyperlink"/>
            <w:b/>
            <w:bCs/>
          </w:rPr>
          <w:t>Figure 3.12</w:t>
        </w:r>
        <w:r w:rsidRPr="007B7BF7">
          <w:rPr>
            <w:rStyle w:val="Hyperlink"/>
          </w:rPr>
          <w:t>: Modal stiffness values and best fit lines at the CMD natural frequency for aluminum 6061-T6 [18].</w:t>
        </w:r>
        <w:r>
          <w:rPr>
            <w:noProof/>
            <w:webHidden/>
          </w:rPr>
          <w:tab/>
        </w:r>
        <w:r>
          <w:rPr>
            <w:noProof/>
            <w:webHidden/>
          </w:rPr>
          <w:fldChar w:fldCharType="begin"/>
        </w:r>
        <w:r>
          <w:rPr>
            <w:noProof/>
            <w:webHidden/>
          </w:rPr>
          <w:instrText xml:space="preserve"> PAGEREF _Toc204429540 \h </w:instrText>
        </w:r>
        <w:r>
          <w:rPr>
            <w:noProof/>
            <w:webHidden/>
          </w:rPr>
        </w:r>
        <w:r>
          <w:rPr>
            <w:noProof/>
            <w:webHidden/>
          </w:rPr>
          <w:fldChar w:fldCharType="separate"/>
        </w:r>
        <w:r w:rsidR="003C1769">
          <w:rPr>
            <w:noProof/>
            <w:webHidden/>
          </w:rPr>
          <w:t>30</w:t>
        </w:r>
        <w:r>
          <w:rPr>
            <w:noProof/>
            <w:webHidden/>
          </w:rPr>
          <w:fldChar w:fldCharType="end"/>
        </w:r>
      </w:hyperlink>
    </w:p>
    <w:p w14:paraId="43851A17" w14:textId="0538B016"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1" w:history="1">
        <w:r w:rsidRPr="007B7BF7">
          <w:rPr>
            <w:rStyle w:val="Hyperlink"/>
            <w:b/>
            <w:bCs/>
          </w:rPr>
          <w:t>Figure 3.13</w:t>
        </w:r>
        <w:r w:rsidRPr="007B7BF7">
          <w:rPr>
            <w:rStyle w:val="Hyperlink"/>
          </w:rPr>
          <w:t>: Modal stiffness values and best fit lines at the CMD natural frequency for AISI 4140 steel [18].</w:t>
        </w:r>
        <w:r>
          <w:rPr>
            <w:noProof/>
            <w:webHidden/>
          </w:rPr>
          <w:tab/>
        </w:r>
        <w:r>
          <w:rPr>
            <w:noProof/>
            <w:webHidden/>
          </w:rPr>
          <w:fldChar w:fldCharType="begin"/>
        </w:r>
        <w:r>
          <w:rPr>
            <w:noProof/>
            <w:webHidden/>
          </w:rPr>
          <w:instrText xml:space="preserve"> PAGEREF _Toc204429541 \h </w:instrText>
        </w:r>
        <w:r>
          <w:rPr>
            <w:noProof/>
            <w:webHidden/>
          </w:rPr>
        </w:r>
        <w:r>
          <w:rPr>
            <w:noProof/>
            <w:webHidden/>
          </w:rPr>
          <w:fldChar w:fldCharType="separate"/>
        </w:r>
        <w:r w:rsidR="003C1769">
          <w:rPr>
            <w:noProof/>
            <w:webHidden/>
          </w:rPr>
          <w:t>30</w:t>
        </w:r>
        <w:r>
          <w:rPr>
            <w:noProof/>
            <w:webHidden/>
          </w:rPr>
          <w:fldChar w:fldCharType="end"/>
        </w:r>
      </w:hyperlink>
    </w:p>
    <w:p w14:paraId="6446C2EA" w14:textId="16038032"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2" w:history="1">
        <w:r w:rsidRPr="007B7BF7">
          <w:rPr>
            <w:rStyle w:val="Hyperlink"/>
            <w:b/>
            <w:bCs/>
          </w:rPr>
          <w:t>Figure 3.14</w:t>
        </w:r>
        <w:r w:rsidRPr="007B7BF7">
          <w:rPr>
            <w:rStyle w:val="Hyperlink"/>
          </w:rPr>
          <w:t>: Modal stiffness values and best fit lines at the CMD natural frequency for titanium 6Al-4V [18].</w:t>
        </w:r>
        <w:r>
          <w:rPr>
            <w:noProof/>
            <w:webHidden/>
          </w:rPr>
          <w:tab/>
        </w:r>
        <w:r>
          <w:rPr>
            <w:noProof/>
            <w:webHidden/>
          </w:rPr>
          <w:fldChar w:fldCharType="begin"/>
        </w:r>
        <w:r>
          <w:rPr>
            <w:noProof/>
            <w:webHidden/>
          </w:rPr>
          <w:instrText xml:space="preserve"> PAGEREF _Toc204429542 \h </w:instrText>
        </w:r>
        <w:r>
          <w:rPr>
            <w:noProof/>
            <w:webHidden/>
          </w:rPr>
        </w:r>
        <w:r>
          <w:rPr>
            <w:noProof/>
            <w:webHidden/>
          </w:rPr>
          <w:fldChar w:fldCharType="separate"/>
        </w:r>
        <w:r w:rsidR="003C1769">
          <w:rPr>
            <w:noProof/>
            <w:webHidden/>
          </w:rPr>
          <w:t>31</w:t>
        </w:r>
        <w:r>
          <w:rPr>
            <w:noProof/>
            <w:webHidden/>
          </w:rPr>
          <w:fldChar w:fldCharType="end"/>
        </w:r>
      </w:hyperlink>
    </w:p>
    <w:p w14:paraId="09B06DB1" w14:textId="51061AF8"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3" w:history="1">
        <w:r w:rsidRPr="007B7BF7">
          <w:rPr>
            <w:rStyle w:val="Hyperlink"/>
            <w:b/>
            <w:bCs/>
          </w:rPr>
          <w:t>Figure 3.15</w:t>
        </w:r>
        <w:r w:rsidRPr="007B7BF7">
          <w:rPr>
            <w:rStyle w:val="Hyperlink"/>
          </w:rPr>
          <w:t>: Normalized modal stiffness values for all three trials and materials; (black) AISI 4140 steel, (blue) 6061-T6 aluminum, and (red) titanium 6Al-4V [18].</w:t>
        </w:r>
        <w:r>
          <w:rPr>
            <w:noProof/>
            <w:webHidden/>
          </w:rPr>
          <w:tab/>
        </w:r>
        <w:r>
          <w:rPr>
            <w:noProof/>
            <w:webHidden/>
          </w:rPr>
          <w:fldChar w:fldCharType="begin"/>
        </w:r>
        <w:r>
          <w:rPr>
            <w:noProof/>
            <w:webHidden/>
          </w:rPr>
          <w:instrText xml:space="preserve"> PAGEREF _Toc204429543 \h </w:instrText>
        </w:r>
        <w:r>
          <w:rPr>
            <w:noProof/>
            <w:webHidden/>
          </w:rPr>
        </w:r>
        <w:r>
          <w:rPr>
            <w:noProof/>
            <w:webHidden/>
          </w:rPr>
          <w:fldChar w:fldCharType="separate"/>
        </w:r>
        <w:r w:rsidR="003C1769">
          <w:rPr>
            <w:noProof/>
            <w:webHidden/>
          </w:rPr>
          <w:t>31</w:t>
        </w:r>
        <w:r>
          <w:rPr>
            <w:noProof/>
            <w:webHidden/>
          </w:rPr>
          <w:fldChar w:fldCharType="end"/>
        </w:r>
      </w:hyperlink>
    </w:p>
    <w:p w14:paraId="506CDB3E" w14:textId="718A384C"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4" w:history="1">
        <w:r w:rsidRPr="007B7BF7">
          <w:rPr>
            <w:rStyle w:val="Hyperlink"/>
            <w:b/>
            <w:bCs/>
          </w:rPr>
          <w:t>Figure 3.16:</w:t>
        </w:r>
        <w:r w:rsidRPr="007B7BF7">
          <w:rPr>
            <w:rStyle w:val="Hyperlink"/>
          </w:rPr>
          <w:t xml:space="preserve"> Structural deconvolution filter example for SDOF FRF.</w:t>
        </w:r>
        <w:r>
          <w:rPr>
            <w:noProof/>
            <w:webHidden/>
          </w:rPr>
          <w:tab/>
        </w:r>
        <w:r>
          <w:rPr>
            <w:noProof/>
            <w:webHidden/>
          </w:rPr>
          <w:fldChar w:fldCharType="begin"/>
        </w:r>
        <w:r>
          <w:rPr>
            <w:noProof/>
            <w:webHidden/>
          </w:rPr>
          <w:instrText xml:space="preserve"> PAGEREF _Toc204429544 \h </w:instrText>
        </w:r>
        <w:r>
          <w:rPr>
            <w:noProof/>
            <w:webHidden/>
          </w:rPr>
        </w:r>
        <w:r>
          <w:rPr>
            <w:noProof/>
            <w:webHidden/>
          </w:rPr>
          <w:fldChar w:fldCharType="separate"/>
        </w:r>
        <w:r w:rsidR="003C1769">
          <w:rPr>
            <w:noProof/>
            <w:webHidden/>
          </w:rPr>
          <w:t>34</w:t>
        </w:r>
        <w:r>
          <w:rPr>
            <w:noProof/>
            <w:webHidden/>
          </w:rPr>
          <w:fldChar w:fldCharType="end"/>
        </w:r>
      </w:hyperlink>
    </w:p>
    <w:p w14:paraId="7B23BF59" w14:textId="0B38E512"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5" w:history="1">
        <w:r w:rsidRPr="007B7BF7">
          <w:rPr>
            <w:rStyle w:val="Hyperlink"/>
            <w:b/>
            <w:bCs/>
          </w:rPr>
          <w:t>Figure 3.17</w:t>
        </w:r>
        <w:r w:rsidRPr="007B7BF7">
          <w:rPr>
            <w:rStyle w:val="Hyperlink"/>
          </w:rPr>
          <w:t>: Force-to-force FRF for the Kistler 9257B with an aluminum 6061 workpiece</w:t>
        </w:r>
        <w:r>
          <w:rPr>
            <w:noProof/>
            <w:webHidden/>
          </w:rPr>
          <w:tab/>
        </w:r>
        <w:r>
          <w:rPr>
            <w:noProof/>
            <w:webHidden/>
          </w:rPr>
          <w:fldChar w:fldCharType="begin"/>
        </w:r>
        <w:r>
          <w:rPr>
            <w:noProof/>
            <w:webHidden/>
          </w:rPr>
          <w:instrText xml:space="preserve"> PAGEREF _Toc204429545 \h </w:instrText>
        </w:r>
        <w:r>
          <w:rPr>
            <w:noProof/>
            <w:webHidden/>
          </w:rPr>
        </w:r>
        <w:r>
          <w:rPr>
            <w:noProof/>
            <w:webHidden/>
          </w:rPr>
          <w:fldChar w:fldCharType="separate"/>
        </w:r>
        <w:r w:rsidR="003C1769">
          <w:rPr>
            <w:noProof/>
            <w:webHidden/>
          </w:rPr>
          <w:t>35</w:t>
        </w:r>
        <w:r>
          <w:rPr>
            <w:noProof/>
            <w:webHidden/>
          </w:rPr>
          <w:fldChar w:fldCharType="end"/>
        </w:r>
      </w:hyperlink>
    </w:p>
    <w:p w14:paraId="2570B3C4" w14:textId="65695BE8"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6" w:history="1">
        <w:r w:rsidRPr="007B7BF7">
          <w:rPr>
            <w:rStyle w:val="Hyperlink"/>
            <w:b/>
            <w:bCs/>
          </w:rPr>
          <w:t>Figure 3.18</w:t>
        </w:r>
        <w:r w:rsidRPr="007B7BF7">
          <w:rPr>
            <w:rStyle w:val="Hyperlink"/>
          </w:rPr>
          <w:t xml:space="preserve">: Amplitude of inverted force-to-force FRF for </w:t>
        </w:r>
        <w:r w:rsidRPr="007B7BF7">
          <w:rPr>
            <w:rStyle w:val="Hyperlink"/>
            <w:i/>
          </w:rPr>
          <w:t>x</w:t>
        </w:r>
        <w:r w:rsidRPr="007B7BF7">
          <w:rPr>
            <w:rStyle w:val="Hyperlink"/>
          </w:rPr>
          <w:t xml:space="preserve"> and </w:t>
        </w:r>
        <w:r w:rsidRPr="007B7BF7">
          <w:rPr>
            <w:rStyle w:val="Hyperlink"/>
            <w:i/>
          </w:rPr>
          <w:t>y</w:t>
        </w:r>
        <w:r w:rsidRPr="007B7BF7">
          <w:rPr>
            <w:rStyle w:val="Hyperlink"/>
          </w:rPr>
          <w:t>-directions</w:t>
        </w:r>
        <w:r>
          <w:rPr>
            <w:noProof/>
            <w:webHidden/>
          </w:rPr>
          <w:tab/>
        </w:r>
        <w:r>
          <w:rPr>
            <w:noProof/>
            <w:webHidden/>
          </w:rPr>
          <w:fldChar w:fldCharType="begin"/>
        </w:r>
        <w:r>
          <w:rPr>
            <w:noProof/>
            <w:webHidden/>
          </w:rPr>
          <w:instrText xml:space="preserve"> PAGEREF _Toc204429546 \h </w:instrText>
        </w:r>
        <w:r>
          <w:rPr>
            <w:noProof/>
            <w:webHidden/>
          </w:rPr>
        </w:r>
        <w:r>
          <w:rPr>
            <w:noProof/>
            <w:webHidden/>
          </w:rPr>
          <w:fldChar w:fldCharType="separate"/>
        </w:r>
        <w:r w:rsidR="003C1769">
          <w:rPr>
            <w:noProof/>
            <w:webHidden/>
          </w:rPr>
          <w:t>35</w:t>
        </w:r>
        <w:r>
          <w:rPr>
            <w:noProof/>
            <w:webHidden/>
          </w:rPr>
          <w:fldChar w:fldCharType="end"/>
        </w:r>
      </w:hyperlink>
    </w:p>
    <w:p w14:paraId="6FAD388C" w14:textId="5C9C0EB2"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7" w:history="1">
        <w:r w:rsidRPr="007B7BF7">
          <w:rPr>
            <w:rStyle w:val="Hyperlink"/>
            <w:b/>
            <w:bCs/>
          </w:rPr>
          <w:t>Figure 3.19</w:t>
        </w:r>
        <w:r w:rsidRPr="007B7BF7">
          <w:rPr>
            <w:rStyle w:val="Hyperlink"/>
          </w:rPr>
          <w:t>: Tooth passing frequency for a two-fluted tool spinning at 5000 rpm.</w:t>
        </w:r>
        <w:r>
          <w:rPr>
            <w:noProof/>
            <w:webHidden/>
          </w:rPr>
          <w:tab/>
        </w:r>
        <w:r>
          <w:rPr>
            <w:noProof/>
            <w:webHidden/>
          </w:rPr>
          <w:fldChar w:fldCharType="begin"/>
        </w:r>
        <w:r>
          <w:rPr>
            <w:noProof/>
            <w:webHidden/>
          </w:rPr>
          <w:instrText xml:space="preserve"> PAGEREF _Toc204429547 \h </w:instrText>
        </w:r>
        <w:r>
          <w:rPr>
            <w:noProof/>
            <w:webHidden/>
          </w:rPr>
        </w:r>
        <w:r>
          <w:rPr>
            <w:noProof/>
            <w:webHidden/>
          </w:rPr>
          <w:fldChar w:fldCharType="separate"/>
        </w:r>
        <w:r w:rsidR="003C1769">
          <w:rPr>
            <w:noProof/>
            <w:webHidden/>
          </w:rPr>
          <w:t>38</w:t>
        </w:r>
        <w:r>
          <w:rPr>
            <w:noProof/>
            <w:webHidden/>
          </w:rPr>
          <w:fldChar w:fldCharType="end"/>
        </w:r>
      </w:hyperlink>
    </w:p>
    <w:p w14:paraId="635F4499" w14:textId="376D5951"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8" w:history="1">
        <w:r w:rsidRPr="007B7BF7">
          <w:rPr>
            <w:rStyle w:val="Hyperlink"/>
            <w:b/>
            <w:bCs/>
          </w:rPr>
          <w:t>Figure 3.20</w:t>
        </w:r>
        <w:r w:rsidRPr="007B7BF7">
          <w:rPr>
            <w:rStyle w:val="Hyperlink"/>
          </w:rPr>
          <w:t>: Tooth passing frequency for a two-fluted tool spinning at 5600 rpm.</w:t>
        </w:r>
        <w:r>
          <w:rPr>
            <w:noProof/>
            <w:webHidden/>
          </w:rPr>
          <w:tab/>
        </w:r>
        <w:r>
          <w:rPr>
            <w:noProof/>
            <w:webHidden/>
          </w:rPr>
          <w:fldChar w:fldCharType="begin"/>
        </w:r>
        <w:r>
          <w:rPr>
            <w:noProof/>
            <w:webHidden/>
          </w:rPr>
          <w:instrText xml:space="preserve"> PAGEREF _Toc204429548 \h </w:instrText>
        </w:r>
        <w:r>
          <w:rPr>
            <w:noProof/>
            <w:webHidden/>
          </w:rPr>
        </w:r>
        <w:r>
          <w:rPr>
            <w:noProof/>
            <w:webHidden/>
          </w:rPr>
          <w:fldChar w:fldCharType="separate"/>
        </w:r>
        <w:r w:rsidR="003C1769">
          <w:rPr>
            <w:noProof/>
            <w:webHidden/>
          </w:rPr>
          <w:t>38</w:t>
        </w:r>
        <w:r>
          <w:rPr>
            <w:noProof/>
            <w:webHidden/>
          </w:rPr>
          <w:fldChar w:fldCharType="end"/>
        </w:r>
      </w:hyperlink>
    </w:p>
    <w:p w14:paraId="58D79798" w14:textId="4F8529A9"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49" w:history="1">
        <w:r w:rsidRPr="007B7BF7">
          <w:rPr>
            <w:rStyle w:val="Hyperlink"/>
            <w:b/>
            <w:bCs/>
          </w:rPr>
          <w:t>Figure 4.1:</w:t>
        </w:r>
        <w:r w:rsidRPr="007B7BF7">
          <w:rPr>
            <w:rStyle w:val="Hyperlink"/>
          </w:rPr>
          <w:t xml:space="preserve"> CMD setup on table with corresponding coordinate system.</w:t>
        </w:r>
        <w:r>
          <w:rPr>
            <w:noProof/>
            <w:webHidden/>
          </w:rPr>
          <w:tab/>
        </w:r>
        <w:r>
          <w:rPr>
            <w:noProof/>
            <w:webHidden/>
          </w:rPr>
          <w:fldChar w:fldCharType="begin"/>
        </w:r>
        <w:r>
          <w:rPr>
            <w:noProof/>
            <w:webHidden/>
          </w:rPr>
          <w:instrText xml:space="preserve"> PAGEREF _Toc204429549 \h </w:instrText>
        </w:r>
        <w:r>
          <w:rPr>
            <w:noProof/>
            <w:webHidden/>
          </w:rPr>
        </w:r>
        <w:r>
          <w:rPr>
            <w:noProof/>
            <w:webHidden/>
          </w:rPr>
          <w:fldChar w:fldCharType="separate"/>
        </w:r>
        <w:r w:rsidR="003C1769">
          <w:rPr>
            <w:noProof/>
            <w:webHidden/>
          </w:rPr>
          <w:t>42</w:t>
        </w:r>
        <w:r>
          <w:rPr>
            <w:noProof/>
            <w:webHidden/>
          </w:rPr>
          <w:fldChar w:fldCharType="end"/>
        </w:r>
      </w:hyperlink>
    </w:p>
    <w:p w14:paraId="61DF7F47" w14:textId="76ED6B0E"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0" w:history="1">
        <w:r w:rsidRPr="007B7BF7">
          <w:rPr>
            <w:rStyle w:val="Hyperlink"/>
            <w:b/>
            <w:bCs/>
          </w:rPr>
          <w:t>Figure 4.2</w:t>
        </w:r>
        <w:r w:rsidRPr="007B7BF7">
          <w:rPr>
            <w:rStyle w:val="Hyperlink"/>
          </w:rPr>
          <w:t>: Kistler 9257B setup on table with corresponding coordinate system.</w:t>
        </w:r>
        <w:r>
          <w:rPr>
            <w:noProof/>
            <w:webHidden/>
          </w:rPr>
          <w:tab/>
        </w:r>
        <w:r>
          <w:rPr>
            <w:noProof/>
            <w:webHidden/>
          </w:rPr>
          <w:fldChar w:fldCharType="begin"/>
        </w:r>
        <w:r>
          <w:rPr>
            <w:noProof/>
            <w:webHidden/>
          </w:rPr>
          <w:instrText xml:space="preserve"> PAGEREF _Toc204429550 \h </w:instrText>
        </w:r>
        <w:r>
          <w:rPr>
            <w:noProof/>
            <w:webHidden/>
          </w:rPr>
        </w:r>
        <w:r>
          <w:rPr>
            <w:noProof/>
            <w:webHidden/>
          </w:rPr>
          <w:fldChar w:fldCharType="separate"/>
        </w:r>
        <w:r w:rsidR="003C1769">
          <w:rPr>
            <w:noProof/>
            <w:webHidden/>
          </w:rPr>
          <w:t>42</w:t>
        </w:r>
        <w:r>
          <w:rPr>
            <w:noProof/>
            <w:webHidden/>
          </w:rPr>
          <w:fldChar w:fldCharType="end"/>
        </w:r>
      </w:hyperlink>
    </w:p>
    <w:p w14:paraId="5622B78F" w14:textId="2861DB46"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1" w:history="1">
        <w:r w:rsidRPr="007B7BF7">
          <w:rPr>
            <w:rStyle w:val="Hyperlink"/>
            <w:b/>
            <w:bCs/>
          </w:rPr>
          <w:t>Figure 4.3</w:t>
        </w:r>
        <w:r w:rsidRPr="007B7BF7">
          <w:rPr>
            <w:rStyle w:val="Hyperlink"/>
          </w:rPr>
          <w:t>: Process flow diagram of testing procedure to construct the force model.</w:t>
        </w:r>
        <w:r>
          <w:rPr>
            <w:noProof/>
            <w:webHidden/>
          </w:rPr>
          <w:tab/>
        </w:r>
        <w:r>
          <w:rPr>
            <w:noProof/>
            <w:webHidden/>
          </w:rPr>
          <w:fldChar w:fldCharType="begin"/>
        </w:r>
        <w:r>
          <w:rPr>
            <w:noProof/>
            <w:webHidden/>
          </w:rPr>
          <w:instrText xml:space="preserve"> PAGEREF _Toc204429551 \h </w:instrText>
        </w:r>
        <w:r>
          <w:rPr>
            <w:noProof/>
            <w:webHidden/>
          </w:rPr>
        </w:r>
        <w:r>
          <w:rPr>
            <w:noProof/>
            <w:webHidden/>
          </w:rPr>
          <w:fldChar w:fldCharType="separate"/>
        </w:r>
        <w:r w:rsidR="003C1769">
          <w:rPr>
            <w:noProof/>
            <w:webHidden/>
          </w:rPr>
          <w:t>44</w:t>
        </w:r>
        <w:r>
          <w:rPr>
            <w:noProof/>
            <w:webHidden/>
          </w:rPr>
          <w:fldChar w:fldCharType="end"/>
        </w:r>
      </w:hyperlink>
    </w:p>
    <w:p w14:paraId="0CE8D0F4" w14:textId="3DF7C52B"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2" w:history="1">
        <w:r w:rsidRPr="007B7BF7">
          <w:rPr>
            <w:rStyle w:val="Hyperlink"/>
            <w:b/>
            <w:bCs/>
          </w:rPr>
          <w:t>Figure 4.4</w:t>
        </w:r>
        <w:r w:rsidRPr="007B7BF7">
          <w:rPr>
            <w:rStyle w:val="Hyperlink"/>
          </w:rPr>
          <w:t>: Annotated setup of CMD, commercial dynamometer, and tool in the machining center.</w:t>
        </w:r>
        <w:r>
          <w:rPr>
            <w:noProof/>
            <w:webHidden/>
          </w:rPr>
          <w:tab/>
        </w:r>
        <w:r>
          <w:rPr>
            <w:noProof/>
            <w:webHidden/>
          </w:rPr>
          <w:fldChar w:fldCharType="begin"/>
        </w:r>
        <w:r>
          <w:rPr>
            <w:noProof/>
            <w:webHidden/>
          </w:rPr>
          <w:instrText xml:space="preserve"> PAGEREF _Toc204429552 \h </w:instrText>
        </w:r>
        <w:r>
          <w:rPr>
            <w:noProof/>
            <w:webHidden/>
          </w:rPr>
        </w:r>
        <w:r>
          <w:rPr>
            <w:noProof/>
            <w:webHidden/>
          </w:rPr>
          <w:fldChar w:fldCharType="separate"/>
        </w:r>
        <w:r w:rsidR="003C1769">
          <w:rPr>
            <w:noProof/>
            <w:webHidden/>
          </w:rPr>
          <w:t>46</w:t>
        </w:r>
        <w:r>
          <w:rPr>
            <w:noProof/>
            <w:webHidden/>
          </w:rPr>
          <w:fldChar w:fldCharType="end"/>
        </w:r>
      </w:hyperlink>
    </w:p>
    <w:p w14:paraId="5AA4D89C" w14:textId="5AAB2A27"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3" w:history="1">
        <w:r w:rsidRPr="007B7BF7">
          <w:rPr>
            <w:rStyle w:val="Hyperlink"/>
            <w:b/>
            <w:bCs/>
          </w:rPr>
          <w:t>Figure 4.5</w:t>
        </w:r>
        <w:r w:rsidRPr="007B7BF7">
          <w:rPr>
            <w:rStyle w:val="Hyperlink"/>
          </w:rPr>
          <w:t>: Receptance FRF for Kennametal 0.5 in. diameter tool in hydraulic holder.</w:t>
        </w:r>
        <w:r>
          <w:rPr>
            <w:noProof/>
            <w:webHidden/>
          </w:rPr>
          <w:tab/>
        </w:r>
        <w:r>
          <w:rPr>
            <w:noProof/>
            <w:webHidden/>
          </w:rPr>
          <w:fldChar w:fldCharType="begin"/>
        </w:r>
        <w:r>
          <w:rPr>
            <w:noProof/>
            <w:webHidden/>
          </w:rPr>
          <w:instrText xml:space="preserve"> PAGEREF _Toc204429553 \h </w:instrText>
        </w:r>
        <w:r>
          <w:rPr>
            <w:noProof/>
            <w:webHidden/>
          </w:rPr>
        </w:r>
        <w:r>
          <w:rPr>
            <w:noProof/>
            <w:webHidden/>
          </w:rPr>
          <w:fldChar w:fldCharType="separate"/>
        </w:r>
        <w:r w:rsidR="003C1769">
          <w:rPr>
            <w:noProof/>
            <w:webHidden/>
          </w:rPr>
          <w:t>46</w:t>
        </w:r>
        <w:r>
          <w:rPr>
            <w:noProof/>
            <w:webHidden/>
          </w:rPr>
          <w:fldChar w:fldCharType="end"/>
        </w:r>
      </w:hyperlink>
    </w:p>
    <w:p w14:paraId="0116CCD1" w14:textId="1F0AFB79"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4" w:history="1">
        <w:r w:rsidRPr="007B7BF7">
          <w:rPr>
            <w:rStyle w:val="Hyperlink"/>
            <w:b/>
            <w:bCs/>
          </w:rPr>
          <w:t>Figure 4.6</w:t>
        </w:r>
        <w:r w:rsidRPr="007B7BF7">
          <w:rPr>
            <w:rStyle w:val="Hyperlink"/>
          </w:rPr>
          <w:t>: Receptance FRF for CMD with aluminum 6061-T6 workpiece.</w:t>
        </w:r>
        <w:r>
          <w:rPr>
            <w:noProof/>
            <w:webHidden/>
          </w:rPr>
          <w:tab/>
        </w:r>
        <w:r>
          <w:rPr>
            <w:noProof/>
            <w:webHidden/>
          </w:rPr>
          <w:fldChar w:fldCharType="begin"/>
        </w:r>
        <w:r>
          <w:rPr>
            <w:noProof/>
            <w:webHidden/>
          </w:rPr>
          <w:instrText xml:space="preserve"> PAGEREF _Toc204429554 \h </w:instrText>
        </w:r>
        <w:r>
          <w:rPr>
            <w:noProof/>
            <w:webHidden/>
          </w:rPr>
        </w:r>
        <w:r>
          <w:rPr>
            <w:noProof/>
            <w:webHidden/>
          </w:rPr>
          <w:fldChar w:fldCharType="separate"/>
        </w:r>
        <w:r w:rsidR="003C1769">
          <w:rPr>
            <w:noProof/>
            <w:webHidden/>
          </w:rPr>
          <w:t>47</w:t>
        </w:r>
        <w:r>
          <w:rPr>
            <w:noProof/>
            <w:webHidden/>
          </w:rPr>
          <w:fldChar w:fldCharType="end"/>
        </w:r>
      </w:hyperlink>
    </w:p>
    <w:p w14:paraId="62BC0FDE" w14:textId="4CA2BC8B"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5" w:history="1">
        <w:r w:rsidRPr="007B7BF7">
          <w:rPr>
            <w:rStyle w:val="Hyperlink"/>
            <w:b/>
            <w:bCs/>
          </w:rPr>
          <w:t>Figure 4.7</w:t>
        </w:r>
        <w:r w:rsidRPr="007B7BF7">
          <w:rPr>
            <w:rStyle w:val="Hyperlink"/>
          </w:rPr>
          <w:t>: Force-to-force FRF for Kistler 9257B dynamometer with aluminum 6061-T6 workpiece.</w:t>
        </w:r>
        <w:r>
          <w:rPr>
            <w:noProof/>
            <w:webHidden/>
          </w:rPr>
          <w:tab/>
        </w:r>
        <w:r>
          <w:rPr>
            <w:noProof/>
            <w:webHidden/>
          </w:rPr>
          <w:fldChar w:fldCharType="begin"/>
        </w:r>
        <w:r>
          <w:rPr>
            <w:noProof/>
            <w:webHidden/>
          </w:rPr>
          <w:instrText xml:space="preserve"> PAGEREF _Toc204429555 \h </w:instrText>
        </w:r>
        <w:r>
          <w:rPr>
            <w:noProof/>
            <w:webHidden/>
          </w:rPr>
        </w:r>
        <w:r>
          <w:rPr>
            <w:noProof/>
            <w:webHidden/>
          </w:rPr>
          <w:fldChar w:fldCharType="separate"/>
        </w:r>
        <w:r w:rsidR="003C1769">
          <w:rPr>
            <w:noProof/>
            <w:webHidden/>
          </w:rPr>
          <w:t>49</w:t>
        </w:r>
        <w:r>
          <w:rPr>
            <w:noProof/>
            <w:webHidden/>
          </w:rPr>
          <w:fldChar w:fldCharType="end"/>
        </w:r>
      </w:hyperlink>
    </w:p>
    <w:p w14:paraId="63B99C5A" w14:textId="0A204DE7"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6" w:history="1">
        <w:r w:rsidRPr="007B7BF7">
          <w:rPr>
            <w:rStyle w:val="Hyperlink"/>
            <w:b/>
            <w:bCs/>
          </w:rPr>
          <w:t>Figure 4.8</w:t>
        </w:r>
        <w:r w:rsidRPr="007B7BF7">
          <w:rPr>
            <w:rStyle w:val="Hyperlink"/>
          </w:rPr>
          <w:t>: SLD for direct (left) and cross (right) feed directions.</w:t>
        </w:r>
        <w:r>
          <w:rPr>
            <w:noProof/>
            <w:webHidden/>
          </w:rPr>
          <w:tab/>
        </w:r>
        <w:r>
          <w:rPr>
            <w:noProof/>
            <w:webHidden/>
          </w:rPr>
          <w:fldChar w:fldCharType="begin"/>
        </w:r>
        <w:r>
          <w:rPr>
            <w:noProof/>
            <w:webHidden/>
          </w:rPr>
          <w:instrText xml:space="preserve"> PAGEREF _Toc204429556 \h </w:instrText>
        </w:r>
        <w:r>
          <w:rPr>
            <w:noProof/>
            <w:webHidden/>
          </w:rPr>
        </w:r>
        <w:r>
          <w:rPr>
            <w:noProof/>
            <w:webHidden/>
          </w:rPr>
          <w:fldChar w:fldCharType="separate"/>
        </w:r>
        <w:r w:rsidR="003C1769">
          <w:rPr>
            <w:noProof/>
            <w:webHidden/>
          </w:rPr>
          <w:t>49</w:t>
        </w:r>
        <w:r>
          <w:rPr>
            <w:noProof/>
            <w:webHidden/>
          </w:rPr>
          <w:fldChar w:fldCharType="end"/>
        </w:r>
      </w:hyperlink>
    </w:p>
    <w:p w14:paraId="62B012CB" w14:textId="3F516455"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7" w:history="1">
        <w:r w:rsidRPr="007B7BF7">
          <w:rPr>
            <w:rStyle w:val="Hyperlink"/>
            <w:b/>
            <w:bCs/>
          </w:rPr>
          <w:t>Figure 4.9:</w:t>
        </w:r>
        <w:r w:rsidRPr="007B7BF7">
          <w:rPr>
            <w:rStyle w:val="Hyperlink"/>
          </w:rPr>
          <w:t xml:space="preserve"> Mechanistic for model plots for force in </w:t>
        </w:r>
        <w:r w:rsidRPr="007B7BF7">
          <w:rPr>
            <w:rStyle w:val="Hyperlink"/>
            <w:i/>
          </w:rPr>
          <w:t>x</w:t>
        </w:r>
        <w:r w:rsidRPr="007B7BF7">
          <w:rPr>
            <w:rStyle w:val="Hyperlink"/>
          </w:rPr>
          <w:t xml:space="preserve"> (top-left) and </w:t>
        </w:r>
        <w:r w:rsidRPr="007B7BF7">
          <w:rPr>
            <w:rStyle w:val="Hyperlink"/>
            <w:i/>
          </w:rPr>
          <w:t>y</w:t>
        </w:r>
        <w:r w:rsidRPr="007B7BF7">
          <w:rPr>
            <w:rStyle w:val="Hyperlink"/>
          </w:rPr>
          <w:t xml:space="preserve"> (top-right), and workpiece displacements in the </w:t>
        </w:r>
        <w:r w:rsidRPr="007B7BF7">
          <w:rPr>
            <w:rStyle w:val="Hyperlink"/>
            <w:i/>
          </w:rPr>
          <w:t>x</w:t>
        </w:r>
        <w:r w:rsidRPr="007B7BF7">
          <w:rPr>
            <w:rStyle w:val="Hyperlink"/>
          </w:rPr>
          <w:t xml:space="preserve"> (bottom-left) and </w:t>
        </w:r>
        <w:r w:rsidRPr="007B7BF7">
          <w:rPr>
            <w:rStyle w:val="Hyperlink"/>
            <w:i/>
          </w:rPr>
          <w:t>y</w:t>
        </w:r>
        <w:r w:rsidRPr="007B7BF7">
          <w:rPr>
            <w:rStyle w:val="Hyperlink"/>
          </w:rPr>
          <w:t xml:space="preserve"> (bottom-right) directions at spindle speed of 5000 rpm and feed of 0.2 mm/tooth.</w:t>
        </w:r>
        <w:r>
          <w:rPr>
            <w:noProof/>
            <w:webHidden/>
          </w:rPr>
          <w:tab/>
        </w:r>
        <w:r>
          <w:rPr>
            <w:noProof/>
            <w:webHidden/>
          </w:rPr>
          <w:fldChar w:fldCharType="begin"/>
        </w:r>
        <w:r>
          <w:rPr>
            <w:noProof/>
            <w:webHidden/>
          </w:rPr>
          <w:instrText xml:space="preserve"> PAGEREF _Toc204429557 \h </w:instrText>
        </w:r>
        <w:r>
          <w:rPr>
            <w:noProof/>
            <w:webHidden/>
          </w:rPr>
        </w:r>
        <w:r>
          <w:rPr>
            <w:noProof/>
            <w:webHidden/>
          </w:rPr>
          <w:fldChar w:fldCharType="separate"/>
        </w:r>
        <w:r w:rsidR="003C1769">
          <w:rPr>
            <w:noProof/>
            <w:webHidden/>
          </w:rPr>
          <w:t>51</w:t>
        </w:r>
        <w:r>
          <w:rPr>
            <w:noProof/>
            <w:webHidden/>
          </w:rPr>
          <w:fldChar w:fldCharType="end"/>
        </w:r>
      </w:hyperlink>
    </w:p>
    <w:p w14:paraId="17CDD761" w14:textId="2717C1AD"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8" w:history="1">
        <w:r w:rsidRPr="007B7BF7">
          <w:rPr>
            <w:rStyle w:val="Hyperlink"/>
            <w:b/>
            <w:bCs/>
          </w:rPr>
          <w:t>Figure 4.10</w:t>
        </w:r>
        <w:r w:rsidRPr="007B7BF7">
          <w:rPr>
            <w:rStyle w:val="Hyperlink"/>
          </w:rPr>
          <w:t>: Unfiltered force signals from Kistler 9257B for Al 6061 at 0.150 mm/tooth and 5000rpm</w:t>
        </w:r>
        <w:r>
          <w:rPr>
            <w:noProof/>
            <w:webHidden/>
          </w:rPr>
          <w:tab/>
        </w:r>
        <w:r>
          <w:rPr>
            <w:noProof/>
            <w:webHidden/>
          </w:rPr>
          <w:fldChar w:fldCharType="begin"/>
        </w:r>
        <w:r>
          <w:rPr>
            <w:noProof/>
            <w:webHidden/>
          </w:rPr>
          <w:instrText xml:space="preserve"> PAGEREF _Toc204429558 \h </w:instrText>
        </w:r>
        <w:r>
          <w:rPr>
            <w:noProof/>
            <w:webHidden/>
          </w:rPr>
        </w:r>
        <w:r>
          <w:rPr>
            <w:noProof/>
            <w:webHidden/>
          </w:rPr>
          <w:fldChar w:fldCharType="separate"/>
        </w:r>
        <w:r w:rsidR="003C1769">
          <w:rPr>
            <w:noProof/>
            <w:webHidden/>
          </w:rPr>
          <w:t>51</w:t>
        </w:r>
        <w:r>
          <w:rPr>
            <w:noProof/>
            <w:webHidden/>
          </w:rPr>
          <w:fldChar w:fldCharType="end"/>
        </w:r>
      </w:hyperlink>
    </w:p>
    <w:p w14:paraId="4ECC71B7" w14:textId="7129C69C"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59" w:history="1">
        <w:r w:rsidRPr="007B7BF7">
          <w:rPr>
            <w:rStyle w:val="Hyperlink"/>
            <w:b/>
            <w:bCs/>
          </w:rPr>
          <w:t>Figure 4.11</w:t>
        </w:r>
        <w:r w:rsidRPr="007B7BF7">
          <w:rPr>
            <w:rStyle w:val="Hyperlink"/>
          </w:rPr>
          <w:t xml:space="preserve">: Force-to-force filter applied to </w:t>
        </w:r>
        <w:r w:rsidRPr="007B7BF7">
          <w:rPr>
            <w:rStyle w:val="Hyperlink"/>
            <w:i/>
          </w:rPr>
          <w:t>y</w:t>
        </w:r>
        <w:r w:rsidRPr="007B7BF7">
          <w:rPr>
            <w:rStyle w:val="Hyperlink"/>
          </w:rPr>
          <w:t>-direction force signal.</w:t>
        </w:r>
        <w:r>
          <w:rPr>
            <w:noProof/>
            <w:webHidden/>
          </w:rPr>
          <w:tab/>
        </w:r>
        <w:r>
          <w:rPr>
            <w:noProof/>
            <w:webHidden/>
          </w:rPr>
          <w:fldChar w:fldCharType="begin"/>
        </w:r>
        <w:r>
          <w:rPr>
            <w:noProof/>
            <w:webHidden/>
          </w:rPr>
          <w:instrText xml:space="preserve"> PAGEREF _Toc204429559 \h </w:instrText>
        </w:r>
        <w:r>
          <w:rPr>
            <w:noProof/>
            <w:webHidden/>
          </w:rPr>
        </w:r>
        <w:r>
          <w:rPr>
            <w:noProof/>
            <w:webHidden/>
          </w:rPr>
          <w:fldChar w:fldCharType="separate"/>
        </w:r>
        <w:r w:rsidR="003C1769">
          <w:rPr>
            <w:noProof/>
            <w:webHidden/>
          </w:rPr>
          <w:t>53</w:t>
        </w:r>
        <w:r>
          <w:rPr>
            <w:noProof/>
            <w:webHidden/>
          </w:rPr>
          <w:fldChar w:fldCharType="end"/>
        </w:r>
      </w:hyperlink>
    </w:p>
    <w:p w14:paraId="14334C47" w14:textId="481B7F12"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0" w:history="1">
        <w:r w:rsidRPr="007B7BF7">
          <w:rPr>
            <w:rStyle w:val="Hyperlink"/>
            <w:b/>
            <w:bCs/>
          </w:rPr>
          <w:t>Figure 4.12</w:t>
        </w:r>
        <w:r w:rsidRPr="007B7BF7">
          <w:rPr>
            <w:rStyle w:val="Hyperlink"/>
          </w:rPr>
          <w:t>: Filtered force signals from Kistler 9257B for Al 6061 at 0.150 mm/tooth and 5000rpm.</w:t>
        </w:r>
        <w:r>
          <w:rPr>
            <w:noProof/>
            <w:webHidden/>
          </w:rPr>
          <w:tab/>
        </w:r>
        <w:r>
          <w:rPr>
            <w:noProof/>
            <w:webHidden/>
          </w:rPr>
          <w:fldChar w:fldCharType="begin"/>
        </w:r>
        <w:r>
          <w:rPr>
            <w:noProof/>
            <w:webHidden/>
          </w:rPr>
          <w:instrText xml:space="preserve"> PAGEREF _Toc204429560 \h </w:instrText>
        </w:r>
        <w:r>
          <w:rPr>
            <w:noProof/>
            <w:webHidden/>
          </w:rPr>
        </w:r>
        <w:r>
          <w:rPr>
            <w:noProof/>
            <w:webHidden/>
          </w:rPr>
          <w:fldChar w:fldCharType="separate"/>
        </w:r>
        <w:r w:rsidR="003C1769">
          <w:rPr>
            <w:noProof/>
            <w:webHidden/>
          </w:rPr>
          <w:t>53</w:t>
        </w:r>
        <w:r>
          <w:rPr>
            <w:noProof/>
            <w:webHidden/>
          </w:rPr>
          <w:fldChar w:fldCharType="end"/>
        </w:r>
      </w:hyperlink>
    </w:p>
    <w:p w14:paraId="0F020E9F" w14:textId="6A86C689"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1" w:history="1">
        <w:r w:rsidRPr="007B7BF7">
          <w:rPr>
            <w:rStyle w:val="Hyperlink"/>
            <w:b/>
            <w:bCs/>
          </w:rPr>
          <w:t>Figure 4.13</w:t>
        </w:r>
        <w:r w:rsidRPr="007B7BF7">
          <w:rPr>
            <w:rStyle w:val="Hyperlink"/>
          </w:rPr>
          <w:t>: Compensated displacement signal for CMD y-feed for Al 6061 at 0.150 mm/tooth and 5000 rpm.</w:t>
        </w:r>
        <w:r>
          <w:rPr>
            <w:noProof/>
            <w:webHidden/>
          </w:rPr>
          <w:tab/>
        </w:r>
        <w:r>
          <w:rPr>
            <w:noProof/>
            <w:webHidden/>
          </w:rPr>
          <w:fldChar w:fldCharType="begin"/>
        </w:r>
        <w:r>
          <w:rPr>
            <w:noProof/>
            <w:webHidden/>
          </w:rPr>
          <w:instrText xml:space="preserve"> PAGEREF _Toc204429561 \h </w:instrText>
        </w:r>
        <w:r>
          <w:rPr>
            <w:noProof/>
            <w:webHidden/>
          </w:rPr>
        </w:r>
        <w:r>
          <w:rPr>
            <w:noProof/>
            <w:webHidden/>
          </w:rPr>
          <w:fldChar w:fldCharType="separate"/>
        </w:r>
        <w:r w:rsidR="003C1769">
          <w:rPr>
            <w:noProof/>
            <w:webHidden/>
          </w:rPr>
          <w:t>54</w:t>
        </w:r>
        <w:r>
          <w:rPr>
            <w:noProof/>
            <w:webHidden/>
          </w:rPr>
          <w:fldChar w:fldCharType="end"/>
        </w:r>
      </w:hyperlink>
    </w:p>
    <w:p w14:paraId="5CF7A088" w14:textId="4DA34C0D"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2" w:history="1">
        <w:r w:rsidRPr="007B7BF7">
          <w:rPr>
            <w:rStyle w:val="Hyperlink"/>
            <w:b/>
            <w:bCs/>
          </w:rPr>
          <w:t>Figure 4.14</w:t>
        </w:r>
        <w:r w:rsidRPr="007B7BF7">
          <w:rPr>
            <w:rStyle w:val="Hyperlink"/>
          </w:rPr>
          <w:t>: Adjusted displacement signal from CMD for Al 6061 at 0.150 mm/tooth and 5000rpm.</w:t>
        </w:r>
        <w:r>
          <w:rPr>
            <w:noProof/>
            <w:webHidden/>
          </w:rPr>
          <w:tab/>
        </w:r>
        <w:r>
          <w:rPr>
            <w:noProof/>
            <w:webHidden/>
          </w:rPr>
          <w:fldChar w:fldCharType="begin"/>
        </w:r>
        <w:r>
          <w:rPr>
            <w:noProof/>
            <w:webHidden/>
          </w:rPr>
          <w:instrText xml:space="preserve"> PAGEREF _Toc204429562 \h </w:instrText>
        </w:r>
        <w:r>
          <w:rPr>
            <w:noProof/>
            <w:webHidden/>
          </w:rPr>
        </w:r>
        <w:r>
          <w:rPr>
            <w:noProof/>
            <w:webHidden/>
          </w:rPr>
          <w:fldChar w:fldCharType="separate"/>
        </w:r>
        <w:r w:rsidR="003C1769">
          <w:rPr>
            <w:noProof/>
            <w:webHidden/>
          </w:rPr>
          <w:t>54</w:t>
        </w:r>
        <w:r>
          <w:rPr>
            <w:noProof/>
            <w:webHidden/>
          </w:rPr>
          <w:fldChar w:fldCharType="end"/>
        </w:r>
      </w:hyperlink>
    </w:p>
    <w:p w14:paraId="22D67925" w14:textId="5C6A7379"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3" w:history="1">
        <w:r w:rsidRPr="007B7BF7">
          <w:rPr>
            <w:rStyle w:val="Hyperlink"/>
            <w:b/>
            <w:bCs/>
          </w:rPr>
          <w:t>Figure 4.15:</w:t>
        </w:r>
        <w:r w:rsidRPr="007B7BF7">
          <w:rPr>
            <w:rStyle w:val="Hyperlink"/>
          </w:rPr>
          <w:t xml:space="preserve"> (Top) KES displacement signal in the frequency domain plotted with inverse force filter, (bottom) deconvolved force in frequency domain.</w:t>
        </w:r>
        <w:r>
          <w:rPr>
            <w:noProof/>
            <w:webHidden/>
          </w:rPr>
          <w:tab/>
        </w:r>
        <w:r>
          <w:rPr>
            <w:noProof/>
            <w:webHidden/>
          </w:rPr>
          <w:fldChar w:fldCharType="begin"/>
        </w:r>
        <w:r>
          <w:rPr>
            <w:noProof/>
            <w:webHidden/>
          </w:rPr>
          <w:instrText xml:space="preserve"> PAGEREF _Toc204429563 \h </w:instrText>
        </w:r>
        <w:r>
          <w:rPr>
            <w:noProof/>
            <w:webHidden/>
          </w:rPr>
        </w:r>
        <w:r>
          <w:rPr>
            <w:noProof/>
            <w:webHidden/>
          </w:rPr>
          <w:fldChar w:fldCharType="separate"/>
        </w:r>
        <w:r w:rsidR="003C1769">
          <w:rPr>
            <w:noProof/>
            <w:webHidden/>
          </w:rPr>
          <w:t>56</w:t>
        </w:r>
        <w:r>
          <w:rPr>
            <w:noProof/>
            <w:webHidden/>
          </w:rPr>
          <w:fldChar w:fldCharType="end"/>
        </w:r>
      </w:hyperlink>
    </w:p>
    <w:p w14:paraId="18F23DF6" w14:textId="01F8FFFC"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4" w:history="1">
        <w:r w:rsidRPr="007B7BF7">
          <w:rPr>
            <w:rStyle w:val="Hyperlink"/>
            <w:b/>
            <w:bCs/>
          </w:rPr>
          <w:t>Figure 4.16</w:t>
        </w:r>
        <w:r w:rsidRPr="007B7BF7">
          <w:rPr>
            <w:rStyle w:val="Hyperlink"/>
          </w:rPr>
          <w:t>: Deconvolved force for cross-feed direction from CMD for Al 6061 at 0.150 mm/tooth and 5000rpm.</w:t>
        </w:r>
        <w:r>
          <w:rPr>
            <w:noProof/>
            <w:webHidden/>
          </w:rPr>
          <w:tab/>
        </w:r>
        <w:r>
          <w:rPr>
            <w:noProof/>
            <w:webHidden/>
          </w:rPr>
          <w:fldChar w:fldCharType="begin"/>
        </w:r>
        <w:r>
          <w:rPr>
            <w:noProof/>
            <w:webHidden/>
          </w:rPr>
          <w:instrText xml:space="preserve"> PAGEREF _Toc204429564 \h </w:instrText>
        </w:r>
        <w:r>
          <w:rPr>
            <w:noProof/>
            <w:webHidden/>
          </w:rPr>
        </w:r>
        <w:r>
          <w:rPr>
            <w:noProof/>
            <w:webHidden/>
          </w:rPr>
          <w:fldChar w:fldCharType="separate"/>
        </w:r>
        <w:r w:rsidR="003C1769">
          <w:rPr>
            <w:noProof/>
            <w:webHidden/>
          </w:rPr>
          <w:t>56</w:t>
        </w:r>
        <w:r>
          <w:rPr>
            <w:noProof/>
            <w:webHidden/>
          </w:rPr>
          <w:fldChar w:fldCharType="end"/>
        </w:r>
      </w:hyperlink>
    </w:p>
    <w:p w14:paraId="203FBEB7" w14:textId="1AC1F603"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5" w:history="1">
        <w:r w:rsidRPr="007B7BF7">
          <w:rPr>
            <w:rStyle w:val="Hyperlink"/>
            <w:b/>
            <w:bCs/>
          </w:rPr>
          <w:t>Figure 4.17</w:t>
        </w:r>
        <w:r w:rsidRPr="007B7BF7">
          <w:rPr>
            <w:rStyle w:val="Hyperlink"/>
          </w:rPr>
          <w:t>: Deconvolved force for direct-feed direction from CMD for Al 6061 at 0.150 mm/tooth and 5000rpm.</w:t>
        </w:r>
        <w:r>
          <w:rPr>
            <w:noProof/>
            <w:webHidden/>
          </w:rPr>
          <w:tab/>
        </w:r>
        <w:r>
          <w:rPr>
            <w:noProof/>
            <w:webHidden/>
          </w:rPr>
          <w:fldChar w:fldCharType="begin"/>
        </w:r>
        <w:r>
          <w:rPr>
            <w:noProof/>
            <w:webHidden/>
          </w:rPr>
          <w:instrText xml:space="preserve"> PAGEREF _Toc204429565 \h </w:instrText>
        </w:r>
        <w:r>
          <w:rPr>
            <w:noProof/>
            <w:webHidden/>
          </w:rPr>
        </w:r>
        <w:r>
          <w:rPr>
            <w:noProof/>
            <w:webHidden/>
          </w:rPr>
          <w:fldChar w:fldCharType="separate"/>
        </w:r>
        <w:r w:rsidR="003C1769">
          <w:rPr>
            <w:noProof/>
            <w:webHidden/>
          </w:rPr>
          <w:t>57</w:t>
        </w:r>
        <w:r>
          <w:rPr>
            <w:noProof/>
            <w:webHidden/>
          </w:rPr>
          <w:fldChar w:fldCharType="end"/>
        </w:r>
      </w:hyperlink>
    </w:p>
    <w:p w14:paraId="48843CBC" w14:textId="256672F5"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6" w:history="1">
        <w:r w:rsidRPr="007B7BF7">
          <w:rPr>
            <w:rStyle w:val="Hyperlink"/>
            <w:b/>
            <w:bCs/>
          </w:rPr>
          <w:t>Figure 4.18</w:t>
        </w:r>
        <w:r w:rsidRPr="007B7BF7">
          <w:rPr>
            <w:rStyle w:val="Hyperlink"/>
          </w:rPr>
          <w:t>: Comparison of force signals for both systems at 0.150 mm/tooth and 5000 rpm.</w:t>
        </w:r>
        <w:r>
          <w:rPr>
            <w:noProof/>
            <w:webHidden/>
          </w:rPr>
          <w:tab/>
        </w:r>
        <w:r>
          <w:rPr>
            <w:noProof/>
            <w:webHidden/>
          </w:rPr>
          <w:fldChar w:fldCharType="begin"/>
        </w:r>
        <w:r>
          <w:rPr>
            <w:noProof/>
            <w:webHidden/>
          </w:rPr>
          <w:instrText xml:space="preserve"> PAGEREF _Toc204429566 \h </w:instrText>
        </w:r>
        <w:r>
          <w:rPr>
            <w:noProof/>
            <w:webHidden/>
          </w:rPr>
        </w:r>
        <w:r>
          <w:rPr>
            <w:noProof/>
            <w:webHidden/>
          </w:rPr>
          <w:fldChar w:fldCharType="separate"/>
        </w:r>
        <w:r w:rsidR="003C1769">
          <w:rPr>
            <w:noProof/>
            <w:webHidden/>
          </w:rPr>
          <w:t>57</w:t>
        </w:r>
        <w:r>
          <w:rPr>
            <w:noProof/>
            <w:webHidden/>
          </w:rPr>
          <w:fldChar w:fldCharType="end"/>
        </w:r>
      </w:hyperlink>
    </w:p>
    <w:p w14:paraId="141AD25D" w14:textId="6109119A"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7" w:history="1">
        <w:r w:rsidRPr="007B7BF7">
          <w:rPr>
            <w:rStyle w:val="Hyperlink"/>
            <w:b/>
            <w:bCs/>
          </w:rPr>
          <w:t>Figure 4.19</w:t>
        </w:r>
        <w:r w:rsidRPr="007B7BF7">
          <w:rPr>
            <w:rStyle w:val="Hyperlink"/>
          </w:rPr>
          <w:t xml:space="preserve">: Comparison of five feed values for the </w:t>
        </w:r>
        <w:r w:rsidRPr="007B7BF7">
          <w:rPr>
            <w:rStyle w:val="Hyperlink"/>
            <w:i/>
          </w:rPr>
          <w:t>x</w:t>
        </w:r>
        <w:r w:rsidRPr="007B7BF7">
          <w:rPr>
            <w:rStyle w:val="Hyperlink"/>
          </w:rPr>
          <w:t>-direction forces for the CMD vs. commercial dynamometer for aluminum 6061.</w:t>
        </w:r>
        <w:r>
          <w:rPr>
            <w:noProof/>
            <w:webHidden/>
          </w:rPr>
          <w:tab/>
        </w:r>
        <w:r>
          <w:rPr>
            <w:noProof/>
            <w:webHidden/>
          </w:rPr>
          <w:fldChar w:fldCharType="begin"/>
        </w:r>
        <w:r>
          <w:rPr>
            <w:noProof/>
            <w:webHidden/>
          </w:rPr>
          <w:instrText xml:space="preserve"> PAGEREF _Toc204429567 \h </w:instrText>
        </w:r>
        <w:r>
          <w:rPr>
            <w:noProof/>
            <w:webHidden/>
          </w:rPr>
        </w:r>
        <w:r>
          <w:rPr>
            <w:noProof/>
            <w:webHidden/>
          </w:rPr>
          <w:fldChar w:fldCharType="separate"/>
        </w:r>
        <w:r w:rsidR="003C1769">
          <w:rPr>
            <w:noProof/>
            <w:webHidden/>
          </w:rPr>
          <w:t>58</w:t>
        </w:r>
        <w:r>
          <w:rPr>
            <w:noProof/>
            <w:webHidden/>
          </w:rPr>
          <w:fldChar w:fldCharType="end"/>
        </w:r>
      </w:hyperlink>
    </w:p>
    <w:p w14:paraId="6404F9FF" w14:textId="5F6FE767"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8" w:history="1">
        <w:r w:rsidRPr="007B7BF7">
          <w:rPr>
            <w:rStyle w:val="Hyperlink"/>
            <w:b/>
            <w:bCs/>
          </w:rPr>
          <w:t>Figure 4.20</w:t>
        </w:r>
        <w:r w:rsidRPr="007B7BF7">
          <w:rPr>
            <w:rStyle w:val="Hyperlink"/>
          </w:rPr>
          <w:t xml:space="preserve">: Comparison of five feed values for the </w:t>
        </w:r>
        <w:r w:rsidRPr="007B7BF7">
          <w:rPr>
            <w:rStyle w:val="Hyperlink"/>
            <w:i/>
          </w:rPr>
          <w:t>y</w:t>
        </w:r>
        <w:r w:rsidRPr="007B7BF7">
          <w:rPr>
            <w:rStyle w:val="Hyperlink"/>
          </w:rPr>
          <w:t>-direction forces for the CMD vs. commercial dynamometer for aluminum 6061.</w:t>
        </w:r>
        <w:r>
          <w:rPr>
            <w:noProof/>
            <w:webHidden/>
          </w:rPr>
          <w:tab/>
        </w:r>
        <w:r>
          <w:rPr>
            <w:noProof/>
            <w:webHidden/>
          </w:rPr>
          <w:fldChar w:fldCharType="begin"/>
        </w:r>
        <w:r>
          <w:rPr>
            <w:noProof/>
            <w:webHidden/>
          </w:rPr>
          <w:instrText xml:space="preserve"> PAGEREF _Toc204429568 \h </w:instrText>
        </w:r>
        <w:r>
          <w:rPr>
            <w:noProof/>
            <w:webHidden/>
          </w:rPr>
        </w:r>
        <w:r>
          <w:rPr>
            <w:noProof/>
            <w:webHidden/>
          </w:rPr>
          <w:fldChar w:fldCharType="separate"/>
        </w:r>
        <w:r w:rsidR="003C1769">
          <w:rPr>
            <w:noProof/>
            <w:webHidden/>
          </w:rPr>
          <w:t>59</w:t>
        </w:r>
        <w:r>
          <w:rPr>
            <w:noProof/>
            <w:webHidden/>
          </w:rPr>
          <w:fldChar w:fldCharType="end"/>
        </w:r>
      </w:hyperlink>
    </w:p>
    <w:p w14:paraId="2DF79F07" w14:textId="0E74E450"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69" w:history="1">
        <w:r w:rsidRPr="007B7BF7">
          <w:rPr>
            <w:rStyle w:val="Hyperlink"/>
            <w:b/>
            <w:bCs/>
          </w:rPr>
          <w:t>Figure 4.21</w:t>
        </w:r>
        <w:r w:rsidRPr="007B7BF7">
          <w:rPr>
            <w:rStyle w:val="Hyperlink"/>
          </w:rPr>
          <w:t>: Sixty rotations of each force signal plotted over one rotation of the tool for both systems at 0.150 mm/tooth and 5000 rpm.</w:t>
        </w:r>
        <w:r>
          <w:rPr>
            <w:noProof/>
            <w:webHidden/>
          </w:rPr>
          <w:tab/>
        </w:r>
        <w:r>
          <w:rPr>
            <w:noProof/>
            <w:webHidden/>
          </w:rPr>
          <w:fldChar w:fldCharType="begin"/>
        </w:r>
        <w:r>
          <w:rPr>
            <w:noProof/>
            <w:webHidden/>
          </w:rPr>
          <w:instrText xml:space="preserve"> PAGEREF _Toc204429569 \h </w:instrText>
        </w:r>
        <w:r>
          <w:rPr>
            <w:noProof/>
            <w:webHidden/>
          </w:rPr>
        </w:r>
        <w:r>
          <w:rPr>
            <w:noProof/>
            <w:webHidden/>
          </w:rPr>
          <w:fldChar w:fldCharType="separate"/>
        </w:r>
        <w:r w:rsidR="003C1769">
          <w:rPr>
            <w:noProof/>
            <w:webHidden/>
          </w:rPr>
          <w:t>60</w:t>
        </w:r>
        <w:r>
          <w:rPr>
            <w:noProof/>
            <w:webHidden/>
          </w:rPr>
          <w:fldChar w:fldCharType="end"/>
        </w:r>
      </w:hyperlink>
    </w:p>
    <w:p w14:paraId="0F9C9EE5" w14:textId="60D88258"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0" w:history="1">
        <w:r w:rsidRPr="007B7BF7">
          <w:rPr>
            <w:rStyle w:val="Hyperlink"/>
            <w:b/>
            <w:bCs/>
          </w:rPr>
          <w:t>Figure 4.22:</w:t>
        </w:r>
        <w:r w:rsidRPr="007B7BF7">
          <w:rPr>
            <w:rStyle w:val="Hyperlink"/>
          </w:rPr>
          <w:t xml:space="preserve"> Means and standard deviations of the mean force values for two fluted tool on Aluminum 6061-T6.</w:t>
        </w:r>
        <w:r>
          <w:rPr>
            <w:noProof/>
            <w:webHidden/>
          </w:rPr>
          <w:tab/>
        </w:r>
        <w:r>
          <w:rPr>
            <w:noProof/>
            <w:webHidden/>
          </w:rPr>
          <w:fldChar w:fldCharType="begin"/>
        </w:r>
        <w:r>
          <w:rPr>
            <w:noProof/>
            <w:webHidden/>
          </w:rPr>
          <w:instrText xml:space="preserve"> PAGEREF _Toc204429570 \h </w:instrText>
        </w:r>
        <w:r>
          <w:rPr>
            <w:noProof/>
            <w:webHidden/>
          </w:rPr>
        </w:r>
        <w:r>
          <w:rPr>
            <w:noProof/>
            <w:webHidden/>
          </w:rPr>
          <w:fldChar w:fldCharType="separate"/>
        </w:r>
        <w:r w:rsidR="003C1769">
          <w:rPr>
            <w:noProof/>
            <w:webHidden/>
          </w:rPr>
          <w:t>61</w:t>
        </w:r>
        <w:r>
          <w:rPr>
            <w:noProof/>
            <w:webHidden/>
          </w:rPr>
          <w:fldChar w:fldCharType="end"/>
        </w:r>
      </w:hyperlink>
    </w:p>
    <w:p w14:paraId="06887862" w14:textId="33BAEDAC"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1" w:history="1">
        <w:r w:rsidRPr="007B7BF7">
          <w:rPr>
            <w:rStyle w:val="Hyperlink"/>
            <w:b/>
            <w:bCs/>
          </w:rPr>
          <w:t>Figure 4.23</w:t>
        </w:r>
        <w:r w:rsidRPr="007B7BF7">
          <w:rPr>
            <w:rStyle w:val="Hyperlink"/>
          </w:rPr>
          <w:t>: Force model and deconvolved force comparison for aluminum 6061-T6 at 5000 rpm and 0.150 mm/tooth.</w:t>
        </w:r>
        <w:r>
          <w:rPr>
            <w:noProof/>
            <w:webHidden/>
          </w:rPr>
          <w:tab/>
        </w:r>
        <w:r>
          <w:rPr>
            <w:noProof/>
            <w:webHidden/>
          </w:rPr>
          <w:fldChar w:fldCharType="begin"/>
        </w:r>
        <w:r>
          <w:rPr>
            <w:noProof/>
            <w:webHidden/>
          </w:rPr>
          <w:instrText xml:space="preserve"> PAGEREF _Toc204429571 \h </w:instrText>
        </w:r>
        <w:r>
          <w:rPr>
            <w:noProof/>
            <w:webHidden/>
          </w:rPr>
        </w:r>
        <w:r>
          <w:rPr>
            <w:noProof/>
            <w:webHidden/>
          </w:rPr>
          <w:fldChar w:fldCharType="separate"/>
        </w:r>
        <w:r w:rsidR="003C1769">
          <w:rPr>
            <w:noProof/>
            <w:webHidden/>
          </w:rPr>
          <w:t>64</w:t>
        </w:r>
        <w:r>
          <w:rPr>
            <w:noProof/>
            <w:webHidden/>
          </w:rPr>
          <w:fldChar w:fldCharType="end"/>
        </w:r>
      </w:hyperlink>
    </w:p>
    <w:p w14:paraId="3C7EFC20" w14:textId="21432901"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2" w:history="1">
        <w:r w:rsidRPr="007B7BF7">
          <w:rPr>
            <w:rStyle w:val="Hyperlink"/>
            <w:b/>
            <w:bCs/>
          </w:rPr>
          <w:t>Figure 4.24</w:t>
        </w:r>
        <w:r w:rsidRPr="007B7BF7">
          <w:rPr>
            <w:rStyle w:val="Hyperlink"/>
          </w:rPr>
          <w:t>: Time-domain force model and deconvolved force signals for the cross-feed direction force at 5000 rpm and 0.150 mm/tooth.</w:t>
        </w:r>
        <w:r>
          <w:rPr>
            <w:noProof/>
            <w:webHidden/>
          </w:rPr>
          <w:tab/>
        </w:r>
        <w:r>
          <w:rPr>
            <w:noProof/>
            <w:webHidden/>
          </w:rPr>
          <w:fldChar w:fldCharType="begin"/>
        </w:r>
        <w:r>
          <w:rPr>
            <w:noProof/>
            <w:webHidden/>
          </w:rPr>
          <w:instrText xml:space="preserve"> PAGEREF _Toc204429572 \h </w:instrText>
        </w:r>
        <w:r>
          <w:rPr>
            <w:noProof/>
            <w:webHidden/>
          </w:rPr>
        </w:r>
        <w:r>
          <w:rPr>
            <w:noProof/>
            <w:webHidden/>
          </w:rPr>
          <w:fldChar w:fldCharType="separate"/>
        </w:r>
        <w:r w:rsidR="003C1769">
          <w:rPr>
            <w:noProof/>
            <w:webHidden/>
          </w:rPr>
          <w:t>65</w:t>
        </w:r>
        <w:r>
          <w:rPr>
            <w:noProof/>
            <w:webHidden/>
          </w:rPr>
          <w:fldChar w:fldCharType="end"/>
        </w:r>
      </w:hyperlink>
    </w:p>
    <w:p w14:paraId="6E9B3E20" w14:textId="24E5238D"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3" w:history="1">
        <w:r w:rsidRPr="007B7BF7">
          <w:rPr>
            <w:rStyle w:val="Hyperlink"/>
            <w:b/>
            <w:bCs/>
          </w:rPr>
          <w:t xml:space="preserve">Figure 4.25: </w:t>
        </w:r>
        <w:r w:rsidRPr="007B7BF7">
          <w:rPr>
            <w:rStyle w:val="Hyperlink"/>
          </w:rPr>
          <w:t>Frequency-domain force model and deconvolved force signals for the cross-feed direction force at 5000 rpm and 0.150 mm/tooth</w:t>
        </w:r>
        <w:r>
          <w:rPr>
            <w:noProof/>
            <w:webHidden/>
          </w:rPr>
          <w:tab/>
        </w:r>
        <w:r>
          <w:rPr>
            <w:noProof/>
            <w:webHidden/>
          </w:rPr>
          <w:fldChar w:fldCharType="begin"/>
        </w:r>
        <w:r>
          <w:rPr>
            <w:noProof/>
            <w:webHidden/>
          </w:rPr>
          <w:instrText xml:space="preserve"> PAGEREF _Toc204429573 \h </w:instrText>
        </w:r>
        <w:r>
          <w:rPr>
            <w:noProof/>
            <w:webHidden/>
          </w:rPr>
        </w:r>
        <w:r>
          <w:rPr>
            <w:noProof/>
            <w:webHidden/>
          </w:rPr>
          <w:fldChar w:fldCharType="separate"/>
        </w:r>
        <w:r w:rsidR="003C1769">
          <w:rPr>
            <w:noProof/>
            <w:webHidden/>
          </w:rPr>
          <w:t>65</w:t>
        </w:r>
        <w:r>
          <w:rPr>
            <w:noProof/>
            <w:webHidden/>
          </w:rPr>
          <w:fldChar w:fldCharType="end"/>
        </w:r>
      </w:hyperlink>
    </w:p>
    <w:p w14:paraId="54AB3E0C" w14:textId="3D191325"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4" w:history="1">
        <w:r w:rsidRPr="007B7BF7">
          <w:rPr>
            <w:rStyle w:val="Hyperlink"/>
            <w:b/>
            <w:bCs/>
          </w:rPr>
          <w:t>Figure 4.26</w:t>
        </w:r>
        <w:r w:rsidRPr="007B7BF7">
          <w:rPr>
            <w:rStyle w:val="Hyperlink"/>
          </w:rPr>
          <w:t>: Frequency-domain filtered force model and deconvolved force signals for the cross-feed direction force at 5000 rpm and 0.150 mm/tooth.</w:t>
        </w:r>
        <w:r>
          <w:rPr>
            <w:noProof/>
            <w:webHidden/>
          </w:rPr>
          <w:tab/>
        </w:r>
        <w:r>
          <w:rPr>
            <w:noProof/>
            <w:webHidden/>
          </w:rPr>
          <w:fldChar w:fldCharType="begin"/>
        </w:r>
        <w:r>
          <w:rPr>
            <w:noProof/>
            <w:webHidden/>
          </w:rPr>
          <w:instrText xml:space="preserve"> PAGEREF _Toc204429574 \h </w:instrText>
        </w:r>
        <w:r>
          <w:rPr>
            <w:noProof/>
            <w:webHidden/>
          </w:rPr>
        </w:r>
        <w:r>
          <w:rPr>
            <w:noProof/>
            <w:webHidden/>
          </w:rPr>
          <w:fldChar w:fldCharType="separate"/>
        </w:r>
        <w:r w:rsidR="003C1769">
          <w:rPr>
            <w:noProof/>
            <w:webHidden/>
          </w:rPr>
          <w:t>67</w:t>
        </w:r>
        <w:r>
          <w:rPr>
            <w:noProof/>
            <w:webHidden/>
          </w:rPr>
          <w:fldChar w:fldCharType="end"/>
        </w:r>
      </w:hyperlink>
    </w:p>
    <w:p w14:paraId="487825E7" w14:textId="55D9E80D"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5" w:history="1">
        <w:r w:rsidRPr="007B7BF7">
          <w:rPr>
            <w:rStyle w:val="Hyperlink"/>
            <w:b/>
            <w:bCs/>
          </w:rPr>
          <w:t xml:space="preserve">Figure 4.27: </w:t>
        </w:r>
        <w:r w:rsidRPr="007B7BF7">
          <w:rPr>
            <w:rStyle w:val="Hyperlink"/>
          </w:rPr>
          <w:t>Time-domain filtered force model and deconvolved force signals for the cross-feed direction force at 5000 rpm and 0.150 mm/tooth.</w:t>
        </w:r>
        <w:r>
          <w:rPr>
            <w:noProof/>
            <w:webHidden/>
          </w:rPr>
          <w:tab/>
        </w:r>
        <w:r>
          <w:rPr>
            <w:noProof/>
            <w:webHidden/>
          </w:rPr>
          <w:fldChar w:fldCharType="begin"/>
        </w:r>
        <w:r>
          <w:rPr>
            <w:noProof/>
            <w:webHidden/>
          </w:rPr>
          <w:instrText xml:space="preserve"> PAGEREF _Toc204429575 \h </w:instrText>
        </w:r>
        <w:r>
          <w:rPr>
            <w:noProof/>
            <w:webHidden/>
          </w:rPr>
        </w:r>
        <w:r>
          <w:rPr>
            <w:noProof/>
            <w:webHidden/>
          </w:rPr>
          <w:fldChar w:fldCharType="separate"/>
        </w:r>
        <w:r w:rsidR="003C1769">
          <w:rPr>
            <w:noProof/>
            <w:webHidden/>
          </w:rPr>
          <w:t>67</w:t>
        </w:r>
        <w:r>
          <w:rPr>
            <w:noProof/>
            <w:webHidden/>
          </w:rPr>
          <w:fldChar w:fldCharType="end"/>
        </w:r>
      </w:hyperlink>
    </w:p>
    <w:p w14:paraId="4452FD10" w14:textId="017D31BF"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6" w:history="1">
        <w:r w:rsidRPr="007B7BF7">
          <w:rPr>
            <w:rStyle w:val="Hyperlink"/>
            <w:b/>
            <w:bCs/>
          </w:rPr>
          <w:t>Figure 4.28:</w:t>
        </w:r>
        <w:r w:rsidRPr="007B7BF7">
          <w:rPr>
            <w:rStyle w:val="Hyperlink"/>
          </w:rPr>
          <w:t xml:space="preserve"> Setup of 1018 steel workpiece on CMD for the frequency shift prediction.</w:t>
        </w:r>
        <w:r>
          <w:rPr>
            <w:noProof/>
            <w:webHidden/>
          </w:rPr>
          <w:tab/>
        </w:r>
        <w:r>
          <w:rPr>
            <w:noProof/>
            <w:webHidden/>
          </w:rPr>
          <w:fldChar w:fldCharType="begin"/>
        </w:r>
        <w:r>
          <w:rPr>
            <w:noProof/>
            <w:webHidden/>
          </w:rPr>
          <w:instrText xml:space="preserve"> PAGEREF _Toc204429576 \h </w:instrText>
        </w:r>
        <w:r>
          <w:rPr>
            <w:noProof/>
            <w:webHidden/>
          </w:rPr>
        </w:r>
        <w:r>
          <w:rPr>
            <w:noProof/>
            <w:webHidden/>
          </w:rPr>
          <w:fldChar w:fldCharType="separate"/>
        </w:r>
        <w:r w:rsidR="003C1769">
          <w:rPr>
            <w:noProof/>
            <w:webHidden/>
          </w:rPr>
          <w:t>69</w:t>
        </w:r>
        <w:r>
          <w:rPr>
            <w:noProof/>
            <w:webHidden/>
          </w:rPr>
          <w:fldChar w:fldCharType="end"/>
        </w:r>
      </w:hyperlink>
    </w:p>
    <w:p w14:paraId="3EC3291A" w14:textId="4553563F"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7" w:history="1">
        <w:r w:rsidRPr="007B7BF7">
          <w:rPr>
            <w:rStyle w:val="Hyperlink"/>
            <w:b/>
            <w:bCs/>
          </w:rPr>
          <w:t>Figure 4.29:</w:t>
        </w:r>
        <w:r w:rsidRPr="007B7BF7">
          <w:rPr>
            <w:rStyle w:val="Hyperlink"/>
          </w:rPr>
          <w:t xml:space="preserve"> FRF of 1018 steel workpiece for 11 tests displayed near the natural frequency of the SDOF.</w:t>
        </w:r>
        <w:r>
          <w:rPr>
            <w:noProof/>
            <w:webHidden/>
          </w:rPr>
          <w:tab/>
        </w:r>
        <w:r>
          <w:rPr>
            <w:noProof/>
            <w:webHidden/>
          </w:rPr>
          <w:fldChar w:fldCharType="begin"/>
        </w:r>
        <w:r>
          <w:rPr>
            <w:noProof/>
            <w:webHidden/>
          </w:rPr>
          <w:instrText xml:space="preserve"> PAGEREF _Toc204429577 \h </w:instrText>
        </w:r>
        <w:r>
          <w:rPr>
            <w:noProof/>
            <w:webHidden/>
          </w:rPr>
        </w:r>
        <w:r>
          <w:rPr>
            <w:noProof/>
            <w:webHidden/>
          </w:rPr>
          <w:fldChar w:fldCharType="separate"/>
        </w:r>
        <w:r w:rsidR="003C1769">
          <w:rPr>
            <w:noProof/>
            <w:webHidden/>
          </w:rPr>
          <w:t>69</w:t>
        </w:r>
        <w:r>
          <w:rPr>
            <w:noProof/>
            <w:webHidden/>
          </w:rPr>
          <w:fldChar w:fldCharType="end"/>
        </w:r>
      </w:hyperlink>
    </w:p>
    <w:p w14:paraId="600C9F90" w14:textId="62B0DC24"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8" w:history="1">
        <w:r w:rsidRPr="007B7BF7">
          <w:rPr>
            <w:rStyle w:val="Hyperlink"/>
            <w:b/>
            <w:bCs/>
          </w:rPr>
          <w:t>Figure 4.30</w:t>
        </w:r>
        <w:r w:rsidRPr="007B7BF7">
          <w:rPr>
            <w:rStyle w:val="Hyperlink"/>
          </w:rPr>
          <w:t>: Area of cuts being performed for all cuts on the CMD system.</w:t>
        </w:r>
        <w:r>
          <w:rPr>
            <w:noProof/>
            <w:webHidden/>
          </w:rPr>
          <w:tab/>
        </w:r>
        <w:r>
          <w:rPr>
            <w:noProof/>
            <w:webHidden/>
          </w:rPr>
          <w:fldChar w:fldCharType="begin"/>
        </w:r>
        <w:r>
          <w:rPr>
            <w:noProof/>
            <w:webHidden/>
          </w:rPr>
          <w:instrText xml:space="preserve"> PAGEREF _Toc204429578 \h </w:instrText>
        </w:r>
        <w:r>
          <w:rPr>
            <w:noProof/>
            <w:webHidden/>
          </w:rPr>
        </w:r>
        <w:r>
          <w:rPr>
            <w:noProof/>
            <w:webHidden/>
          </w:rPr>
          <w:fldChar w:fldCharType="separate"/>
        </w:r>
        <w:r w:rsidR="003C1769">
          <w:rPr>
            <w:noProof/>
            <w:webHidden/>
          </w:rPr>
          <w:t>72</w:t>
        </w:r>
        <w:r>
          <w:rPr>
            <w:noProof/>
            <w:webHidden/>
          </w:rPr>
          <w:fldChar w:fldCharType="end"/>
        </w:r>
      </w:hyperlink>
    </w:p>
    <w:p w14:paraId="5F523E56" w14:textId="5E01B4DB"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79" w:history="1">
        <w:r w:rsidRPr="007B7BF7">
          <w:rPr>
            <w:rStyle w:val="Hyperlink"/>
            <w:b/>
            <w:bCs/>
          </w:rPr>
          <w:t>Figure 5.1</w:t>
        </w:r>
        <w:r w:rsidRPr="007B7BF7">
          <w:rPr>
            <w:rStyle w:val="Hyperlink"/>
          </w:rPr>
          <w:t>: Resultant cutting coefficients and Beta angles for all aluminum workpiece and tool combinations performed on both the CMD and commercial dynamometer.</w:t>
        </w:r>
        <w:r>
          <w:rPr>
            <w:noProof/>
            <w:webHidden/>
          </w:rPr>
          <w:tab/>
        </w:r>
        <w:r>
          <w:rPr>
            <w:noProof/>
            <w:webHidden/>
          </w:rPr>
          <w:fldChar w:fldCharType="begin"/>
        </w:r>
        <w:r>
          <w:rPr>
            <w:noProof/>
            <w:webHidden/>
          </w:rPr>
          <w:instrText xml:space="preserve"> PAGEREF _Toc204429579 \h </w:instrText>
        </w:r>
        <w:r>
          <w:rPr>
            <w:noProof/>
            <w:webHidden/>
          </w:rPr>
        </w:r>
        <w:r>
          <w:rPr>
            <w:noProof/>
            <w:webHidden/>
          </w:rPr>
          <w:fldChar w:fldCharType="separate"/>
        </w:r>
        <w:r w:rsidR="003C1769">
          <w:rPr>
            <w:noProof/>
            <w:webHidden/>
          </w:rPr>
          <w:t>80</w:t>
        </w:r>
        <w:r>
          <w:rPr>
            <w:noProof/>
            <w:webHidden/>
          </w:rPr>
          <w:fldChar w:fldCharType="end"/>
        </w:r>
      </w:hyperlink>
    </w:p>
    <w:p w14:paraId="712E6013" w14:textId="1F2FEF27"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0" w:history="1">
        <w:r w:rsidRPr="007B7BF7">
          <w:rPr>
            <w:rStyle w:val="Hyperlink"/>
            <w:b/>
            <w:bCs/>
          </w:rPr>
          <w:t>Figure 5.2</w:t>
        </w:r>
        <w:r w:rsidRPr="007B7BF7">
          <w:rPr>
            <w:rStyle w:val="Hyperlink"/>
          </w:rPr>
          <w:t>: Resultant cutting coefficients and Beta angles for all low carbon steel workpiece and tool combinations performed on both the CMD and commercial dynamometer.</w:t>
        </w:r>
        <w:r>
          <w:rPr>
            <w:noProof/>
            <w:webHidden/>
          </w:rPr>
          <w:tab/>
        </w:r>
        <w:r>
          <w:rPr>
            <w:noProof/>
            <w:webHidden/>
          </w:rPr>
          <w:fldChar w:fldCharType="begin"/>
        </w:r>
        <w:r>
          <w:rPr>
            <w:noProof/>
            <w:webHidden/>
          </w:rPr>
          <w:instrText xml:space="preserve"> PAGEREF _Toc204429580 \h </w:instrText>
        </w:r>
        <w:r>
          <w:rPr>
            <w:noProof/>
            <w:webHidden/>
          </w:rPr>
        </w:r>
        <w:r>
          <w:rPr>
            <w:noProof/>
            <w:webHidden/>
          </w:rPr>
          <w:fldChar w:fldCharType="separate"/>
        </w:r>
        <w:r w:rsidR="003C1769">
          <w:rPr>
            <w:noProof/>
            <w:webHidden/>
          </w:rPr>
          <w:t>80</w:t>
        </w:r>
        <w:r>
          <w:rPr>
            <w:noProof/>
            <w:webHidden/>
          </w:rPr>
          <w:fldChar w:fldCharType="end"/>
        </w:r>
      </w:hyperlink>
    </w:p>
    <w:p w14:paraId="1B28BC41" w14:textId="6393DD5D"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1" w:history="1">
        <w:r w:rsidRPr="007B7BF7">
          <w:rPr>
            <w:rStyle w:val="Hyperlink"/>
            <w:b/>
            <w:bCs/>
          </w:rPr>
          <w:t>Figure 5.3</w:t>
        </w:r>
        <w:r w:rsidRPr="007B7BF7">
          <w:rPr>
            <w:rStyle w:val="Hyperlink"/>
          </w:rPr>
          <w:t>: Resultant cutting coefficients and Beta angles for all stainless steel and titanium workpiece and tool combinations performed on both the CMD and commercial dynamometer.</w:t>
        </w:r>
        <w:r>
          <w:rPr>
            <w:noProof/>
            <w:webHidden/>
          </w:rPr>
          <w:tab/>
        </w:r>
        <w:r>
          <w:rPr>
            <w:noProof/>
            <w:webHidden/>
          </w:rPr>
          <w:fldChar w:fldCharType="begin"/>
        </w:r>
        <w:r>
          <w:rPr>
            <w:noProof/>
            <w:webHidden/>
          </w:rPr>
          <w:instrText xml:space="preserve"> PAGEREF _Toc204429581 \h </w:instrText>
        </w:r>
        <w:r>
          <w:rPr>
            <w:noProof/>
            <w:webHidden/>
          </w:rPr>
        </w:r>
        <w:r>
          <w:rPr>
            <w:noProof/>
            <w:webHidden/>
          </w:rPr>
          <w:fldChar w:fldCharType="separate"/>
        </w:r>
        <w:r w:rsidR="003C1769">
          <w:rPr>
            <w:noProof/>
            <w:webHidden/>
          </w:rPr>
          <w:t>81</w:t>
        </w:r>
        <w:r>
          <w:rPr>
            <w:noProof/>
            <w:webHidden/>
          </w:rPr>
          <w:fldChar w:fldCharType="end"/>
        </w:r>
      </w:hyperlink>
    </w:p>
    <w:p w14:paraId="04CACD21" w14:textId="2C4D3AE6"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2" w:history="1">
        <w:r w:rsidRPr="007B7BF7">
          <w:rPr>
            <w:rStyle w:val="Hyperlink"/>
            <w:b/>
            <w:bCs/>
          </w:rPr>
          <w:t>Figure 5.4:</w:t>
        </w:r>
        <w:r w:rsidRPr="007B7BF7">
          <w:rPr>
            <w:rStyle w:val="Hyperlink"/>
          </w:rPr>
          <w:t xml:space="preserve"> Tangential and normal cutting coefficients for all aluminum workpiece and tool combinations performed on both the CMD and commercial dynamometer.</w:t>
        </w:r>
        <w:r>
          <w:rPr>
            <w:noProof/>
            <w:webHidden/>
          </w:rPr>
          <w:tab/>
        </w:r>
        <w:r>
          <w:rPr>
            <w:noProof/>
            <w:webHidden/>
          </w:rPr>
          <w:fldChar w:fldCharType="begin"/>
        </w:r>
        <w:r>
          <w:rPr>
            <w:noProof/>
            <w:webHidden/>
          </w:rPr>
          <w:instrText xml:space="preserve"> PAGEREF _Toc204429582 \h </w:instrText>
        </w:r>
        <w:r>
          <w:rPr>
            <w:noProof/>
            <w:webHidden/>
          </w:rPr>
        </w:r>
        <w:r>
          <w:rPr>
            <w:noProof/>
            <w:webHidden/>
          </w:rPr>
          <w:fldChar w:fldCharType="separate"/>
        </w:r>
        <w:r w:rsidR="003C1769">
          <w:rPr>
            <w:noProof/>
            <w:webHidden/>
          </w:rPr>
          <w:t>83</w:t>
        </w:r>
        <w:r>
          <w:rPr>
            <w:noProof/>
            <w:webHidden/>
          </w:rPr>
          <w:fldChar w:fldCharType="end"/>
        </w:r>
      </w:hyperlink>
    </w:p>
    <w:p w14:paraId="732C1159" w14:textId="11BBC2E7"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3" w:history="1">
        <w:r w:rsidRPr="007B7BF7">
          <w:rPr>
            <w:rStyle w:val="Hyperlink"/>
            <w:b/>
            <w:bCs/>
          </w:rPr>
          <w:t>Figure 5.5</w:t>
        </w:r>
        <w:r w:rsidRPr="007B7BF7">
          <w:rPr>
            <w:rStyle w:val="Hyperlink"/>
          </w:rPr>
          <w:t>: Tangential and normal cutting coefficients for all low carbon steel workpiece and tool combinations performed on both the CMD and commercial dynamometer.</w:t>
        </w:r>
        <w:r>
          <w:rPr>
            <w:noProof/>
            <w:webHidden/>
          </w:rPr>
          <w:tab/>
        </w:r>
        <w:r>
          <w:rPr>
            <w:noProof/>
            <w:webHidden/>
          </w:rPr>
          <w:fldChar w:fldCharType="begin"/>
        </w:r>
        <w:r>
          <w:rPr>
            <w:noProof/>
            <w:webHidden/>
          </w:rPr>
          <w:instrText xml:space="preserve"> PAGEREF _Toc204429583 \h </w:instrText>
        </w:r>
        <w:r>
          <w:rPr>
            <w:noProof/>
            <w:webHidden/>
          </w:rPr>
        </w:r>
        <w:r>
          <w:rPr>
            <w:noProof/>
            <w:webHidden/>
          </w:rPr>
          <w:fldChar w:fldCharType="separate"/>
        </w:r>
        <w:r w:rsidR="003C1769">
          <w:rPr>
            <w:noProof/>
            <w:webHidden/>
          </w:rPr>
          <w:t>83</w:t>
        </w:r>
        <w:r>
          <w:rPr>
            <w:noProof/>
            <w:webHidden/>
          </w:rPr>
          <w:fldChar w:fldCharType="end"/>
        </w:r>
      </w:hyperlink>
    </w:p>
    <w:p w14:paraId="7CA28388" w14:textId="4D110FAB"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4" w:history="1">
        <w:r w:rsidRPr="007B7BF7">
          <w:rPr>
            <w:rStyle w:val="Hyperlink"/>
            <w:b/>
            <w:bCs/>
          </w:rPr>
          <w:t>Figure 5.6</w:t>
        </w:r>
        <w:r w:rsidRPr="007B7BF7">
          <w:rPr>
            <w:rStyle w:val="Hyperlink"/>
          </w:rPr>
          <w:t>: Tangential and normal cutting coefficients for all stainless steel and titanium workpiece and tool combinations performed on both the CMD and commercial dynamometer.</w:t>
        </w:r>
        <w:r>
          <w:rPr>
            <w:noProof/>
            <w:webHidden/>
          </w:rPr>
          <w:tab/>
        </w:r>
        <w:r>
          <w:rPr>
            <w:noProof/>
            <w:webHidden/>
          </w:rPr>
          <w:fldChar w:fldCharType="begin"/>
        </w:r>
        <w:r>
          <w:rPr>
            <w:noProof/>
            <w:webHidden/>
          </w:rPr>
          <w:instrText xml:space="preserve"> PAGEREF _Toc204429584 \h </w:instrText>
        </w:r>
        <w:r>
          <w:rPr>
            <w:noProof/>
            <w:webHidden/>
          </w:rPr>
        </w:r>
        <w:r>
          <w:rPr>
            <w:noProof/>
            <w:webHidden/>
          </w:rPr>
          <w:fldChar w:fldCharType="separate"/>
        </w:r>
        <w:r w:rsidR="003C1769">
          <w:rPr>
            <w:noProof/>
            <w:webHidden/>
          </w:rPr>
          <w:t>84</w:t>
        </w:r>
        <w:r>
          <w:rPr>
            <w:noProof/>
            <w:webHidden/>
          </w:rPr>
          <w:fldChar w:fldCharType="end"/>
        </w:r>
      </w:hyperlink>
    </w:p>
    <w:p w14:paraId="019CF085" w14:textId="7B935446"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5" w:history="1">
        <w:r w:rsidRPr="007B7BF7">
          <w:rPr>
            <w:rStyle w:val="Hyperlink"/>
            <w:b/>
            <w:bCs/>
          </w:rPr>
          <w:t>Figure 5.7</w:t>
        </w:r>
        <w:r w:rsidRPr="007B7BF7">
          <w:rPr>
            <w:rStyle w:val="Hyperlink"/>
          </w:rPr>
          <w:t xml:space="preserve">: 2024 aluminum, tool #1, comparing the deconvolved force from CMD to the mechanistic force model construction at 0.150 mm/tooth for the </w:t>
        </w:r>
        <w:r w:rsidRPr="007B7BF7">
          <w:rPr>
            <w:rStyle w:val="Hyperlink"/>
            <w:i/>
          </w:rPr>
          <w:t>x</w:t>
        </w:r>
        <w:r w:rsidRPr="007B7BF7">
          <w:rPr>
            <w:rStyle w:val="Hyperlink"/>
          </w:rPr>
          <w:t xml:space="preserve"> and </w:t>
        </w:r>
        <w:r w:rsidRPr="007B7BF7">
          <w:rPr>
            <w:rStyle w:val="Hyperlink"/>
            <w:i/>
          </w:rPr>
          <w:t>y</w:t>
        </w:r>
        <w:r w:rsidRPr="007B7BF7">
          <w:rPr>
            <w:rStyle w:val="Hyperlink"/>
          </w:rPr>
          <w:t>-directions.</w:t>
        </w:r>
        <w:r>
          <w:rPr>
            <w:noProof/>
            <w:webHidden/>
          </w:rPr>
          <w:tab/>
        </w:r>
        <w:r>
          <w:rPr>
            <w:noProof/>
            <w:webHidden/>
          </w:rPr>
          <w:fldChar w:fldCharType="begin"/>
        </w:r>
        <w:r>
          <w:rPr>
            <w:noProof/>
            <w:webHidden/>
          </w:rPr>
          <w:instrText xml:space="preserve"> PAGEREF _Toc204429585 \h </w:instrText>
        </w:r>
        <w:r>
          <w:rPr>
            <w:noProof/>
            <w:webHidden/>
          </w:rPr>
        </w:r>
        <w:r>
          <w:rPr>
            <w:noProof/>
            <w:webHidden/>
          </w:rPr>
          <w:fldChar w:fldCharType="separate"/>
        </w:r>
        <w:r w:rsidR="003C1769">
          <w:rPr>
            <w:noProof/>
            <w:webHidden/>
          </w:rPr>
          <w:t>87</w:t>
        </w:r>
        <w:r>
          <w:rPr>
            <w:noProof/>
            <w:webHidden/>
          </w:rPr>
          <w:fldChar w:fldCharType="end"/>
        </w:r>
      </w:hyperlink>
    </w:p>
    <w:p w14:paraId="7CC3D862" w14:textId="6765302A"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6" w:history="1">
        <w:r w:rsidRPr="007B7BF7">
          <w:rPr>
            <w:rStyle w:val="Hyperlink"/>
            <w:b/>
            <w:bCs/>
          </w:rPr>
          <w:t>Figure 5.8</w:t>
        </w:r>
        <w:r w:rsidRPr="007B7BF7">
          <w:rPr>
            <w:rStyle w:val="Hyperlink"/>
          </w:rPr>
          <w:t xml:space="preserve">: 1018 steel, tool #3, comparing the deconvolved force from CMD to the mechanistic force model construction at 0.150 mm/tooth for the </w:t>
        </w:r>
        <w:r w:rsidRPr="007B7BF7">
          <w:rPr>
            <w:rStyle w:val="Hyperlink"/>
            <w:i/>
          </w:rPr>
          <w:t>x</w:t>
        </w:r>
        <w:r w:rsidRPr="007B7BF7">
          <w:rPr>
            <w:rStyle w:val="Hyperlink"/>
          </w:rPr>
          <w:t xml:space="preserve"> and </w:t>
        </w:r>
        <w:r w:rsidRPr="007B7BF7">
          <w:rPr>
            <w:rStyle w:val="Hyperlink"/>
            <w:i/>
          </w:rPr>
          <w:t>y</w:t>
        </w:r>
        <w:r w:rsidRPr="007B7BF7">
          <w:rPr>
            <w:rStyle w:val="Hyperlink"/>
          </w:rPr>
          <w:t>-directions.</w:t>
        </w:r>
        <w:r>
          <w:rPr>
            <w:noProof/>
            <w:webHidden/>
          </w:rPr>
          <w:tab/>
        </w:r>
        <w:r>
          <w:rPr>
            <w:noProof/>
            <w:webHidden/>
          </w:rPr>
          <w:fldChar w:fldCharType="begin"/>
        </w:r>
        <w:r>
          <w:rPr>
            <w:noProof/>
            <w:webHidden/>
          </w:rPr>
          <w:instrText xml:space="preserve"> PAGEREF _Toc204429586 \h </w:instrText>
        </w:r>
        <w:r>
          <w:rPr>
            <w:noProof/>
            <w:webHidden/>
          </w:rPr>
        </w:r>
        <w:r>
          <w:rPr>
            <w:noProof/>
            <w:webHidden/>
          </w:rPr>
          <w:fldChar w:fldCharType="separate"/>
        </w:r>
        <w:r w:rsidR="003C1769">
          <w:rPr>
            <w:noProof/>
            <w:webHidden/>
          </w:rPr>
          <w:t>87</w:t>
        </w:r>
        <w:r>
          <w:rPr>
            <w:noProof/>
            <w:webHidden/>
          </w:rPr>
          <w:fldChar w:fldCharType="end"/>
        </w:r>
      </w:hyperlink>
    </w:p>
    <w:p w14:paraId="00511F0B" w14:textId="7F2E662B"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7" w:history="1">
        <w:r w:rsidRPr="007B7BF7">
          <w:rPr>
            <w:rStyle w:val="Hyperlink"/>
            <w:b/>
            <w:bCs/>
          </w:rPr>
          <w:t>Figure 5.9</w:t>
        </w:r>
        <w:r w:rsidRPr="007B7BF7">
          <w:rPr>
            <w:rStyle w:val="Hyperlink"/>
          </w:rPr>
          <w:t xml:space="preserve">: 303 stainless steel, tool #3, comparing the deconvolved force from CMD to the mechanistic force model construction at 0.150 mm/tooth for the </w:t>
        </w:r>
        <w:r w:rsidRPr="007B7BF7">
          <w:rPr>
            <w:rStyle w:val="Hyperlink"/>
            <w:i/>
          </w:rPr>
          <w:t>x</w:t>
        </w:r>
        <w:r w:rsidRPr="007B7BF7">
          <w:rPr>
            <w:rStyle w:val="Hyperlink"/>
          </w:rPr>
          <w:t xml:space="preserve"> and </w:t>
        </w:r>
        <w:r w:rsidRPr="007B7BF7">
          <w:rPr>
            <w:rStyle w:val="Hyperlink"/>
            <w:i/>
          </w:rPr>
          <w:t>y</w:t>
        </w:r>
        <w:r w:rsidRPr="007B7BF7">
          <w:rPr>
            <w:rStyle w:val="Hyperlink"/>
          </w:rPr>
          <w:t>-directions.</w:t>
        </w:r>
        <w:r>
          <w:rPr>
            <w:noProof/>
            <w:webHidden/>
          </w:rPr>
          <w:tab/>
        </w:r>
        <w:r>
          <w:rPr>
            <w:noProof/>
            <w:webHidden/>
          </w:rPr>
          <w:fldChar w:fldCharType="begin"/>
        </w:r>
        <w:r>
          <w:rPr>
            <w:noProof/>
            <w:webHidden/>
          </w:rPr>
          <w:instrText xml:space="preserve"> PAGEREF _Toc204429587 \h </w:instrText>
        </w:r>
        <w:r>
          <w:rPr>
            <w:noProof/>
            <w:webHidden/>
          </w:rPr>
        </w:r>
        <w:r>
          <w:rPr>
            <w:noProof/>
            <w:webHidden/>
          </w:rPr>
          <w:fldChar w:fldCharType="separate"/>
        </w:r>
        <w:r w:rsidR="003C1769">
          <w:rPr>
            <w:noProof/>
            <w:webHidden/>
          </w:rPr>
          <w:t>88</w:t>
        </w:r>
        <w:r>
          <w:rPr>
            <w:noProof/>
            <w:webHidden/>
          </w:rPr>
          <w:fldChar w:fldCharType="end"/>
        </w:r>
      </w:hyperlink>
    </w:p>
    <w:p w14:paraId="4320962E" w14:textId="09854193"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8" w:history="1">
        <w:r w:rsidRPr="007B7BF7">
          <w:rPr>
            <w:rStyle w:val="Hyperlink"/>
            <w:b/>
            <w:bCs/>
          </w:rPr>
          <w:t>Figure 5.10</w:t>
        </w:r>
        <w:r w:rsidRPr="007B7BF7">
          <w:rPr>
            <w:rStyle w:val="Hyperlink"/>
          </w:rPr>
          <w:t xml:space="preserve">: Ti6Al4V, tool #4, comparing the deconvolved force from CMD to the mechanistic force model construction at 0.150 mm/tooth for the </w:t>
        </w:r>
        <w:r w:rsidRPr="007B7BF7">
          <w:rPr>
            <w:rStyle w:val="Hyperlink"/>
            <w:i/>
          </w:rPr>
          <w:t>x</w:t>
        </w:r>
        <w:r w:rsidRPr="007B7BF7">
          <w:rPr>
            <w:rStyle w:val="Hyperlink"/>
          </w:rPr>
          <w:t xml:space="preserve"> and </w:t>
        </w:r>
        <w:r w:rsidRPr="007B7BF7">
          <w:rPr>
            <w:rStyle w:val="Hyperlink"/>
            <w:i/>
          </w:rPr>
          <w:t>y</w:t>
        </w:r>
        <w:r w:rsidRPr="007B7BF7">
          <w:rPr>
            <w:rStyle w:val="Hyperlink"/>
          </w:rPr>
          <w:t>-directions.</w:t>
        </w:r>
        <w:r>
          <w:rPr>
            <w:noProof/>
            <w:webHidden/>
          </w:rPr>
          <w:tab/>
        </w:r>
        <w:r>
          <w:rPr>
            <w:noProof/>
            <w:webHidden/>
          </w:rPr>
          <w:fldChar w:fldCharType="begin"/>
        </w:r>
        <w:r>
          <w:rPr>
            <w:noProof/>
            <w:webHidden/>
          </w:rPr>
          <w:instrText xml:space="preserve"> PAGEREF _Toc204429588 \h </w:instrText>
        </w:r>
        <w:r>
          <w:rPr>
            <w:noProof/>
            <w:webHidden/>
          </w:rPr>
        </w:r>
        <w:r>
          <w:rPr>
            <w:noProof/>
            <w:webHidden/>
          </w:rPr>
          <w:fldChar w:fldCharType="separate"/>
        </w:r>
        <w:r w:rsidR="003C1769">
          <w:rPr>
            <w:noProof/>
            <w:webHidden/>
          </w:rPr>
          <w:t>88</w:t>
        </w:r>
        <w:r>
          <w:rPr>
            <w:noProof/>
            <w:webHidden/>
          </w:rPr>
          <w:fldChar w:fldCharType="end"/>
        </w:r>
      </w:hyperlink>
    </w:p>
    <w:p w14:paraId="688C8A84" w14:textId="77777777" w:rsidR="00BA3C34" w:rsidRDefault="00BA3C34" w:rsidP="00BA3C34">
      <w:pPr>
        <w:rPr>
          <w:noProof/>
        </w:rPr>
      </w:pPr>
      <w:r>
        <w:fldChar w:fldCharType="end"/>
      </w:r>
      <w:r>
        <w:fldChar w:fldCharType="begin"/>
      </w:r>
      <w:r>
        <w:instrText xml:space="preserve"> TOC \h \z \c "Figure " </w:instrText>
      </w:r>
      <w:r>
        <w:fldChar w:fldCharType="separate"/>
      </w:r>
    </w:p>
    <w:p w14:paraId="72AADB65" w14:textId="785E4066"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89" w:history="1">
        <w:r w:rsidRPr="005F4244">
          <w:rPr>
            <w:rStyle w:val="Hyperlink"/>
            <w:b/>
            <w:bCs/>
          </w:rPr>
          <w:t>Figure  B.1</w:t>
        </w:r>
        <w:r w:rsidRPr="005F4244">
          <w:rPr>
            <w:rStyle w:val="Hyperlink"/>
          </w:rPr>
          <w:t xml:space="preserve">: 6061 aluminum, (left) tool #1 and (right) tool #2,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_Toc204429589 \h </w:instrText>
        </w:r>
        <w:r>
          <w:rPr>
            <w:noProof/>
            <w:webHidden/>
          </w:rPr>
        </w:r>
        <w:r>
          <w:rPr>
            <w:noProof/>
            <w:webHidden/>
          </w:rPr>
          <w:fldChar w:fldCharType="separate"/>
        </w:r>
        <w:r w:rsidR="003C1769">
          <w:rPr>
            <w:noProof/>
            <w:webHidden/>
          </w:rPr>
          <w:t>99</w:t>
        </w:r>
        <w:r>
          <w:rPr>
            <w:noProof/>
            <w:webHidden/>
          </w:rPr>
          <w:fldChar w:fldCharType="end"/>
        </w:r>
      </w:hyperlink>
    </w:p>
    <w:p w14:paraId="1FAFA2B0" w14:textId="7C7C7147"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0" w:history="1">
        <w:r w:rsidRPr="005F4244">
          <w:rPr>
            <w:rStyle w:val="Hyperlink"/>
            <w:b/>
            <w:bCs/>
          </w:rPr>
          <w:t>Figure  B.2:</w:t>
        </w:r>
        <w:r w:rsidRPr="005F4244">
          <w:rPr>
            <w:rStyle w:val="Hyperlink"/>
          </w:rPr>
          <w:t xml:space="preserve"> 2024 aluminum, (left) tool #1 and (right) tool #2,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_Toc204429590 \h </w:instrText>
        </w:r>
        <w:r>
          <w:rPr>
            <w:noProof/>
            <w:webHidden/>
          </w:rPr>
        </w:r>
        <w:r>
          <w:rPr>
            <w:noProof/>
            <w:webHidden/>
          </w:rPr>
          <w:fldChar w:fldCharType="separate"/>
        </w:r>
        <w:r w:rsidR="003C1769">
          <w:rPr>
            <w:noProof/>
            <w:webHidden/>
          </w:rPr>
          <w:t>99</w:t>
        </w:r>
        <w:r>
          <w:rPr>
            <w:noProof/>
            <w:webHidden/>
          </w:rPr>
          <w:fldChar w:fldCharType="end"/>
        </w:r>
      </w:hyperlink>
    </w:p>
    <w:p w14:paraId="3000EA1E" w14:textId="5FE3A68E"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1" w:history="1">
        <w:r w:rsidRPr="005F4244">
          <w:rPr>
            <w:rStyle w:val="Hyperlink"/>
            <w:b/>
            <w:bCs/>
          </w:rPr>
          <w:t>Figure  B.3</w:t>
        </w:r>
        <w:r w:rsidRPr="005F4244">
          <w:rPr>
            <w:rStyle w:val="Hyperlink"/>
          </w:rPr>
          <w:t xml:space="preserve">: 7075 aluminum, (left) tool #1 and (right) tool #2,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_Toc204429591 \h </w:instrText>
        </w:r>
        <w:r>
          <w:rPr>
            <w:noProof/>
            <w:webHidden/>
          </w:rPr>
        </w:r>
        <w:r>
          <w:rPr>
            <w:noProof/>
            <w:webHidden/>
          </w:rPr>
          <w:fldChar w:fldCharType="separate"/>
        </w:r>
        <w:r w:rsidR="003C1769">
          <w:rPr>
            <w:noProof/>
            <w:webHidden/>
          </w:rPr>
          <w:t>100</w:t>
        </w:r>
        <w:r>
          <w:rPr>
            <w:noProof/>
            <w:webHidden/>
          </w:rPr>
          <w:fldChar w:fldCharType="end"/>
        </w:r>
      </w:hyperlink>
    </w:p>
    <w:p w14:paraId="2E2252DF" w14:textId="3D0D9643"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2" w:history="1">
        <w:r w:rsidRPr="005F4244">
          <w:rPr>
            <w:rStyle w:val="Hyperlink"/>
            <w:b/>
            <w:bCs/>
          </w:rPr>
          <w:t>Figure  B.4</w:t>
        </w:r>
        <w:r w:rsidRPr="005F4244">
          <w:rPr>
            <w:rStyle w:val="Hyperlink"/>
          </w:rPr>
          <w:t xml:space="preserve">: 1018 steel,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_Toc204429592 \h </w:instrText>
        </w:r>
        <w:r>
          <w:rPr>
            <w:noProof/>
            <w:webHidden/>
          </w:rPr>
        </w:r>
        <w:r>
          <w:rPr>
            <w:noProof/>
            <w:webHidden/>
          </w:rPr>
          <w:fldChar w:fldCharType="separate"/>
        </w:r>
        <w:r w:rsidR="003C1769">
          <w:rPr>
            <w:noProof/>
            <w:webHidden/>
          </w:rPr>
          <w:t>100</w:t>
        </w:r>
        <w:r>
          <w:rPr>
            <w:noProof/>
            <w:webHidden/>
          </w:rPr>
          <w:fldChar w:fldCharType="end"/>
        </w:r>
      </w:hyperlink>
    </w:p>
    <w:p w14:paraId="75D203E9" w14:textId="37AE4704"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3" w:history="1">
        <w:r w:rsidRPr="005F4244">
          <w:rPr>
            <w:rStyle w:val="Hyperlink"/>
            <w:b/>
            <w:bCs/>
          </w:rPr>
          <w:t>Figure  B.5:</w:t>
        </w:r>
        <w:r w:rsidRPr="005F4244">
          <w:rPr>
            <w:rStyle w:val="Hyperlink"/>
          </w:rPr>
          <w:t xml:space="preserve"> 4140 steel,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_Toc204429593 \h </w:instrText>
        </w:r>
        <w:r>
          <w:rPr>
            <w:noProof/>
            <w:webHidden/>
          </w:rPr>
        </w:r>
        <w:r>
          <w:rPr>
            <w:noProof/>
            <w:webHidden/>
          </w:rPr>
          <w:fldChar w:fldCharType="separate"/>
        </w:r>
        <w:r w:rsidR="003C1769">
          <w:rPr>
            <w:noProof/>
            <w:webHidden/>
          </w:rPr>
          <w:t>101</w:t>
        </w:r>
        <w:r>
          <w:rPr>
            <w:noProof/>
            <w:webHidden/>
          </w:rPr>
          <w:fldChar w:fldCharType="end"/>
        </w:r>
      </w:hyperlink>
    </w:p>
    <w:p w14:paraId="14ECE5C0" w14:textId="48144304"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4" w:history="1">
        <w:r w:rsidRPr="005F4244">
          <w:rPr>
            <w:rStyle w:val="Hyperlink"/>
            <w:b/>
            <w:bCs/>
          </w:rPr>
          <w:t>Figure  B.6</w:t>
        </w:r>
        <w:r w:rsidRPr="005F4244">
          <w:rPr>
            <w:rStyle w:val="Hyperlink"/>
          </w:rPr>
          <w:t xml:space="preserve">: A36 steel,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_Toc204429594 \h </w:instrText>
        </w:r>
        <w:r>
          <w:rPr>
            <w:noProof/>
            <w:webHidden/>
          </w:rPr>
        </w:r>
        <w:r>
          <w:rPr>
            <w:noProof/>
            <w:webHidden/>
          </w:rPr>
          <w:fldChar w:fldCharType="separate"/>
        </w:r>
        <w:r w:rsidR="003C1769">
          <w:rPr>
            <w:noProof/>
            <w:webHidden/>
          </w:rPr>
          <w:t>101</w:t>
        </w:r>
        <w:r>
          <w:rPr>
            <w:noProof/>
            <w:webHidden/>
          </w:rPr>
          <w:fldChar w:fldCharType="end"/>
        </w:r>
      </w:hyperlink>
    </w:p>
    <w:p w14:paraId="5F36C400" w14:textId="76AEE4F6"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5" w:history="1">
        <w:r w:rsidRPr="005F4244">
          <w:rPr>
            <w:rStyle w:val="Hyperlink"/>
            <w:b/>
            <w:bCs/>
          </w:rPr>
          <w:t>Figure  B.7</w:t>
        </w:r>
        <w:r w:rsidRPr="005F4244">
          <w:rPr>
            <w:rStyle w:val="Hyperlink"/>
          </w:rPr>
          <w:t xml:space="preserve">: H13 steel,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_Toc204429595 \h </w:instrText>
        </w:r>
        <w:r>
          <w:rPr>
            <w:noProof/>
            <w:webHidden/>
          </w:rPr>
        </w:r>
        <w:r>
          <w:rPr>
            <w:noProof/>
            <w:webHidden/>
          </w:rPr>
          <w:fldChar w:fldCharType="separate"/>
        </w:r>
        <w:r w:rsidR="003C1769">
          <w:rPr>
            <w:noProof/>
            <w:webHidden/>
          </w:rPr>
          <w:t>102</w:t>
        </w:r>
        <w:r>
          <w:rPr>
            <w:noProof/>
            <w:webHidden/>
          </w:rPr>
          <w:fldChar w:fldCharType="end"/>
        </w:r>
      </w:hyperlink>
    </w:p>
    <w:p w14:paraId="530A1841" w14:textId="4A9F37C9"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6" w:history="1">
        <w:r w:rsidRPr="005F4244">
          <w:rPr>
            <w:rStyle w:val="Hyperlink"/>
            <w:b/>
            <w:bCs/>
          </w:rPr>
          <w:t>Figure  B.8</w:t>
        </w:r>
        <w:r w:rsidRPr="005F4244">
          <w:rPr>
            <w:rStyle w:val="Hyperlink"/>
          </w:rPr>
          <w:t xml:space="preserve">: 303 stainless steel,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_Toc204429596 \h </w:instrText>
        </w:r>
        <w:r>
          <w:rPr>
            <w:noProof/>
            <w:webHidden/>
          </w:rPr>
        </w:r>
        <w:r>
          <w:rPr>
            <w:noProof/>
            <w:webHidden/>
          </w:rPr>
          <w:fldChar w:fldCharType="separate"/>
        </w:r>
        <w:r w:rsidR="003C1769">
          <w:rPr>
            <w:noProof/>
            <w:webHidden/>
          </w:rPr>
          <w:t>102</w:t>
        </w:r>
        <w:r>
          <w:rPr>
            <w:noProof/>
            <w:webHidden/>
          </w:rPr>
          <w:fldChar w:fldCharType="end"/>
        </w:r>
      </w:hyperlink>
    </w:p>
    <w:p w14:paraId="455150CD" w14:textId="0781A1BA"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7" w:history="1">
        <w:r w:rsidRPr="005F4244">
          <w:rPr>
            <w:rStyle w:val="Hyperlink"/>
            <w:b/>
            <w:bCs/>
          </w:rPr>
          <w:t>Figure  B.9</w:t>
        </w:r>
        <w:r w:rsidRPr="005F4244">
          <w:rPr>
            <w:rStyle w:val="Hyperlink"/>
          </w:rPr>
          <w:t xml:space="preserve">: 304 stainless steel,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_Toc204429597 \h </w:instrText>
        </w:r>
        <w:r>
          <w:rPr>
            <w:noProof/>
            <w:webHidden/>
          </w:rPr>
        </w:r>
        <w:r>
          <w:rPr>
            <w:noProof/>
            <w:webHidden/>
          </w:rPr>
          <w:fldChar w:fldCharType="separate"/>
        </w:r>
        <w:r w:rsidR="003C1769">
          <w:rPr>
            <w:noProof/>
            <w:webHidden/>
          </w:rPr>
          <w:t>103</w:t>
        </w:r>
        <w:r>
          <w:rPr>
            <w:noProof/>
            <w:webHidden/>
          </w:rPr>
          <w:fldChar w:fldCharType="end"/>
        </w:r>
      </w:hyperlink>
    </w:p>
    <w:p w14:paraId="5B95A47C" w14:textId="3428E637"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8" w:history="1">
        <w:r w:rsidRPr="005F4244">
          <w:rPr>
            <w:rStyle w:val="Hyperlink"/>
            <w:b/>
            <w:bCs/>
          </w:rPr>
          <w:t>Figure  B.10</w:t>
        </w:r>
        <w:r w:rsidRPr="005F4244">
          <w:rPr>
            <w:rStyle w:val="Hyperlink"/>
          </w:rPr>
          <w:t xml:space="preserve">: 316 stainless steel,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_Toc204429598 \h </w:instrText>
        </w:r>
        <w:r>
          <w:rPr>
            <w:noProof/>
            <w:webHidden/>
          </w:rPr>
        </w:r>
        <w:r>
          <w:rPr>
            <w:noProof/>
            <w:webHidden/>
          </w:rPr>
          <w:fldChar w:fldCharType="separate"/>
        </w:r>
        <w:r w:rsidR="003C1769">
          <w:rPr>
            <w:noProof/>
            <w:webHidden/>
          </w:rPr>
          <w:t>103</w:t>
        </w:r>
        <w:r>
          <w:rPr>
            <w:noProof/>
            <w:webHidden/>
          </w:rPr>
          <w:fldChar w:fldCharType="end"/>
        </w:r>
      </w:hyperlink>
    </w:p>
    <w:p w14:paraId="16D404FD" w14:textId="539A55EB"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599" w:history="1">
        <w:r w:rsidRPr="005F4244">
          <w:rPr>
            <w:rStyle w:val="Hyperlink"/>
            <w:b/>
            <w:bCs/>
          </w:rPr>
          <w:t>Figure  B.11</w:t>
        </w:r>
        <w:r w:rsidRPr="005F4244">
          <w:rPr>
            <w:rStyle w:val="Hyperlink"/>
          </w:rPr>
          <w:t xml:space="preserve">: 440 stainless steel,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_Toc204429599 \h </w:instrText>
        </w:r>
        <w:r>
          <w:rPr>
            <w:noProof/>
            <w:webHidden/>
          </w:rPr>
        </w:r>
        <w:r>
          <w:rPr>
            <w:noProof/>
            <w:webHidden/>
          </w:rPr>
          <w:fldChar w:fldCharType="separate"/>
        </w:r>
        <w:r w:rsidR="003C1769">
          <w:rPr>
            <w:noProof/>
            <w:webHidden/>
          </w:rPr>
          <w:t>104</w:t>
        </w:r>
        <w:r>
          <w:rPr>
            <w:noProof/>
            <w:webHidden/>
          </w:rPr>
          <w:fldChar w:fldCharType="end"/>
        </w:r>
      </w:hyperlink>
    </w:p>
    <w:p w14:paraId="5ED00C84" w14:textId="1CD6C09D" w:rsidR="00BA3C34" w:rsidRDefault="00BA3C34">
      <w:pPr>
        <w:pStyle w:val="TableofFigures"/>
        <w:tabs>
          <w:tab w:val="right" w:leader="dot" w:pos="8630"/>
        </w:tabs>
        <w:rPr>
          <w:rFonts w:asciiTheme="minorHAnsi" w:eastAsiaTheme="minorEastAsia" w:hAnsiTheme="minorHAnsi" w:cstheme="minorBidi"/>
          <w:smallCaps w:val="0"/>
          <w:noProof/>
          <w:kern w:val="2"/>
          <w:szCs w:val="24"/>
          <w14:ligatures w14:val="standardContextual"/>
        </w:rPr>
      </w:pPr>
      <w:hyperlink w:anchor="_Toc204429600" w:history="1">
        <w:r w:rsidRPr="005F4244">
          <w:rPr>
            <w:rStyle w:val="Hyperlink"/>
            <w:b/>
            <w:bCs/>
          </w:rPr>
          <w:t>Figure  B.12</w:t>
        </w:r>
        <w:r w:rsidRPr="005F4244">
          <w:rPr>
            <w:rStyle w:val="Hyperlink"/>
          </w:rPr>
          <w:t xml:space="preserve">: Ti6Al4V, (left) tool #3 and (right) tool #4, comparing the deconvolved force from CMD to the mechanistic force model construction at 0.150 mm/tooth for the (top) </w:t>
        </w:r>
        <w:r w:rsidRPr="005F4244">
          <w:rPr>
            <w:rStyle w:val="Hyperlink"/>
            <w:i/>
          </w:rPr>
          <w:t>x</w:t>
        </w:r>
        <w:r w:rsidRPr="005F4244">
          <w:rPr>
            <w:rStyle w:val="Hyperlink"/>
          </w:rPr>
          <w:t xml:space="preserve"> and (bottom) </w:t>
        </w:r>
        <w:r w:rsidRPr="005F4244">
          <w:rPr>
            <w:rStyle w:val="Hyperlink"/>
            <w:i/>
          </w:rPr>
          <w:t>y</w:t>
        </w:r>
        <w:r w:rsidRPr="005F4244">
          <w:rPr>
            <w:rStyle w:val="Hyperlink"/>
          </w:rPr>
          <w:t>-directions.</w:t>
        </w:r>
        <w:r>
          <w:rPr>
            <w:noProof/>
            <w:webHidden/>
          </w:rPr>
          <w:tab/>
        </w:r>
        <w:r>
          <w:rPr>
            <w:noProof/>
            <w:webHidden/>
          </w:rPr>
          <w:fldChar w:fldCharType="begin"/>
        </w:r>
        <w:r>
          <w:rPr>
            <w:noProof/>
            <w:webHidden/>
          </w:rPr>
          <w:instrText xml:space="preserve"> PAGEREF _Toc204429600 \h </w:instrText>
        </w:r>
        <w:r>
          <w:rPr>
            <w:noProof/>
            <w:webHidden/>
          </w:rPr>
        </w:r>
        <w:r>
          <w:rPr>
            <w:noProof/>
            <w:webHidden/>
          </w:rPr>
          <w:fldChar w:fldCharType="separate"/>
        </w:r>
        <w:r w:rsidR="003C1769">
          <w:rPr>
            <w:noProof/>
            <w:webHidden/>
          </w:rPr>
          <w:t>104</w:t>
        </w:r>
        <w:r>
          <w:rPr>
            <w:noProof/>
            <w:webHidden/>
          </w:rPr>
          <w:fldChar w:fldCharType="end"/>
        </w:r>
      </w:hyperlink>
    </w:p>
    <w:p w14:paraId="1F15BB8D" w14:textId="033D7A61" w:rsidR="006A5576" w:rsidRDefault="00BA3C34" w:rsidP="00BA3C34">
      <w:r>
        <w:fldChar w:fldCharType="end"/>
      </w:r>
      <w:r w:rsidR="006A5576">
        <w:br w:type="page"/>
      </w:r>
    </w:p>
    <w:p w14:paraId="3B4FD348" w14:textId="77777777" w:rsidR="006A5576" w:rsidRPr="009D2AA9" w:rsidRDefault="006A5576" w:rsidP="00B45F23">
      <w:pPr>
        <w:contextualSpacing/>
        <w:sectPr w:rsidR="006A5576" w:rsidRPr="009D2AA9" w:rsidSect="008A4E30">
          <w:footerReference w:type="default" r:id="rId8"/>
          <w:pgSz w:w="12240" w:h="15840" w:code="1"/>
          <w:pgMar w:top="1440" w:right="1800" w:bottom="1872" w:left="1800" w:header="720" w:footer="1440" w:gutter="0"/>
          <w:pgNumType w:fmt="lowerRoman" w:start="1"/>
          <w:cols w:space="720"/>
          <w:noEndnote/>
          <w:titlePg/>
        </w:sectPr>
      </w:pPr>
    </w:p>
    <w:p w14:paraId="69EAB951" w14:textId="10B9C18E" w:rsidR="003A72F8" w:rsidRPr="003A72F8" w:rsidRDefault="00965FBD" w:rsidP="00292AF1">
      <w:pPr>
        <w:pStyle w:val="Heading1"/>
      </w:pPr>
      <w:bookmarkStart w:id="2" w:name="_Toc420995890"/>
      <w:bookmarkStart w:id="3" w:name="_Toc422997477"/>
      <w:r w:rsidRPr="009D2AA9">
        <w:lastRenderedPageBreak/>
        <w:br/>
      </w:r>
      <w:bookmarkStart w:id="4" w:name="_Toc427156460"/>
      <w:bookmarkStart w:id="5" w:name="_Toc204757709"/>
      <w:r w:rsidR="00EE334C" w:rsidRPr="009D2AA9">
        <w:t>Introduction</w:t>
      </w:r>
      <w:bookmarkEnd w:id="2"/>
      <w:bookmarkEnd w:id="3"/>
      <w:bookmarkEnd w:id="4"/>
      <w:bookmarkEnd w:id="5"/>
    </w:p>
    <w:p w14:paraId="5069DB58" w14:textId="5D01308A" w:rsidR="00DC45B0" w:rsidRPr="004C50C6" w:rsidRDefault="0049522F" w:rsidP="00165D90">
      <w:r>
        <w:t xml:space="preserve">Currently, the cost and expertise needed to measure the forces while milling requires a high budget and level of expertise. For that reason, there are not many people outside of academia that are taking advantage of cutting force measurements to help drive their productivity. Even within academia, the tens of thousands of dollars that a commercial system can cost is cost prohibitive for smaller labs that just need force measurements for validations of models and systems. This thesis seeks to present further validation for a previously developed monolithic constrained motion dynamometer (CMD) to </w:t>
      </w:r>
      <w:r w:rsidR="005B7A77">
        <w:t xml:space="preserve">obtain </w:t>
      </w:r>
      <w:r>
        <w:t>force measurements</w:t>
      </w:r>
      <w:r w:rsidR="00DA3503">
        <w:t xml:space="preserve">. </w:t>
      </w:r>
      <w:r>
        <w:t xml:space="preserve">Current methods utilize costly piezoelectric commercial dynamometers, which do not give perfect results from the dynamometer </w:t>
      </w:r>
      <w:r w:rsidR="00DA3503">
        <w:t>due to the dynamometer having natural frequencies that amplif</w:t>
      </w:r>
      <w:r w:rsidR="005B7A77">
        <w:t>ies</w:t>
      </w:r>
      <w:r w:rsidR="00DA3503">
        <w:t xml:space="preserve"> </w:t>
      </w:r>
      <w:r w:rsidR="005B7A77">
        <w:t>frequency content of measured forces</w:t>
      </w:r>
      <w:r w:rsidR="00DA3503">
        <w:t xml:space="preserve">. </w:t>
      </w:r>
      <w:r w:rsidR="005B7A77">
        <w:t>T</w:t>
      </w:r>
      <w:r w:rsidR="00DA3503">
        <w:t>he cutting force coefficients (CFCs),which specify the amount of force needed to cut an area of material, of the tool-workpiece combination a</w:t>
      </w:r>
      <w:r w:rsidR="005B7A77">
        <w:t xml:space="preserve">re </w:t>
      </w:r>
      <w:r w:rsidR="00DA3503">
        <w:t xml:space="preserve">solved for </w:t>
      </w:r>
      <w:r w:rsidR="005B7A77">
        <w:t>after filtering the force data</w:t>
      </w:r>
      <w:r w:rsidR="00DA3503">
        <w:t xml:space="preserve">. These </w:t>
      </w:r>
      <w:r w:rsidR="005B7A77">
        <w:t>CFC</w:t>
      </w:r>
      <w:r w:rsidR="00DA3503">
        <w:t xml:space="preserve"> </w:t>
      </w:r>
      <w:r w:rsidR="005B7A77">
        <w:t>calculations</w:t>
      </w:r>
      <w:r w:rsidR="00DA3503">
        <w:t xml:space="preserve"> will be used to characterize </w:t>
      </w:r>
      <w:r w:rsidR="005B7A77">
        <w:t xml:space="preserve">a </w:t>
      </w:r>
      <w:r w:rsidR="00DA3503">
        <w:t>specific tool-workpiece combination to be able to construct a</w:t>
      </w:r>
      <w:r w:rsidR="005B7A77">
        <w:t xml:space="preserve"> simulated</w:t>
      </w:r>
      <w:r w:rsidR="00DA3503">
        <w:t xml:space="preserve"> mechanistic force model simulation</w:t>
      </w:r>
      <w:r w:rsidR="005B7A77">
        <w:t>.</w:t>
      </w:r>
      <w:r w:rsidR="00DA3503">
        <w:t xml:space="preserve"> </w:t>
      </w:r>
      <w:r w:rsidR="005B7A77">
        <w:t xml:space="preserve">The model </w:t>
      </w:r>
      <w:r w:rsidR="00DA3503">
        <w:t xml:space="preserve">can be used to simulate any number of speeds, feeds, and depths of cut to </w:t>
      </w:r>
      <w:r w:rsidR="005B7A77">
        <w:t>obtain</w:t>
      </w:r>
      <w:r w:rsidR="00DA3503">
        <w:t xml:space="preserve"> the corresponding forces and motion parameters. </w:t>
      </w:r>
      <w:r w:rsidR="00DA3503" w:rsidRPr="004C50C6">
        <w:t>With a better understanding of the predicted forces and displacements during machining, a programmer can select ideal cutting parameters without having to guess and check through multiple physical cutting tests.</w:t>
      </w:r>
    </w:p>
    <w:p w14:paraId="47750485" w14:textId="35F243B1" w:rsidR="004F08CE" w:rsidRPr="00FB549D" w:rsidRDefault="00F97E04" w:rsidP="0036148B">
      <w:pPr>
        <w:pStyle w:val="Heading2"/>
      </w:pPr>
      <w:bookmarkStart w:id="6" w:name="_Toc204757710"/>
      <w:r w:rsidRPr="00FB549D">
        <w:t>Constrained Motion Dynamometer</w:t>
      </w:r>
      <w:bookmarkEnd w:id="6"/>
    </w:p>
    <w:p w14:paraId="73CAC727" w14:textId="7CA1806C" w:rsidR="005F2B0B" w:rsidRPr="009D2AA9" w:rsidRDefault="001F7809" w:rsidP="00165D90">
      <w:r>
        <w:t xml:space="preserve">The constrained motion dynamometer is a single degree of freedom </w:t>
      </w:r>
      <w:r w:rsidR="005B7A77">
        <w:t>(</w:t>
      </w:r>
      <w:r>
        <w:t>SDoF</w:t>
      </w:r>
      <w:r w:rsidR="005B7A77">
        <w:t>)</w:t>
      </w:r>
      <w:r>
        <w:t xml:space="preserve"> system that </w:t>
      </w:r>
      <w:r w:rsidR="005B7A77">
        <w:t xml:space="preserve">can </w:t>
      </w:r>
      <w:r>
        <w:t xml:space="preserve">only displace in one direction, </w:t>
      </w:r>
      <w:r w:rsidR="005B7A77">
        <w:t xml:space="preserve">stated as </w:t>
      </w:r>
      <w:r>
        <w:t xml:space="preserve">the flexible direction, when a force is imparted upon it. </w:t>
      </w:r>
      <w:r w:rsidR="005B7A77">
        <w:t>A</w:t>
      </w:r>
      <w:r>
        <w:t xml:space="preserve"> SDoF system is used because of the simplicity of the structural deconvolution that can be used to </w:t>
      </w:r>
      <w:r w:rsidR="005B7A77">
        <w:t>obtain</w:t>
      </w:r>
      <w:r>
        <w:t xml:space="preserve"> a force measurement from a displacement measurement. </w:t>
      </w:r>
      <w:r w:rsidR="0080242A">
        <w:t>This filtering is similar to the filtering that has to be completed with the commercial dynamometer, so there is no cost in time gained for having to filter the signal to get a force. O</w:t>
      </w:r>
      <w:r w:rsidRPr="004C50C6">
        <w:t>riginal</w:t>
      </w:r>
      <w:r w:rsidR="00B036AF" w:rsidRPr="004C50C6">
        <w:t xml:space="preserve"> work with </w:t>
      </w:r>
      <w:r w:rsidR="0080242A">
        <w:t xml:space="preserve">the </w:t>
      </w:r>
      <w:r w:rsidR="00B036AF" w:rsidRPr="004C50C6">
        <w:t xml:space="preserve">CMD focused on calibration and validation using limited material and tool sets. There is a need to further validate the system with a variety of </w:t>
      </w:r>
      <w:r w:rsidR="00DA3503">
        <w:t>tool-workpiece combination</w:t>
      </w:r>
      <w:r w:rsidR="0080242A">
        <w:t>s to ensure that more complex tool</w:t>
      </w:r>
      <w:r w:rsidR="005B7A77">
        <w:t xml:space="preserve"> geometry</w:t>
      </w:r>
      <w:r w:rsidR="0080242A">
        <w:t xml:space="preserve"> and harder materials can be measured accurately and modeled for further analysis.</w:t>
      </w:r>
    </w:p>
    <w:p w14:paraId="74BD645E" w14:textId="2D1951C4" w:rsidR="004F08CE" w:rsidRPr="00E04C0D" w:rsidRDefault="00965FBD" w:rsidP="00292AF1">
      <w:pPr>
        <w:pStyle w:val="Heading1"/>
      </w:pPr>
      <w:bookmarkStart w:id="7" w:name="_Toc420995896"/>
      <w:bookmarkStart w:id="8" w:name="_Toc422997483"/>
      <w:r w:rsidRPr="009D2AA9">
        <w:lastRenderedPageBreak/>
        <w:br/>
      </w:r>
      <w:bookmarkStart w:id="9" w:name="_Toc427156466"/>
      <w:bookmarkStart w:id="10" w:name="_Toc204757711"/>
      <w:r w:rsidR="00203B51">
        <w:t xml:space="preserve">Background and </w:t>
      </w:r>
      <w:r w:rsidR="003D63DF" w:rsidRPr="009D2AA9">
        <w:t>Literature Review</w:t>
      </w:r>
      <w:bookmarkEnd w:id="7"/>
      <w:bookmarkEnd w:id="8"/>
      <w:bookmarkEnd w:id="9"/>
      <w:bookmarkEnd w:id="10"/>
      <w:r w:rsidR="00236E6D" w:rsidRPr="004F08CE">
        <w:tab/>
      </w:r>
    </w:p>
    <w:p w14:paraId="20C05034" w14:textId="72DB14C5" w:rsidR="004F08CE" w:rsidRPr="009D2AA9" w:rsidRDefault="00E47F67" w:rsidP="0036148B">
      <w:pPr>
        <w:pStyle w:val="Heading2"/>
      </w:pPr>
      <w:bookmarkStart w:id="11" w:name="_Toc204757712"/>
      <w:r w:rsidRPr="004C6327">
        <w:t>Milling</w:t>
      </w:r>
      <w:r>
        <w:t xml:space="preserve"> Description</w:t>
      </w:r>
      <w:bookmarkEnd w:id="11"/>
    </w:p>
    <w:p w14:paraId="0AB71C61" w14:textId="5784CA4B" w:rsidR="00236E6D" w:rsidRPr="009D2AA9" w:rsidRDefault="00E47F67" w:rsidP="0036148B">
      <w:pPr>
        <w:pStyle w:val="Heading3"/>
      </w:pPr>
      <w:bookmarkStart w:id="12" w:name="_Toc204757713"/>
      <w:r>
        <w:t>Cutting Forces</w:t>
      </w:r>
      <w:bookmarkEnd w:id="12"/>
    </w:p>
    <w:p w14:paraId="4ECF8B1C" w14:textId="12BF47D1" w:rsidR="001F6383" w:rsidRPr="00EF695E" w:rsidRDefault="001F6383" w:rsidP="00165D90">
      <w:r>
        <w:t xml:space="preserve">In milling </w:t>
      </w:r>
      <w:r w:rsidR="00BA4395">
        <w:t xml:space="preserve">a </w:t>
      </w:r>
      <w:r>
        <w:t xml:space="preserve">rotating cutting tool with defined edges </w:t>
      </w:r>
      <w:r w:rsidR="00BA4395">
        <w:t>feeds along a stationary workpiece</w:t>
      </w:r>
      <w:r>
        <w:t xml:space="preserve"> to remove material from the workpiece</w:t>
      </w:r>
      <w:r w:rsidR="00E04C0D">
        <w:t xml:space="preserve"> </w:t>
      </w:r>
      <w:r w:rsidR="00E04C0D">
        <w:fldChar w:fldCharType="begin"/>
      </w:r>
      <w:r w:rsidR="00E04C0D">
        <w:instrText xml:space="preserve"> ADDIN ZOTERO_ITEM CSL_CITATION {"citationID":"pgnV4x71","properties":{"formattedCitation":"[1], [2]","plainCitation":"[1], [2]","noteIndex":0},"citationItems":[{"id":4,"uris":["http://zotero.org/users/local/bQS1GukS/items/G798PWFY"],"itemData":{"id":4,"type":"book","event-place":"Cham","ISBN":"978-3-319-93706-9","language":"en","license":"http://www.springer.com/tdm","note":"DOI: 10.1007/978-3-319-93707-6","publisher":"Springer International Publishing","publisher-place":"Cham","source":"DOI.org (Crossref)","title":"Machining Dynamics: Frequency Response to Improved Productivity","title-short":"Machining Dynamics","URL":"http://link.springer.com/10.1007/978-3-319-93707-6","author":[{"family":"Schmitz","given":"Tony L."},{"family":"Smith","given":"K. Scott"}],"accessed":{"date-parts":[["2025",2,6]]},"issued":{"date-parts":[["2019"]]}}},{"id":58,"uris":["http://zotero.org/users/local/bQS1GukS/items/UFZXI4P5"],"itemData":{"id":58,"type":"book","event-place":"Upper Saddle River, NJ","publisher":"Prentice Hall,","publisher-place":"Upper Saddle River, NJ","title":"Manufacturing Processes and Equipment","author":[{"family":"Tlusty","given":"J"}],"issued":{"date-parts":[["2000"]]}}}],"schema":"https://github.com/citation-style-language/schema/raw/master/csl-citation.json"} </w:instrText>
      </w:r>
      <w:r w:rsidR="00E04C0D">
        <w:fldChar w:fldCharType="separate"/>
      </w:r>
      <w:r w:rsidR="00E04C0D" w:rsidRPr="00E04C0D">
        <w:t>[1], [2]</w:t>
      </w:r>
      <w:r w:rsidR="00E04C0D">
        <w:fldChar w:fldCharType="end"/>
      </w:r>
      <w:r>
        <w:t xml:space="preserve">. As the tool translates across the workpiece, a force is imparted </w:t>
      </w:r>
      <w:r w:rsidR="006C2B5C">
        <w:t>from</w:t>
      </w:r>
      <w:r>
        <w:t xml:space="preserve"> the tool </w:t>
      </w:r>
      <w:r w:rsidR="006C2B5C">
        <w:t>to the</w:t>
      </w:r>
      <w:r>
        <w:t xml:space="preserve"> workpiece to create a chip. Th</w:t>
      </w:r>
      <w:r w:rsidR="00BA4395">
        <w:t>e</w:t>
      </w:r>
      <w:r>
        <w:t xml:space="preserve"> force </w:t>
      </w:r>
      <w:r w:rsidR="00477DDB">
        <w:t xml:space="preserve">acts </w:t>
      </w:r>
      <w:r w:rsidR="00BA4395">
        <w:t>in</w:t>
      </w:r>
      <w:r w:rsidR="00477DDB">
        <w:t xml:space="preserve"> the normal and tangential direction of </w:t>
      </w:r>
      <w:r w:rsidR="00BA4395">
        <w:t>each</w:t>
      </w:r>
      <w:r w:rsidR="00477DDB">
        <w:t xml:space="preserve"> cutting tooth. These forces</w:t>
      </w:r>
      <w:r w:rsidR="00B06B61">
        <w:t xml:space="preserve"> </w:t>
      </w:r>
      <w:r>
        <w:t>can be expressed</w:t>
      </w:r>
      <w:r w:rsidR="00477DDB">
        <w:t xml:space="preserve"> as shown in </w:t>
      </w:r>
      <w:r w:rsidR="00C1053B">
        <w:t xml:space="preserve">Equations </w:t>
      </w:r>
      <w:r w:rsidR="0079640D">
        <w:t>2.</w:t>
      </w:r>
      <w:r w:rsidR="00477DDB">
        <w:t>1</w:t>
      </w:r>
      <w:r w:rsidR="00C1053B">
        <w:t xml:space="preserve"> and 2.</w:t>
      </w:r>
      <w:r w:rsidR="00477DDB">
        <w:t>2</w:t>
      </w:r>
      <w:r>
        <w:t xml:space="preserve"> with</w:t>
      </w:r>
      <w:r w:rsidR="00EF695E">
        <w:t xml:space="preserve"> two key </w:t>
      </w:r>
      <w:r w:rsidR="00C1053B">
        <w:t>components;</w:t>
      </w:r>
      <w:r w:rsidR="00EF695E">
        <w:t xml:space="preserve"> the chip area, which is a function of the axial depth of cut (</w:t>
      </w:r>
      <w:r w:rsidR="00EF695E" w:rsidRPr="00EF695E">
        <w:rPr>
          <w:i/>
          <w:iCs/>
        </w:rPr>
        <w:t>b</w:t>
      </w:r>
      <w:r w:rsidR="00EF695E">
        <w:t>) and time dependent chip thickness (</w:t>
      </w:r>
      <w:r w:rsidR="00EF695E" w:rsidRPr="00EF695E">
        <w:rPr>
          <w:i/>
          <w:iCs/>
        </w:rPr>
        <w:t>h</w:t>
      </w:r>
      <w:r w:rsidR="00EF695E">
        <w:t>)</w:t>
      </w:r>
      <w:r w:rsidR="008915F5">
        <w:t xml:space="preserve"> shown in </w:t>
      </w:r>
      <w:r w:rsidR="008915F5">
        <w:fldChar w:fldCharType="begin"/>
      </w:r>
      <w:r w:rsidR="008915F5">
        <w:instrText xml:space="preserve"> REF _Ref203551357 \h </w:instrText>
      </w:r>
      <w:r w:rsidR="008915F5">
        <w:fldChar w:fldCharType="separate"/>
      </w:r>
      <w:r w:rsidR="003C1769" w:rsidRPr="008915F5">
        <w:rPr>
          <w:b/>
          <w:bCs/>
        </w:rPr>
        <w:t xml:space="preserve">Figure </w:t>
      </w:r>
      <w:r w:rsidR="003C1769">
        <w:rPr>
          <w:b/>
          <w:bCs/>
          <w:noProof/>
        </w:rPr>
        <w:t>2</w:t>
      </w:r>
      <w:r w:rsidR="003C1769">
        <w:rPr>
          <w:b/>
          <w:bCs/>
        </w:rPr>
        <w:t>.</w:t>
      </w:r>
      <w:r w:rsidR="003C1769">
        <w:rPr>
          <w:b/>
          <w:bCs/>
          <w:noProof/>
        </w:rPr>
        <w:t>1</w:t>
      </w:r>
      <w:r w:rsidR="008915F5">
        <w:fldChar w:fldCharType="end"/>
      </w:r>
      <w:r w:rsidR="00EF695E">
        <w:t xml:space="preserve">, and the specific cutting </w:t>
      </w:r>
      <w:r w:rsidR="00C1053B">
        <w:t xml:space="preserve">coefficient for the </w:t>
      </w:r>
      <w:r w:rsidR="00700B16">
        <w:t xml:space="preserve">normal and tangential </w:t>
      </w:r>
      <w:r w:rsidR="00C1053B">
        <w:t>directions</w:t>
      </w:r>
      <w:r w:rsidR="00700B16">
        <w:t xml:space="preserve"> (</w:t>
      </w:r>
      <w:r w:rsidR="00700B16">
        <w:rPr>
          <w:i/>
          <w:iCs/>
        </w:rPr>
        <w:t>k</w:t>
      </w:r>
      <w:r w:rsidR="00700B16">
        <w:rPr>
          <w:i/>
          <w:iCs/>
          <w:vertAlign w:val="subscript"/>
        </w:rPr>
        <w:t xml:space="preserve">n </w:t>
      </w:r>
      <w:r w:rsidR="00700B16">
        <w:t xml:space="preserve">and </w:t>
      </w:r>
      <w:r w:rsidR="00700B16">
        <w:rPr>
          <w:i/>
          <w:iCs/>
        </w:rPr>
        <w:t>k</w:t>
      </w:r>
      <w:r w:rsidR="00700B16">
        <w:rPr>
          <w:i/>
          <w:iCs/>
          <w:vertAlign w:val="subscript"/>
        </w:rPr>
        <w:t>t</w:t>
      </w:r>
      <w:r w:rsidR="00700B16">
        <w:t>)</w:t>
      </w:r>
      <w:r w:rsidR="00EF695E">
        <w:t>.</w:t>
      </w:r>
    </w:p>
    <w:p w14:paraId="543BA112" w14:textId="7903E615" w:rsidR="001A23C0" w:rsidRPr="00477DDB" w:rsidRDefault="00000000" w:rsidP="00165D90">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F</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m:t>
                  </m:r>
                </m:sub>
              </m:sSub>
              <m:r>
                <w:rPr>
                  <w:rFonts w:ascii="Cambria Math" w:hAnsi="Cambria Math"/>
                </w:rPr>
                <m:t>bh</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ne</m:t>
                  </m:r>
                </m:sub>
              </m:sSub>
              <m:r>
                <w:rPr>
                  <w:rFonts w:ascii="Cambria Math" w:hAnsi="Cambria Math"/>
                </w:rPr>
                <m:t>b</m:t>
              </m:r>
              <m:r>
                <m:rPr>
                  <m:sty m:val="p"/>
                </m:rPr>
                <w:rPr>
                  <w:rFonts w:ascii="Cambria Math" w:hAnsi="Cambria Math"/>
                </w:rPr>
                <m:t>#</m:t>
              </m:r>
              <m:d>
                <m:dPr>
                  <m:ctrlPr>
                    <w:rPr>
                      <w:rFonts w:ascii="Cambria Math" w:hAnsi="Cambria Math"/>
                    </w:rPr>
                  </m:ctrlPr>
                </m:dPr>
                <m:e>
                  <m:r>
                    <m:rPr>
                      <m:sty m:val="p"/>
                    </m:rPr>
                    <w:rPr>
                      <w:rFonts w:ascii="Cambria Math" w:hAnsi="Cambria Math"/>
                    </w:rPr>
                    <m:t>2.1</m:t>
                  </m:r>
                </m:e>
              </m:d>
            </m:e>
          </m:eqArr>
        </m:oMath>
      </m:oMathPara>
    </w:p>
    <w:p w14:paraId="2E8E18BB" w14:textId="54E497E6" w:rsidR="00477DDB" w:rsidRPr="00B06B61" w:rsidRDefault="00000000" w:rsidP="00165D90">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F</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bh</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te</m:t>
                  </m:r>
                </m:sub>
              </m:sSub>
              <m:r>
                <w:rPr>
                  <w:rFonts w:ascii="Cambria Math" w:hAnsi="Cambria Math"/>
                </w:rPr>
                <m:t>b</m:t>
              </m:r>
              <m:r>
                <m:rPr>
                  <m:sty m:val="p"/>
                </m:rPr>
                <w:rPr>
                  <w:rFonts w:ascii="Cambria Math" w:hAnsi="Cambria Math"/>
                </w:rPr>
                <m:t>#</m:t>
              </m:r>
              <m:d>
                <m:dPr>
                  <m:ctrlPr>
                    <w:rPr>
                      <w:rFonts w:ascii="Cambria Math" w:hAnsi="Cambria Math"/>
                    </w:rPr>
                  </m:ctrlPr>
                </m:dPr>
                <m:e>
                  <m:r>
                    <m:rPr>
                      <m:sty m:val="p"/>
                    </m:rPr>
                    <w:rPr>
                      <w:rFonts w:ascii="Cambria Math" w:hAnsi="Cambria Math"/>
                    </w:rPr>
                    <m:t>2.2</m:t>
                  </m:r>
                </m:e>
              </m:d>
            </m:e>
          </m:eqArr>
          <m:r>
            <m:rPr>
              <m:sty m:val="p"/>
            </m:rPr>
            <w:rPr>
              <w:rFonts w:ascii="Cambria Math" w:hAnsi="Cambria Math"/>
            </w:rPr>
            <m:t xml:space="preserve">  </m:t>
          </m:r>
        </m:oMath>
      </m:oMathPara>
    </w:p>
    <w:p w14:paraId="07550C03" w14:textId="27E36CCC" w:rsidR="00EE521D" w:rsidRDefault="00EE2B48" w:rsidP="00165D90">
      <w:r>
        <w:t>Th</w:t>
      </w:r>
      <w:r w:rsidR="008E4FB9">
        <w:t>e</w:t>
      </w:r>
      <w:r>
        <w:t xml:space="preserve"> </w:t>
      </w:r>
      <w:r w:rsidR="008E4FB9">
        <w:t xml:space="preserve">first </w:t>
      </w:r>
      <w:r w:rsidR="00C1053B">
        <w:t>term</w:t>
      </w:r>
      <w:r w:rsidR="008E4FB9">
        <w:t xml:space="preserve"> in each equation</w:t>
      </w:r>
      <w:r>
        <w:t xml:space="preserve"> is </w:t>
      </w:r>
      <w:r w:rsidR="00700B16">
        <w:t xml:space="preserve">associated with the force needed for shearing the chip, </w:t>
      </w:r>
      <w:r w:rsidR="0035611D">
        <w:t>where the force increases proportionally to the increase in chip area</w:t>
      </w:r>
      <w:r w:rsidR="008E4FB9">
        <w:t xml:space="preserve">, </w:t>
      </w:r>
      <w:r w:rsidR="008E4FB9">
        <w:rPr>
          <w:i/>
          <w:iCs/>
        </w:rPr>
        <w:t>b*h</w:t>
      </w:r>
      <w:r w:rsidR="0035611D">
        <w:t>. However, th</w:t>
      </w:r>
      <w:r w:rsidR="00700B16">
        <w:t>e</w:t>
      </w:r>
      <w:r w:rsidR="008E4FB9">
        <w:t xml:space="preserve"> second </w:t>
      </w:r>
      <w:r w:rsidR="00C1053B">
        <w:t>term</w:t>
      </w:r>
      <w:r w:rsidR="00700B16">
        <w:t xml:space="preserve"> is associated with rubbing of the tool on the workpiece</w:t>
      </w:r>
      <w:r w:rsidR="00BA4395">
        <w:t xml:space="preserve"> which acts as a frictional force. The</w:t>
      </w:r>
      <w:r w:rsidR="00700B16">
        <w:t xml:space="preserve"> rubbing “edge” term is independent of the chip thickness </w:t>
      </w:r>
      <w:r w:rsidR="00C1053B">
        <w:t xml:space="preserve">but dependent </w:t>
      </w:r>
      <w:r w:rsidR="00700B16">
        <w:t xml:space="preserve">on the depth of cut and edge specific terms, </w:t>
      </w:r>
      <w:r w:rsidR="00700B16" w:rsidRPr="00A67AA6">
        <w:rPr>
          <w:i/>
          <w:iCs/>
        </w:rPr>
        <w:t>k</w:t>
      </w:r>
      <w:r w:rsidR="00700B16" w:rsidRPr="00A67AA6">
        <w:rPr>
          <w:i/>
          <w:iCs/>
          <w:vertAlign w:val="subscript"/>
        </w:rPr>
        <w:t>ne</w:t>
      </w:r>
      <w:r w:rsidR="00700B16">
        <w:t xml:space="preserve"> and </w:t>
      </w:r>
      <w:r w:rsidR="00700B16" w:rsidRPr="00A67AA6">
        <w:rPr>
          <w:i/>
          <w:iCs/>
        </w:rPr>
        <w:t>k</w:t>
      </w:r>
      <w:r w:rsidR="00700B16" w:rsidRPr="00A67AA6">
        <w:rPr>
          <w:i/>
          <w:iCs/>
          <w:vertAlign w:val="subscript"/>
        </w:rPr>
        <w:t>te</w:t>
      </w:r>
      <w:r w:rsidR="00700B16">
        <w:t xml:space="preserve">, for the normal and tangential directions respectively. </w:t>
      </w:r>
      <w:r w:rsidR="00B06B61">
        <w:t>The force measurements described in this thesis will use a workpiece centered coordinate system</w:t>
      </w:r>
      <w:r>
        <w:t xml:space="preserve">, that is the </w:t>
      </w:r>
      <w:r w:rsidRPr="00E81E97">
        <w:rPr>
          <w:i/>
          <w:iCs/>
        </w:rPr>
        <w:t>x</w:t>
      </w:r>
      <w:r>
        <w:rPr>
          <w:i/>
          <w:iCs/>
        </w:rPr>
        <w:t xml:space="preserve"> </w:t>
      </w:r>
      <w:r>
        <w:t xml:space="preserve">and </w:t>
      </w:r>
      <w:r>
        <w:rPr>
          <w:i/>
          <w:iCs/>
        </w:rPr>
        <w:t>y</w:t>
      </w:r>
      <w:r>
        <w:t xml:space="preserve"> direction forces</w:t>
      </w:r>
      <w:r w:rsidRPr="00772C3B">
        <w:t>.</w:t>
      </w:r>
      <w:r w:rsidRPr="00772C3B">
        <w:rPr>
          <w:b/>
          <w:bCs/>
        </w:rPr>
        <w:t xml:space="preserve"> </w:t>
      </w:r>
      <w:r w:rsidR="009B4B80" w:rsidRPr="00772C3B">
        <w:rPr>
          <w:b/>
          <w:bCs/>
        </w:rPr>
        <w:fldChar w:fldCharType="begin"/>
      </w:r>
      <w:r w:rsidR="009B4B80" w:rsidRPr="00772C3B">
        <w:rPr>
          <w:b/>
          <w:bCs/>
        </w:rPr>
        <w:instrText xml:space="preserve"> REF _Ref190768674 \h </w:instrText>
      </w:r>
      <w:r w:rsidR="004E16FA" w:rsidRPr="00772C3B">
        <w:rPr>
          <w:b/>
          <w:bCs/>
        </w:rPr>
        <w:instrText xml:space="preserve"> \* MERGEFORMAT </w:instrText>
      </w:r>
      <w:r w:rsidR="009B4B80" w:rsidRPr="00772C3B">
        <w:rPr>
          <w:b/>
          <w:bCs/>
        </w:rPr>
      </w:r>
      <w:r w:rsidR="009B4B80" w:rsidRPr="00772C3B">
        <w:rPr>
          <w:b/>
          <w:bCs/>
        </w:rPr>
        <w:fldChar w:fldCharType="separate"/>
      </w:r>
      <w:r w:rsidR="003C1769" w:rsidRPr="00706546">
        <w:rPr>
          <w:b/>
          <w:bCs/>
        </w:rPr>
        <w:t xml:space="preserve">Figure </w:t>
      </w:r>
      <w:r w:rsidR="003C1769">
        <w:rPr>
          <w:b/>
          <w:bCs/>
          <w:noProof/>
        </w:rPr>
        <w:t>2.2</w:t>
      </w:r>
      <w:r w:rsidR="009B4B80" w:rsidRPr="00772C3B">
        <w:rPr>
          <w:b/>
          <w:bCs/>
        </w:rPr>
        <w:fldChar w:fldCharType="end"/>
      </w:r>
      <w:r w:rsidR="009B4B80">
        <w:t xml:space="preserve"> shows the </w:t>
      </w:r>
      <w:r w:rsidR="006C5BC4">
        <w:t>previously</w:t>
      </w:r>
      <w:r w:rsidR="00477DDB">
        <w:t xml:space="preserve"> mentioned force</w:t>
      </w:r>
      <w:r w:rsidR="006C5BC4">
        <w:t>s</w:t>
      </w:r>
      <w:r w:rsidR="00477DDB">
        <w:t xml:space="preserve"> and </w:t>
      </w:r>
      <w:r w:rsidR="006C5BC4">
        <w:t xml:space="preserve">their projections in the </w:t>
      </w:r>
      <w:r w:rsidR="006C5BC4" w:rsidRPr="00413654">
        <w:rPr>
          <w:i/>
          <w:iCs/>
        </w:rPr>
        <w:t>x</w:t>
      </w:r>
      <w:r w:rsidR="006C5BC4">
        <w:t xml:space="preserve"> and </w:t>
      </w:r>
      <w:r w:rsidR="006C5BC4" w:rsidRPr="00413654">
        <w:rPr>
          <w:i/>
          <w:iCs/>
        </w:rPr>
        <w:t>y</w:t>
      </w:r>
      <w:r w:rsidR="006C5BC4">
        <w:t xml:space="preserve"> coordinates</w:t>
      </w:r>
      <w:r w:rsidR="00C1053B">
        <w:t xml:space="preserve"> for down milling.</w:t>
      </w:r>
      <w:r w:rsidR="006C5BC4">
        <w:t xml:space="preserve"> </w:t>
      </w:r>
      <w:r w:rsidR="00C1053B">
        <w:t>These</w:t>
      </w:r>
      <w:r w:rsidR="006C5BC4">
        <w:t xml:space="preserve"> are dependent on the cutting angle (</w:t>
      </w:r>
      <w:r w:rsidR="006C5BC4" w:rsidRPr="00E81E97">
        <w:rPr>
          <w:i/>
          <w:iCs/>
        </w:rPr>
        <w:t>φ</w:t>
      </w:r>
      <w:r w:rsidR="00603330">
        <w:t>)</w:t>
      </w:r>
      <w:r w:rsidR="00C1053B">
        <w:t xml:space="preserve"> </w:t>
      </w:r>
      <w:r w:rsidR="00BA4395">
        <w:t xml:space="preserve">of the tooth </w:t>
      </w:r>
      <w:r w:rsidR="00C1053B">
        <w:t>and the</w:t>
      </w:r>
      <w:r w:rsidR="006C5BC4">
        <w:t xml:space="preserve"> instantaneous chip thickness (</w:t>
      </w:r>
      <w:r w:rsidR="006C5BC4" w:rsidRPr="00E81E97">
        <w:rPr>
          <w:i/>
          <w:iCs/>
        </w:rPr>
        <w:t>h</w:t>
      </w:r>
      <w:r w:rsidR="006C5BC4">
        <w:t xml:space="preserve">) which is rewritten </w:t>
      </w:r>
      <w:r w:rsidR="00BA4395">
        <w:t xml:space="preserve">as </w:t>
      </w:r>
      <w:r w:rsidR="00BA4395">
        <w:rPr>
          <w:i/>
          <w:iCs/>
        </w:rPr>
        <w:t>f</w:t>
      </w:r>
      <w:r w:rsidR="00BA4395">
        <w:rPr>
          <w:i/>
          <w:iCs/>
          <w:vertAlign w:val="subscript"/>
        </w:rPr>
        <w:t>t</w:t>
      </w:r>
      <w:r w:rsidR="00BA4395">
        <w:rPr>
          <w:i/>
          <w:iCs/>
        </w:rPr>
        <w:t>*</w:t>
      </w:r>
      <w:r w:rsidR="006C5BC4" w:rsidRPr="00E81E97">
        <w:rPr>
          <w:i/>
          <w:iCs/>
        </w:rPr>
        <w:t>sin(φ)</w:t>
      </w:r>
      <w:r w:rsidR="005C1AC2">
        <w:t>.</w:t>
      </w:r>
      <w:r w:rsidR="006C5BC4">
        <w:t xml:space="preserve"> </w:t>
      </w:r>
      <w:r w:rsidR="005C1AC2">
        <w:t xml:space="preserve">A model of the forces in the </w:t>
      </w:r>
      <w:r w:rsidR="005C1AC2">
        <w:rPr>
          <w:i/>
          <w:iCs/>
        </w:rPr>
        <w:t xml:space="preserve">x </w:t>
      </w:r>
      <w:r w:rsidR="005C1AC2">
        <w:t xml:space="preserve">and </w:t>
      </w:r>
      <w:r w:rsidR="005C1AC2">
        <w:rPr>
          <w:i/>
          <w:iCs/>
        </w:rPr>
        <w:t>y</w:t>
      </w:r>
      <w:r w:rsidR="005C1AC2">
        <w:t xml:space="preserve"> (feed and cross-feed) directions can then be written </w:t>
      </w:r>
      <w:r w:rsidR="0035611D">
        <w:t>using these projections of the normal and tangential cutting forces in equation</w:t>
      </w:r>
      <w:r w:rsidR="00C1053B">
        <w:t xml:space="preserve">s </w:t>
      </w:r>
      <w:r w:rsidR="0079640D">
        <w:t>2.</w:t>
      </w:r>
      <w:r w:rsidR="005C1AC2">
        <w:t>3</w:t>
      </w:r>
      <w:r w:rsidR="00C1053B">
        <w:t xml:space="preserve"> and 2.</w:t>
      </w:r>
      <w:r w:rsidR="005C1AC2">
        <w:t>4.</w:t>
      </w:r>
    </w:p>
    <w:p w14:paraId="32DEFC29" w14:textId="7F6ED6ED" w:rsidR="005C1AC2" w:rsidRPr="00477DDB" w:rsidRDefault="00000000" w:rsidP="00165D90">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F</m:t>
                  </m:r>
                </m:e>
                <m:sub>
                  <m:r>
                    <w:rPr>
                      <w:rFonts w:ascii="Cambria Math" w:hAnsi="Cambria Math"/>
                    </w:rPr>
                    <m:t>x</m:t>
                  </m:r>
                </m:sub>
              </m:sSub>
              <m:sSub>
                <m:sSubPr>
                  <m:ctrlPr>
                    <w:rPr>
                      <w:rFonts w:ascii="Cambria Math" w:hAnsi="Cambria Math"/>
                      <w:i/>
                      <w:iCs/>
                    </w:rPr>
                  </m:ctrlPr>
                </m:sSubPr>
                <m:e>
                  <m:r>
                    <m:rPr>
                      <m:sty m:val="p"/>
                    </m:rPr>
                    <w:rPr>
                      <w:rFonts w:ascii="Cambria Math" w:hAnsi="Cambria Math"/>
                    </w:rPr>
                    <m:t>=F</m:t>
                  </m:r>
                </m:e>
                <m:sub>
                  <m:r>
                    <m:rPr>
                      <m:sty m:val="p"/>
                    </m:rPr>
                    <w:rPr>
                      <w:rFonts w:ascii="Cambria Math" w:hAnsi="Cambria Math"/>
                    </w:rPr>
                    <m:t>n</m:t>
                  </m:r>
                </m:sub>
              </m:sSub>
              <m:r>
                <m:rPr>
                  <m:sty m:val="p"/>
                </m:rPr>
                <w:rPr>
                  <w:rFonts w:ascii="Cambria Math" w:hAnsi="Cambria Math"/>
                </w:rPr>
                <m:t>sin</m:t>
              </m:r>
              <m:d>
                <m:dPr>
                  <m:ctrlPr>
                    <w:rPr>
                      <w:rFonts w:ascii="Cambria Math" w:hAnsi="Cambria Math"/>
                      <w:i/>
                      <w:iCs/>
                    </w:rPr>
                  </m:ctrlPr>
                </m:dPr>
                <m:e>
                  <m:r>
                    <w:rPr>
                      <w:rFonts w:ascii="Cambria Math" w:hAnsi="Cambria Math"/>
                    </w:rPr>
                    <m:t>ϕ</m:t>
                  </m:r>
                </m:e>
              </m:d>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t</m:t>
                  </m:r>
                </m:sub>
              </m:sSub>
              <m:func>
                <m:funcPr>
                  <m:ctrlPr>
                    <w:rPr>
                      <w:rFonts w:ascii="Cambria Math" w:hAnsi="Cambria Math"/>
                      <w:i/>
                      <w:iCs/>
                    </w:rPr>
                  </m:ctrlPr>
                </m:funcPr>
                <m:fName>
                  <m:r>
                    <m:rPr>
                      <m:sty m:val="p"/>
                    </m:rPr>
                    <w:rPr>
                      <w:rFonts w:ascii="Cambria Math" w:hAnsi="Cambria Math"/>
                    </w:rPr>
                    <m:t>cos</m:t>
                  </m:r>
                  <m:ctrlPr>
                    <w:rPr>
                      <w:rFonts w:ascii="Cambria Math" w:hAnsi="Cambria Math"/>
                    </w:rPr>
                  </m:ctrlPr>
                </m:fName>
                <m:e>
                  <m:d>
                    <m:dPr>
                      <m:ctrlPr>
                        <w:rPr>
                          <w:rFonts w:ascii="Cambria Math" w:hAnsi="Cambria Math"/>
                          <w:i/>
                          <w:iCs/>
                        </w:rPr>
                      </m:ctrlPr>
                    </m:dPr>
                    <m:e>
                      <m:r>
                        <w:rPr>
                          <w:rFonts w:ascii="Cambria Math" w:hAnsi="Cambria Math"/>
                        </w:rPr>
                        <m:t>ϕ</m:t>
                      </m:r>
                    </m:e>
                  </m:d>
                </m:e>
              </m:func>
              <m:ctrlPr>
                <w:rPr>
                  <w:rFonts w:ascii="Cambria Math" w:eastAsia="Cambria Math" w:hAnsi="Cambria Math" w:cs="Cambria Math"/>
                  <w:i/>
                </w:rPr>
              </m:ctrlPr>
            </m:e>
            <m:e>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b</m:t>
              </m:r>
              <m:sSub>
                <m:sSubPr>
                  <m:ctrlPr>
                    <w:rPr>
                      <w:rFonts w:ascii="Cambria Math" w:hAnsi="Cambria Math"/>
                    </w:rPr>
                  </m:ctrlPr>
                </m:sSubPr>
                <m:e>
                  <m:r>
                    <w:rPr>
                      <w:rFonts w:ascii="Cambria Math" w:hAnsi="Cambria Math"/>
                    </w:rPr>
                    <m:t>f</m:t>
                  </m:r>
                </m:e>
                <m:sub>
                  <m:r>
                    <w:rPr>
                      <w:rFonts w:ascii="Cambria Math" w:hAnsi="Cambria Math"/>
                    </w:rPr>
                    <m:t>t</m:t>
                  </m:r>
                </m:sub>
              </m:sSub>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φ</m:t>
                      </m:r>
                    </m:e>
                  </m:d>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te</m:t>
                  </m:r>
                </m:sub>
              </m:sSub>
              <m:r>
                <w:rPr>
                  <w:rFonts w:ascii="Cambria Math" w:hAnsi="Cambria Math"/>
                </w:rPr>
                <m:t>b</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φ</m:t>
                      </m:r>
                    </m:e>
                  </m:d>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m:t>
                  </m:r>
                </m:sub>
              </m:sSub>
              <m:r>
                <w:rPr>
                  <w:rFonts w:ascii="Cambria Math" w:hAnsi="Cambria Math"/>
                </w:rPr>
                <m:t>b</m:t>
              </m:r>
              <m:sSub>
                <m:sSubPr>
                  <m:ctrlPr>
                    <w:rPr>
                      <w:rFonts w:ascii="Cambria Math" w:hAnsi="Cambria Math"/>
                    </w:rPr>
                  </m:ctrlPr>
                </m:sSubPr>
                <m:e>
                  <m:r>
                    <w:rPr>
                      <w:rFonts w:ascii="Cambria Math" w:hAnsi="Cambria Math"/>
                    </w:rPr>
                    <m:t>f</m:t>
                  </m:r>
                </m:e>
                <m:sub>
                  <m:r>
                    <w:rPr>
                      <w:rFonts w:ascii="Cambria Math" w:hAnsi="Cambria Math"/>
                    </w:rPr>
                    <m:t>t</m:t>
                  </m:r>
                </m:sub>
              </m:sSub>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m:rPr>
                      <m:sty m:val="p"/>
                    </m:rPr>
                    <w:rPr>
                      <w:rFonts w:ascii="Cambria Math" w:hAnsi="Cambria Math"/>
                    </w:rPr>
                    <m:t>(φ)</m:t>
                  </m:r>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ne</m:t>
                  </m:r>
                </m:sub>
              </m:sSub>
              <m:r>
                <w:rPr>
                  <w:rFonts w:ascii="Cambria Math" w:hAnsi="Cambria Math"/>
                </w:rPr>
                <m:t>b</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φ</m:t>
                      </m:r>
                    </m:e>
                  </m:d>
                </m:e>
              </m:func>
              <m:r>
                <m:rPr>
                  <m:sty m:val="p"/>
                </m:rPr>
                <w:rPr>
                  <w:rFonts w:ascii="Cambria Math" w:hAnsi="Cambria Math"/>
                </w:rPr>
                <m:t>#</m:t>
              </m:r>
              <m:d>
                <m:dPr>
                  <m:ctrlPr>
                    <w:rPr>
                      <w:rFonts w:ascii="Cambria Math" w:hAnsi="Cambria Math"/>
                    </w:rPr>
                  </m:ctrlPr>
                </m:dPr>
                <m:e>
                  <m:r>
                    <m:rPr>
                      <m:sty m:val="p"/>
                    </m:rPr>
                    <w:rPr>
                      <w:rFonts w:ascii="Cambria Math" w:hAnsi="Cambria Math"/>
                    </w:rPr>
                    <m:t>2.3</m:t>
                  </m:r>
                </m:e>
              </m:d>
            </m:e>
          </m:eqArr>
        </m:oMath>
      </m:oMathPara>
    </w:p>
    <w:p w14:paraId="2F7C83C4" w14:textId="5A3840CD" w:rsidR="005C1AC2" w:rsidRPr="00B06B61" w:rsidRDefault="00000000" w:rsidP="00165D90">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F</m:t>
                  </m:r>
                </m:e>
                <m:sub>
                  <m:r>
                    <w:rPr>
                      <w:rFonts w:ascii="Cambria Math" w:hAnsi="Cambria Math"/>
                    </w:rPr>
                    <m:t>y</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t</m:t>
                  </m:r>
                </m:sub>
              </m:sSub>
              <m:r>
                <w:rPr>
                  <w:rFonts w:ascii="Cambria Math" w:hAnsi="Cambria Math"/>
                </w:rPr>
                <m:t>si</m:t>
              </m:r>
              <m:func>
                <m:funcPr>
                  <m:ctrlPr>
                    <w:rPr>
                      <w:rFonts w:ascii="Cambria Math" w:hAnsi="Cambria Math"/>
                      <w:i/>
                      <w:iCs/>
                    </w:rPr>
                  </m:ctrlPr>
                </m:funcPr>
                <m:fName>
                  <m:r>
                    <w:rPr>
                      <w:rFonts w:ascii="Cambria Math" w:hAnsi="Cambria Math"/>
                    </w:rPr>
                    <m:t>n</m:t>
                  </m:r>
                  <m:ctrlPr>
                    <w:rPr>
                      <w:rFonts w:ascii="Cambria Math" w:hAnsi="Cambria Math"/>
                      <w:i/>
                    </w:rPr>
                  </m:ctrlPr>
                </m:fName>
                <m:e>
                  <m:d>
                    <m:dPr>
                      <m:ctrlPr>
                        <w:rPr>
                          <w:rFonts w:ascii="Cambria Math" w:hAnsi="Cambria Math"/>
                          <w:i/>
                          <w:iCs/>
                        </w:rPr>
                      </m:ctrlPr>
                    </m:dPr>
                    <m:e>
                      <m:r>
                        <w:rPr>
                          <w:rFonts w:ascii="Cambria Math" w:hAnsi="Cambria Math"/>
                        </w:rPr>
                        <m:t>ϕ</m:t>
                      </m:r>
                    </m:e>
                  </m:d>
                </m:e>
              </m:func>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n</m:t>
                  </m:r>
                </m:sub>
              </m:sSub>
              <m:r>
                <w:rPr>
                  <w:rFonts w:ascii="Cambria Math" w:hAnsi="Cambria Math"/>
                </w:rPr>
                <m:t>cos</m:t>
              </m:r>
              <m:d>
                <m:dPr>
                  <m:ctrlPr>
                    <w:rPr>
                      <w:rFonts w:ascii="Cambria Math" w:hAnsi="Cambria Math"/>
                      <w:i/>
                      <w:iCs/>
                    </w:rPr>
                  </m:ctrlPr>
                </m:dPr>
                <m:e>
                  <m:r>
                    <w:rPr>
                      <w:rFonts w:ascii="Cambria Math" w:hAnsi="Cambria Math"/>
                    </w:rPr>
                    <m:t>ϕ</m:t>
                  </m:r>
                </m:e>
              </m:d>
              <m:ctrlPr>
                <w:rPr>
                  <w:rFonts w:ascii="Cambria Math" w:eastAsia="Cambria Math" w:hAnsi="Cambria Math" w:cs="Cambria Math"/>
                  <w:i/>
                </w:rPr>
              </m:ctrlPr>
            </m:e>
            <m:e>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m:t>
                  </m:r>
                </m:sub>
              </m:sSub>
              <m:r>
                <w:rPr>
                  <w:rFonts w:ascii="Cambria Math" w:hAnsi="Cambria Math"/>
                </w:rPr>
                <m:t>b</m:t>
              </m:r>
              <m:sSub>
                <m:sSubPr>
                  <m:ctrlPr>
                    <w:rPr>
                      <w:rFonts w:ascii="Cambria Math" w:hAnsi="Cambria Math"/>
                    </w:rPr>
                  </m:ctrlPr>
                </m:sSubPr>
                <m:e>
                  <m:r>
                    <w:rPr>
                      <w:rFonts w:ascii="Cambria Math" w:hAnsi="Cambria Math"/>
                    </w:rPr>
                    <m:t>f</m:t>
                  </m:r>
                </m:e>
                <m:sub>
                  <m:r>
                    <w:rPr>
                      <w:rFonts w:ascii="Cambria Math" w:hAnsi="Cambria Math"/>
                    </w:rPr>
                    <m:t>t</m:t>
                  </m:r>
                </m:sub>
              </m:sSub>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m:rPr>
                      <m:sty m:val="p"/>
                    </m:rPr>
                    <w:rPr>
                      <w:rFonts w:ascii="Cambria Math" w:hAnsi="Cambria Math"/>
                    </w:rPr>
                    <m:t>(φ)</m:t>
                  </m:r>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te</m:t>
                  </m:r>
                </m:sub>
              </m:sSub>
              <m:r>
                <w:rPr>
                  <w:rFonts w:ascii="Cambria Math" w:hAnsi="Cambria Math"/>
                </w:rPr>
                <m:t>b</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φ</m:t>
                      </m:r>
                    </m:e>
                  </m:d>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m:t>
                  </m:r>
                </m:sub>
              </m:sSub>
              <m:r>
                <w:rPr>
                  <w:rFonts w:ascii="Cambria Math" w:hAnsi="Cambria Math"/>
                </w:rPr>
                <m:t>b</m:t>
              </m:r>
              <m:sSub>
                <m:sSubPr>
                  <m:ctrlPr>
                    <w:rPr>
                      <w:rFonts w:ascii="Cambria Math" w:hAnsi="Cambria Math"/>
                    </w:rPr>
                  </m:ctrlPr>
                </m:sSubPr>
                <m:e>
                  <m:r>
                    <w:rPr>
                      <w:rFonts w:ascii="Cambria Math" w:hAnsi="Cambria Math"/>
                    </w:rPr>
                    <m:t>f</m:t>
                  </m:r>
                </m:e>
                <m:sub>
                  <m:r>
                    <w:rPr>
                      <w:rFonts w:ascii="Cambria Math" w:hAnsi="Cambria Math"/>
                    </w:rPr>
                    <m:t>t</m:t>
                  </m:r>
                </m:sub>
              </m:sSub>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φ</m:t>
                      </m:r>
                    </m:e>
                  </m:d>
                </m:e>
              </m:func>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φ</m:t>
                      </m:r>
                    </m:e>
                  </m:d>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ne</m:t>
                  </m:r>
                </m:sub>
              </m:sSub>
              <m:r>
                <w:rPr>
                  <w:rFonts w:ascii="Cambria Math" w:hAnsi="Cambria Math"/>
                </w:rPr>
                <m:t>b</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φ</m:t>
                      </m:r>
                    </m:e>
                  </m:d>
                </m:e>
              </m:func>
              <m:r>
                <m:rPr>
                  <m:sty m:val="p"/>
                </m:rPr>
                <w:rPr>
                  <w:rFonts w:ascii="Cambria Math" w:hAnsi="Cambria Math"/>
                </w:rPr>
                <m:t>#</m:t>
              </m:r>
              <m:d>
                <m:dPr>
                  <m:ctrlPr>
                    <w:rPr>
                      <w:rFonts w:ascii="Cambria Math" w:hAnsi="Cambria Math"/>
                    </w:rPr>
                  </m:ctrlPr>
                </m:dPr>
                <m:e>
                  <m:r>
                    <m:rPr>
                      <m:sty m:val="p"/>
                    </m:rPr>
                    <w:rPr>
                      <w:rFonts w:ascii="Cambria Math" w:hAnsi="Cambria Math"/>
                    </w:rPr>
                    <m:t>2.4</m:t>
                  </m:r>
                </m:e>
              </m:d>
            </m:e>
          </m:eqArr>
          <m:r>
            <m:rPr>
              <m:sty m:val="p"/>
            </m:rPr>
            <w:rPr>
              <w:rFonts w:ascii="Cambria Math" w:hAnsi="Cambria Math"/>
            </w:rPr>
            <m:t xml:space="preserve">  </m:t>
          </m:r>
        </m:oMath>
      </m:oMathPara>
    </w:p>
    <w:p w14:paraId="4911FA45" w14:textId="77777777" w:rsidR="008915F5" w:rsidRDefault="008915F5" w:rsidP="007065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395"/>
      </w:tblGrid>
      <w:tr w:rsidR="008915F5" w14:paraId="1A25DDAD" w14:textId="77777777" w:rsidTr="00DE5F10">
        <w:tc>
          <w:tcPr>
            <w:tcW w:w="3955" w:type="dxa"/>
          </w:tcPr>
          <w:p w14:paraId="5A5B95CA" w14:textId="2D80E7B2" w:rsidR="008915F5" w:rsidRDefault="008915F5" w:rsidP="00706546">
            <w:r w:rsidRPr="008915F5">
              <w:rPr>
                <w:noProof/>
              </w:rPr>
              <w:lastRenderedPageBreak/>
              <w:drawing>
                <wp:inline distT="0" distB="0" distL="0" distR="0" wp14:anchorId="45456627" wp14:editId="33FF7E29">
                  <wp:extent cx="2095500" cy="1065881"/>
                  <wp:effectExtent l="0" t="0" r="0" b="1270"/>
                  <wp:docPr id="487630817" name="Picture 8">
                    <a:extLst xmlns:a="http://schemas.openxmlformats.org/drawingml/2006/main">
                      <a:ext uri="{FF2B5EF4-FFF2-40B4-BE49-F238E27FC236}">
                        <a16:creationId xmlns:a16="http://schemas.microsoft.com/office/drawing/2014/main" id="{8609A30F-4E27-C1D4-0AC7-8B10DF8D80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609A30F-4E27-C1D4-0AC7-8B10DF8D803E}"/>
                              </a:ext>
                            </a:extLst>
                          </pic:cNvPr>
                          <pic:cNvPicPr>
                            <a:picLocks noChangeAspect="1"/>
                          </pic:cNvPicPr>
                        </pic:nvPicPr>
                        <pic:blipFill>
                          <a:blip r:embed="rId9"/>
                          <a:srcRect t="49998" b="27621"/>
                          <a:stretch>
                            <a:fillRect/>
                          </a:stretch>
                        </pic:blipFill>
                        <pic:spPr>
                          <a:xfrm>
                            <a:off x="0" y="0"/>
                            <a:ext cx="2101386" cy="1068875"/>
                          </a:xfrm>
                          <a:prstGeom prst="rect">
                            <a:avLst/>
                          </a:prstGeom>
                        </pic:spPr>
                      </pic:pic>
                    </a:graphicData>
                  </a:graphic>
                </wp:inline>
              </w:drawing>
            </w:r>
          </w:p>
        </w:tc>
        <w:tc>
          <w:tcPr>
            <w:tcW w:w="5395" w:type="dxa"/>
          </w:tcPr>
          <w:p w14:paraId="068E3F7A" w14:textId="7E8CFBEE" w:rsidR="008915F5" w:rsidRDefault="008915F5" w:rsidP="008915F5">
            <w:pPr>
              <w:keepNext/>
            </w:pPr>
            <w:r w:rsidRPr="008915F5">
              <w:rPr>
                <w:noProof/>
              </w:rPr>
              <w:drawing>
                <wp:inline distT="0" distB="0" distL="0" distR="0" wp14:anchorId="01A9CB0E" wp14:editId="272DD6A8">
                  <wp:extent cx="2304967" cy="1638300"/>
                  <wp:effectExtent l="0" t="0" r="635" b="0"/>
                  <wp:docPr id="1017583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83889" name=""/>
                          <pic:cNvPicPr/>
                        </pic:nvPicPr>
                        <pic:blipFill>
                          <a:blip r:embed="rId10"/>
                          <a:stretch>
                            <a:fillRect/>
                          </a:stretch>
                        </pic:blipFill>
                        <pic:spPr>
                          <a:xfrm>
                            <a:off x="0" y="0"/>
                            <a:ext cx="2344969" cy="1666732"/>
                          </a:xfrm>
                          <a:prstGeom prst="rect">
                            <a:avLst/>
                          </a:prstGeom>
                        </pic:spPr>
                      </pic:pic>
                    </a:graphicData>
                  </a:graphic>
                </wp:inline>
              </w:drawing>
            </w:r>
          </w:p>
        </w:tc>
      </w:tr>
    </w:tbl>
    <w:p w14:paraId="0F684493" w14:textId="4693A6FB" w:rsidR="008915F5" w:rsidRDefault="008915F5" w:rsidP="008915F5">
      <w:pPr>
        <w:pStyle w:val="Caption"/>
      </w:pPr>
      <w:bookmarkStart w:id="13" w:name="_Ref203551357"/>
      <w:bookmarkStart w:id="14" w:name="_Toc204429519"/>
      <w:r w:rsidRPr="008915F5">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w:t>
      </w:r>
      <w:r w:rsidR="007C1AEC">
        <w:rPr>
          <w:b/>
          <w:bCs/>
        </w:rPr>
        <w:fldChar w:fldCharType="end"/>
      </w:r>
      <w:bookmarkEnd w:id="13"/>
      <w:r>
        <w:t>: Representation of axial depth of cut (b) and chip thickness (h).</w:t>
      </w:r>
      <w:bookmarkEnd w:id="14"/>
    </w:p>
    <w:p w14:paraId="616E0B18" w14:textId="77777777" w:rsidR="00613AA4" w:rsidRDefault="00613AA4" w:rsidP="00613AA4"/>
    <w:p w14:paraId="56D4A6DB" w14:textId="77777777" w:rsidR="00613AA4" w:rsidRPr="00613AA4" w:rsidRDefault="00613AA4" w:rsidP="00613AA4"/>
    <w:p w14:paraId="4DDA556C" w14:textId="51BB0980" w:rsidR="00706546" w:rsidRDefault="00706546" w:rsidP="00706546">
      <w:r w:rsidRPr="009B4B80">
        <w:rPr>
          <w:noProof/>
        </w:rPr>
        <w:drawing>
          <wp:inline distT="0" distB="0" distL="0" distR="0" wp14:anchorId="01C91970" wp14:editId="6B3FF32F">
            <wp:extent cx="3734413" cy="1571844"/>
            <wp:effectExtent l="0" t="0" r="0" b="0"/>
            <wp:docPr id="5" name="Picture 4" descr="A diagram of a workpiece and a workpiece&#10;&#10;AI-generated content may be incorrect.">
              <a:extLst xmlns:a="http://schemas.openxmlformats.org/drawingml/2006/main">
                <a:ext uri="{FF2B5EF4-FFF2-40B4-BE49-F238E27FC236}">
                  <a16:creationId xmlns:a16="http://schemas.microsoft.com/office/drawing/2014/main" id="{DF141DE9-1882-89F0-0CFB-96263D78AD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workpiece and a workpiece&#10;&#10;AI-generated content may be incorrect.">
                      <a:extLst>
                        <a:ext uri="{FF2B5EF4-FFF2-40B4-BE49-F238E27FC236}">
                          <a16:creationId xmlns:a16="http://schemas.microsoft.com/office/drawing/2014/main" id="{DF141DE9-1882-89F0-0CFB-96263D78ADDE}"/>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734413" cy="1571844"/>
                    </a:xfrm>
                    <a:prstGeom prst="rect">
                      <a:avLst/>
                    </a:prstGeom>
                  </pic:spPr>
                </pic:pic>
              </a:graphicData>
            </a:graphic>
          </wp:inline>
        </w:drawing>
      </w:r>
    </w:p>
    <w:p w14:paraId="4C0BF52A" w14:textId="2364A183" w:rsidR="00706546" w:rsidRPr="00A67AA6" w:rsidRDefault="00706546" w:rsidP="00957623">
      <w:pPr>
        <w:pStyle w:val="Caption"/>
      </w:pPr>
      <w:bookmarkStart w:id="15" w:name="_Ref190768674"/>
      <w:bookmarkStart w:id="16" w:name="_Ref190768669"/>
      <w:bookmarkStart w:id="17" w:name="_Toc194326411"/>
      <w:bookmarkStart w:id="18" w:name="_Toc204429520"/>
      <w:r w:rsidRPr="0070654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w:t>
      </w:r>
      <w:r w:rsidR="007C1AEC">
        <w:rPr>
          <w:b/>
          <w:bCs/>
        </w:rPr>
        <w:fldChar w:fldCharType="end"/>
      </w:r>
      <w:bookmarkEnd w:id="15"/>
      <w:r>
        <w:t xml:space="preserve">: Projections of tangential and normal cutting forces </w:t>
      </w:r>
      <w:bookmarkEnd w:id="16"/>
      <w:r>
        <w:t>with cutting angle for down milling</w:t>
      </w:r>
      <w:bookmarkEnd w:id="17"/>
      <w:bookmarkEnd w:id="18"/>
    </w:p>
    <w:p w14:paraId="3C66C683" w14:textId="77777777" w:rsidR="00706546" w:rsidRDefault="0070654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008BD08B" w14:textId="5FC2AF24" w:rsidR="00DF4B11" w:rsidRDefault="00DF4B11" w:rsidP="00165D90">
      <w:pPr>
        <w:rPr>
          <w:iCs/>
        </w:rPr>
      </w:pPr>
      <w:r>
        <w:lastRenderedPageBreak/>
        <w:t xml:space="preserve">These will be the driving equations of the mechanistic force model described in this paper. However, the equations are only valid when a tooth is engaged in the workpiece, </w:t>
      </w:r>
      <w:r w:rsidR="003041BF">
        <w:t xml:space="preserve">where </w:t>
      </w:r>
      <w:r w:rsidR="003041BF" w:rsidRPr="00E81E97">
        <w:rPr>
          <w:i/>
          <w:iCs/>
        </w:rPr>
        <w:t>φ</w:t>
      </w:r>
      <w:r>
        <w:t xml:space="preserve"> </w:t>
      </w:r>
      <w:r w:rsidR="003041BF">
        <w:t xml:space="preserve">is between </w:t>
      </w:r>
      <w:r>
        <w:t xml:space="preserve">the start and exit cutting angles, </w:t>
      </w:r>
      <w:r w:rsidRPr="00E81E97">
        <w:rPr>
          <w:i/>
          <w:iCs/>
        </w:rPr>
        <w:t>φ</w:t>
      </w:r>
      <w:r>
        <w:rPr>
          <w:i/>
          <w:iCs/>
          <w:vertAlign w:val="subscript"/>
        </w:rPr>
        <w:t>s</w:t>
      </w:r>
      <w:r>
        <w:t xml:space="preserve"> and </w:t>
      </w:r>
      <w:r w:rsidRPr="00E81E97">
        <w:rPr>
          <w:i/>
          <w:iCs/>
        </w:rPr>
        <w:t>φ</w:t>
      </w:r>
      <w:r>
        <w:rPr>
          <w:i/>
          <w:iCs/>
          <w:vertAlign w:val="subscript"/>
        </w:rPr>
        <w:t>e</w:t>
      </w:r>
      <w:r>
        <w:rPr>
          <w:iCs/>
        </w:rPr>
        <w:t>. Using the radius of the tool (</w:t>
      </w:r>
      <w:r>
        <w:rPr>
          <w:i/>
          <w:iCs/>
        </w:rPr>
        <w:t>r</w:t>
      </w:r>
      <w:r>
        <w:rPr>
          <w:iCs/>
        </w:rPr>
        <w:t>) and the axial engagement (</w:t>
      </w:r>
      <w:r>
        <w:rPr>
          <w:i/>
        </w:rPr>
        <w:t>a</w:t>
      </w:r>
      <w:r>
        <w:rPr>
          <w:iCs/>
        </w:rPr>
        <w:t>), these values can be calculated.</w:t>
      </w:r>
      <w:r w:rsidR="00613AA4">
        <w:rPr>
          <w:iCs/>
        </w:rPr>
        <w:t xml:space="preserve"> Two directions of milling are possible, up milling and down milling, shown in </w:t>
      </w:r>
      <w:r w:rsidR="00D10DCF">
        <w:rPr>
          <w:iCs/>
        </w:rPr>
        <w:fldChar w:fldCharType="begin"/>
      </w:r>
      <w:r w:rsidR="00D10DCF">
        <w:rPr>
          <w:iCs/>
        </w:rPr>
        <w:instrText xml:space="preserve"> REF _Ref203552449 \h </w:instrText>
      </w:r>
      <w:r w:rsidR="00D10DCF">
        <w:rPr>
          <w:iCs/>
        </w:rPr>
      </w:r>
      <w:r w:rsidR="00D10DCF">
        <w:rPr>
          <w:iCs/>
        </w:rPr>
        <w:fldChar w:fldCharType="separate"/>
      </w:r>
      <w:r w:rsidR="003C1769" w:rsidRPr="00D10DCF">
        <w:rPr>
          <w:b/>
          <w:bCs/>
        </w:rPr>
        <w:t xml:space="preserve">Figure </w:t>
      </w:r>
      <w:r w:rsidR="003C1769">
        <w:rPr>
          <w:b/>
          <w:bCs/>
          <w:noProof/>
        </w:rPr>
        <w:t>2</w:t>
      </w:r>
      <w:r w:rsidR="003C1769">
        <w:rPr>
          <w:b/>
          <w:bCs/>
        </w:rPr>
        <w:t>.</w:t>
      </w:r>
      <w:r w:rsidR="003C1769">
        <w:rPr>
          <w:b/>
          <w:bCs/>
          <w:noProof/>
        </w:rPr>
        <w:t>3</w:t>
      </w:r>
      <w:r w:rsidR="00D10DCF">
        <w:rPr>
          <w:iCs/>
        </w:rPr>
        <w:fldChar w:fldCharType="end"/>
      </w:r>
      <w:r w:rsidR="00613AA4">
        <w:rPr>
          <w:iCs/>
        </w:rPr>
        <w:t>.</w:t>
      </w:r>
      <w:r>
        <w:rPr>
          <w:iCs/>
        </w:rPr>
        <w:t xml:space="preserve"> For up milling, </w:t>
      </w:r>
      <w:r w:rsidRPr="00E81E97">
        <w:rPr>
          <w:i/>
          <w:iCs/>
        </w:rPr>
        <w:t>φ</w:t>
      </w:r>
      <w:r>
        <w:rPr>
          <w:i/>
          <w:iCs/>
          <w:vertAlign w:val="subscript"/>
        </w:rPr>
        <w:t>s</w:t>
      </w:r>
      <w:r>
        <w:rPr>
          <w:iCs/>
        </w:rPr>
        <w:t xml:space="preserve"> equals 0 degrees, and the exit angle is calculated using </w:t>
      </w:r>
      <w:r w:rsidR="00C1053B">
        <w:rPr>
          <w:iCs/>
        </w:rPr>
        <w:t>E</w:t>
      </w:r>
      <w:r>
        <w:rPr>
          <w:iCs/>
        </w:rPr>
        <w:t xml:space="preserve">quation </w:t>
      </w:r>
      <w:r w:rsidR="0079640D">
        <w:rPr>
          <w:iCs/>
        </w:rPr>
        <w:t>2.</w:t>
      </w:r>
      <w:r>
        <w:rPr>
          <w:iCs/>
        </w:rPr>
        <w:t>5.</w:t>
      </w:r>
    </w:p>
    <w:p w14:paraId="0ECC14FA" w14:textId="23176739" w:rsidR="00DF4B11" w:rsidRPr="003F0358" w:rsidRDefault="00000000" w:rsidP="00165D90">
      <w:pPr>
        <w:rPr>
          <w:iCs/>
        </w:rPr>
      </w:pPr>
      <m:oMathPara>
        <m:oMath>
          <m:eqArr>
            <m:eqArrPr>
              <m:maxDist m:val="1"/>
              <m:ctrlPr>
                <w:rPr>
                  <w:rFonts w:ascii="Cambria Math" w:hAnsi="Cambria Math"/>
                  <w:iCs/>
                </w:rPr>
              </m:ctrlPr>
            </m:eqArrPr>
            <m:e>
              <m:sSub>
                <m:sSubPr>
                  <m:ctrlPr>
                    <w:rPr>
                      <w:rFonts w:ascii="Cambria Math" w:hAnsi="Cambria Math"/>
                      <w:iCs/>
                    </w:rPr>
                  </m:ctrlPr>
                </m:sSubPr>
                <m:e>
                  <m:r>
                    <w:rPr>
                      <w:rFonts w:ascii="Cambria Math" w:hAnsi="Cambria Math"/>
                    </w:rPr>
                    <m:t>φ</m:t>
                  </m:r>
                </m:e>
                <m:sub>
                  <m:r>
                    <w:rPr>
                      <w:rFonts w:ascii="Cambria Math" w:hAnsi="Cambria Math"/>
                    </w:rPr>
                    <m:t>e</m:t>
                  </m:r>
                </m:sub>
              </m:sSub>
              <m:r>
                <m:rPr>
                  <m:sty m:val="p"/>
                </m:rPr>
                <w:rPr>
                  <w:rFonts w:ascii="Cambria Math" w:hAnsi="Cambria Math"/>
                </w:rPr>
                <m:t>=</m:t>
              </m:r>
              <m:func>
                <m:funcPr>
                  <m:ctrlPr>
                    <w:rPr>
                      <w:rFonts w:ascii="Cambria Math" w:hAnsi="Cambria Math"/>
                      <w:iCs/>
                    </w:rPr>
                  </m:ctrlPr>
                </m:funcPr>
                <m:fName>
                  <m:sSup>
                    <m:sSupPr>
                      <m:ctrlPr>
                        <w:rPr>
                          <w:rFonts w:ascii="Cambria Math" w:hAnsi="Cambria Math"/>
                          <w:iCs/>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Cs/>
                        </w:rPr>
                      </m:ctrlPr>
                    </m:dPr>
                    <m:e>
                      <m:f>
                        <m:fPr>
                          <m:ctrlPr>
                            <w:rPr>
                              <w:rFonts w:ascii="Cambria Math" w:hAnsi="Cambria Math"/>
                              <w:iCs/>
                            </w:rPr>
                          </m:ctrlPr>
                        </m:fPr>
                        <m:num>
                          <m:r>
                            <w:rPr>
                              <w:rFonts w:ascii="Cambria Math" w:hAnsi="Cambria Math"/>
                            </w:rPr>
                            <m:t>r</m:t>
                          </m:r>
                          <m:r>
                            <m:rPr>
                              <m:sty m:val="p"/>
                            </m:rPr>
                            <w:rPr>
                              <w:rFonts w:ascii="Cambria Math" w:hAnsi="Cambria Math"/>
                            </w:rPr>
                            <m:t>-</m:t>
                          </m:r>
                          <m:r>
                            <w:rPr>
                              <w:rFonts w:ascii="Cambria Math" w:hAnsi="Cambria Math"/>
                            </w:rPr>
                            <m:t>a</m:t>
                          </m:r>
                        </m:num>
                        <m:den>
                          <m:r>
                            <w:rPr>
                              <w:rFonts w:ascii="Cambria Math" w:hAnsi="Cambria Math"/>
                            </w:rPr>
                            <m:t>r</m:t>
                          </m:r>
                        </m:den>
                      </m:f>
                    </m:e>
                  </m:d>
                </m:e>
              </m:func>
              <m:r>
                <m:rPr>
                  <m:sty m:val="p"/>
                </m:rPr>
                <w:rPr>
                  <w:rFonts w:ascii="Cambria Math" w:hAnsi="Cambria Math"/>
                </w:rPr>
                <m:t xml:space="preserve"> #</m:t>
              </m:r>
              <m:d>
                <m:dPr>
                  <m:ctrlPr>
                    <w:rPr>
                      <w:rFonts w:ascii="Cambria Math" w:hAnsi="Cambria Math"/>
                      <w:iCs/>
                    </w:rPr>
                  </m:ctrlPr>
                </m:dPr>
                <m:e>
                  <m:r>
                    <m:rPr>
                      <m:sty m:val="p"/>
                    </m:rPr>
                    <w:rPr>
                      <w:rFonts w:ascii="Cambria Math" w:hAnsi="Cambria Math"/>
                    </w:rPr>
                    <m:t>2.5</m:t>
                  </m:r>
                </m:e>
              </m:d>
            </m:e>
          </m:eqArr>
        </m:oMath>
      </m:oMathPara>
    </w:p>
    <w:p w14:paraId="464D824E" w14:textId="1396F612" w:rsidR="00DF4B11" w:rsidRDefault="00DF4B11" w:rsidP="00165D90">
      <w:r>
        <w:t xml:space="preserve">For down milling, </w:t>
      </w:r>
      <w:r w:rsidRPr="00E81E97">
        <w:rPr>
          <w:i/>
          <w:iCs/>
        </w:rPr>
        <w:t>φ</w:t>
      </w:r>
      <w:r>
        <w:rPr>
          <w:i/>
          <w:iCs/>
          <w:vertAlign w:val="subscript"/>
        </w:rPr>
        <w:t>e</w:t>
      </w:r>
      <w:r>
        <w:t xml:space="preserve"> equals 180 degrees and the start angle is calculated using </w:t>
      </w:r>
      <w:r w:rsidR="00C1053B">
        <w:t>E</w:t>
      </w:r>
      <w:r>
        <w:t xml:space="preserve">quation </w:t>
      </w:r>
      <w:r w:rsidR="0079640D">
        <w:t>2.</w:t>
      </w:r>
      <w:r>
        <w:t>6.</w:t>
      </w:r>
    </w:p>
    <w:p w14:paraId="268CB441" w14:textId="1C874D7C" w:rsidR="00DF4B11" w:rsidRPr="003F0358" w:rsidRDefault="00000000" w:rsidP="00165D90">
      <w:pPr>
        <w:rPr>
          <w:iCs/>
        </w:rPr>
      </w:pPr>
      <m:oMathPara>
        <m:oMath>
          <m:eqArr>
            <m:eqArrPr>
              <m:maxDist m:val="1"/>
              <m:ctrlPr>
                <w:rPr>
                  <w:rFonts w:ascii="Cambria Math" w:hAnsi="Cambria Math"/>
                  <w:iCs/>
                </w:rPr>
              </m:ctrlPr>
            </m:eqArrPr>
            <m:e>
              <m:sSub>
                <m:sSubPr>
                  <m:ctrlPr>
                    <w:rPr>
                      <w:rFonts w:ascii="Cambria Math" w:hAnsi="Cambria Math"/>
                      <w:iCs/>
                    </w:rPr>
                  </m:ctrlPr>
                </m:sSubPr>
                <m:e>
                  <m:r>
                    <w:rPr>
                      <w:rFonts w:ascii="Cambria Math" w:hAnsi="Cambria Math"/>
                    </w:rPr>
                    <m:t>φ</m:t>
                  </m:r>
                </m:e>
                <m:sub>
                  <m:r>
                    <w:rPr>
                      <w:rFonts w:ascii="Cambria Math" w:hAnsi="Cambria Math"/>
                    </w:rPr>
                    <m:t>s</m:t>
                  </m:r>
                </m:sub>
              </m:sSub>
              <m:r>
                <m:rPr>
                  <m:sty m:val="p"/>
                </m:rPr>
                <w:rPr>
                  <w:rFonts w:ascii="Cambria Math" w:hAnsi="Cambria Math"/>
                </w:rPr>
                <m:t>=180-</m:t>
              </m:r>
              <m:func>
                <m:funcPr>
                  <m:ctrlPr>
                    <w:rPr>
                      <w:rFonts w:ascii="Cambria Math" w:hAnsi="Cambria Math"/>
                      <w:iCs/>
                    </w:rPr>
                  </m:ctrlPr>
                </m:funcPr>
                <m:fName>
                  <m:sSup>
                    <m:sSupPr>
                      <m:ctrlPr>
                        <w:rPr>
                          <w:rFonts w:ascii="Cambria Math" w:hAnsi="Cambria Math"/>
                          <w:iCs/>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Cs/>
                        </w:rPr>
                      </m:ctrlPr>
                    </m:dPr>
                    <m:e>
                      <m:f>
                        <m:fPr>
                          <m:ctrlPr>
                            <w:rPr>
                              <w:rFonts w:ascii="Cambria Math" w:hAnsi="Cambria Math"/>
                              <w:iCs/>
                            </w:rPr>
                          </m:ctrlPr>
                        </m:fPr>
                        <m:num>
                          <m:r>
                            <w:rPr>
                              <w:rFonts w:ascii="Cambria Math" w:hAnsi="Cambria Math"/>
                            </w:rPr>
                            <m:t>r</m:t>
                          </m:r>
                          <m:r>
                            <m:rPr>
                              <m:sty m:val="p"/>
                            </m:rPr>
                            <w:rPr>
                              <w:rFonts w:ascii="Cambria Math" w:hAnsi="Cambria Math"/>
                            </w:rPr>
                            <m:t>-</m:t>
                          </m:r>
                          <m:r>
                            <w:rPr>
                              <w:rFonts w:ascii="Cambria Math" w:hAnsi="Cambria Math"/>
                            </w:rPr>
                            <m:t>a</m:t>
                          </m:r>
                        </m:num>
                        <m:den>
                          <m:r>
                            <w:rPr>
                              <w:rFonts w:ascii="Cambria Math" w:hAnsi="Cambria Math"/>
                            </w:rPr>
                            <m:t>r</m:t>
                          </m:r>
                        </m:den>
                      </m:f>
                    </m:e>
                  </m:d>
                </m:e>
              </m:func>
              <m:r>
                <m:rPr>
                  <m:sty m:val="p"/>
                </m:rPr>
                <w:rPr>
                  <w:rFonts w:ascii="Cambria Math" w:hAnsi="Cambria Math"/>
                </w:rPr>
                <m:t xml:space="preserve"> #</m:t>
              </m:r>
              <m:d>
                <m:dPr>
                  <m:ctrlPr>
                    <w:rPr>
                      <w:rFonts w:ascii="Cambria Math" w:hAnsi="Cambria Math"/>
                      <w:iCs/>
                    </w:rPr>
                  </m:ctrlPr>
                </m:dPr>
                <m:e>
                  <m:r>
                    <m:rPr>
                      <m:sty m:val="p"/>
                    </m:rPr>
                    <w:rPr>
                      <w:rFonts w:ascii="Cambria Math" w:hAnsi="Cambria Math"/>
                    </w:rPr>
                    <m:t>2.6</m:t>
                  </m:r>
                </m:e>
              </m:d>
            </m:e>
          </m:eqArr>
        </m:oMath>
      </m:oMathPara>
    </w:p>
    <w:p w14:paraId="7393000B" w14:textId="6629DBA0" w:rsidR="00706546" w:rsidRDefault="00DF4B11" w:rsidP="00165D90">
      <w:r>
        <w:t xml:space="preserve">Most of the work in this thesis will be utilizing down milling unless otherwise noted, therefore </w:t>
      </w:r>
      <w:r w:rsidR="00C1053B">
        <w:t>E</w:t>
      </w:r>
      <w:r>
        <w:t>quation</w:t>
      </w:r>
      <w:r w:rsidR="00C1053B">
        <w:t xml:space="preserve"> 2.6</w:t>
      </w:r>
      <w:r>
        <w:t xml:space="preserve"> will be used for the start angle and a value of 180 degrees will be used for </w:t>
      </w:r>
      <w:r w:rsidR="00C1053B">
        <w:t>the</w:t>
      </w:r>
      <w:r>
        <w:t xml:space="preserve"> exit angle.</w:t>
      </w:r>
    </w:p>
    <w:p w14:paraId="516AC22B" w14:textId="0F61477B" w:rsidR="0056722C" w:rsidRDefault="0056722C" w:rsidP="0036148B">
      <w:pPr>
        <w:pStyle w:val="Heading3"/>
      </w:pPr>
      <w:bookmarkStart w:id="19" w:name="_Toc204757714"/>
      <w:r>
        <w:t>Cutting Force Coefficients</w:t>
      </w:r>
      <w:bookmarkEnd w:id="19"/>
    </w:p>
    <w:p w14:paraId="3BEF8DE9" w14:textId="5A7AC97F" w:rsidR="00A67AA6" w:rsidRDefault="00D41081" w:rsidP="00165D90">
      <w:r>
        <w:t>Cutting force coefficients (CFCs) are material and tool dependent</w:t>
      </w:r>
      <w:r w:rsidR="00B3381A">
        <w:t xml:space="preserve">. While similar tools </w:t>
      </w:r>
      <w:r w:rsidR="003041BF">
        <w:t>and</w:t>
      </w:r>
      <w:r w:rsidR="00B3381A">
        <w:t xml:space="preserve"> material group combinations will have similar values, there is no way to know exactly what the values are without </w:t>
      </w:r>
      <w:r w:rsidR="00A24C8A">
        <w:t xml:space="preserve">experimental </w:t>
      </w:r>
      <w:r w:rsidR="00B3381A">
        <w:t>testing.</w:t>
      </w:r>
      <w:r w:rsidR="003041BF">
        <w:t xml:space="preserve"> </w:t>
      </w:r>
      <w:r w:rsidR="0066769D">
        <w:t>D</w:t>
      </w:r>
      <w:r w:rsidR="003041BF">
        <w:t xml:space="preserve">ue to slight variations in materials and tools that contribute to the CFC values, as well as the stochastic nature of milling that leads to slight variation in </w:t>
      </w:r>
      <w:r w:rsidR="0066769D">
        <w:t>cutting forces.</w:t>
      </w:r>
      <w:r w:rsidR="0077539B">
        <w:t xml:space="preserve"> </w:t>
      </w:r>
      <w:r w:rsidR="0066769D">
        <w:t>CFC v</w:t>
      </w:r>
      <w:r w:rsidR="0077539B">
        <w:t xml:space="preserve">alues </w:t>
      </w:r>
      <w:r w:rsidR="00A24C8A">
        <w:t>vary based mainly</w:t>
      </w:r>
      <w:r w:rsidR="0066769D">
        <w:t xml:space="preserve"> on</w:t>
      </w:r>
      <w:r w:rsidR="00A24C8A">
        <w:t xml:space="preserve"> the</w:t>
      </w:r>
      <w:r w:rsidR="0077539B">
        <w:t xml:space="preserve"> material</w:t>
      </w:r>
      <w:r w:rsidR="00A24C8A">
        <w:t xml:space="preserve"> selection, but also </w:t>
      </w:r>
      <w:r w:rsidR="000959DC">
        <w:t>on</w:t>
      </w:r>
      <w:r w:rsidR="00A24C8A">
        <w:t xml:space="preserve"> </w:t>
      </w:r>
      <w:r w:rsidR="0077539B">
        <w:t>tooling choice and cutting parameters.</w:t>
      </w:r>
      <w:r w:rsidR="00B3381A">
        <w:t xml:space="preserve"> </w:t>
      </w:r>
      <w:r w:rsidR="00A67AA6">
        <w:t xml:space="preserve">To calculate the </w:t>
      </w:r>
      <w:r>
        <w:t>CFCs</w:t>
      </w:r>
      <w:r w:rsidR="000C6224">
        <w:t>,</w:t>
      </w:r>
      <w:r w:rsidR="00A67AA6">
        <w:t xml:space="preserve"> </w:t>
      </w:r>
      <w:r w:rsidR="00A67AA6">
        <w:rPr>
          <w:i/>
          <w:iCs/>
        </w:rPr>
        <w:t>k</w:t>
      </w:r>
      <w:r w:rsidR="00A67AA6">
        <w:rPr>
          <w:i/>
          <w:iCs/>
          <w:vertAlign w:val="subscript"/>
        </w:rPr>
        <w:t>n</w:t>
      </w:r>
      <w:r w:rsidR="00A67AA6">
        <w:t xml:space="preserve">, </w:t>
      </w:r>
      <w:r w:rsidR="00A67AA6">
        <w:rPr>
          <w:i/>
          <w:iCs/>
        </w:rPr>
        <w:t>k</w:t>
      </w:r>
      <w:r w:rsidR="00A67AA6">
        <w:rPr>
          <w:i/>
          <w:iCs/>
          <w:vertAlign w:val="subscript"/>
        </w:rPr>
        <w:t>t</w:t>
      </w:r>
      <w:r w:rsidR="00A67AA6">
        <w:t>,</w:t>
      </w:r>
      <w:r w:rsidR="00A67AA6" w:rsidRPr="00A67AA6">
        <w:rPr>
          <w:i/>
          <w:iCs/>
        </w:rPr>
        <w:t xml:space="preserve"> k</w:t>
      </w:r>
      <w:r w:rsidR="00A67AA6" w:rsidRPr="00A67AA6">
        <w:rPr>
          <w:i/>
          <w:iCs/>
          <w:vertAlign w:val="subscript"/>
        </w:rPr>
        <w:t>ne</w:t>
      </w:r>
      <w:r w:rsidR="00A67AA6">
        <w:t xml:space="preserve">, and </w:t>
      </w:r>
      <w:r w:rsidR="00A67AA6" w:rsidRPr="00A67AA6">
        <w:rPr>
          <w:i/>
          <w:iCs/>
        </w:rPr>
        <w:t>k</w:t>
      </w:r>
      <w:r w:rsidR="00A67AA6" w:rsidRPr="00A67AA6">
        <w:rPr>
          <w:i/>
          <w:iCs/>
          <w:vertAlign w:val="subscript"/>
        </w:rPr>
        <w:t>te</w:t>
      </w:r>
      <w:r>
        <w:rPr>
          <w:iCs/>
        </w:rPr>
        <w:t>,</w:t>
      </w:r>
      <w:r w:rsidR="00A67AA6">
        <w:rPr>
          <w:i/>
          <w:iCs/>
          <w:vertAlign w:val="subscript"/>
        </w:rPr>
        <w:t xml:space="preserve"> </w:t>
      </w:r>
      <w:r w:rsidR="00A67AA6">
        <w:t>an average force,</w:t>
      </w:r>
      <w:r w:rsidR="00613AA4">
        <w:t xml:space="preserve"> a</w:t>
      </w:r>
      <w:r w:rsidR="00A67AA6">
        <w:t xml:space="preserve"> linear regression method is performed</w:t>
      </w:r>
      <w:r w:rsidR="00D77CD7">
        <w:t xml:space="preserve"> </w:t>
      </w:r>
      <w:r w:rsidR="00D77CD7">
        <w:fldChar w:fldCharType="begin"/>
      </w:r>
      <w:r w:rsidR="00E04C0D">
        <w:instrText xml:space="preserve"> ADDIN ZOTERO_ITEM CSL_CITATION {"citationID":"SavItwMn","properties":{"formattedCitation":"[1], [3], [4], [5]","plainCitation":"[1], [3], [4], [5]","noteIndex":0},"citationItems":[{"id":4,"uris":["http://zotero.org/users/local/bQS1GukS/items/G798PWFY"],"itemData":{"id":4,"type":"book","event-place":"Cham","ISBN":"978-3-319-93706-9","language":"en","license":"http://www.springer.com/tdm","note":"DOI: 10.1007/978-3-319-93707-6","publisher":"Springer International Publishing","publisher-place":"Cham","source":"DOI.org (Crossref)","title":"Machining Dynamics: Frequency Response to Improved Productivity","title-short":"Machining Dynamics","URL":"http://link.springer.com/10.1007/978-3-319-93707-6","author":[{"family":"Schmitz","given":"Tony L."},{"family":"Smith","given":"K. Scott"}],"accessed":{"date-parts":[["2025",2,6]]},"issued":{"date-parts":[["2019"]]}}},{"id":40,"uris":["http://zotero.org/users/local/bQS1GukS/items/HRIGUZWZ"],"itemData":{"id":40,"type":"article-journal","abstract":"This paper evaluates the dependence of cutting force coefficients on milling process parameters including feed per tooth, spindle speed, and radial immersion. Two methods are described for determining the cutting force coefficients: 1) the average force, linear regression method; and 2) the instantaneous force, nonlinear optimization method. A series of test cuts were performed and the cutting force coefficients calculated using the two methods are compared. Milling stability experiments were then conducted to validate the calculated cutting force coefficients. It was found that feed per tooth, spindle speed, and radial immersion exhibit a nonlinear relationship with the cutting force coefficients.","container-title":"Procedia Manufacturing","DOI":"10.1016/j.promfg.2016.08.010","ISSN":"23519789","journalAbbreviation":"Procedia Manufacturing","language":"en","page":"90-105","source":"DOI.org (Crossref)","title":"Milling Force Modeling: A Comparison of Two Approaches","title-short":"Milling Force Modeling","volume":"5","author":[{"family":"Rubeo","given":"Mark A."},{"family":"Schmitz","given":"Tony L."}],"issued":{"date-parts":[["2016"]]}}},{"id":53,"uris":["http://zotero.org/users/local/bQS1GukS/items/CSFVP9I4"],"itemData":{"id":53,"type":"thesis","abstract":"Machine cutting forces are commonly measured using piezoelectric dynamometers. Such dynamometers can be prohibitively expensive and may still require extensive post processing. Previous work used a low-cost single degree of freedom constrained motion dynamometer (CMD) in conjunction with a knife edge sensor to determine the cutting forces through inverse force filtering. In that approach, the measured displacement of the CMD was transformed into the frequency domain by the fast Fourier transform (FFT) and convolved with the inverted receptance frequency response function (FRF) to yield force in the frequency domain. The force was then converted to the time domain using the inverse FFT. This research seeks to expand upon that inverse force filtering approach by measuring displacement, velocity, and acceleration and calculating force using the inverted FRF corresponding to each measurement type. Displacement was again measured by a knife edge sensor. The velocity was measured using a laser vibrometer, and the acceleration was measured using both a solid state accelerometer, and a piezoelectric accelerometer. The frequency domain velocity was convolved with the inverted mobility FRF to obtain the frequency domain force, and the acceleration signals were convolved with the inverted accelerance FRF. The forces determined from the velocity required a low-pass and high-pass filter to attenuate unwanted signal gain associated with the inverted mobility FRF. The acceleration signals required both a high-pass filter to attenuate the unwanted signal gain at low frequencies due to the inverted accelerance and a low-pass filter to attenuate affects due to high frequency noise associated with the accelerometers. The displacement-based forces showed good agreement with the forces determined by a time domain simulation and those measured by a commerciallyavailable piezoelectric dynamometer. However, the forces determined from the velocity and acceleration signals suffered from loss of the average (or mean, or zero-frequency/DC) component of the signal, which meant that only the peak-to-valley force values could be compared to the other results.","language":"en","publisher":"University of Tennessee Knoxville","source":"Zotero","title":"Sensor Comparison For Low-Cost Dynamic Force Measurement in Milling","author":[{"family":"Mason","given":"Zachary"}]}},{"id":57,"uris":["http://zotero.org/users/local/bQS1GukS/items/MXNE4D8P"],"itemData":{"id":57,"type":"article-journal","abstract":"The mechanistic and unified mechanics of cutting approaches to the prediction of forces in milling operations are briefly described and compared. The mechanistic approach is shown to depend on milling force coefficients determined from milling tests for each cutter geometry. By contrast the unified mechanics of cutting approach relies on an experimentally determined orthogonal cutting data base (i.e., shear angle, friction coefficient and shear stress), incorporating the tool geometrical variables, and milling models based on a generic oblique cutting analysis. It is shown that the milling force coefficients for all force components and cutter geometrical designs can be predicted from an orthogonal cutting data base and the generic oblique cutting analysis for use in the predictive mechanistic milling models. This method eliminates the need for the experimental calibration of each milling cutter geometry for the mechanistic approach to force prediction and can be applied to more complex cutter designs. This method of milling force coefficient prediction has been experimentally verified when milling Ti6Al4V titanium alloy for a range of chatter, eccentricity and run-out free cutting conditions and cutter geometrical specifications.","container-title":"Journal of Manufacturing Science and Engineering","DOI":"10.1115/1.2831014","ISSN":"1087-1357, 1528-8935","issue":"2","language":"en","page":"216-224","source":"DOI.org (Crossref)","title":"Prediction of Milling Force Coefficients From Orthogonal Cutting Data","volume":"118","author":[{"family":"Budak","given":"E."},{"family":"Altintas¸","given":"Y."},{"family":"Armarego","given":"E. J. A."}],"issued":{"date-parts":[["1996",5,1]]}}}],"schema":"https://github.com/citation-style-language/schema/raw/master/csl-citation.json"} </w:instrText>
      </w:r>
      <w:r w:rsidR="00D77CD7">
        <w:fldChar w:fldCharType="separate"/>
      </w:r>
      <w:r w:rsidR="00E04C0D" w:rsidRPr="00E04C0D">
        <w:t>[1], [3], [4], [5]</w:t>
      </w:r>
      <w:r w:rsidR="00D77CD7">
        <w:fldChar w:fldCharType="end"/>
      </w:r>
      <w:r w:rsidR="00D77CD7">
        <w:t>. The method takes average force values f</w:t>
      </w:r>
      <w:r>
        <w:t>rom</w:t>
      </w:r>
      <w:r w:rsidR="00D77CD7">
        <w:t xml:space="preserve"> a steady state region of milling</w:t>
      </w:r>
      <w:r>
        <w:t>,</w:t>
      </w:r>
      <w:r w:rsidR="00D77CD7">
        <w:t xml:space="preserve"> </w:t>
      </w:r>
      <w:r>
        <w:t>over several feed per tooth (</w:t>
      </w:r>
      <w:r>
        <w:rPr>
          <w:i/>
          <w:iCs/>
        </w:rPr>
        <w:t>f</w:t>
      </w:r>
      <w:r>
        <w:rPr>
          <w:i/>
          <w:iCs/>
          <w:vertAlign w:val="subscript"/>
        </w:rPr>
        <w:t>t</w:t>
      </w:r>
      <w:r>
        <w:t>) values</w:t>
      </w:r>
      <w:r w:rsidR="00E306CA">
        <w:t>,</w:t>
      </w:r>
      <w:r>
        <w:t xml:space="preserve"> to approximate the CFC values for the specific material and tool combination used in the measurements.</w:t>
      </w:r>
      <w:r w:rsidR="00D77CD7">
        <w:t xml:space="preserve"> </w:t>
      </w:r>
      <w:r w:rsidR="000E72AD">
        <w:t>The mean forces in the feed (</w:t>
      </w:r>
      <w:r w:rsidR="000E72AD" w:rsidRPr="000E72AD">
        <w:rPr>
          <w:i/>
          <w:iCs/>
        </w:rPr>
        <w:t>x</w:t>
      </w:r>
      <w:r w:rsidR="000E72AD">
        <w:rPr>
          <w:i/>
          <w:iCs/>
        </w:rPr>
        <w:t xml:space="preserve">) </w:t>
      </w:r>
      <w:r w:rsidR="000E72AD">
        <w:t>and cross-feed (</w:t>
      </w:r>
      <w:r w:rsidR="000E72AD">
        <w:rPr>
          <w:i/>
          <w:iCs/>
        </w:rPr>
        <w:t>y</w:t>
      </w:r>
      <w:r w:rsidR="000E72AD">
        <w:t xml:space="preserve">) directions increase in a linear fashion as a function of </w:t>
      </w:r>
      <w:r w:rsidR="000E72AD">
        <w:rPr>
          <w:i/>
          <w:iCs/>
        </w:rPr>
        <w:t>f</w:t>
      </w:r>
      <w:r w:rsidR="000E72AD">
        <w:rPr>
          <w:i/>
          <w:iCs/>
          <w:vertAlign w:val="subscript"/>
        </w:rPr>
        <w:t>t</w:t>
      </w:r>
      <w:r w:rsidR="000E72AD">
        <w:t xml:space="preserve">. This can be seen in </w:t>
      </w:r>
      <w:r w:rsidR="004D7881">
        <w:fldChar w:fldCharType="begin"/>
      </w:r>
      <w:r w:rsidR="004D7881">
        <w:instrText xml:space="preserve"> REF _Ref200963045 \h </w:instrText>
      </w:r>
      <w:r w:rsidR="004D7881">
        <w:fldChar w:fldCharType="separate"/>
      </w:r>
      <w:r w:rsidR="003C1769" w:rsidRPr="004D7881">
        <w:rPr>
          <w:b/>
          <w:bCs/>
        </w:rPr>
        <w:t xml:space="preserve">Figure </w:t>
      </w:r>
      <w:r w:rsidR="003C1769">
        <w:rPr>
          <w:b/>
          <w:bCs/>
          <w:noProof/>
        </w:rPr>
        <w:t>2</w:t>
      </w:r>
      <w:r w:rsidR="003C1769">
        <w:rPr>
          <w:b/>
          <w:bCs/>
        </w:rPr>
        <w:t>.</w:t>
      </w:r>
      <w:r w:rsidR="003C1769">
        <w:rPr>
          <w:b/>
          <w:bCs/>
          <w:noProof/>
        </w:rPr>
        <w:t>4</w:t>
      </w:r>
      <w:r w:rsidR="004D7881">
        <w:fldChar w:fldCharType="end"/>
      </w:r>
      <w:r w:rsidR="004D7881">
        <w:t xml:space="preserve"> </w:t>
      </w:r>
      <w:r w:rsidR="000E72AD">
        <w:t>where the mean force values</w:t>
      </w:r>
      <w:r w:rsidR="00B813D2">
        <w:t xml:space="preserve"> for a low carbon steel case is</w:t>
      </w:r>
      <w:r w:rsidR="000E72AD">
        <w:t xml:space="preserve"> plotted over five feed per tooth values. A linear fit is applied to both force directions to </w:t>
      </w:r>
      <w:r w:rsidR="004D7881">
        <w:t>visualize</w:t>
      </w:r>
      <w:r w:rsidR="000E72AD">
        <w:t xml:space="preserve"> the slope and intercept of the </w:t>
      </w:r>
      <w:r w:rsidR="004D7881">
        <w:t>mean forces</w:t>
      </w:r>
      <w:r w:rsidR="000E72AD">
        <w:t>. An R</w:t>
      </w:r>
      <w:r w:rsidR="000E72AD">
        <w:rPr>
          <w:vertAlign w:val="superscript"/>
        </w:rPr>
        <w:t>2</w:t>
      </w:r>
      <w:r w:rsidR="000E72AD">
        <w:t xml:space="preserve"> value of greater than 0.99 is calculated for both directions, which proves the assumption of a linear increase as a function of feed per tooth to be true. </w:t>
      </w:r>
      <w:r w:rsidR="00D77CD7" w:rsidRPr="000E72AD">
        <w:t>The</w:t>
      </w:r>
      <w:r w:rsidR="004D7881">
        <w:t xml:space="preserve">refore, </w:t>
      </w:r>
      <w:r w:rsidR="00C1053B">
        <w:t>the</w:t>
      </w:r>
      <w:r w:rsidR="00D77CD7">
        <w:t xml:space="preserve"> equation for the </w:t>
      </w:r>
      <w:r>
        <w:t>linear regression method takes the form of:</w:t>
      </w:r>
    </w:p>
    <w:p w14:paraId="69A2F88C" w14:textId="77777777" w:rsidR="00613AA4" w:rsidRDefault="00613AA4" w:rsidP="00613AA4">
      <w:pPr>
        <w:keepNext/>
      </w:pPr>
      <w:r w:rsidRPr="00613AA4">
        <w:rPr>
          <w:noProof/>
        </w:rPr>
        <w:lastRenderedPageBreak/>
        <w:drawing>
          <wp:inline distT="0" distB="0" distL="0" distR="0" wp14:anchorId="5E7E56DB" wp14:editId="68827B3E">
            <wp:extent cx="4118318" cy="2381678"/>
            <wp:effectExtent l="0" t="0" r="0" b="0"/>
            <wp:docPr id="1910667108" name="Picture 14" descr="A diagram of a millimeter and a millimeter&#10;&#10;AI-generated content may be incorrect.">
              <a:extLst xmlns:a="http://schemas.openxmlformats.org/drawingml/2006/main">
                <a:ext uri="{FF2B5EF4-FFF2-40B4-BE49-F238E27FC236}">
                  <a16:creationId xmlns:a16="http://schemas.microsoft.com/office/drawing/2014/main" id="{3B99B269-5F0B-58DE-DA35-FFD69F62E0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67108" name="Picture 14" descr="A diagram of a millimeter and a millimeter&#10;&#10;AI-generated content may be incorrect.">
                      <a:extLst>
                        <a:ext uri="{FF2B5EF4-FFF2-40B4-BE49-F238E27FC236}">
                          <a16:creationId xmlns:a16="http://schemas.microsoft.com/office/drawing/2014/main" id="{3B99B269-5F0B-58DE-DA35-FFD69F62E041}"/>
                        </a:ext>
                      </a:extLst>
                    </pic:cNvPr>
                    <pic:cNvPicPr>
                      <a:picLocks noChangeAspect="1"/>
                    </pic:cNvPicPr>
                  </pic:nvPicPr>
                  <pic:blipFill>
                    <a:blip r:embed="rId12"/>
                    <a:stretch>
                      <a:fillRect/>
                    </a:stretch>
                  </pic:blipFill>
                  <pic:spPr>
                    <a:xfrm>
                      <a:off x="0" y="0"/>
                      <a:ext cx="4118318" cy="2381678"/>
                    </a:xfrm>
                    <a:prstGeom prst="rect">
                      <a:avLst/>
                    </a:prstGeom>
                  </pic:spPr>
                </pic:pic>
              </a:graphicData>
            </a:graphic>
          </wp:inline>
        </w:drawing>
      </w:r>
    </w:p>
    <w:p w14:paraId="0330717E" w14:textId="7E0BFC15" w:rsidR="00613AA4" w:rsidRDefault="00613AA4" w:rsidP="00613AA4">
      <w:pPr>
        <w:pStyle w:val="Caption"/>
      </w:pPr>
      <w:bookmarkStart w:id="20" w:name="_Ref203552449"/>
      <w:bookmarkStart w:id="21" w:name="_Toc204429521"/>
      <w:r w:rsidRPr="00D10DCF">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3</w:t>
      </w:r>
      <w:r w:rsidR="007C1AEC">
        <w:rPr>
          <w:b/>
          <w:bCs/>
        </w:rPr>
        <w:fldChar w:fldCharType="end"/>
      </w:r>
      <w:bookmarkEnd w:id="20"/>
      <w:r>
        <w:t xml:space="preserve">: </w:t>
      </w:r>
      <w:r w:rsidR="00D10DCF">
        <w:t>Examples for up milling and down milling.</w:t>
      </w:r>
      <w:bookmarkEnd w:id="21"/>
    </w:p>
    <w:p w14:paraId="388DC9A6" w14:textId="77777777" w:rsidR="00613AA4" w:rsidRDefault="00613AA4" w:rsidP="00346799">
      <w:pPr>
        <w:keepNext/>
      </w:pPr>
    </w:p>
    <w:p w14:paraId="7DD42B95" w14:textId="77777777" w:rsidR="00D10DCF" w:rsidRDefault="00D10DCF" w:rsidP="00346799">
      <w:pPr>
        <w:keepNext/>
      </w:pPr>
    </w:p>
    <w:p w14:paraId="77BDE165" w14:textId="747E9E5A" w:rsidR="00346799" w:rsidRDefault="00346799" w:rsidP="00346799">
      <w:pPr>
        <w:keepNext/>
      </w:pPr>
      <w:r w:rsidRPr="004D7881">
        <w:rPr>
          <w:noProof/>
        </w:rPr>
        <w:drawing>
          <wp:inline distT="0" distB="0" distL="0" distR="0" wp14:anchorId="341C0090" wp14:editId="420F767F">
            <wp:extent cx="3936999" cy="2952750"/>
            <wp:effectExtent l="0" t="0" r="6985" b="0"/>
            <wp:docPr id="7" name="Picture 6">
              <a:extLst xmlns:a="http://schemas.openxmlformats.org/drawingml/2006/main">
                <a:ext uri="{FF2B5EF4-FFF2-40B4-BE49-F238E27FC236}">
                  <a16:creationId xmlns:a16="http://schemas.microsoft.com/office/drawing/2014/main" id="{8D9537DD-F2B9-EDA2-517F-5EBC099F12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D9537DD-F2B9-EDA2-517F-5EBC099F12EC}"/>
                        </a:ext>
                      </a:extLst>
                    </pic:cNvPr>
                    <pic:cNvPicPr>
                      <a:picLocks noChangeAspect="1"/>
                    </pic:cNvPicPr>
                  </pic:nvPicPr>
                  <pic:blipFill>
                    <a:blip r:embed="rId13"/>
                    <a:stretch>
                      <a:fillRect/>
                    </a:stretch>
                  </pic:blipFill>
                  <pic:spPr>
                    <a:xfrm>
                      <a:off x="0" y="0"/>
                      <a:ext cx="3952832" cy="2964624"/>
                    </a:xfrm>
                    <a:prstGeom prst="rect">
                      <a:avLst/>
                    </a:prstGeom>
                  </pic:spPr>
                </pic:pic>
              </a:graphicData>
            </a:graphic>
          </wp:inline>
        </w:drawing>
      </w:r>
    </w:p>
    <w:p w14:paraId="4A7CE2F7" w14:textId="5D683472" w:rsidR="00346799" w:rsidRDefault="00346799" w:rsidP="00346799">
      <w:pPr>
        <w:pStyle w:val="Caption"/>
      </w:pPr>
      <w:bookmarkStart w:id="22" w:name="_Ref200963045"/>
      <w:bookmarkStart w:id="23" w:name="_Toc204429522"/>
      <w:r w:rsidRPr="004D7881">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4</w:t>
      </w:r>
      <w:r w:rsidR="007C1AEC">
        <w:rPr>
          <w:b/>
          <w:bCs/>
        </w:rPr>
        <w:fldChar w:fldCharType="end"/>
      </w:r>
      <w:bookmarkEnd w:id="22"/>
      <w:r>
        <w:t>: Mean force values of milling over five feed per tooth values to be used for the linear regression method.</w:t>
      </w:r>
      <w:bookmarkEnd w:id="23"/>
    </w:p>
    <w:p w14:paraId="7FF4DBF2" w14:textId="77777777" w:rsidR="00346799" w:rsidRDefault="00346799">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7A5B6B68" w14:textId="5BEB0529" w:rsidR="00D10DCF" w:rsidRDefault="00000000" w:rsidP="00165D90">
      <m:oMathPara>
        <m:oMath>
          <m:eqArr>
            <m:eqArrPr>
              <m:maxDist m:val="1"/>
              <m:ctrlPr>
                <w:rPr>
                  <w:rFonts w:ascii="Cambria Math" w:hAnsi="Cambria Math"/>
                </w:rPr>
              </m:ctrlPr>
            </m:eqArrPr>
            <m:e>
              <m:sSub>
                <m:sSubPr>
                  <m:ctrlPr>
                    <w:rPr>
                      <w:rFonts w:ascii="Cambria Math" w:hAnsi="Cambria Math"/>
                    </w:rPr>
                  </m:ctrlPr>
                </m:sSubPr>
                <m:e>
                  <m:acc>
                    <m:accPr>
                      <m:chr m:val="̅"/>
                      <m:ctrlPr>
                        <w:rPr>
                          <w:rFonts w:ascii="Cambria Math" w:hAnsi="Cambria Math"/>
                        </w:rPr>
                      </m:ctrlPr>
                    </m:accPr>
                    <m:e>
                      <m:r>
                        <w:rPr>
                          <w:rFonts w:ascii="Cambria Math" w:hAnsi="Cambria Math"/>
                        </w:rPr>
                        <m:t>F</m:t>
                      </m:r>
                    </m:e>
                  </m:acc>
                </m:e>
                <m:sub>
                  <m:r>
                    <w:rPr>
                      <w:rFonts w:ascii="Cambria Math" w:hAnsi="Cambria Math"/>
                    </w:rPr>
                    <m:t>j</m:t>
                  </m:r>
                  <m:r>
                    <m:rPr>
                      <m:sty m:val="p"/>
                    </m:rPr>
                    <w:rPr>
                      <w:rFonts w:ascii="Cambria Math" w:hAnsi="Cambria Math"/>
                    </w:rPr>
                    <m:t>,</m:t>
                  </m:r>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r>
                    <w:rPr>
                      <w:rFonts w:ascii="Cambria Math" w:hAnsi="Cambria Math"/>
                    </w:rPr>
                    <m:t>j</m:t>
                  </m:r>
                </m:sub>
              </m:sSub>
              <m:sSub>
                <m:sSubPr>
                  <m:ctrlPr>
                    <w:rPr>
                      <w:rFonts w:ascii="Cambria Math" w:hAnsi="Cambria Math"/>
                    </w:rPr>
                  </m:ctrlPr>
                </m:sSubPr>
                <m:e>
                  <m:r>
                    <w:rPr>
                      <w:rFonts w:ascii="Cambria Math" w:hAnsi="Cambria Math"/>
                    </w:rPr>
                    <m:t>f</m:t>
                  </m:r>
                </m:e>
                <m:sub>
                  <m:r>
                    <w:rPr>
                      <w:rFonts w:ascii="Cambria Math" w:hAnsi="Cambria Math"/>
                    </w:rPr>
                    <m:t>t</m:t>
                  </m:r>
                  <m:r>
                    <m:rPr>
                      <m:sty m:val="p"/>
                    </m:rPr>
                    <w:rPr>
                      <w:rFonts w:ascii="Cambria Math" w:hAnsi="Cambria Math"/>
                    </w:rPr>
                    <m:t>,</m:t>
                  </m:r>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m:t>
                  </m:r>
                  <m:r>
                    <m:rPr>
                      <m:sty m:val="p"/>
                    </m:rPr>
                    <w:rPr>
                      <w:rFonts w:ascii="Cambria Math" w:hAnsi="Cambria Math"/>
                    </w:rPr>
                    <m:t xml:space="preserve"> </m:t>
                  </m:r>
                </m:sub>
              </m:sSub>
              <m:r>
                <m:rPr>
                  <m:sty m:val="p"/>
                </m:rPr>
                <w:rPr>
                  <w:rFonts w:ascii="Cambria Math" w:hAnsi="Cambria Math"/>
                </w:rPr>
                <m:t>#</m:t>
              </m:r>
              <m:d>
                <m:dPr>
                  <m:ctrlPr>
                    <w:rPr>
                      <w:rFonts w:ascii="Cambria Math" w:hAnsi="Cambria Math"/>
                    </w:rPr>
                  </m:ctrlPr>
                </m:dPr>
                <m:e>
                  <m:r>
                    <m:rPr>
                      <m:sty m:val="p"/>
                    </m:rPr>
                    <w:rPr>
                      <w:rFonts w:ascii="Cambria Math" w:hAnsi="Cambria Math"/>
                    </w:rPr>
                    <m:t>2.7</m:t>
                  </m:r>
                </m:e>
              </m:d>
            </m:e>
          </m:eqArr>
        </m:oMath>
      </m:oMathPara>
    </w:p>
    <w:p w14:paraId="24613B16" w14:textId="6370D2FF" w:rsidR="00D41081" w:rsidRDefault="00726A40" w:rsidP="00165D90">
      <w:r>
        <w:t>W</w:t>
      </w:r>
      <w:r w:rsidR="00E306CA">
        <w:t>here the</w:t>
      </w:r>
      <w:r>
        <w:t xml:space="preserve"> intercept, </w:t>
      </w:r>
      <w:r>
        <w:rPr>
          <w:i/>
          <w:iCs/>
        </w:rPr>
        <w:t>a</w:t>
      </w:r>
      <w:r>
        <w:rPr>
          <w:i/>
          <w:iCs/>
          <w:vertAlign w:val="subscript"/>
        </w:rPr>
        <w:t>0</w:t>
      </w:r>
      <w:r>
        <w:t>,</w:t>
      </w:r>
      <w:r>
        <w:rPr>
          <w:i/>
          <w:iCs/>
          <w:vertAlign w:val="subscript"/>
        </w:rPr>
        <w:t xml:space="preserve"> </w:t>
      </w:r>
      <w:r>
        <w:t xml:space="preserve">and slope, </w:t>
      </w:r>
      <w:r>
        <w:rPr>
          <w:i/>
          <w:iCs/>
        </w:rPr>
        <w:t>a</w:t>
      </w:r>
      <w:r>
        <w:rPr>
          <w:i/>
          <w:iCs/>
          <w:vertAlign w:val="subscript"/>
        </w:rPr>
        <w:t>1</w:t>
      </w:r>
      <w:r>
        <w:t>, are calculated using the following summations:</w:t>
      </w:r>
    </w:p>
    <w:p w14:paraId="5FEADCC7" w14:textId="10D6A7F1" w:rsidR="00726A40" w:rsidRPr="00FD50C6" w:rsidRDefault="00000000" w:rsidP="00165D90">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a</m:t>
                  </m:r>
                </m:e>
                <m:sub>
                  <m:r>
                    <m:rPr>
                      <m:sty m:val="p"/>
                    </m:rPr>
                    <w:rPr>
                      <w:rFonts w:ascii="Cambria Math" w:hAnsi="Cambria Math"/>
                    </w:rPr>
                    <m:t>1</m:t>
                  </m:r>
                  <m:r>
                    <w:rPr>
                      <w:rFonts w:ascii="Cambria Math" w:hAnsi="Cambria Math"/>
                    </w:rPr>
                    <m:t>j</m:t>
                  </m:r>
                </m:sub>
              </m:sSub>
              <m:r>
                <m:rPr>
                  <m:sty m:val="p"/>
                </m:rPr>
                <w:rPr>
                  <w:rFonts w:ascii="Cambria Math" w:hAnsi="Cambria Math"/>
                </w:rPr>
                <m:t>=</m:t>
              </m:r>
              <m:f>
                <m:fPr>
                  <m:ctrlPr>
                    <w:rPr>
                      <w:rFonts w:ascii="Cambria Math" w:hAnsi="Cambria Math"/>
                    </w:rPr>
                  </m:ctrlPr>
                </m:fPr>
                <m:num>
                  <m:r>
                    <w:rPr>
                      <w:rFonts w:ascii="Cambria Math" w:hAnsi="Cambria Math"/>
                    </w:rPr>
                    <m:t>n</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f</m:t>
                          </m:r>
                        </m:e>
                        <m:sub>
                          <m:r>
                            <w:rPr>
                              <w:rFonts w:ascii="Cambria Math" w:hAnsi="Cambria Math"/>
                            </w:rPr>
                            <m:t>t</m:t>
                          </m:r>
                          <m:r>
                            <m:rPr>
                              <m:sty m:val="p"/>
                            </m:rPr>
                            <w:rPr>
                              <w:rFonts w:ascii="Cambria Math" w:hAnsi="Cambria Math"/>
                            </w:rPr>
                            <m:t>,</m:t>
                          </m:r>
                          <m:r>
                            <w:rPr>
                              <w:rFonts w:ascii="Cambria Math" w:hAnsi="Cambria Math"/>
                            </w:rPr>
                            <m:t>i</m:t>
                          </m:r>
                        </m:sub>
                      </m:sSub>
                      <m:sSub>
                        <m:sSubPr>
                          <m:ctrlPr>
                            <w:rPr>
                              <w:rFonts w:ascii="Cambria Math" w:hAnsi="Cambria Math"/>
                            </w:rPr>
                          </m:ctrlPr>
                        </m:sSubPr>
                        <m:e>
                          <m:acc>
                            <m:accPr>
                              <m:chr m:val="̅"/>
                              <m:ctrlPr>
                                <w:rPr>
                                  <w:rFonts w:ascii="Cambria Math" w:hAnsi="Cambria Math"/>
                                </w:rPr>
                              </m:ctrlPr>
                            </m:accPr>
                            <m:e>
                              <m:r>
                                <w:rPr>
                                  <w:rFonts w:ascii="Cambria Math" w:hAnsi="Cambria Math"/>
                                </w:rPr>
                                <m:t>F</m:t>
                              </m:r>
                            </m:e>
                          </m:acc>
                        </m:e>
                        <m:sub>
                          <m:r>
                            <w:rPr>
                              <w:rFonts w:ascii="Cambria Math" w:hAnsi="Cambria Math"/>
                            </w:rPr>
                            <m:t>j</m:t>
                          </m:r>
                          <m:r>
                            <m:rPr>
                              <m:sty m:val="p"/>
                            </m:rPr>
                            <w:rPr>
                              <w:rFonts w:ascii="Cambria Math" w:hAnsi="Cambria Math"/>
                            </w:rPr>
                            <m:t>,</m:t>
                          </m:r>
                          <m:r>
                            <w:rPr>
                              <w:rFonts w:ascii="Cambria Math" w:hAnsi="Cambria Math"/>
                            </w:rPr>
                            <m:t>i</m:t>
                          </m:r>
                        </m:sub>
                      </m:sSub>
                    </m:e>
                  </m:nary>
                  <m:r>
                    <m:rPr>
                      <m:sty m:val="p"/>
                    </m:rPr>
                    <w:rPr>
                      <w:rFonts w:ascii="Cambria Math" w:hAnsi="Cambria Math"/>
                    </w:rPr>
                    <m:t>-</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f</m:t>
                          </m:r>
                        </m:e>
                        <m:sub>
                          <m:r>
                            <w:rPr>
                              <w:rFonts w:ascii="Cambria Math" w:hAnsi="Cambria Math"/>
                            </w:rPr>
                            <m:t>t</m:t>
                          </m:r>
                          <m:r>
                            <m:rPr>
                              <m:sty m:val="p"/>
                            </m:rPr>
                            <w:rPr>
                              <w:rFonts w:ascii="Cambria Math" w:hAnsi="Cambria Math"/>
                            </w:rPr>
                            <m:t>,</m:t>
                          </m:r>
                          <m:r>
                            <w:rPr>
                              <w:rFonts w:ascii="Cambria Math" w:hAnsi="Cambria Math"/>
                            </w:rPr>
                            <m:t>i</m:t>
                          </m:r>
                        </m:sub>
                      </m:sSub>
                    </m:e>
                  </m:nary>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acc>
                            <m:accPr>
                              <m:chr m:val="̅"/>
                              <m:ctrlPr>
                                <w:rPr>
                                  <w:rFonts w:ascii="Cambria Math" w:hAnsi="Cambria Math"/>
                                </w:rPr>
                              </m:ctrlPr>
                            </m:accPr>
                            <m:e>
                              <m:r>
                                <w:rPr>
                                  <w:rFonts w:ascii="Cambria Math" w:hAnsi="Cambria Math"/>
                                </w:rPr>
                                <m:t>F</m:t>
                              </m:r>
                            </m:e>
                          </m:acc>
                        </m:e>
                        <m:sub>
                          <m:r>
                            <w:rPr>
                              <w:rFonts w:ascii="Cambria Math" w:hAnsi="Cambria Math"/>
                            </w:rPr>
                            <m:t>j</m:t>
                          </m:r>
                          <m:r>
                            <m:rPr>
                              <m:sty m:val="p"/>
                            </m:rPr>
                            <w:rPr>
                              <w:rFonts w:ascii="Cambria Math" w:hAnsi="Cambria Math"/>
                            </w:rPr>
                            <m:t>,</m:t>
                          </m:r>
                          <m:r>
                            <w:rPr>
                              <w:rFonts w:ascii="Cambria Math" w:hAnsi="Cambria Math"/>
                            </w:rPr>
                            <m:t>i</m:t>
                          </m:r>
                        </m:sub>
                      </m:sSub>
                    </m:e>
                  </m:nary>
                </m:num>
                <m:den>
                  <m:r>
                    <w:rPr>
                      <w:rFonts w:ascii="Cambria Math" w:hAnsi="Cambria Math"/>
                    </w:rPr>
                    <m:t>n</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Sup>
                        <m:sSubSupPr>
                          <m:ctrlPr>
                            <w:rPr>
                              <w:rFonts w:ascii="Cambria Math" w:hAnsi="Cambria Math"/>
                            </w:rPr>
                          </m:ctrlPr>
                        </m:sSubSupPr>
                        <m:e>
                          <m:r>
                            <w:rPr>
                              <w:rFonts w:ascii="Cambria Math" w:hAnsi="Cambria Math"/>
                            </w:rPr>
                            <m:t>f</m:t>
                          </m:r>
                        </m:e>
                        <m:sub>
                          <m:r>
                            <w:rPr>
                              <w:rFonts w:ascii="Cambria Math" w:hAnsi="Cambria Math"/>
                            </w:rPr>
                            <m:t>t</m:t>
                          </m:r>
                          <m:r>
                            <m:rPr>
                              <m:sty m:val="p"/>
                            </m:rPr>
                            <w:rPr>
                              <w:rFonts w:ascii="Cambria Math" w:hAnsi="Cambria Math"/>
                            </w:rPr>
                            <m:t>,</m:t>
                          </m:r>
                          <m:r>
                            <w:rPr>
                              <w:rFonts w:ascii="Cambria Math" w:hAnsi="Cambria Math"/>
                            </w:rPr>
                            <m:t>i</m:t>
                          </m:r>
                        </m:sub>
                        <m:sup>
                          <m:r>
                            <m:rPr>
                              <m:sty m:val="p"/>
                            </m:rPr>
                            <w:rPr>
                              <w:rFonts w:ascii="Cambria Math" w:hAnsi="Cambria Math"/>
                            </w:rPr>
                            <m:t>2</m:t>
                          </m:r>
                        </m:sup>
                      </m:sSubSup>
                    </m:e>
                  </m:nary>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n</m:t>
                          </m:r>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f</m:t>
                                  </m:r>
                                </m:e>
                                <m:sub>
                                  <m:r>
                                    <w:rPr>
                                      <w:rFonts w:ascii="Cambria Math" w:hAnsi="Cambria Math"/>
                                    </w:rPr>
                                    <m:t>t</m:t>
                                  </m:r>
                                  <m:r>
                                    <m:rPr>
                                      <m:sty m:val="p"/>
                                    </m:rPr>
                                    <w:rPr>
                                      <w:rFonts w:ascii="Cambria Math" w:hAnsi="Cambria Math"/>
                                    </w:rPr>
                                    <m:t>,</m:t>
                                  </m:r>
                                  <m:r>
                                    <w:rPr>
                                      <w:rFonts w:ascii="Cambria Math" w:hAnsi="Cambria Math"/>
                                    </w:rPr>
                                    <m:t>i</m:t>
                                  </m:r>
                                </m:sub>
                              </m:sSub>
                            </m:e>
                          </m:nary>
                        </m:e>
                      </m:d>
                    </m:e>
                    <m:sup>
                      <m:r>
                        <m:rPr>
                          <m:sty m:val="p"/>
                        </m:rPr>
                        <w:rPr>
                          <w:rFonts w:ascii="Cambria Math" w:hAnsi="Cambria Math"/>
                        </w:rPr>
                        <m:t>2</m:t>
                      </m:r>
                    </m:sup>
                  </m:sSup>
                </m:den>
              </m:f>
              <m:r>
                <m:rPr>
                  <m:sty m:val="p"/>
                </m:rPr>
                <w:rPr>
                  <w:rFonts w:ascii="Cambria Math" w:hAnsi="Cambria Math"/>
                </w:rPr>
                <m:t xml:space="preserve"> #</m:t>
              </m:r>
              <m:d>
                <m:dPr>
                  <m:ctrlPr>
                    <w:rPr>
                      <w:rFonts w:ascii="Cambria Math" w:hAnsi="Cambria Math"/>
                    </w:rPr>
                  </m:ctrlPr>
                </m:dPr>
                <m:e>
                  <m:r>
                    <m:rPr>
                      <m:sty m:val="p"/>
                    </m:rPr>
                    <w:rPr>
                      <w:rFonts w:ascii="Cambria Math" w:hAnsi="Cambria Math"/>
                    </w:rPr>
                    <m:t>2.8</m:t>
                  </m:r>
                </m:e>
              </m:d>
            </m:e>
          </m:eqArr>
        </m:oMath>
      </m:oMathPara>
    </w:p>
    <w:p w14:paraId="00653674" w14:textId="044AF9BD" w:rsidR="00FD50C6" w:rsidRPr="00FD50C6" w:rsidRDefault="00000000" w:rsidP="00165D90">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a</m:t>
                  </m:r>
                </m:e>
                <m:sub>
                  <m:r>
                    <m:rPr>
                      <m:sty m:val="p"/>
                    </m:rPr>
                    <w:rPr>
                      <w:rFonts w:ascii="Cambria Math" w:hAnsi="Cambria Math"/>
                    </w:rPr>
                    <m:t>0</m:t>
                  </m:r>
                  <m:r>
                    <w:rPr>
                      <w:rFonts w:ascii="Cambria Math" w:hAnsi="Cambria Math"/>
                    </w:rPr>
                    <m:t>j</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acc>
                        <m:accPr>
                          <m:chr m:val="̅"/>
                          <m:ctrlPr>
                            <w:rPr>
                              <w:rFonts w:ascii="Cambria Math" w:hAnsi="Cambria Math"/>
                            </w:rPr>
                          </m:ctrlPr>
                        </m:accPr>
                        <m:e>
                          <m:r>
                            <w:rPr>
                              <w:rFonts w:ascii="Cambria Math" w:hAnsi="Cambria Math"/>
                            </w:rPr>
                            <m:t>F</m:t>
                          </m:r>
                        </m:e>
                      </m:acc>
                    </m:e>
                    <m:sub>
                      <m:r>
                        <w:rPr>
                          <w:rFonts w:ascii="Cambria Math" w:hAnsi="Cambria Math"/>
                        </w:rPr>
                        <m:t>j</m:t>
                      </m:r>
                      <m:r>
                        <m:rPr>
                          <m:sty m:val="p"/>
                        </m:rPr>
                        <w:rPr>
                          <w:rFonts w:ascii="Cambria Math" w:hAnsi="Cambria Math"/>
                        </w:rPr>
                        <m:t>,</m:t>
                      </m:r>
                      <m:r>
                        <w:rPr>
                          <w:rFonts w:ascii="Cambria Math" w:hAnsi="Cambria Math"/>
                        </w:rPr>
                        <m:t>i</m:t>
                      </m:r>
                    </m:sub>
                  </m:sSub>
                </m:e>
              </m:nary>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r>
                    <w:rPr>
                      <w:rFonts w:ascii="Cambria Math" w:hAnsi="Cambria Math"/>
                    </w:rPr>
                    <m:t>j</m:t>
                  </m:r>
                </m:sub>
              </m:sSub>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subSup"/>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f</m:t>
                      </m:r>
                    </m:e>
                    <m:sub>
                      <m:r>
                        <w:rPr>
                          <w:rFonts w:ascii="Cambria Math" w:hAnsi="Cambria Math"/>
                        </w:rPr>
                        <m:t>t</m:t>
                      </m:r>
                      <m:r>
                        <m:rPr>
                          <m:sty m:val="p"/>
                        </m:rPr>
                        <w:rPr>
                          <w:rFonts w:ascii="Cambria Math" w:hAnsi="Cambria Math"/>
                        </w:rPr>
                        <m:t>,</m:t>
                      </m:r>
                      <m:r>
                        <w:rPr>
                          <w:rFonts w:ascii="Cambria Math" w:hAnsi="Cambria Math"/>
                        </w:rPr>
                        <m:t>i</m:t>
                      </m:r>
                    </m:sub>
                  </m:sSub>
                </m:e>
              </m:nary>
              <m:r>
                <m:rPr>
                  <m:sty m:val="p"/>
                </m:rPr>
                <w:rPr>
                  <w:rFonts w:ascii="Cambria Math" w:hAnsi="Cambria Math"/>
                </w:rPr>
                <m:t xml:space="preserve"> #</m:t>
              </m:r>
              <m:d>
                <m:dPr>
                  <m:ctrlPr>
                    <w:rPr>
                      <w:rFonts w:ascii="Cambria Math" w:hAnsi="Cambria Math"/>
                    </w:rPr>
                  </m:ctrlPr>
                </m:dPr>
                <m:e>
                  <m:r>
                    <m:rPr>
                      <m:sty m:val="p"/>
                    </m:rPr>
                    <w:rPr>
                      <w:rFonts w:ascii="Cambria Math" w:hAnsi="Cambria Math"/>
                    </w:rPr>
                    <m:t>2.9</m:t>
                  </m:r>
                </m:e>
              </m:d>
            </m:e>
          </m:eqArr>
        </m:oMath>
      </m:oMathPara>
    </w:p>
    <w:p w14:paraId="6A225AEA" w14:textId="62795928" w:rsidR="00FD50C6" w:rsidRPr="00D945AA" w:rsidRDefault="00FD50C6" w:rsidP="00165D90">
      <w:r>
        <w:t>In these equations</w:t>
      </w:r>
      <w:r w:rsidRPr="008E2955">
        <w:rPr>
          <w:i/>
          <w:iCs/>
        </w:rPr>
        <w:t xml:space="preserve"> j</w:t>
      </w:r>
      <w:r>
        <w:t xml:space="preserve"> indicate</w:t>
      </w:r>
      <w:r w:rsidR="000F5A59">
        <w:t>s</w:t>
      </w:r>
      <w:r>
        <w:t xml:space="preserve"> the direction (</w:t>
      </w:r>
      <w:r>
        <w:rPr>
          <w:i/>
          <w:iCs/>
        </w:rPr>
        <w:t>x</w:t>
      </w:r>
      <w:r>
        <w:t xml:space="preserve">, </w:t>
      </w:r>
      <w:r>
        <w:rPr>
          <w:i/>
          <w:iCs/>
        </w:rPr>
        <w:t>y</w:t>
      </w:r>
      <w:r>
        <w:t xml:space="preserve">, </w:t>
      </w:r>
      <w:r w:rsidR="004D7881">
        <w:t>and</w:t>
      </w:r>
      <w:r>
        <w:t xml:space="preserve"> </w:t>
      </w:r>
      <w:r>
        <w:rPr>
          <w:i/>
          <w:iCs/>
        </w:rPr>
        <w:t>z</w:t>
      </w:r>
      <w:r>
        <w:t xml:space="preserve">), and </w:t>
      </w:r>
      <w:r w:rsidRPr="008E2955">
        <w:rPr>
          <w:i/>
          <w:iCs/>
        </w:rPr>
        <w:t>n</w:t>
      </w:r>
      <w:r>
        <w:t xml:space="preserve"> represents the total number of test cuts performed</w:t>
      </w:r>
      <w:r w:rsidR="00D945AA">
        <w:t xml:space="preserve"> for the linear regression</w:t>
      </w:r>
      <w:r>
        <w:t xml:space="preserve">, typically </w:t>
      </w:r>
      <w:r w:rsidRPr="008E2955">
        <w:rPr>
          <w:i/>
          <w:iCs/>
        </w:rPr>
        <w:t>n</w:t>
      </w:r>
      <w:r w:rsidR="00C1053B">
        <w:t xml:space="preserve"> equals </w:t>
      </w:r>
      <w:r w:rsidR="0066769D">
        <w:t>five</w:t>
      </w:r>
      <w:r w:rsidR="00E5326F">
        <w:t>.</w:t>
      </w:r>
      <w:r w:rsidR="00E5326F" w:rsidRPr="00E5326F">
        <w:t xml:space="preserve"> </w:t>
      </w:r>
      <w:r w:rsidR="00E5326F">
        <w:t xml:space="preserve">While performing this method, all cutting parameters are kept the same </w:t>
      </w:r>
      <w:r w:rsidR="00C1053B">
        <w:t>and only</w:t>
      </w:r>
      <w:r w:rsidR="00E5326F">
        <w:t xml:space="preserve"> the feed per tooth is changed</w:t>
      </w:r>
      <w:r>
        <w:t>.</w:t>
      </w:r>
      <w:r w:rsidR="008E2955">
        <w:t xml:space="preserve"> </w:t>
      </w:r>
      <w:r w:rsidR="003147BA">
        <w:t>The</w:t>
      </w:r>
      <w:r w:rsidR="00D945AA">
        <w:t xml:space="preserve"> slope and intercept are calculated for the </w:t>
      </w:r>
      <w:r w:rsidR="00D945AA">
        <w:rPr>
          <w:i/>
          <w:iCs/>
        </w:rPr>
        <w:t xml:space="preserve">x </w:t>
      </w:r>
      <w:r w:rsidR="00D945AA">
        <w:t xml:space="preserve">and </w:t>
      </w:r>
      <w:r w:rsidR="00D945AA">
        <w:rPr>
          <w:i/>
          <w:iCs/>
        </w:rPr>
        <w:t>y</w:t>
      </w:r>
      <w:r w:rsidR="00D945AA">
        <w:t xml:space="preserve"> directions</w:t>
      </w:r>
      <w:r w:rsidR="003147BA">
        <w:t xml:space="preserve"> utilizing the </w:t>
      </w:r>
      <w:r w:rsidR="003147BA">
        <w:rPr>
          <w:i/>
          <w:iCs/>
        </w:rPr>
        <w:t>f</w:t>
      </w:r>
      <w:r w:rsidR="003147BA">
        <w:rPr>
          <w:i/>
          <w:iCs/>
          <w:vertAlign w:val="subscript"/>
        </w:rPr>
        <w:t>t</w:t>
      </w:r>
      <w:r w:rsidR="003147BA">
        <w:rPr>
          <w:i/>
          <w:iCs/>
        </w:rPr>
        <w:t xml:space="preserve"> </w:t>
      </w:r>
      <w:r w:rsidR="003147BA">
        <w:t>values and corresponding mean forces for each direction. Th</w:t>
      </w:r>
      <w:r w:rsidR="0066769D">
        <w:t>ere will be</w:t>
      </w:r>
      <w:r w:rsidR="003147BA">
        <w:t xml:space="preserve"> separate slopes and intercept values for both coordinate directions. T</w:t>
      </w:r>
      <w:r w:rsidR="00D945AA">
        <w:t xml:space="preserve">he following </w:t>
      </w:r>
      <w:r w:rsidR="00C1053B">
        <w:t>E</w:t>
      </w:r>
      <w:r w:rsidR="00D945AA">
        <w:t xml:space="preserve">quations </w:t>
      </w:r>
      <w:r w:rsidR="0079640D">
        <w:t>2.</w:t>
      </w:r>
      <w:r w:rsidR="00D945AA">
        <w:t xml:space="preserve">10 and </w:t>
      </w:r>
      <w:r w:rsidR="0079640D">
        <w:t>2.</w:t>
      </w:r>
      <w:r w:rsidR="00D945AA">
        <w:t>11 are u</w:t>
      </w:r>
      <w:r w:rsidR="003147BA">
        <w:t>tilized with these values</w:t>
      </w:r>
      <w:r w:rsidR="00D945AA">
        <w:t xml:space="preserve"> to solve for the cutting and edge coefficients in the tangential and normal directions.</w:t>
      </w:r>
    </w:p>
    <w:p w14:paraId="2B2F284E" w14:textId="5B807435" w:rsidR="00B91C08" w:rsidRPr="00EB0E37" w:rsidRDefault="00000000" w:rsidP="00165D90">
      <m:oMathPara>
        <m:oMath>
          <m:eqArr>
            <m:eqArrPr>
              <m:maxDist m:val="1"/>
              <m:ctrlPr>
                <w:rPr>
                  <w:rFonts w:ascii="Cambria Math" w:hAnsi="Cambria Math"/>
                </w:rPr>
              </m:ctrlPr>
            </m:eqArrPr>
            <m:e>
              <m:sSub>
                <m:sSubPr>
                  <m:ctrlPr>
                    <w:rPr>
                      <w:rFonts w:ascii="Cambria Math" w:hAnsi="Cambria Math"/>
                    </w:rPr>
                  </m:ctrlPr>
                </m:sSubPr>
                <m:e>
                  <m:acc>
                    <m:accPr>
                      <m:chr m:val="̅"/>
                      <m:ctrlPr>
                        <w:rPr>
                          <w:rFonts w:ascii="Cambria Math" w:hAnsi="Cambria Math"/>
                        </w:rPr>
                      </m:ctrlPr>
                    </m:accPr>
                    <m:e>
                      <m:r>
                        <w:rPr>
                          <w:rFonts w:ascii="Cambria Math" w:hAnsi="Cambria Math"/>
                        </w:rPr>
                        <m:t>F</m:t>
                      </m:r>
                    </m:e>
                  </m:acc>
                </m:e>
                <m:sub>
                  <m:r>
                    <w:rPr>
                      <w:rFonts w:ascii="Cambria Math" w:hAnsi="Cambria Math"/>
                    </w:rPr>
                    <m:t>x</m:t>
                  </m:r>
                </m:sub>
              </m:sSub>
              <m:r>
                <m:rPr>
                  <m:sty m:val="p"/>
                </m:rP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b</m:t>
                          </m:r>
                          <m:sSub>
                            <m:sSubPr>
                              <m:ctrlPr>
                                <w:rPr>
                                  <w:rFonts w:ascii="Cambria Math" w:hAnsi="Cambria Math"/>
                                </w:rPr>
                              </m:ctrlPr>
                            </m:sSubPr>
                            <m:e>
                              <m:r>
                                <w:rPr>
                                  <w:rFonts w:ascii="Cambria Math" w:hAnsi="Cambria Math"/>
                                </w:rPr>
                                <m:t>f</m:t>
                              </m:r>
                            </m:e>
                            <m:sub>
                              <m:r>
                                <w:rPr>
                                  <w:rFonts w:ascii="Cambria Math" w:hAnsi="Cambria Math"/>
                                </w:rPr>
                                <m:t>t</m:t>
                              </m:r>
                            </m:sub>
                          </m:sSub>
                        </m:num>
                        <m:den>
                          <m:r>
                            <m:rPr>
                              <m:sty m:val="p"/>
                            </m:rPr>
                            <w:rPr>
                              <w:rFonts w:ascii="Cambria Math" w:hAnsi="Cambria Math"/>
                            </w:rPr>
                            <m:t>8</m:t>
                          </m:r>
                          <m:r>
                            <m:rPr>
                              <m:nor/>
                            </m:rPr>
                            <m:t>π</m:t>
                          </m:r>
                        </m:den>
                      </m:f>
                      <m:d>
                        <m:dPr>
                          <m:begChr m:val="["/>
                          <m:endChr m:val="]"/>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t</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φ</m:t>
                                  </m:r>
                                </m:e>
                              </m:d>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m:t>
                              </m:r>
                            </m:sub>
                          </m:sSub>
                          <m:r>
                            <m:rPr>
                              <m:sty m:val="p"/>
                            </m:rPr>
                            <w:rPr>
                              <w:rFonts w:ascii="Cambria Math" w:hAnsi="Cambria Math"/>
                            </w:rPr>
                            <m:t>(2</m:t>
                          </m:r>
                          <m:r>
                            <w:rPr>
                              <w:rFonts w:ascii="Cambria Math" w:hAnsi="Cambria Math"/>
                            </w:rPr>
                            <m:t>φ</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2</m:t>
                                  </m:r>
                                  <m:r>
                                    <w:rPr>
                                      <w:rFonts w:ascii="Cambria Math" w:hAnsi="Cambria Math"/>
                                    </w:rPr>
                                    <m:t>φ</m:t>
                                  </m:r>
                                </m:e>
                              </m:d>
                              <m:r>
                                <m:rPr>
                                  <m:sty m:val="p"/>
                                </m:rPr>
                                <w:rPr>
                                  <w:rFonts w:ascii="Cambria Math" w:hAnsi="Cambria Math"/>
                                </w:rPr>
                                <m:t>)</m:t>
                              </m:r>
                            </m:e>
                          </m:func>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b</m:t>
                          </m:r>
                        </m:num>
                        <m:den>
                          <m:r>
                            <m:rPr>
                              <m:sty m:val="p"/>
                            </m:rPr>
                            <w:rPr>
                              <w:rFonts w:ascii="Cambria Math" w:hAnsi="Cambria Math"/>
                            </w:rPr>
                            <m:t>2</m:t>
                          </m:r>
                          <m:r>
                            <m:rPr>
                              <m:nor/>
                            </m:rPr>
                            <m:t>π</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te</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φ</m:t>
                                  </m:r>
                                </m:e>
                              </m:d>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ne</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φ</m:t>
                                  </m:r>
                                </m:e>
                              </m:d>
                            </m:e>
                          </m:func>
                        </m:e>
                      </m:d>
                    </m:e>
                  </m:d>
                </m:e>
                <m:sub>
                  <m:sSub>
                    <m:sSubPr>
                      <m:ctrlPr>
                        <w:rPr>
                          <w:rFonts w:ascii="Cambria Math" w:hAnsi="Cambria Math"/>
                        </w:rPr>
                      </m:ctrlPr>
                    </m:sSubPr>
                    <m:e>
                      <m:r>
                        <w:rPr>
                          <w:rFonts w:ascii="Cambria Math" w:hAnsi="Cambria Math"/>
                        </w:rPr>
                        <m:t>φ</m:t>
                      </m:r>
                    </m:e>
                    <m:sub>
                      <m:r>
                        <w:rPr>
                          <w:rFonts w:ascii="Cambria Math" w:hAnsi="Cambria Math"/>
                        </w:rPr>
                        <m:t>s</m:t>
                      </m:r>
                    </m:sub>
                  </m:sSub>
                </m:sub>
                <m:sup>
                  <m:sSub>
                    <m:sSubPr>
                      <m:ctrlPr>
                        <w:rPr>
                          <w:rFonts w:ascii="Cambria Math" w:hAnsi="Cambria Math"/>
                        </w:rPr>
                      </m:ctrlPr>
                    </m:sSubPr>
                    <m:e>
                      <m:r>
                        <w:rPr>
                          <w:rFonts w:ascii="Cambria Math" w:hAnsi="Cambria Math"/>
                        </w:rPr>
                        <m:t>φ</m:t>
                      </m:r>
                    </m:e>
                    <m:sub>
                      <m:r>
                        <w:rPr>
                          <w:rFonts w:ascii="Cambria Math" w:hAnsi="Cambria Math"/>
                        </w:rPr>
                        <m:t>e</m:t>
                      </m:r>
                    </m:sub>
                  </m:sSub>
                </m:sup>
              </m:sSubSup>
              <m:r>
                <m:rPr>
                  <m:sty m:val="p"/>
                </m:rPr>
                <w:rPr>
                  <w:rFonts w:ascii="Cambria Math" w:hAnsi="Cambria Math"/>
                </w:rPr>
                <m:t>#</m:t>
              </m:r>
              <m:d>
                <m:dPr>
                  <m:ctrlPr>
                    <w:rPr>
                      <w:rFonts w:ascii="Cambria Math" w:hAnsi="Cambria Math"/>
                    </w:rPr>
                  </m:ctrlPr>
                </m:dPr>
                <m:e>
                  <m:r>
                    <m:rPr>
                      <m:sty m:val="p"/>
                    </m:rPr>
                    <w:rPr>
                      <w:rFonts w:ascii="Cambria Math" w:hAnsi="Cambria Math"/>
                    </w:rPr>
                    <m:t>2.10</m:t>
                  </m:r>
                </m:e>
              </m:d>
            </m:e>
          </m:eqArr>
        </m:oMath>
      </m:oMathPara>
    </w:p>
    <w:p w14:paraId="35137756" w14:textId="4225330B" w:rsidR="00EB0E37" w:rsidRPr="00EB0E37" w:rsidRDefault="00000000" w:rsidP="00165D90">
      <m:oMathPara>
        <m:oMath>
          <m:eqArr>
            <m:eqArrPr>
              <m:maxDist m:val="1"/>
              <m:ctrlPr>
                <w:rPr>
                  <w:rFonts w:ascii="Cambria Math" w:hAnsi="Cambria Math"/>
                </w:rPr>
              </m:ctrlPr>
            </m:eqArrPr>
            <m:e>
              <m:sSub>
                <m:sSubPr>
                  <m:ctrlPr>
                    <w:rPr>
                      <w:rFonts w:ascii="Cambria Math" w:hAnsi="Cambria Math"/>
                    </w:rPr>
                  </m:ctrlPr>
                </m:sSubPr>
                <m:e>
                  <m:acc>
                    <m:accPr>
                      <m:chr m:val="̅"/>
                      <m:ctrlPr>
                        <w:rPr>
                          <w:rFonts w:ascii="Cambria Math" w:hAnsi="Cambria Math"/>
                        </w:rPr>
                      </m:ctrlPr>
                    </m:accPr>
                    <m:e>
                      <m:r>
                        <w:rPr>
                          <w:rFonts w:ascii="Cambria Math" w:hAnsi="Cambria Math"/>
                        </w:rPr>
                        <m:t>F</m:t>
                      </m:r>
                    </m:e>
                  </m:acc>
                </m:e>
                <m:sub>
                  <m:r>
                    <w:rPr>
                      <w:rFonts w:ascii="Cambria Math" w:hAnsi="Cambria Math"/>
                    </w:rPr>
                    <m:t>y</m:t>
                  </m:r>
                </m:sub>
              </m:sSub>
              <m:r>
                <m:rPr>
                  <m:sty m:val="p"/>
                </m:rP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b</m:t>
                          </m:r>
                          <m:sSub>
                            <m:sSubPr>
                              <m:ctrlPr>
                                <w:rPr>
                                  <w:rFonts w:ascii="Cambria Math" w:hAnsi="Cambria Math"/>
                                </w:rPr>
                              </m:ctrlPr>
                            </m:sSubPr>
                            <m:e>
                              <m:r>
                                <w:rPr>
                                  <w:rFonts w:ascii="Cambria Math" w:hAnsi="Cambria Math"/>
                                </w:rPr>
                                <m:t>f</m:t>
                              </m:r>
                            </m:e>
                            <m:sub>
                              <m:r>
                                <w:rPr>
                                  <w:rFonts w:ascii="Cambria Math" w:hAnsi="Cambria Math"/>
                                </w:rPr>
                                <m:t>t</m:t>
                              </m:r>
                            </m:sub>
                          </m:sSub>
                        </m:num>
                        <m:den>
                          <m:r>
                            <m:rPr>
                              <m:sty m:val="p"/>
                            </m:rPr>
                            <w:rPr>
                              <w:rFonts w:ascii="Cambria Math" w:hAnsi="Cambria Math"/>
                            </w:rPr>
                            <m:t>8</m:t>
                          </m:r>
                          <m:r>
                            <m:rPr>
                              <m:nor/>
                            </m:rPr>
                            <m:t>π</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t</m:t>
                              </m:r>
                            </m:sub>
                          </m:sSub>
                          <m:r>
                            <m:rPr>
                              <m:sty m:val="p"/>
                            </m:rPr>
                            <w:rPr>
                              <w:rFonts w:ascii="Cambria Math" w:hAnsi="Cambria Math"/>
                            </w:rPr>
                            <m:t>(2</m:t>
                          </m:r>
                          <m:r>
                            <w:rPr>
                              <w:rFonts w:ascii="Cambria Math" w:hAnsi="Cambria Math"/>
                            </w:rPr>
                            <m:t>φ</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2</m:t>
                                  </m:r>
                                  <m:r>
                                    <w:rPr>
                                      <w:rFonts w:ascii="Cambria Math" w:hAnsi="Cambria Math"/>
                                    </w:rPr>
                                    <m:t>φ</m:t>
                                  </m:r>
                                </m:e>
                              </m:d>
                              <m:r>
                                <m:rPr>
                                  <m:sty m:val="p"/>
                                </m:rPr>
                                <w:rPr>
                                  <w:rFonts w:ascii="Cambria Math" w:hAnsi="Cambria Math"/>
                                </w:rPr>
                                <m:t>)</m:t>
                              </m:r>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φ</m:t>
                                  </m:r>
                                </m:e>
                              </m:d>
                            </m:e>
                          </m:func>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b</m:t>
                          </m:r>
                        </m:num>
                        <m:den>
                          <m:r>
                            <m:rPr>
                              <m:sty m:val="p"/>
                            </m:rPr>
                            <w:rPr>
                              <w:rFonts w:ascii="Cambria Math" w:hAnsi="Cambria Math"/>
                            </w:rPr>
                            <m:t>2</m:t>
                          </m:r>
                          <m:r>
                            <m:rPr>
                              <m:nor/>
                            </m:rPr>
                            <m:t>π</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te</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φ</m:t>
                                  </m:r>
                                </m:e>
                              </m:d>
                            </m:e>
                          </m:fun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ne</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φ</m:t>
                                  </m:r>
                                </m:e>
                              </m:d>
                            </m:e>
                          </m:func>
                        </m:e>
                      </m:d>
                    </m:e>
                  </m:d>
                </m:e>
                <m:sub>
                  <m:sSub>
                    <m:sSubPr>
                      <m:ctrlPr>
                        <w:rPr>
                          <w:rFonts w:ascii="Cambria Math" w:hAnsi="Cambria Math"/>
                        </w:rPr>
                      </m:ctrlPr>
                    </m:sSubPr>
                    <m:e>
                      <m:r>
                        <w:rPr>
                          <w:rFonts w:ascii="Cambria Math" w:hAnsi="Cambria Math"/>
                        </w:rPr>
                        <m:t>φ</m:t>
                      </m:r>
                    </m:e>
                    <m:sub>
                      <m:r>
                        <w:rPr>
                          <w:rFonts w:ascii="Cambria Math" w:hAnsi="Cambria Math"/>
                        </w:rPr>
                        <m:t>s</m:t>
                      </m:r>
                    </m:sub>
                  </m:sSub>
                </m:sub>
                <m:sup>
                  <m:sSub>
                    <m:sSubPr>
                      <m:ctrlPr>
                        <w:rPr>
                          <w:rFonts w:ascii="Cambria Math" w:hAnsi="Cambria Math"/>
                        </w:rPr>
                      </m:ctrlPr>
                    </m:sSubPr>
                    <m:e>
                      <m:r>
                        <w:rPr>
                          <w:rFonts w:ascii="Cambria Math" w:hAnsi="Cambria Math"/>
                        </w:rPr>
                        <m:t>φ</m:t>
                      </m:r>
                    </m:e>
                    <m:sub>
                      <m:r>
                        <w:rPr>
                          <w:rFonts w:ascii="Cambria Math" w:hAnsi="Cambria Math"/>
                        </w:rPr>
                        <m:t>e</m:t>
                      </m:r>
                    </m:sub>
                  </m:sSub>
                </m:sup>
              </m:sSubSup>
              <m:r>
                <m:rPr>
                  <m:sty m:val="p"/>
                </m:rPr>
                <w:rPr>
                  <w:rFonts w:ascii="Cambria Math" w:hAnsi="Cambria Math"/>
                </w:rPr>
                <m:t>##(2.11)</m:t>
              </m:r>
            </m:e>
          </m:eqArr>
        </m:oMath>
      </m:oMathPara>
    </w:p>
    <w:p w14:paraId="52D081E9" w14:textId="0C2A853F" w:rsidR="00981F1C" w:rsidRDefault="00D945AA" w:rsidP="00165D90">
      <w:r>
        <w:t xml:space="preserve">These equations, derived in part from </w:t>
      </w:r>
      <w:r w:rsidR="00C1053B">
        <w:t>E</w:t>
      </w:r>
      <w:r>
        <w:t xml:space="preserve">quations </w:t>
      </w:r>
      <w:r w:rsidR="0079640D">
        <w:t>2.</w:t>
      </w:r>
      <w:r>
        <w:t xml:space="preserve">3 and </w:t>
      </w:r>
      <w:r w:rsidR="0079640D">
        <w:t>2.</w:t>
      </w:r>
      <w:r>
        <w:t>4</w:t>
      </w:r>
      <w:r w:rsidR="00E139B7">
        <w:t xml:space="preserve"> </w:t>
      </w:r>
      <w:r w:rsidR="00E139B7">
        <w:fldChar w:fldCharType="begin"/>
      </w:r>
      <w:r w:rsidR="00E139B7">
        <w:instrText xml:space="preserve"> ADDIN ZOTERO_ITEM CSL_CITATION {"citationID":"Tqx48X26","properties":{"formattedCitation":"[1]","plainCitation":"[1]","noteIndex":0},"citationItems":[{"id":4,"uris":["http://zotero.org/users/local/bQS1GukS/items/G798PWFY"],"itemData":{"id":4,"type":"book","event-place":"Cham","ISBN":"978-3-319-93706-9","language":"en","license":"http://www.springer.com/tdm","note":"DOI: 10.1007/978-3-319-93707-6","publisher":"Springer International Publishing","publisher-place":"Cham","source":"DOI.org (Crossref)","title":"Machining Dynamics: Frequency Response to Improved Productivity","title-short":"Machining Dynamics","URL":"http://link.springer.com/10.1007/978-3-319-93707-6","author":[{"family":"Schmitz","given":"Tony L."},{"family":"Smith","given":"K. Scott"}],"accessed":{"date-parts":[["2025",2,6]]},"issued":{"date-parts":[["2019"]]}}}],"schema":"https://github.com/citation-style-language/schema/raw/master/csl-citation.json"} </w:instrText>
      </w:r>
      <w:r w:rsidR="00E139B7">
        <w:fldChar w:fldCharType="separate"/>
      </w:r>
      <w:r w:rsidR="00E139B7" w:rsidRPr="00E139B7">
        <w:t>[1]</w:t>
      </w:r>
      <w:r w:rsidR="00E139B7">
        <w:fldChar w:fldCharType="end"/>
      </w:r>
      <w:r>
        <w:t xml:space="preserve">, solve for the average force value over the cutting region between </w:t>
      </w:r>
      <w:r w:rsidRPr="00E81E97">
        <w:rPr>
          <w:i/>
          <w:iCs/>
        </w:rPr>
        <w:t>φ</w:t>
      </w:r>
      <w:r>
        <w:rPr>
          <w:i/>
          <w:iCs/>
          <w:vertAlign w:val="subscript"/>
        </w:rPr>
        <w:t>s</w:t>
      </w:r>
      <w:r>
        <w:t xml:space="preserve"> and </w:t>
      </w:r>
      <w:r w:rsidRPr="00E81E97">
        <w:rPr>
          <w:i/>
          <w:iCs/>
        </w:rPr>
        <w:t>φ</w:t>
      </w:r>
      <w:r>
        <w:rPr>
          <w:i/>
          <w:iCs/>
          <w:vertAlign w:val="subscript"/>
        </w:rPr>
        <w:t>e</w:t>
      </w:r>
      <w:r>
        <w:t xml:space="preserve">. Where </w:t>
      </w:r>
      <w:r>
        <w:rPr>
          <w:i/>
          <w:iCs/>
        </w:rPr>
        <w:t>N</w:t>
      </w:r>
      <w:r>
        <w:rPr>
          <w:i/>
          <w:iCs/>
          <w:vertAlign w:val="subscript"/>
        </w:rPr>
        <w:t>t</w:t>
      </w:r>
      <w:r>
        <w:t xml:space="preserve"> is added to account for the number of teeth on the cutting tool.</w:t>
      </w:r>
      <w:r w:rsidR="000C6224">
        <w:t xml:space="preserve"> </w:t>
      </w:r>
      <w:r w:rsidR="0047711B">
        <w:t>Utilizing the above equations with the slope and intercept values, the cutting force coefficient values can then be calculated</w:t>
      </w:r>
      <w:r w:rsidR="00981F1C">
        <w:t xml:space="preserve"> utilizing linear algebra methods</w:t>
      </w:r>
      <w:r w:rsidR="0047711B">
        <w:t>.</w:t>
      </w:r>
      <w:r w:rsidR="00981F1C">
        <w:t xml:space="preserve"> The integration limits only affect the sine and cosine values, so those can be solved for </w:t>
      </w:r>
      <w:r w:rsidR="00B813D2">
        <w:t xml:space="preserve">independent of the other terms. </w:t>
      </w:r>
      <w:r w:rsidR="003147BA">
        <w:t>First the intercept values can be used to solve for the non-feed</w:t>
      </w:r>
      <w:r w:rsidR="00755F62">
        <w:t>-</w:t>
      </w:r>
      <w:r w:rsidR="003147BA">
        <w:t xml:space="preserve">dependent </w:t>
      </w:r>
      <w:r w:rsidR="00755F62">
        <w:t>edge</w:t>
      </w:r>
      <w:r w:rsidR="0066769D">
        <w:t xml:space="preserve"> </w:t>
      </w:r>
      <w:r w:rsidR="00755F62">
        <w:t xml:space="preserve">coefficients, and then the slope values are used for the feed-dependent cutting coefficients in the two following equations. </w:t>
      </w:r>
    </w:p>
    <w:p w14:paraId="78ACFB17" w14:textId="58709155" w:rsidR="003147BA" w:rsidRPr="0005526E" w:rsidRDefault="00000000" w:rsidP="00165D90">
      <m:oMathPara>
        <m:oMath>
          <m:eqArr>
            <m:eqArrPr>
              <m:maxDist m:val="1"/>
              <m:ctrlPr>
                <w:rPr>
                  <w:rFonts w:ascii="Cambria Math" w:hAnsi="Cambria Math"/>
                  <w:i/>
                </w:rPr>
              </m:ctrlPr>
            </m:eqArrPr>
            <m:e>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0x</m:t>
                            </m:r>
                          </m:sub>
                        </m:sSub>
                      </m:e>
                    </m:mr>
                    <m:mr>
                      <m:e>
                        <m:sSub>
                          <m:sSubPr>
                            <m:ctrlPr>
                              <w:rPr>
                                <w:rFonts w:ascii="Cambria Math" w:hAnsi="Cambria Math"/>
                                <w:i/>
                              </w:rPr>
                            </m:ctrlPr>
                          </m:sSubPr>
                          <m:e>
                            <m:r>
                              <w:rPr>
                                <w:rFonts w:ascii="Cambria Math" w:hAnsi="Cambria Math"/>
                              </w:rPr>
                              <m:t>a</m:t>
                            </m:r>
                          </m:e>
                          <m:sub>
                            <m:r>
                              <w:rPr>
                                <w:rFonts w:ascii="Cambria Math" w:hAnsi="Cambria Math"/>
                              </w:rPr>
                              <m:t>0y</m:t>
                            </m:r>
                          </m:sub>
                        </m:sSub>
                      </m:e>
                    </m:mr>
                  </m:m>
                </m:e>
              </m:d>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b</m:t>
                  </m:r>
                </m:num>
                <m:den>
                  <m:r>
                    <m:rPr>
                      <m:sty m:val="p"/>
                    </m:rPr>
                    <w:rPr>
                      <w:rFonts w:ascii="Cambria Math" w:hAnsi="Cambria Math"/>
                    </w:rPr>
                    <m:t>2</m:t>
                  </m:r>
                  <m:r>
                    <m:rPr>
                      <m:nor/>
                    </m:rPr>
                    <m:t>π</m:t>
                  </m:r>
                </m:den>
              </m:f>
              <m:sSubSup>
                <m:sSubSupPr>
                  <m:ctrlPr>
                    <w:rPr>
                      <w:rFonts w:ascii="Cambria Math" w:hAnsi="Cambria Math"/>
                      <w:i/>
                    </w:rPr>
                  </m:ctrlPr>
                </m:sSubSupPr>
                <m:e>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φ</m:t>
                                    </m:r>
                                  </m:e>
                                </m:d>
                              </m:e>
                            </m:func>
                          </m:e>
                          <m:e>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φ</m:t>
                                    </m:r>
                                  </m:e>
                                </m:d>
                              </m:e>
                            </m:func>
                          </m:e>
                        </m:mr>
                        <m:mr>
                          <m:e>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w:rPr>
                                        <w:rFonts w:ascii="Cambria Math" w:hAnsi="Cambria Math"/>
                                      </w:rPr>
                                      <m:t>φ</m:t>
                                    </m:r>
                                  </m:e>
                                </m:d>
                              </m:e>
                            </m:func>
                          </m:e>
                          <m:e>
                            <m: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φ</m:t>
                                    </m:r>
                                  </m:e>
                                </m:d>
                              </m:e>
                            </m:func>
                          </m:e>
                        </m:mr>
                      </m:m>
                    </m:e>
                  </m:d>
                </m:e>
                <m:sub>
                  <m:sSub>
                    <m:sSubPr>
                      <m:ctrlPr>
                        <w:rPr>
                          <w:rFonts w:ascii="Cambria Math" w:hAnsi="Cambria Math"/>
                        </w:rPr>
                      </m:ctrlPr>
                    </m:sSubPr>
                    <m:e>
                      <m:r>
                        <w:rPr>
                          <w:rFonts w:ascii="Cambria Math" w:hAnsi="Cambria Math"/>
                        </w:rPr>
                        <m:t>φ</m:t>
                      </m:r>
                    </m:e>
                    <m:sub>
                      <m:r>
                        <w:rPr>
                          <w:rFonts w:ascii="Cambria Math" w:hAnsi="Cambria Math"/>
                        </w:rPr>
                        <m:t>s</m:t>
                      </m:r>
                    </m:sub>
                  </m:sSub>
                </m:sub>
                <m:sup>
                  <m:sSub>
                    <m:sSubPr>
                      <m:ctrlPr>
                        <w:rPr>
                          <w:rFonts w:ascii="Cambria Math" w:hAnsi="Cambria Math"/>
                        </w:rPr>
                      </m:ctrlPr>
                    </m:sSubPr>
                    <m:e>
                      <m:r>
                        <w:rPr>
                          <w:rFonts w:ascii="Cambria Math" w:hAnsi="Cambria Math"/>
                        </w:rPr>
                        <m:t>φ</m:t>
                      </m:r>
                    </m:e>
                    <m:sub>
                      <m:r>
                        <w:rPr>
                          <w:rFonts w:ascii="Cambria Math" w:hAnsi="Cambria Math"/>
                        </w:rPr>
                        <m:t>e</m:t>
                      </m:r>
                    </m:sub>
                  </m:sSub>
                </m:sup>
              </m:sSubSup>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rPr>
                            </m:ctrlPr>
                          </m:sSubPr>
                          <m:e>
                            <m:r>
                              <w:rPr>
                                <w:rFonts w:ascii="Cambria Math" w:hAnsi="Cambria Math"/>
                              </w:rPr>
                              <m:t>k</m:t>
                            </m:r>
                          </m:e>
                          <m:sub>
                            <m:r>
                              <w:rPr>
                                <w:rFonts w:ascii="Cambria Math" w:hAnsi="Cambria Math"/>
                              </w:rPr>
                              <m:t>te</m:t>
                            </m:r>
                          </m:sub>
                        </m:sSub>
                      </m:e>
                    </m:mr>
                    <m:mr>
                      <m:e>
                        <m:sSub>
                          <m:sSubPr>
                            <m:ctrlPr>
                              <w:rPr>
                                <w:rFonts w:ascii="Cambria Math" w:hAnsi="Cambria Math"/>
                              </w:rPr>
                            </m:ctrlPr>
                          </m:sSubPr>
                          <m:e>
                            <m:r>
                              <w:rPr>
                                <w:rFonts w:ascii="Cambria Math" w:hAnsi="Cambria Math"/>
                              </w:rPr>
                              <m:t>k</m:t>
                            </m:r>
                          </m:e>
                          <m:sub>
                            <m:r>
                              <w:rPr>
                                <w:rFonts w:ascii="Cambria Math" w:hAnsi="Cambria Math"/>
                              </w:rPr>
                              <m:t>ne</m:t>
                            </m:r>
                          </m:sub>
                        </m:sSub>
                      </m:e>
                    </m:mr>
                  </m:m>
                </m:e>
              </m:d>
              <m:r>
                <w:rPr>
                  <w:rFonts w:ascii="Cambria Math" w:hAnsi="Cambria Math"/>
                </w:rPr>
                <m:t xml:space="preserve"> #</m:t>
              </m:r>
              <m:d>
                <m:dPr>
                  <m:ctrlPr>
                    <w:rPr>
                      <w:rFonts w:ascii="Cambria Math" w:hAnsi="Cambria Math"/>
                      <w:i/>
                    </w:rPr>
                  </m:ctrlPr>
                </m:dPr>
                <m:e>
                  <m:r>
                    <w:rPr>
                      <w:rFonts w:ascii="Cambria Math" w:hAnsi="Cambria Math"/>
                    </w:rPr>
                    <m:t>2.12</m:t>
                  </m:r>
                </m:e>
              </m:d>
            </m:e>
          </m:eqArr>
        </m:oMath>
      </m:oMathPara>
    </w:p>
    <w:p w14:paraId="595CC165" w14:textId="59F0EC59" w:rsidR="0005526E" w:rsidRPr="00755F62" w:rsidRDefault="00000000" w:rsidP="00165D90">
      <m:oMathPara>
        <m:oMath>
          <m:eqArr>
            <m:eqArrPr>
              <m:maxDist m:val="1"/>
              <m:ctrlPr>
                <w:rPr>
                  <w:rFonts w:ascii="Cambria Math" w:hAnsi="Cambria Math"/>
                  <w:i/>
                </w:rPr>
              </m:ctrlPr>
            </m:eqArrPr>
            <m:e>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1x</m:t>
                            </m:r>
                          </m:sub>
                        </m:sSub>
                      </m:e>
                    </m:mr>
                    <m:mr>
                      <m:e>
                        <m:sSub>
                          <m:sSubPr>
                            <m:ctrlPr>
                              <w:rPr>
                                <w:rFonts w:ascii="Cambria Math" w:hAnsi="Cambria Math"/>
                                <w:i/>
                              </w:rPr>
                            </m:ctrlPr>
                          </m:sSubPr>
                          <m:e>
                            <m:r>
                              <w:rPr>
                                <w:rFonts w:ascii="Cambria Math" w:hAnsi="Cambria Math"/>
                              </w:rPr>
                              <m:t>a</m:t>
                            </m:r>
                          </m:e>
                          <m:sub>
                            <m:r>
                              <w:rPr>
                                <w:rFonts w:ascii="Cambria Math" w:hAnsi="Cambria Math"/>
                              </w:rPr>
                              <m:t>1y</m:t>
                            </m:r>
                          </m:sub>
                        </m:sSub>
                      </m:e>
                    </m:mr>
                  </m:m>
                </m:e>
              </m:d>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t</m:t>
                      </m:r>
                    </m:sub>
                  </m:sSub>
                  <m:r>
                    <w:rPr>
                      <w:rFonts w:ascii="Cambria Math" w:hAnsi="Cambria Math"/>
                    </w:rPr>
                    <m:t>b</m:t>
                  </m:r>
                </m:num>
                <m:den>
                  <m:r>
                    <m:rPr>
                      <m:sty m:val="p"/>
                    </m:rPr>
                    <w:rPr>
                      <w:rFonts w:ascii="Cambria Math" w:hAnsi="Cambria Math"/>
                    </w:rPr>
                    <m:t>8</m:t>
                  </m:r>
                  <m:r>
                    <m:rPr>
                      <m:nor/>
                    </m:rPr>
                    <m:t>π</m:t>
                  </m:r>
                </m:den>
              </m:f>
              <m:sSubSup>
                <m:sSubSupPr>
                  <m:ctrlPr>
                    <w:rPr>
                      <w:rFonts w:ascii="Cambria Math" w:hAnsi="Cambria Math"/>
                      <w:i/>
                    </w:rPr>
                  </m:ctrlPr>
                </m:sSubSupPr>
                <m:e>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φ</m:t>
                                    </m:r>
                                  </m:e>
                                </m:d>
                              </m:e>
                            </m:func>
                          </m:e>
                          <m:e>
                            <m:r>
                              <m:rPr>
                                <m:sty m:val="p"/>
                              </m:rPr>
                              <w:rPr>
                                <w:rFonts w:ascii="Cambria Math" w:hAnsi="Cambria Math"/>
                              </w:rPr>
                              <m:t>(2</m:t>
                            </m:r>
                            <m:r>
                              <w:rPr>
                                <w:rFonts w:ascii="Cambria Math" w:hAnsi="Cambria Math"/>
                              </w:rPr>
                              <m:t>φ</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2</m:t>
                                    </m:r>
                                    <m:r>
                                      <w:rPr>
                                        <w:rFonts w:ascii="Cambria Math" w:hAnsi="Cambria Math"/>
                                      </w:rPr>
                                      <m:t>φ</m:t>
                                    </m:r>
                                  </m:e>
                                </m:d>
                                <m:r>
                                  <m:rPr>
                                    <m:sty m:val="p"/>
                                  </m:rPr>
                                  <w:rPr>
                                    <w:rFonts w:ascii="Cambria Math" w:hAnsi="Cambria Math"/>
                                  </w:rPr>
                                  <m:t>)</m:t>
                                </m:r>
                              </m:e>
                            </m:func>
                          </m:e>
                        </m:mr>
                        <m:mr>
                          <m:e>
                            <m:r>
                              <m:rPr>
                                <m:sty m:val="p"/>
                              </m:rPr>
                              <w:rPr>
                                <w:rFonts w:ascii="Cambria Math" w:hAnsi="Cambria Math"/>
                              </w:rPr>
                              <m:t>(2</m:t>
                            </m:r>
                            <m:r>
                              <w:rPr>
                                <w:rFonts w:ascii="Cambria Math" w:hAnsi="Cambria Math"/>
                              </w:rPr>
                              <m:t>φ</m:t>
                            </m:r>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2</m:t>
                                    </m:r>
                                    <m:r>
                                      <w:rPr>
                                        <w:rFonts w:ascii="Cambria Math" w:hAnsi="Cambria Math"/>
                                      </w:rPr>
                                      <m:t>φ</m:t>
                                    </m:r>
                                  </m:e>
                                </m:d>
                                <m:r>
                                  <m:rPr>
                                    <m:sty m:val="p"/>
                                  </m:rPr>
                                  <w:rPr>
                                    <w:rFonts w:ascii="Cambria Math" w:hAnsi="Cambria Math"/>
                                  </w:rPr>
                                  <m:t>)</m:t>
                                </m:r>
                              </m:e>
                            </m:func>
                          </m:e>
                          <m:e>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2</m:t>
                                    </m:r>
                                    <m:r>
                                      <w:rPr>
                                        <w:rFonts w:ascii="Cambria Math" w:hAnsi="Cambria Math"/>
                                      </w:rPr>
                                      <m:t>φ</m:t>
                                    </m:r>
                                  </m:e>
                                </m:d>
                              </m:e>
                            </m:func>
                          </m:e>
                        </m:mr>
                      </m:m>
                    </m:e>
                  </m:d>
                </m:e>
                <m:sub>
                  <m:sSub>
                    <m:sSubPr>
                      <m:ctrlPr>
                        <w:rPr>
                          <w:rFonts w:ascii="Cambria Math" w:hAnsi="Cambria Math"/>
                        </w:rPr>
                      </m:ctrlPr>
                    </m:sSubPr>
                    <m:e>
                      <m:r>
                        <w:rPr>
                          <w:rFonts w:ascii="Cambria Math" w:hAnsi="Cambria Math"/>
                        </w:rPr>
                        <m:t>φ</m:t>
                      </m:r>
                    </m:e>
                    <m:sub>
                      <m:r>
                        <w:rPr>
                          <w:rFonts w:ascii="Cambria Math" w:hAnsi="Cambria Math"/>
                        </w:rPr>
                        <m:t>s</m:t>
                      </m:r>
                    </m:sub>
                  </m:sSub>
                </m:sub>
                <m:sup>
                  <m:sSub>
                    <m:sSubPr>
                      <m:ctrlPr>
                        <w:rPr>
                          <w:rFonts w:ascii="Cambria Math" w:hAnsi="Cambria Math"/>
                        </w:rPr>
                      </m:ctrlPr>
                    </m:sSubPr>
                    <m:e>
                      <m:r>
                        <w:rPr>
                          <w:rFonts w:ascii="Cambria Math" w:hAnsi="Cambria Math"/>
                        </w:rPr>
                        <m:t>φ</m:t>
                      </m:r>
                    </m:e>
                    <m:sub>
                      <m:r>
                        <w:rPr>
                          <w:rFonts w:ascii="Cambria Math" w:hAnsi="Cambria Math"/>
                        </w:rPr>
                        <m:t>e</m:t>
                      </m:r>
                    </m:sub>
                  </m:sSub>
                </m:sup>
              </m:sSubSup>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rPr>
                            </m:ctrlPr>
                          </m:sSubPr>
                          <m:e>
                            <m:r>
                              <w:rPr>
                                <w:rFonts w:ascii="Cambria Math" w:hAnsi="Cambria Math"/>
                              </w:rPr>
                              <m:t>k</m:t>
                            </m:r>
                          </m:e>
                          <m:sub>
                            <m:r>
                              <w:rPr>
                                <w:rFonts w:ascii="Cambria Math" w:hAnsi="Cambria Math"/>
                              </w:rPr>
                              <m:t>t</m:t>
                            </m:r>
                          </m:sub>
                        </m:sSub>
                      </m:e>
                    </m:mr>
                    <m:mr>
                      <m:e>
                        <m:sSub>
                          <m:sSubPr>
                            <m:ctrlPr>
                              <w:rPr>
                                <w:rFonts w:ascii="Cambria Math" w:hAnsi="Cambria Math"/>
                              </w:rPr>
                            </m:ctrlPr>
                          </m:sSubPr>
                          <m:e>
                            <m:r>
                              <w:rPr>
                                <w:rFonts w:ascii="Cambria Math" w:hAnsi="Cambria Math"/>
                              </w:rPr>
                              <m:t>k</m:t>
                            </m:r>
                          </m:e>
                          <m:sub>
                            <m:r>
                              <w:rPr>
                                <w:rFonts w:ascii="Cambria Math" w:hAnsi="Cambria Math"/>
                              </w:rPr>
                              <m:t>n</m:t>
                            </m:r>
                          </m:sub>
                        </m:sSub>
                      </m:e>
                    </m:mr>
                  </m:m>
                </m:e>
              </m:d>
              <m:r>
                <w:rPr>
                  <w:rFonts w:ascii="Cambria Math" w:hAnsi="Cambria Math"/>
                </w:rPr>
                <m:t xml:space="preserve"> #</m:t>
              </m:r>
              <m:d>
                <m:dPr>
                  <m:ctrlPr>
                    <w:rPr>
                      <w:rFonts w:ascii="Cambria Math" w:hAnsi="Cambria Math"/>
                      <w:i/>
                    </w:rPr>
                  </m:ctrlPr>
                </m:dPr>
                <m:e>
                  <m:r>
                    <w:rPr>
                      <w:rFonts w:ascii="Cambria Math" w:hAnsi="Cambria Math"/>
                    </w:rPr>
                    <m:t>2.13</m:t>
                  </m:r>
                </m:e>
              </m:d>
            </m:e>
          </m:eqArr>
        </m:oMath>
      </m:oMathPara>
    </w:p>
    <w:p w14:paraId="5E46DF23" w14:textId="6A3C097F" w:rsidR="00F70170" w:rsidRDefault="00755F62" w:rsidP="00165D90">
      <w:r>
        <w:lastRenderedPageBreak/>
        <w:t xml:space="preserve">The start and exit angles are calculated utilizing the rules depicted in </w:t>
      </w:r>
      <w:r w:rsidR="0066769D">
        <w:t>E</w:t>
      </w:r>
      <w:r>
        <w:t>quations 2.5 or 2.6 depending on if up or down milling is being performed. Since the only unknown values are the CFC values, simple linear algebra inverse matrix methods can be used to solve for the</w:t>
      </w:r>
      <w:r w:rsidR="00126EAE">
        <w:t xml:space="preserve"> values.</w:t>
      </w:r>
      <w:r w:rsidR="00F70170">
        <w:t xml:space="preserve"> The tangential and normal CFCs can also be expressed as a specific CFC (</w:t>
      </w:r>
      <w:r w:rsidR="00F70170" w:rsidRPr="00F70170">
        <w:rPr>
          <w:i/>
          <w:iCs/>
        </w:rPr>
        <w:t>K</w:t>
      </w:r>
      <w:r w:rsidR="00F70170">
        <w:rPr>
          <w:i/>
          <w:iCs/>
          <w:vertAlign w:val="subscript"/>
        </w:rPr>
        <w:t>s</w:t>
      </w:r>
      <w:r w:rsidR="00F70170">
        <w:t>)</w:t>
      </w:r>
      <w:r w:rsidR="00F70170">
        <w:rPr>
          <w:i/>
          <w:iCs/>
        </w:rPr>
        <w:t xml:space="preserve"> </w:t>
      </w:r>
      <w:r w:rsidR="00F70170" w:rsidRPr="00F70170">
        <w:t>and</w:t>
      </w:r>
      <w:r w:rsidR="00F70170">
        <w:t xml:space="preserve"> angle (</w:t>
      </w:r>
      <w:r w:rsidR="00F70170">
        <w:rPr>
          <w:i/>
          <w:iCs/>
        </w:rPr>
        <w:t>β</w:t>
      </w:r>
      <w:r w:rsidR="00F70170">
        <w:t>)</w:t>
      </w:r>
      <w:r w:rsidR="009C63BF">
        <w:t>, and their relations are shown in equations 2.14 and 2.15.</w:t>
      </w:r>
    </w:p>
    <w:p w14:paraId="122B87CD" w14:textId="0E0FB804" w:rsidR="009C63BF" w:rsidRPr="009C63BF" w:rsidRDefault="00000000" w:rsidP="00165D9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t</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n</m:t>
                          </m:r>
                        </m:sub>
                      </m:sSub>
                    </m:e>
                    <m:sup>
                      <m:r>
                        <w:rPr>
                          <w:rFonts w:ascii="Cambria Math" w:hAnsi="Cambria Math"/>
                        </w:rPr>
                        <m:t>2</m:t>
                      </m:r>
                    </m:sup>
                  </m:sSup>
                </m:e>
              </m:rad>
              <m:r>
                <w:rPr>
                  <w:rFonts w:ascii="Cambria Math" w:hAnsi="Cambria Math"/>
                </w:rPr>
                <m:t xml:space="preserve"> #</m:t>
              </m:r>
              <m:d>
                <m:dPr>
                  <m:ctrlPr>
                    <w:rPr>
                      <w:rFonts w:ascii="Cambria Math" w:hAnsi="Cambria Math"/>
                      <w:i/>
                    </w:rPr>
                  </m:ctrlPr>
                </m:dPr>
                <m:e>
                  <m:r>
                    <w:rPr>
                      <w:rFonts w:ascii="Cambria Math" w:hAnsi="Cambria Math"/>
                    </w:rPr>
                    <m:t>2.14</m:t>
                  </m:r>
                </m:e>
              </m:d>
            </m:e>
          </m:eqArr>
        </m:oMath>
      </m:oMathPara>
    </w:p>
    <w:p w14:paraId="36279C77" w14:textId="4E8CBF60" w:rsidR="009C63BF" w:rsidRPr="009C63BF" w:rsidRDefault="00000000" w:rsidP="00165D90">
      <m:oMathPara>
        <m:oMath>
          <m:eqArr>
            <m:eqArrPr>
              <m:maxDist m:val="1"/>
              <m:ctrlPr>
                <w:rPr>
                  <w:rFonts w:ascii="Cambria Math" w:hAnsi="Cambria Math"/>
                  <w:i/>
                </w:rPr>
              </m:ctrlPr>
            </m:eqArrPr>
            <m:e>
              <m:r>
                <w:rPr>
                  <w:rFonts w:ascii="Cambria Math" w:hAnsi="Cambria Math"/>
                </w:rPr>
                <m:t xml:space="preserve">β= </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-1</m:t>
                      </m:r>
                    </m:sup>
                  </m:sSup>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t</m:t>
                              </m:r>
                            </m:sub>
                          </m:sSub>
                        </m:num>
                        <m:den>
                          <m:sSub>
                            <m:sSubPr>
                              <m:ctrlPr>
                                <w:rPr>
                                  <w:rFonts w:ascii="Cambria Math" w:hAnsi="Cambria Math"/>
                                  <w:i/>
                                </w:rPr>
                              </m:ctrlPr>
                            </m:sSubPr>
                            <m:e>
                              <m:r>
                                <w:rPr>
                                  <w:rFonts w:ascii="Cambria Math" w:hAnsi="Cambria Math"/>
                                </w:rPr>
                                <m:t>k</m:t>
                              </m:r>
                            </m:e>
                            <m:sub>
                              <m:r>
                                <w:rPr>
                                  <w:rFonts w:ascii="Cambria Math" w:hAnsi="Cambria Math"/>
                                </w:rPr>
                                <m:t>n</m:t>
                              </m:r>
                            </m:sub>
                          </m:sSub>
                        </m:den>
                      </m:f>
                    </m:e>
                  </m:d>
                </m:e>
              </m:func>
              <m:r>
                <w:rPr>
                  <w:rFonts w:ascii="Cambria Math" w:hAnsi="Cambria Math"/>
                </w:rPr>
                <m:t>#</m:t>
              </m:r>
              <m:d>
                <m:dPr>
                  <m:ctrlPr>
                    <w:rPr>
                      <w:rFonts w:ascii="Cambria Math" w:hAnsi="Cambria Math"/>
                      <w:i/>
                    </w:rPr>
                  </m:ctrlPr>
                </m:dPr>
                <m:e>
                  <m:r>
                    <w:rPr>
                      <w:rFonts w:ascii="Cambria Math" w:hAnsi="Cambria Math"/>
                    </w:rPr>
                    <m:t>2.15</m:t>
                  </m:r>
                </m:e>
              </m:d>
            </m:e>
          </m:eqArr>
        </m:oMath>
      </m:oMathPara>
    </w:p>
    <w:p w14:paraId="1B6EC85E" w14:textId="14B2E178" w:rsidR="009C63BF" w:rsidRPr="009C63BF" w:rsidRDefault="009C63BF" w:rsidP="00165D90">
      <w:r>
        <w:t xml:space="preserve">The </w:t>
      </w:r>
      <w:r>
        <w:rPr>
          <w:i/>
          <w:iCs/>
        </w:rPr>
        <w:t>K</w:t>
      </w:r>
      <w:r>
        <w:rPr>
          <w:i/>
          <w:iCs/>
          <w:vertAlign w:val="subscript"/>
        </w:rPr>
        <w:t>s</w:t>
      </w:r>
      <w:r>
        <w:rPr>
          <w:i/>
          <w:iCs/>
        </w:rPr>
        <w:t xml:space="preserve"> </w:t>
      </w:r>
      <w:r>
        <w:t xml:space="preserve">and </w:t>
      </w:r>
      <w:r>
        <w:rPr>
          <w:i/>
          <w:iCs/>
        </w:rPr>
        <w:t>β</w:t>
      </w:r>
      <w:r>
        <w:t xml:space="preserve"> is used for simplicity of reporting the CFCs as just a magnitude </w:t>
      </w:r>
      <w:r w:rsidR="00346799">
        <w:t>and angle</w:t>
      </w:r>
      <w:r>
        <w:t>.</w:t>
      </w:r>
      <w:r w:rsidR="00346799">
        <w:t xml:space="preserve"> This helps for simplicity in comparison of values, opposed to the tangential and normal components.</w:t>
      </w:r>
    </w:p>
    <w:p w14:paraId="734B1AF0" w14:textId="43F284ED" w:rsidR="00FF195C" w:rsidRPr="009D2AA9" w:rsidRDefault="002B2B98" w:rsidP="0036148B">
      <w:pPr>
        <w:pStyle w:val="Heading3"/>
      </w:pPr>
      <w:bookmarkStart w:id="24" w:name="_Toc204757715"/>
      <w:r>
        <w:t>Frequency Response Function</w:t>
      </w:r>
      <w:r w:rsidR="009A5F2B">
        <w:t>s</w:t>
      </w:r>
      <w:bookmarkEnd w:id="24"/>
      <w:r w:rsidR="00FF195C" w:rsidRPr="009D2AA9">
        <w:tab/>
      </w:r>
      <w:r w:rsidR="00FF195C" w:rsidRPr="009D2AA9">
        <w:tab/>
      </w:r>
    </w:p>
    <w:p w14:paraId="6ADA3876" w14:textId="07AC5666" w:rsidR="009A5F2B" w:rsidRDefault="00EB4AA6" w:rsidP="009A5F2B">
      <w:r>
        <w:t>F</w:t>
      </w:r>
      <w:r w:rsidR="009A5F2B">
        <w:t>requency response functions</w:t>
      </w:r>
      <w:r>
        <w:t xml:space="preserve"> (FRFs)</w:t>
      </w:r>
      <w:r w:rsidR="009A5F2B">
        <w:t xml:space="preserve"> are needed to determine the dynamics of a system. An FRF is a representation of how a system responds to an external stimulus over a range of frequencies. </w:t>
      </w:r>
      <w:r w:rsidR="0066769D">
        <w:t>T</w:t>
      </w:r>
      <w:r w:rsidR="009A5F2B">
        <w:t xml:space="preserve">he receptance FRF gives a transfer function of the output displacement over the input force in the frequency domain. </w:t>
      </w:r>
      <w:r w:rsidR="00E617FE">
        <w:t xml:space="preserve">An </w:t>
      </w:r>
      <w:r w:rsidR="009A5F2B">
        <w:t xml:space="preserve">FRF is measured </w:t>
      </w:r>
      <w:r w:rsidR="00E617FE">
        <w:t>utilizing</w:t>
      </w:r>
      <w:r w:rsidR="009A5F2B">
        <w:t xml:space="preserve"> a modal hammer and </w:t>
      </w:r>
      <w:r w:rsidR="009B4B1A">
        <w:t>piezoelectric</w:t>
      </w:r>
      <w:r>
        <w:t xml:space="preserve"> </w:t>
      </w:r>
      <w:r w:rsidR="009A5F2B">
        <w:t xml:space="preserve">accelerometer shown in </w:t>
      </w:r>
      <w:r w:rsidR="009A5F2B" w:rsidRPr="00DC66D7">
        <w:rPr>
          <w:b/>
          <w:bCs/>
        </w:rPr>
        <w:fldChar w:fldCharType="begin"/>
      </w:r>
      <w:r w:rsidR="009A5F2B" w:rsidRPr="00DC66D7">
        <w:rPr>
          <w:b/>
          <w:bCs/>
        </w:rPr>
        <w:instrText xml:space="preserve"> REF _Ref192082670 \h  \* MERGEFORMAT </w:instrText>
      </w:r>
      <w:r w:rsidR="009A5F2B" w:rsidRPr="00DC66D7">
        <w:rPr>
          <w:b/>
          <w:bCs/>
        </w:rPr>
      </w:r>
      <w:r w:rsidR="009A5F2B" w:rsidRPr="00DC66D7">
        <w:rPr>
          <w:b/>
          <w:bCs/>
        </w:rPr>
        <w:fldChar w:fldCharType="separate"/>
      </w:r>
      <w:r w:rsidR="003C1769" w:rsidRPr="00DC66D7">
        <w:rPr>
          <w:b/>
          <w:bCs/>
        </w:rPr>
        <w:t xml:space="preserve">Figure </w:t>
      </w:r>
      <w:r w:rsidR="003C1769">
        <w:rPr>
          <w:b/>
          <w:bCs/>
          <w:noProof/>
        </w:rPr>
        <w:t>2.5</w:t>
      </w:r>
      <w:r w:rsidR="009A5F2B" w:rsidRPr="00DC66D7">
        <w:rPr>
          <w:b/>
          <w:bCs/>
        </w:rPr>
        <w:fldChar w:fldCharType="end"/>
      </w:r>
      <w:r w:rsidR="009A5F2B">
        <w:t>. The accelerometer is attached to the system using modal beeswax or super glue. Using the modal hammer</w:t>
      </w:r>
      <w:r>
        <w:t>,</w:t>
      </w:r>
      <w:r w:rsidR="009A5F2B">
        <w:t xml:space="preserve"> an impulse is imparted on the system and resulting acceleration is measured. The force and acceleration signals are transformed from the time domain into the frequency domain utilizing a fast Fourier transform, which is converted into a</w:t>
      </w:r>
      <w:r w:rsidR="00E617FE">
        <w:t xml:space="preserve"> displacement </w:t>
      </w:r>
      <w:r w:rsidR="009A5F2B">
        <w:t xml:space="preserve">over force </w:t>
      </w:r>
      <w:r w:rsidR="00DE5F10">
        <w:t>FRF</w:t>
      </w:r>
      <w:r w:rsidR="009A5F2B">
        <w:t>. Equation 2.1</w:t>
      </w:r>
      <w:r w:rsidR="00801B6E">
        <w:t>6</w:t>
      </w:r>
      <w:r w:rsidR="009A5F2B">
        <w:t xml:space="preserve"> shows how</w:t>
      </w:r>
      <w:r w:rsidR="00E617FE">
        <w:t xml:space="preserve"> acceleration </w:t>
      </w:r>
      <w:r w:rsidR="009A5F2B">
        <w:t xml:space="preserve">is converted to </w:t>
      </w:r>
      <w:r w:rsidR="00E617FE">
        <w:t>displacement</w:t>
      </w:r>
      <w:r w:rsidR="009A5F2B">
        <w:t xml:space="preserve"> in the frequency domain.</w:t>
      </w:r>
    </w:p>
    <w:p w14:paraId="48D7D226" w14:textId="7EF1710A" w:rsidR="009A5F2B" w:rsidRDefault="00000000" w:rsidP="009A5F2B">
      <m:oMathPara>
        <m:oMath>
          <m:eqArr>
            <m:eqArrPr>
              <m:maxDist m:val="1"/>
              <m:ctrlPr>
                <w:rPr>
                  <w:rFonts w:ascii="Cambria Math" w:hAnsi="Cambria Math"/>
                </w:rPr>
              </m:ctrlPr>
            </m:eqArrPr>
            <m:e>
              <m:f>
                <m:fPr>
                  <m:ctrlPr>
                    <w:rPr>
                      <w:rFonts w:ascii="Cambria Math" w:hAnsi="Cambria Math"/>
                    </w:rPr>
                  </m:ctrlPr>
                </m:fPr>
                <m:num>
                  <m:r>
                    <w:rPr>
                      <w:rFonts w:ascii="Cambria Math" w:hAnsi="Cambria Math"/>
                    </w:rPr>
                    <m:t>X</m:t>
                  </m:r>
                </m:num>
                <m:den>
                  <m:r>
                    <w:rPr>
                      <w:rFonts w:ascii="Cambria Math" w:hAnsi="Cambria Math"/>
                    </w:rPr>
                    <m:t>F</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ω</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F</m:t>
                  </m:r>
                </m:den>
              </m:f>
              <m:r>
                <m:rPr>
                  <m:sty m:val="p"/>
                </m:rPr>
                <w:rPr>
                  <w:rFonts w:ascii="Cambria Math" w:hAnsi="Cambria Math"/>
                </w:rPr>
                <m:t xml:space="preserve"> #</m:t>
              </m:r>
              <m:d>
                <m:dPr>
                  <m:ctrlPr>
                    <w:rPr>
                      <w:rFonts w:ascii="Cambria Math" w:hAnsi="Cambria Math"/>
                    </w:rPr>
                  </m:ctrlPr>
                </m:dPr>
                <m:e>
                  <m:r>
                    <m:rPr>
                      <m:sty m:val="p"/>
                    </m:rPr>
                    <w:rPr>
                      <w:rFonts w:ascii="Cambria Math" w:hAnsi="Cambria Math"/>
                    </w:rPr>
                    <m:t>2.16</m:t>
                  </m:r>
                </m:e>
              </m:d>
            </m:e>
          </m:eqArr>
        </m:oMath>
      </m:oMathPara>
    </w:p>
    <w:p w14:paraId="4FDD0E74" w14:textId="07CD5D6D" w:rsidR="009A5F2B" w:rsidRDefault="009A5F2B" w:rsidP="009A5F2B">
      <w:r>
        <w:t xml:space="preserve">Repeating this process multiple times and averaging the result </w:t>
      </w:r>
      <w:r w:rsidR="00C065AA">
        <w:t>provides</w:t>
      </w:r>
      <w:r>
        <w:t xml:space="preserve"> a good </w:t>
      </w:r>
      <w:r w:rsidR="00E617FE">
        <w:t>representation</w:t>
      </w:r>
      <w:r>
        <w:t xml:space="preserve"> of the receptance of the system being measured. Th</w:t>
      </w:r>
      <w:r w:rsidR="00E617FE">
        <w:t>e FRF c</w:t>
      </w:r>
      <w:r>
        <w:t xml:space="preserve">an then be used to </w:t>
      </w:r>
      <w:r w:rsidR="00E617FE">
        <w:t>calculate</w:t>
      </w:r>
      <w:r>
        <w:t xml:space="preserve"> the natural frequency (</w:t>
      </w:r>
      <w:r w:rsidRPr="0079640D">
        <w:rPr>
          <w:i/>
          <w:iCs/>
        </w:rPr>
        <w:t>ω</w:t>
      </w:r>
      <w:r w:rsidRPr="0079640D">
        <w:rPr>
          <w:i/>
          <w:iCs/>
          <w:vertAlign w:val="subscript"/>
        </w:rPr>
        <w:t>n</w:t>
      </w:r>
      <w:r>
        <w:t>), stiffness (</w:t>
      </w:r>
      <w:r>
        <w:rPr>
          <w:i/>
          <w:iCs/>
        </w:rPr>
        <w:t>k</w:t>
      </w:r>
      <w:r>
        <w:t>), and damping ratio (</w:t>
      </w:r>
      <w:r>
        <w:rPr>
          <w:i/>
          <w:iCs/>
        </w:rPr>
        <w:t>ζ)</w:t>
      </w:r>
      <w:r>
        <w:t xml:space="preserve"> values of the system, also known as the modal parameters. These values are used to construct approximations of the system’s FRF and as inputs for time domain simulations. </w:t>
      </w:r>
      <w:r w:rsidR="00801B6E">
        <w:fldChar w:fldCharType="begin"/>
      </w:r>
      <w:r w:rsidR="00801B6E">
        <w:instrText xml:space="preserve"> REF _Ref201668163 \h </w:instrText>
      </w:r>
      <w:r w:rsidR="00801B6E">
        <w:fldChar w:fldCharType="separate"/>
      </w:r>
      <w:r w:rsidR="003C1769" w:rsidRPr="00801B6E">
        <w:rPr>
          <w:b/>
          <w:bCs/>
        </w:rPr>
        <w:t xml:space="preserve">Figure </w:t>
      </w:r>
      <w:r w:rsidR="003C1769">
        <w:rPr>
          <w:b/>
          <w:bCs/>
          <w:noProof/>
        </w:rPr>
        <w:t>2</w:t>
      </w:r>
      <w:r w:rsidR="003C1769">
        <w:rPr>
          <w:b/>
          <w:bCs/>
        </w:rPr>
        <w:t>.</w:t>
      </w:r>
      <w:r w:rsidR="003C1769">
        <w:rPr>
          <w:b/>
          <w:bCs/>
          <w:noProof/>
        </w:rPr>
        <w:t>6</w:t>
      </w:r>
      <w:r w:rsidR="00801B6E">
        <w:fldChar w:fldCharType="end"/>
      </w:r>
      <w:r w:rsidR="00801B6E">
        <w:t xml:space="preserve"> shows an example of a two degree of freedom system FRF with a real and imaginary part.</w:t>
      </w:r>
    </w:p>
    <w:p w14:paraId="799EA0B1" w14:textId="77777777" w:rsidR="009A5F2B" w:rsidRDefault="009A5F2B" w:rsidP="009A5F2B">
      <w:r w:rsidRPr="007237A5">
        <w:rPr>
          <w:noProof/>
        </w:rPr>
        <w:lastRenderedPageBreak/>
        <w:drawing>
          <wp:inline distT="0" distB="0" distL="0" distR="0" wp14:anchorId="4F4ADD33" wp14:editId="6A942670">
            <wp:extent cx="2381693" cy="2787260"/>
            <wp:effectExtent l="0" t="0" r="0" b="0"/>
            <wp:docPr id="3" name="Picture 2" descr="A metal drill with a drill bit being held by a metal tool&#10;&#10;AI-generated content may be incorrect.">
              <a:extLst xmlns:a="http://schemas.openxmlformats.org/drawingml/2006/main">
                <a:ext uri="{FF2B5EF4-FFF2-40B4-BE49-F238E27FC236}">
                  <a16:creationId xmlns:a16="http://schemas.microsoft.com/office/drawing/2014/main" id="{D7A149D4-DAE3-2457-E131-248E43D217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etal drill with a drill bit being held by a metal tool&#10;&#10;AI-generated content may be incorrect.">
                      <a:extLst>
                        <a:ext uri="{FF2B5EF4-FFF2-40B4-BE49-F238E27FC236}">
                          <a16:creationId xmlns:a16="http://schemas.microsoft.com/office/drawing/2014/main" id="{D7A149D4-DAE3-2457-E131-248E43D2172F}"/>
                        </a:ext>
                      </a:extLst>
                    </pic:cNvPr>
                    <pic:cNvPicPr>
                      <a:picLocks noChangeAspect="1"/>
                    </pic:cNvPicPr>
                  </pic:nvPicPr>
                  <pic:blipFill>
                    <a:blip r:embed="rId14"/>
                    <a:srcRect r="3048"/>
                    <a:stretch/>
                  </pic:blipFill>
                  <pic:spPr>
                    <a:xfrm>
                      <a:off x="0" y="0"/>
                      <a:ext cx="2390515" cy="2797584"/>
                    </a:xfrm>
                    <a:prstGeom prst="rect">
                      <a:avLst/>
                    </a:prstGeom>
                  </pic:spPr>
                </pic:pic>
              </a:graphicData>
            </a:graphic>
          </wp:inline>
        </w:drawing>
      </w:r>
    </w:p>
    <w:p w14:paraId="5587A17B" w14:textId="3598C0A4" w:rsidR="009A5F2B" w:rsidRDefault="009A5F2B" w:rsidP="009A5F2B">
      <w:pPr>
        <w:pStyle w:val="Caption"/>
      </w:pPr>
      <w:bookmarkStart w:id="25" w:name="_Ref192082670"/>
      <w:bookmarkStart w:id="26" w:name="_Toc194326414"/>
      <w:bookmarkStart w:id="27" w:name="_Toc204429523"/>
      <w:r w:rsidRPr="00DC66D7">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5</w:t>
      </w:r>
      <w:r w:rsidR="007C1AEC">
        <w:rPr>
          <w:b/>
          <w:bCs/>
        </w:rPr>
        <w:fldChar w:fldCharType="end"/>
      </w:r>
      <w:bookmarkEnd w:id="25"/>
      <w:r>
        <w:t>: Image of tap testing to find a tool tip frequency response function</w:t>
      </w:r>
      <w:bookmarkEnd w:id="26"/>
      <w:bookmarkEnd w:id="27"/>
    </w:p>
    <w:p w14:paraId="3AA519C4" w14:textId="77777777" w:rsidR="009A5F2B" w:rsidRDefault="009A5F2B" w:rsidP="00165D90"/>
    <w:p w14:paraId="22F041DE" w14:textId="77777777" w:rsidR="00801B6E" w:rsidRDefault="00801B6E" w:rsidP="00165D90"/>
    <w:p w14:paraId="5409DC93" w14:textId="77777777" w:rsidR="00801B6E" w:rsidRDefault="00801B6E" w:rsidP="00165D90"/>
    <w:p w14:paraId="0E97EDC5" w14:textId="77777777" w:rsidR="00801B6E" w:rsidRDefault="00801B6E" w:rsidP="00801B6E">
      <w:pPr>
        <w:keepNext/>
      </w:pPr>
      <w:r w:rsidRPr="00801B6E">
        <w:rPr>
          <w:noProof/>
        </w:rPr>
        <w:drawing>
          <wp:inline distT="0" distB="0" distL="0" distR="0" wp14:anchorId="1F608A9E" wp14:editId="331532D1">
            <wp:extent cx="3584013" cy="2913321"/>
            <wp:effectExtent l="0" t="0" r="0" b="1905"/>
            <wp:docPr id="552594859" name="Picture 6" descr="A diagram of a graph&#10;&#10;AI-generated content may be incorrect.">
              <a:extLst xmlns:a="http://schemas.openxmlformats.org/drawingml/2006/main">
                <a:ext uri="{FF2B5EF4-FFF2-40B4-BE49-F238E27FC236}">
                  <a16:creationId xmlns:a16="http://schemas.microsoft.com/office/drawing/2014/main" id="{BCC841D7-7EC3-865B-57B2-36C21E2411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94859" name="Picture 6" descr="A diagram of a graph&#10;&#10;AI-generated content may be incorrect.">
                      <a:extLst>
                        <a:ext uri="{FF2B5EF4-FFF2-40B4-BE49-F238E27FC236}">
                          <a16:creationId xmlns:a16="http://schemas.microsoft.com/office/drawing/2014/main" id="{BCC841D7-7EC3-865B-57B2-36C21E241123}"/>
                        </a:ext>
                      </a:extLst>
                    </pic:cNvPr>
                    <pic:cNvPicPr>
                      <a:picLocks noChangeAspect="1"/>
                    </pic:cNvPicPr>
                  </pic:nvPicPr>
                  <pic:blipFill>
                    <a:blip r:embed="rId15"/>
                    <a:stretch>
                      <a:fillRect/>
                    </a:stretch>
                  </pic:blipFill>
                  <pic:spPr>
                    <a:xfrm>
                      <a:off x="0" y="0"/>
                      <a:ext cx="3586443" cy="2915296"/>
                    </a:xfrm>
                    <a:prstGeom prst="rect">
                      <a:avLst/>
                    </a:prstGeom>
                  </pic:spPr>
                </pic:pic>
              </a:graphicData>
            </a:graphic>
          </wp:inline>
        </w:drawing>
      </w:r>
    </w:p>
    <w:p w14:paraId="2008C6B0" w14:textId="4A47B08F" w:rsidR="00801B6E" w:rsidRDefault="00801B6E" w:rsidP="00801B6E">
      <w:pPr>
        <w:pStyle w:val="Caption"/>
      </w:pPr>
      <w:bookmarkStart w:id="28" w:name="_Ref201668163"/>
      <w:bookmarkStart w:id="29" w:name="_Toc204429524"/>
      <w:r w:rsidRPr="00801B6E">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6</w:t>
      </w:r>
      <w:r w:rsidR="007C1AEC">
        <w:rPr>
          <w:b/>
          <w:bCs/>
        </w:rPr>
        <w:fldChar w:fldCharType="end"/>
      </w:r>
      <w:bookmarkEnd w:id="28"/>
      <w:r>
        <w:t xml:space="preserve">: Example of a two degree of freedom FRF used for peak picking explanation </w:t>
      </w:r>
      <w:r>
        <w:fldChar w:fldCharType="begin"/>
      </w:r>
      <w:r>
        <w:instrText xml:space="preserve"> ADDIN ZOTERO_ITEM CSL_CITATION {"citationID":"6ZEXHQqT","properties":{"formattedCitation":"[1]","plainCitation":"[1]","noteIndex":0},"citationItems":[{"id":4,"uris":["http://zotero.org/users/local/bQS1GukS/items/G798PWFY"],"itemData":{"id":4,"type":"book","event-place":"Cham","ISBN":"978-3-319-93706-9","language":"en","license":"http://www.springer.com/tdm","note":"DOI: 10.1007/978-3-319-93707-6","publisher":"Springer International Publishing","publisher-place":"Cham","source":"DOI.org (Crossref)","title":"Machining Dynamics: Frequency Response to Improved Productivity","title-short":"Machining Dynamics","URL":"http://link.springer.com/10.1007/978-3-319-93707-6","author":[{"family":"Schmitz","given":"Tony L."},{"family":"Smith","given":"K. Scott"}],"accessed":{"date-parts":[["2025",2,6]]},"issued":{"date-parts":[["2019"]]}}}],"schema":"https://github.com/citation-style-language/schema/raw/master/csl-citation.json"} </w:instrText>
      </w:r>
      <w:r>
        <w:fldChar w:fldCharType="separate"/>
      </w:r>
      <w:r w:rsidRPr="00801B6E">
        <w:t>[1]</w:t>
      </w:r>
      <w:r>
        <w:fldChar w:fldCharType="end"/>
      </w:r>
      <w:r>
        <w:t>.</w:t>
      </w:r>
      <w:bookmarkEnd w:id="29"/>
    </w:p>
    <w:p w14:paraId="70C3E944" w14:textId="77777777" w:rsidR="00801B6E" w:rsidRDefault="00801B6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i/>
        </w:rPr>
      </w:pPr>
      <w:r>
        <w:br w:type="page"/>
      </w:r>
    </w:p>
    <w:p w14:paraId="67D7F3EC" w14:textId="66526B9C" w:rsidR="00801B6E" w:rsidRDefault="00801B6E" w:rsidP="00801B6E">
      <w:r>
        <w:lastRenderedPageBreak/>
        <w:t xml:space="preserve">To solve for the modal parameters mentioned, a peak picking method is used. </w:t>
      </w:r>
      <w:r w:rsidR="00E617FE">
        <w:t>T</w:t>
      </w:r>
      <w:r>
        <w:t>he peak amplitudes</w:t>
      </w:r>
      <w:r w:rsidR="00E617FE">
        <w:t xml:space="preserve"> are used</w:t>
      </w:r>
      <w:r>
        <w:t xml:space="preserve"> in the real and imaginary parts of the FRF a</w:t>
      </w:r>
      <w:r w:rsidR="00E617FE">
        <w:t>longside</w:t>
      </w:r>
      <w:r>
        <w:t xml:space="preserve"> their corresponding frequencies. The natural frequency </w:t>
      </w:r>
      <w:r w:rsidR="004212B4">
        <w:t>(</w:t>
      </w:r>
      <w:r w:rsidR="004212B4" w:rsidRPr="0079640D">
        <w:rPr>
          <w:i/>
          <w:iCs/>
        </w:rPr>
        <w:t>ω</w:t>
      </w:r>
      <w:r w:rsidR="004212B4" w:rsidRPr="0079640D">
        <w:rPr>
          <w:i/>
          <w:iCs/>
          <w:vertAlign w:val="subscript"/>
        </w:rPr>
        <w:t>n</w:t>
      </w:r>
      <w:r w:rsidR="004212B4">
        <w:t xml:space="preserve">) </w:t>
      </w:r>
      <w:r>
        <w:t xml:space="preserve">is first found by looking at the frequency </w:t>
      </w:r>
      <w:r w:rsidR="00E617FE">
        <w:t>of</w:t>
      </w:r>
      <w:r>
        <w:t xml:space="preserve"> the negative peak in the imaginary part as shown in </w:t>
      </w:r>
      <w:r w:rsidR="00B45F23">
        <w:t>E</w:t>
      </w:r>
      <w:r>
        <w:t>quation 2.17.</w:t>
      </w:r>
    </w:p>
    <w:p w14:paraId="08302584" w14:textId="4DD8CC91" w:rsidR="00801B6E" w:rsidRPr="00801B6E" w:rsidRDefault="00000000" w:rsidP="00801B6E">
      <m:oMathPara>
        <m:oMath>
          <m:eqArr>
            <m:eqArrPr>
              <m:maxDist m:val="1"/>
              <m:ctrlPr>
                <w:rPr>
                  <w:rFonts w:ascii="Cambria Math" w:hAnsi="Cambria Math"/>
                </w:rPr>
              </m:ctrlPr>
            </m:eqArrPr>
            <m:e>
              <m:sSub>
                <m:sSubPr>
                  <m:ctrlPr>
                    <w:rPr>
                      <w:rFonts w:ascii="Cambria Math" w:hAnsi="Cambria Math"/>
                      <w:i/>
                    </w:rPr>
                  </m:ctrlPr>
                </m:sSubPr>
                <m:e>
                  <m:r>
                    <w:rPr>
                      <w:rFonts w:ascii="Cambria Math" w:hAnsi="Cambria Math"/>
                    </w:rPr>
                    <m:t>ω</m:t>
                  </m:r>
                </m:e>
                <m:sub>
                  <m:r>
                    <w:rPr>
                      <w:rFonts w:ascii="Cambria Math" w:hAnsi="Cambria Math"/>
                    </w:rPr>
                    <m:t>n1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1</m:t>
                  </m:r>
                </m:sub>
              </m:sSub>
              <m:r>
                <m:rPr>
                  <m:sty m:val="p"/>
                </m:rPr>
                <w:rPr>
                  <w:rFonts w:ascii="Cambria Math" w:hAnsi="Cambria Math"/>
                </w:rPr>
                <m:t>#</m:t>
              </m:r>
              <m:d>
                <m:dPr>
                  <m:ctrlPr>
                    <w:rPr>
                      <w:rFonts w:ascii="Cambria Math" w:hAnsi="Cambria Math"/>
                    </w:rPr>
                  </m:ctrlPr>
                </m:dPr>
                <m:e>
                  <m:r>
                    <m:rPr>
                      <m:sty m:val="p"/>
                    </m:rPr>
                    <w:rPr>
                      <w:rFonts w:ascii="Cambria Math" w:hAnsi="Cambria Math"/>
                    </w:rPr>
                    <m:t>2.17</m:t>
                  </m:r>
                </m:e>
              </m:d>
            </m:e>
          </m:eqArr>
        </m:oMath>
      </m:oMathPara>
    </w:p>
    <w:p w14:paraId="21305329" w14:textId="57BD30C8" w:rsidR="00801B6E" w:rsidRDefault="00801B6E" w:rsidP="00801B6E">
      <w:r>
        <w:t xml:space="preserve">Where the frequency is in radians/second and </w:t>
      </w:r>
      <w:r w:rsidR="004212B4" w:rsidRPr="004212B4">
        <w:rPr>
          <w:i/>
          <w:iCs/>
        </w:rPr>
        <w:t>ω</w:t>
      </w:r>
      <w:r w:rsidR="004212B4" w:rsidRPr="004212B4">
        <w:rPr>
          <w:i/>
          <w:iCs/>
          <w:vertAlign w:val="subscript"/>
        </w:rPr>
        <w:t>1</w:t>
      </w:r>
      <w:r w:rsidR="004212B4">
        <w:rPr>
          <w:i/>
          <w:iCs/>
        </w:rPr>
        <w:t xml:space="preserve"> </w:t>
      </w:r>
      <w:r w:rsidR="004212B4">
        <w:t xml:space="preserve">is the frequency at point 1. Next the damping ratio (ζ) is found by taking the difference in the positive and negative peaks in the real part as shown in </w:t>
      </w:r>
      <w:r w:rsidR="00B45F23">
        <w:t>E</w:t>
      </w:r>
      <w:r w:rsidR="004212B4">
        <w:t>quation 2.18.</w:t>
      </w:r>
    </w:p>
    <w:p w14:paraId="3D0E8A8F" w14:textId="4B8B657A" w:rsidR="004212B4" w:rsidRPr="004212B4" w:rsidRDefault="00000000" w:rsidP="00801B6E">
      <m:oMathPara>
        <m:oMath>
          <m:eqArr>
            <m:eqArrPr>
              <m:maxDist m:val="1"/>
              <m:ctrlPr>
                <w:rPr>
                  <w:rFonts w:ascii="Cambria Math" w:hAnsi="Cambria Math"/>
                </w:rPr>
              </m:ctrlPr>
            </m:eqArrPr>
            <m:e>
              <m:sSub>
                <m:sSubPr>
                  <m:ctrlPr>
                    <w:rPr>
                      <w:rFonts w:ascii="Cambria Math" w:hAnsi="Cambria Math"/>
                      <w:i/>
                    </w:rPr>
                  </m:ctrlPr>
                </m:sSubPr>
                <m:e>
                  <m:r>
                    <w:rPr>
                      <w:rFonts w:ascii="Cambria Math" w:hAnsi="Cambria Math"/>
                    </w:rPr>
                    <m:t>ζ</m:t>
                  </m:r>
                </m:e>
                <m:sub>
                  <m:r>
                    <w:rPr>
                      <w:rFonts w:ascii="Cambria Math" w:hAnsi="Cambria Math"/>
                    </w:rPr>
                    <m:t>1</m:t>
                  </m:r>
                </m:sub>
              </m:sSub>
              <m:r>
                <m:rPr>
                  <m:sty m:val="p"/>
                </m:rP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3</m:t>
                      </m:r>
                    </m:sub>
                  </m:sSub>
                </m:num>
                <m:den>
                  <m:r>
                    <w:rPr>
                      <w:rFonts w:ascii="Cambria Math" w:hAnsi="Cambria Math"/>
                    </w:rPr>
                    <m:t>2</m:t>
                  </m:r>
                  <m:sSub>
                    <m:sSubPr>
                      <m:ctrlPr>
                        <w:rPr>
                          <w:rFonts w:ascii="Cambria Math" w:hAnsi="Cambria Math"/>
                          <w:i/>
                        </w:rPr>
                      </m:ctrlPr>
                    </m:sSubPr>
                    <m:e>
                      <m:r>
                        <w:rPr>
                          <w:rFonts w:ascii="Cambria Math" w:hAnsi="Cambria Math"/>
                        </w:rPr>
                        <m:t>ω</m:t>
                      </m:r>
                    </m:e>
                    <m:sub>
                      <m:r>
                        <w:rPr>
                          <w:rFonts w:ascii="Cambria Math" w:hAnsi="Cambria Math"/>
                        </w:rPr>
                        <m:t>n1</m:t>
                      </m:r>
                    </m:sub>
                  </m:sSub>
                </m:den>
              </m:f>
              <m:r>
                <m:rPr>
                  <m:sty m:val="p"/>
                </m:rPr>
                <w:rPr>
                  <w:rFonts w:ascii="Cambria Math" w:hAnsi="Cambria Math"/>
                </w:rPr>
                <m:t>#</m:t>
              </m:r>
              <m:d>
                <m:dPr>
                  <m:ctrlPr>
                    <w:rPr>
                      <w:rFonts w:ascii="Cambria Math" w:hAnsi="Cambria Math"/>
                    </w:rPr>
                  </m:ctrlPr>
                </m:dPr>
                <m:e>
                  <m:r>
                    <m:rPr>
                      <m:sty m:val="p"/>
                    </m:rPr>
                    <w:rPr>
                      <w:rFonts w:ascii="Cambria Math" w:hAnsi="Cambria Math"/>
                    </w:rPr>
                    <m:t>2.18</m:t>
                  </m:r>
                </m:e>
              </m:d>
            </m:e>
          </m:eqArr>
        </m:oMath>
      </m:oMathPara>
    </w:p>
    <w:p w14:paraId="15C31697" w14:textId="3405DD1F" w:rsidR="004212B4" w:rsidRDefault="004212B4" w:rsidP="004212B4">
      <w:r>
        <w:t>With the damping ratio being unitless decimal equivalent of a percentage. Finally, the stiffness value is calculated using the previous calculated values with the amplitude (</w:t>
      </w:r>
      <w:r w:rsidRPr="004212B4">
        <w:rPr>
          <w:i/>
          <w:iCs/>
        </w:rPr>
        <w:t>A</w:t>
      </w:r>
      <w:r>
        <w:t xml:space="preserve">) of the negative peak of the imaginary part of the FRF as shown in </w:t>
      </w:r>
      <w:r w:rsidR="00B45F23">
        <w:t>E</w:t>
      </w:r>
      <w:r>
        <w:t>quation 2.19.</w:t>
      </w:r>
    </w:p>
    <w:p w14:paraId="698ADA1D" w14:textId="6F02A861" w:rsidR="004212B4" w:rsidRPr="004212B4" w:rsidRDefault="00000000" w:rsidP="004212B4">
      <m:oMathPara>
        <m:oMath>
          <m:eqArr>
            <m:eqArrPr>
              <m:maxDist m:val="1"/>
              <m:ctrlPr>
                <w:rPr>
                  <w:rFonts w:ascii="Cambria Math" w:hAnsi="Cambria Math"/>
                </w:rPr>
              </m:ctrlPr>
            </m:eqArrPr>
            <m:e>
              <m:sSub>
                <m:sSubPr>
                  <m:ctrlPr>
                    <w:rPr>
                      <w:rFonts w:ascii="Cambria Math" w:hAnsi="Cambria Math"/>
                      <w:i/>
                    </w:rPr>
                  </m:ctrlPr>
                </m:sSubPr>
                <m:e>
                  <m:r>
                    <w:rPr>
                      <w:rFonts w:ascii="Cambria Math" w:hAnsi="Cambria Math"/>
                    </w:rPr>
                    <m:t>k</m:t>
                  </m:r>
                </m:e>
                <m:sub>
                  <m:r>
                    <w:rPr>
                      <w:rFonts w:ascii="Cambria Math" w:hAnsi="Cambria Math"/>
                    </w:rPr>
                    <m:t>1</m:t>
                  </m:r>
                </m:sub>
              </m:sSub>
              <m:r>
                <m:rPr>
                  <m:sty m:val="p"/>
                </m:rP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sSub>
                    <m:sSubPr>
                      <m:ctrlPr>
                        <w:rPr>
                          <w:rFonts w:ascii="Cambria Math" w:hAnsi="Cambria Math"/>
                          <w:i/>
                        </w:rPr>
                      </m:ctrlPr>
                    </m:sSubPr>
                    <m:e>
                      <m:r>
                        <w:rPr>
                          <w:rFonts w:ascii="Cambria Math" w:hAnsi="Cambria Math"/>
                        </w:rPr>
                        <m:t>ζ</m:t>
                      </m:r>
                    </m:e>
                    <m:sub>
                      <m:r>
                        <w:rPr>
                          <w:rFonts w:ascii="Cambria Math" w:hAnsi="Cambria Math"/>
                        </w:rPr>
                        <m:t>1</m:t>
                      </m:r>
                    </m:sub>
                  </m:sSub>
                  <m:r>
                    <w:rPr>
                      <w:rFonts w:ascii="Cambria Math" w:hAnsi="Cambria Math"/>
                    </w:rPr>
                    <m:t>A</m:t>
                  </m:r>
                </m:den>
              </m:f>
              <m:r>
                <m:rPr>
                  <m:sty m:val="p"/>
                </m:rPr>
                <w:rPr>
                  <w:rFonts w:ascii="Cambria Math" w:hAnsi="Cambria Math"/>
                </w:rPr>
                <m:t>#</m:t>
              </m:r>
              <m:d>
                <m:dPr>
                  <m:ctrlPr>
                    <w:rPr>
                      <w:rFonts w:ascii="Cambria Math" w:hAnsi="Cambria Math"/>
                    </w:rPr>
                  </m:ctrlPr>
                </m:dPr>
                <m:e>
                  <m:r>
                    <m:rPr>
                      <m:sty m:val="p"/>
                    </m:rPr>
                    <w:rPr>
                      <w:rFonts w:ascii="Cambria Math" w:hAnsi="Cambria Math"/>
                    </w:rPr>
                    <m:t>2.19</m:t>
                  </m:r>
                </m:e>
              </m:d>
            </m:e>
          </m:eqArr>
        </m:oMath>
      </m:oMathPara>
    </w:p>
    <w:p w14:paraId="33635F99" w14:textId="38C549B1" w:rsidR="004212B4" w:rsidRDefault="00E617FE" w:rsidP="004212B4">
      <w:r>
        <w:t xml:space="preserve">Peak picking can </w:t>
      </w:r>
      <w:r w:rsidR="004212B4">
        <w:t>be repeated for as many modes needed for an FRF given that the modes are relatively spaced apart to be able to decern where and what the peak values are for the system. As will be shown later, the CMD is a single degree of freedom system, so usually there will only be one mode to calculate these values for.</w:t>
      </w:r>
    </w:p>
    <w:p w14:paraId="0B7989D6" w14:textId="2A3A32FE" w:rsidR="009A5F2B" w:rsidRDefault="009A5F2B" w:rsidP="004212B4">
      <w:pPr>
        <w:pStyle w:val="Heading3"/>
        <w:numPr>
          <w:ilvl w:val="0"/>
          <w:numId w:val="0"/>
        </w:numPr>
      </w:pPr>
      <w:bookmarkStart w:id="30" w:name="_Toc204757716"/>
      <w:r>
        <w:t>Stability Mapping</w:t>
      </w:r>
      <w:bookmarkEnd w:id="30"/>
    </w:p>
    <w:p w14:paraId="4EDC56A8" w14:textId="4804F250" w:rsidR="004C6883" w:rsidRDefault="000C6224" w:rsidP="00165D90">
      <w:r>
        <w:t xml:space="preserve">Stability maps are used </w:t>
      </w:r>
      <w:r w:rsidR="00C1053B">
        <w:t>to</w:t>
      </w:r>
      <w:r>
        <w:t xml:space="preserve"> select milling process parameters that </w:t>
      </w:r>
      <w:r w:rsidR="00C1053B">
        <w:t>e</w:t>
      </w:r>
      <w:r>
        <w:t xml:space="preserve">nsure stable cutting. </w:t>
      </w:r>
      <w:r w:rsidR="005C6463">
        <w:t xml:space="preserve">In unstable cutting, chatter is classified as a self-excited vibration </w:t>
      </w:r>
      <w:r w:rsidR="00316707">
        <w:t>caused b</w:t>
      </w:r>
      <w:r w:rsidR="003F2309">
        <w:t xml:space="preserve">y surface regeneration effects as each tooth passes the previously cut surface </w:t>
      </w:r>
      <w:r w:rsidR="003F2309">
        <w:fldChar w:fldCharType="begin"/>
      </w:r>
      <w:r w:rsidR="003F2309">
        <w:instrText xml:space="preserve"> ADDIN ZOTERO_ITEM CSL_CITATION {"citationID":"7QVptkqR","properties":{"formattedCitation":"[1], [6]","plainCitation":"[1], [6]","noteIndex":0},"citationItems":[{"id":4,"uris":["http://zotero.org/users/local/bQS1GukS/items/G798PWFY"],"itemData":{"id":4,"type":"book","event-place":"Cham","ISBN":"978-3-319-93706-9","language":"en","license":"http://www.springer.com/tdm","note":"DOI: 10.1007/978-3-319-93707-6","publisher":"Springer International Publishing","publisher-place":"Cham","source":"DOI.org (Crossref)","title":"Machining Dynamics: Frequency Response to Improved Productivity","title-short":"Machining Dynamics","URL":"http://link.springer.com/10.1007/978-3-319-93707-6","author":[{"family":"Schmitz","given":"Tony L."},{"family":"Smith","given":"K. Scott"}],"accessed":{"date-parts":[["2025",2,6]]},"issued":{"date-parts":[["2019"]]}}},{"id":59,"uris":["http://zotero.org/users/local/bQS1GukS/items/YWKEAFQ4"],"itemData":{"id":59,"type":"book","edition":"Second","event-place":"Cambridge, UK","publisher":"Cambridge University Press","publisher-place":"Cambridge, UK","title":"Manufacturing automation: Metal cutting mechanics, machine tool Vibrations, and CNC Design","author":[{"family":"Altintas","given":"Yusuf"}],"issued":{"date-parts":[["2012"]]}}}],"schema":"https://github.com/citation-style-language/schema/raw/master/csl-citation.json"} </w:instrText>
      </w:r>
      <w:r w:rsidR="003F2309">
        <w:fldChar w:fldCharType="separate"/>
      </w:r>
      <w:r w:rsidR="003F2309" w:rsidRPr="003F2309">
        <w:t>[1], [6]</w:t>
      </w:r>
      <w:r w:rsidR="003F2309">
        <w:fldChar w:fldCharType="end"/>
      </w:r>
      <w:r w:rsidR="003F2309">
        <w:t xml:space="preserve">. </w:t>
      </w:r>
      <w:r w:rsidR="00DF27FC" w:rsidRPr="00840732">
        <w:rPr>
          <w:b/>
          <w:bCs/>
        </w:rPr>
        <w:fldChar w:fldCharType="begin"/>
      </w:r>
      <w:r w:rsidR="00DF27FC" w:rsidRPr="00840732">
        <w:rPr>
          <w:b/>
          <w:bCs/>
        </w:rPr>
        <w:instrText xml:space="preserve"> REF _Ref192071464 \h </w:instrText>
      </w:r>
      <w:r w:rsidR="004E16FA" w:rsidRPr="00840732">
        <w:rPr>
          <w:b/>
          <w:bCs/>
        </w:rPr>
        <w:instrText xml:space="preserve"> \* MERGEFORMAT </w:instrText>
      </w:r>
      <w:r w:rsidR="00DF27FC" w:rsidRPr="00840732">
        <w:rPr>
          <w:b/>
          <w:bCs/>
        </w:rPr>
      </w:r>
      <w:r w:rsidR="00DF27FC" w:rsidRPr="00840732">
        <w:rPr>
          <w:b/>
          <w:bCs/>
        </w:rPr>
        <w:fldChar w:fldCharType="separate"/>
      </w:r>
      <w:r w:rsidR="003C1769" w:rsidRPr="00840732">
        <w:rPr>
          <w:b/>
          <w:bCs/>
        </w:rPr>
        <w:t xml:space="preserve">Figure </w:t>
      </w:r>
      <w:r w:rsidR="003C1769">
        <w:rPr>
          <w:b/>
          <w:bCs/>
          <w:noProof/>
        </w:rPr>
        <w:t>2.7</w:t>
      </w:r>
      <w:r w:rsidR="00DF27FC" w:rsidRPr="00840732">
        <w:rPr>
          <w:b/>
          <w:bCs/>
        </w:rPr>
        <w:fldChar w:fldCharType="end"/>
      </w:r>
      <w:r w:rsidR="00DF27FC">
        <w:t xml:space="preserve"> shows the instantaneous chip thickness, </w:t>
      </w:r>
      <w:r w:rsidR="00DF27FC">
        <w:rPr>
          <w:i/>
          <w:iCs/>
        </w:rPr>
        <w:t>h</w:t>
      </w:r>
      <w:r w:rsidR="00DF27FC" w:rsidRPr="00840732">
        <w:t>(</w:t>
      </w:r>
      <w:r w:rsidR="00DF27FC">
        <w:rPr>
          <w:i/>
          <w:iCs/>
        </w:rPr>
        <w:t>t</w:t>
      </w:r>
      <w:r w:rsidR="00DF27FC" w:rsidRPr="00840732">
        <w:t>)</w:t>
      </w:r>
      <w:r w:rsidR="00DF27FC">
        <w:t>, depends on both the vibration of the previously machined surface and the vibration of the current tooth.</w:t>
      </w:r>
      <w:r w:rsidR="003F2309">
        <w:t xml:space="preserve"> </w:t>
      </w:r>
      <w:r w:rsidR="004C6883">
        <w:t xml:space="preserve">In stable milling, these vibrations are in phase, which results in a </w:t>
      </w:r>
      <w:r w:rsidR="00FC1145">
        <w:t>nearly constant chip thickness between cuts. In unstable milling however, these vibrations are out of phase, which results in a widely varying chip thickness throughout the cut. Large changes in cutting forces occur due to this change in chip thickness and lead to a state of self-excited vibrations which ensures further instability in subsequent cuts.</w:t>
      </w:r>
    </w:p>
    <w:p w14:paraId="13ADB1E3" w14:textId="77777777" w:rsidR="004D7881" w:rsidRDefault="004D7881" w:rsidP="00165D9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2D14" w14:paraId="68EDCB26" w14:textId="77777777" w:rsidTr="00EF2D14">
        <w:tc>
          <w:tcPr>
            <w:tcW w:w="4675" w:type="dxa"/>
          </w:tcPr>
          <w:p w14:paraId="028FB4E7" w14:textId="6D848DF0" w:rsidR="00EF2D14" w:rsidRDefault="00EF2D14" w:rsidP="00EF2D14">
            <w:pPr>
              <w:jc w:val="center"/>
            </w:pPr>
            <w:r w:rsidRPr="00EF2D14">
              <w:rPr>
                <w:noProof/>
              </w:rPr>
              <w:lastRenderedPageBreak/>
              <w:drawing>
                <wp:inline distT="0" distB="0" distL="0" distR="0" wp14:anchorId="11461E8F" wp14:editId="0E7B713A">
                  <wp:extent cx="2562225" cy="1206286"/>
                  <wp:effectExtent l="0" t="0" r="0" b="0"/>
                  <wp:docPr id="1699540262" name="Picture 7">
                    <a:extLst xmlns:a="http://schemas.openxmlformats.org/drawingml/2006/main">
                      <a:ext uri="{FF2B5EF4-FFF2-40B4-BE49-F238E27FC236}">
                        <a16:creationId xmlns:a16="http://schemas.microsoft.com/office/drawing/2014/main" id="{5A3B6523-CF3A-59A4-7128-1C0772AED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A3B6523-CF3A-59A4-7128-1C0772AEDF3C}"/>
                              </a:ext>
                            </a:extLst>
                          </pic:cNvPr>
                          <pic:cNvPicPr>
                            <a:picLocks noChangeAspect="1"/>
                          </pic:cNvPicPr>
                        </pic:nvPicPr>
                        <pic:blipFill>
                          <a:blip r:embed="rId16"/>
                          <a:stretch>
                            <a:fillRect/>
                          </a:stretch>
                        </pic:blipFill>
                        <pic:spPr>
                          <a:xfrm>
                            <a:off x="0" y="0"/>
                            <a:ext cx="2570954" cy="1210395"/>
                          </a:xfrm>
                          <a:prstGeom prst="rect">
                            <a:avLst/>
                          </a:prstGeom>
                        </pic:spPr>
                      </pic:pic>
                    </a:graphicData>
                  </a:graphic>
                </wp:inline>
              </w:drawing>
            </w:r>
          </w:p>
        </w:tc>
        <w:tc>
          <w:tcPr>
            <w:tcW w:w="4675" w:type="dxa"/>
          </w:tcPr>
          <w:p w14:paraId="5E1BBB50" w14:textId="2283E159" w:rsidR="00EF2D14" w:rsidRPr="00EF2D14" w:rsidRDefault="00EF2D14" w:rsidP="00EF2D14">
            <w:pPr>
              <w:jc w:val="center"/>
            </w:pPr>
            <w:r w:rsidRPr="00EF2D14">
              <w:rPr>
                <w:noProof/>
              </w:rPr>
              <w:drawing>
                <wp:inline distT="0" distB="0" distL="0" distR="0" wp14:anchorId="165CB9D2" wp14:editId="231A8FC6">
                  <wp:extent cx="2762250" cy="1225998"/>
                  <wp:effectExtent l="0" t="0" r="0" b="0"/>
                  <wp:docPr id="1656917949" name="Picture 10">
                    <a:extLst xmlns:a="http://schemas.openxmlformats.org/drawingml/2006/main">
                      <a:ext uri="{FF2B5EF4-FFF2-40B4-BE49-F238E27FC236}">
                        <a16:creationId xmlns:a16="http://schemas.microsoft.com/office/drawing/2014/main" id="{1165FA6C-D49A-2053-B840-D5A411FCFB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165FA6C-D49A-2053-B840-D5A411FCFBA6}"/>
                              </a:ext>
                            </a:extLst>
                          </pic:cNvPr>
                          <pic:cNvPicPr>
                            <a:picLocks noChangeAspect="1"/>
                          </pic:cNvPicPr>
                        </pic:nvPicPr>
                        <pic:blipFill>
                          <a:blip r:embed="rId17"/>
                          <a:stretch>
                            <a:fillRect/>
                          </a:stretch>
                        </pic:blipFill>
                        <pic:spPr>
                          <a:xfrm>
                            <a:off x="0" y="0"/>
                            <a:ext cx="2787478" cy="1237195"/>
                          </a:xfrm>
                          <a:prstGeom prst="rect">
                            <a:avLst/>
                          </a:prstGeom>
                        </pic:spPr>
                      </pic:pic>
                    </a:graphicData>
                  </a:graphic>
                </wp:inline>
              </w:drawing>
            </w:r>
          </w:p>
        </w:tc>
      </w:tr>
    </w:tbl>
    <w:p w14:paraId="044AC218" w14:textId="61DC2421" w:rsidR="00DF27FC" w:rsidRDefault="00DF27FC" w:rsidP="00957623">
      <w:pPr>
        <w:pStyle w:val="Caption"/>
      </w:pPr>
      <w:bookmarkStart w:id="31" w:name="_Ref192071464"/>
      <w:bookmarkStart w:id="32" w:name="_Toc194326412"/>
      <w:bookmarkStart w:id="33" w:name="_Toc204429525"/>
      <w:r w:rsidRPr="00840732">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7</w:t>
      </w:r>
      <w:r w:rsidR="007C1AEC">
        <w:rPr>
          <w:b/>
          <w:bCs/>
        </w:rPr>
        <w:fldChar w:fldCharType="end"/>
      </w:r>
      <w:bookmarkEnd w:id="31"/>
      <w:r>
        <w:t>: Vibration effects on instantaneous chip thickness in milling</w:t>
      </w:r>
      <w:bookmarkEnd w:id="32"/>
      <w:r w:rsidR="00EF2D14">
        <w:t xml:space="preserve"> for stable (left) and unstable (right) cutting</w:t>
      </w:r>
      <w:r w:rsidR="004D7881">
        <w:t>.</w:t>
      </w:r>
      <w:bookmarkEnd w:id="33"/>
    </w:p>
    <w:p w14:paraId="7BC3E31D" w14:textId="4FE4083C" w:rsidR="00840732" w:rsidRDefault="0084073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67AB5AAC" w14:textId="77777777" w:rsidR="002228CE" w:rsidRDefault="002228C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B52D14F" w14:textId="1823DABD" w:rsidR="003F2309" w:rsidRDefault="00906105" w:rsidP="00165D90">
      <w:r>
        <w:t xml:space="preserve">These vibrations are able to occur due to flexibility in both the tool and workpiece. In order to avoid cutting parameters that would induce these self-excited vibrations, stability lobe diagrams (SLDs) are constructed. SLDs are able to qualify areas of stable and unstable cutting conditions as a function of varying spindle speed and axial cutting depth. The primary method used is an analytical Fourier Series approach presented by Altintas and Budak </w:t>
      </w:r>
      <w:r>
        <w:fldChar w:fldCharType="begin"/>
      </w:r>
      <w:r>
        <w:instrText xml:space="preserve"> ADDIN ZOTERO_ITEM CSL_CITATION {"citationID":"aG26CVwB","properties":{"formattedCitation":"[7]","plainCitation":"[7]","noteIndex":0},"citationItems":[{"id":61,"uris":["http://zotero.org/users/local/bQS1GukS/items/9QL655HR"],"itemData":{"id":61,"type":"article-journal","abstract":"A new method for the analytical prediction of stability lobes in milling is presented. The stability model requires transfer functions of the structure a t the cutter - workpiece contact zone, static cutting force coefficients, radial immersion and the number of teeth on the cutter. Time varying dynamic cutting force coefficients are approximated by their Fourier series components, and the chatter free axial depth of cuts and spindle speeds are calculated directly from the proposed set of linear analytic expressions without any digital iteration. Analytically predicted stability lobes are compared with the lobes generated by time domain and other numerical methods available in the literature.","container-title":"CIRP Annals","DOI":"10.1016/S0007-8506(07)62342-7","ISSN":"00078506","issue":"1","journalAbbreviation":"CIRP Annals","language":"en","license":"https://www.elsevier.com/tdm/userlicense/1.0/","page":"357-362","source":"DOI.org (Crossref)","title":"Analytical Prediction of Stability Lobes in Milling","volume":"44","author":[{"family":"Altintaş","given":"Y."},{"family":"Budak","given":"E."}],"issued":{"date-parts":[["1995"]]}}}],"schema":"https://github.com/citation-style-language/schema/raw/master/csl-citation.json"} </w:instrText>
      </w:r>
      <w:r>
        <w:fldChar w:fldCharType="separate"/>
      </w:r>
      <w:r w:rsidRPr="006E1DBF">
        <w:t>[7]</w:t>
      </w:r>
      <w:r>
        <w:fldChar w:fldCharType="end"/>
      </w:r>
      <w:r>
        <w:t xml:space="preserve">. In this approach, the tool diameter, number of teeth, radial depth of cut, specification of up or down milling, cutting force </w:t>
      </w:r>
      <w:r w:rsidR="00840732">
        <w:t xml:space="preserve">coefficients, and tool/workpiece frequency response functions (FRFs) are </w:t>
      </w:r>
      <w:r w:rsidR="00C1053B">
        <w:t>required</w:t>
      </w:r>
      <w:r w:rsidR="00840732">
        <w:t xml:space="preserve"> to solve for the stability boundaries. The first 4 inputs can be specified for the process by the user and usually remain constant for differing materials or setups, but the CFCs and FRFs need to be </w:t>
      </w:r>
      <w:r w:rsidR="00C065AA">
        <w:t>determined</w:t>
      </w:r>
      <w:r w:rsidR="00840732">
        <w:t xml:space="preserve"> for each tool-workpiece combination and vary as the workpiece and setup changes. </w:t>
      </w:r>
      <w:r w:rsidR="00C065AA">
        <w:t>As</w:t>
      </w:r>
      <w:r w:rsidR="00840732">
        <w:t xml:space="preserve"> previously stated</w:t>
      </w:r>
      <w:r w:rsidR="00C065AA">
        <w:t>, a</w:t>
      </w:r>
      <w:r w:rsidR="00840732">
        <w:t xml:space="preserve"> linear regression method is used to </w:t>
      </w:r>
      <w:r w:rsidR="00C065AA">
        <w:t>determine</w:t>
      </w:r>
      <w:r w:rsidR="00840732">
        <w:t xml:space="preserve"> the</w:t>
      </w:r>
      <w:r w:rsidR="00C065AA">
        <w:t xml:space="preserve"> CFC</w:t>
      </w:r>
      <w:r w:rsidR="00840732">
        <w:t xml:space="preserve"> values for a certain tool-workpiece combination. While it is possible to reasonably predict these values for different workpiece materials based on previous experiments, there is no guarantee that these values will be correct</w:t>
      </w:r>
      <w:r w:rsidR="00A24C8A">
        <w:t xml:space="preserve"> for the specific system. Especially</w:t>
      </w:r>
      <w:r w:rsidR="00840732">
        <w:t xml:space="preserve"> if the tool is of an abnormal </w:t>
      </w:r>
      <w:r w:rsidR="00A24C8A">
        <w:t xml:space="preserve">geometry </w:t>
      </w:r>
      <w:r w:rsidR="00C065AA">
        <w:t>or if</w:t>
      </w:r>
      <w:r w:rsidR="00A24C8A">
        <w:t xml:space="preserve"> the </w:t>
      </w:r>
      <w:r w:rsidR="00840732">
        <w:t xml:space="preserve">workpiece material </w:t>
      </w:r>
      <w:r w:rsidR="006E3A94">
        <w:t>properties</w:t>
      </w:r>
      <w:r w:rsidR="00840732">
        <w:t xml:space="preserve"> vary from one sample to another</w:t>
      </w:r>
      <w:r w:rsidR="00C065AA">
        <w:t xml:space="preserve">. </w:t>
      </w:r>
      <w:r w:rsidR="00840732">
        <w:t xml:space="preserve">Therein lies a need for an inexpensive and reliable way to gather these CFC values, which is a focus of this research. For the FRFs, modal tap testing is utilized to find these values for both the tool and workpiece in the machining </w:t>
      </w:r>
      <w:r w:rsidR="00840732">
        <w:rPr>
          <w:i/>
          <w:iCs/>
        </w:rPr>
        <w:t>x</w:t>
      </w:r>
      <w:r w:rsidR="00840732">
        <w:t xml:space="preserve"> and </w:t>
      </w:r>
      <w:r w:rsidR="00840732">
        <w:rPr>
          <w:i/>
          <w:iCs/>
        </w:rPr>
        <w:t>y</w:t>
      </w:r>
      <w:r w:rsidR="00840732">
        <w:t xml:space="preserve"> coordinates. Once these values are acquired, the SLD can be constructed, and a spindle speed and axial depth can be selected that ensures stable cutting conditions. </w:t>
      </w:r>
      <w:r w:rsidR="00840732" w:rsidRPr="00DC66D7">
        <w:rPr>
          <w:b/>
          <w:bCs/>
        </w:rPr>
        <w:fldChar w:fldCharType="begin"/>
      </w:r>
      <w:r w:rsidR="00840732" w:rsidRPr="00DC66D7">
        <w:rPr>
          <w:b/>
          <w:bCs/>
        </w:rPr>
        <w:instrText xml:space="preserve"> REF _Ref192079886 \h  \* MERGEFORMAT </w:instrText>
      </w:r>
      <w:r w:rsidR="00840732" w:rsidRPr="00DC66D7">
        <w:rPr>
          <w:b/>
          <w:bCs/>
        </w:rPr>
      </w:r>
      <w:r w:rsidR="00840732" w:rsidRPr="00DC66D7">
        <w:rPr>
          <w:b/>
          <w:bCs/>
        </w:rPr>
        <w:fldChar w:fldCharType="separate"/>
      </w:r>
      <w:r w:rsidR="003C1769" w:rsidRPr="00DC66D7">
        <w:rPr>
          <w:b/>
          <w:bCs/>
        </w:rPr>
        <w:t xml:space="preserve">Figure </w:t>
      </w:r>
      <w:r w:rsidR="003C1769">
        <w:rPr>
          <w:b/>
          <w:bCs/>
          <w:noProof/>
        </w:rPr>
        <w:t>2.8</w:t>
      </w:r>
      <w:r w:rsidR="00840732" w:rsidRPr="00DC66D7">
        <w:rPr>
          <w:b/>
          <w:bCs/>
        </w:rPr>
        <w:fldChar w:fldCharType="end"/>
      </w:r>
      <w:r w:rsidR="00840732" w:rsidRPr="00DC66D7">
        <w:rPr>
          <w:b/>
          <w:bCs/>
        </w:rPr>
        <w:t xml:space="preserve"> </w:t>
      </w:r>
      <w:r w:rsidR="00840732">
        <w:t>shows an example of a SLD constructed using a single degree of freedom (SDOF) system, the region below the blue line represents stable cutting conditions and above is unstable conditions.</w:t>
      </w:r>
    </w:p>
    <w:p w14:paraId="6540A9C8" w14:textId="77777777" w:rsidR="006E3A94" w:rsidRDefault="006E3A94" w:rsidP="006E3A94">
      <w:r w:rsidRPr="00525EBC">
        <w:rPr>
          <w:noProof/>
        </w:rPr>
        <w:lastRenderedPageBreak/>
        <w:drawing>
          <wp:inline distT="0" distB="0" distL="0" distR="0" wp14:anchorId="29388B3D" wp14:editId="626D2E3A">
            <wp:extent cx="3039034" cy="2281881"/>
            <wp:effectExtent l="0" t="0" r="9525" b="4445"/>
            <wp:docPr id="1591096878" name="Picture 1" descr="A graph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96878" name="Picture 1" descr="A graph with blue line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042185" cy="2284247"/>
                    </a:xfrm>
                    <a:prstGeom prst="rect">
                      <a:avLst/>
                    </a:prstGeom>
                    <a:noFill/>
                    <a:ln>
                      <a:noFill/>
                    </a:ln>
                  </pic:spPr>
                </pic:pic>
              </a:graphicData>
            </a:graphic>
          </wp:inline>
        </w:drawing>
      </w:r>
    </w:p>
    <w:p w14:paraId="7CBE3D09" w14:textId="3D1A2636" w:rsidR="006E3A94" w:rsidRPr="00525EBC" w:rsidRDefault="006E3A94" w:rsidP="00957623">
      <w:pPr>
        <w:pStyle w:val="Caption"/>
      </w:pPr>
      <w:bookmarkStart w:id="34" w:name="_Ref192079886"/>
      <w:bookmarkStart w:id="35" w:name="_Toc194326413"/>
      <w:bookmarkStart w:id="36" w:name="_Toc204429526"/>
      <w:r w:rsidRPr="00DC66D7">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8</w:t>
      </w:r>
      <w:r w:rsidR="007C1AEC">
        <w:rPr>
          <w:b/>
          <w:bCs/>
        </w:rPr>
        <w:fldChar w:fldCharType="end"/>
      </w:r>
      <w:bookmarkEnd w:id="34"/>
      <w:r>
        <w:t>: Stability lobe diagram utilizing the Fourier serries approach for a single degree of freedom system</w:t>
      </w:r>
      <w:bookmarkEnd w:id="35"/>
      <w:bookmarkEnd w:id="36"/>
    </w:p>
    <w:p w14:paraId="46E5497A" w14:textId="77777777" w:rsidR="006E3A94" w:rsidRDefault="006E3A94" w:rsidP="00165D90"/>
    <w:p w14:paraId="241CDCC6" w14:textId="77777777" w:rsidR="00DC66D7" w:rsidRDefault="00DC66D7" w:rsidP="00165D90"/>
    <w:p w14:paraId="32047946" w14:textId="72EE4AB6" w:rsidR="007237A5" w:rsidRDefault="007237A5" w:rsidP="00165D90">
      <w:r>
        <w:br w:type="page"/>
      </w:r>
    </w:p>
    <w:p w14:paraId="6073B816" w14:textId="0952A5B2" w:rsidR="00FD7F75" w:rsidRPr="00FB549D" w:rsidRDefault="004C6327" w:rsidP="0036148B">
      <w:pPr>
        <w:pStyle w:val="Heading2"/>
      </w:pPr>
      <w:bookmarkStart w:id="37" w:name="_Toc204757717"/>
      <w:r w:rsidRPr="00FB549D">
        <w:lastRenderedPageBreak/>
        <w:t>Mechanistic Force Model</w:t>
      </w:r>
      <w:bookmarkEnd w:id="37"/>
    </w:p>
    <w:p w14:paraId="28CCE80B" w14:textId="7D793A0B" w:rsidR="00FD7F75" w:rsidRPr="00CD4BB7" w:rsidRDefault="00FD7F75" w:rsidP="00165D90">
      <w:r>
        <w:t>The basis of this thesis is to construct and calibrate a</w:t>
      </w:r>
      <w:r w:rsidR="00686C70">
        <w:t xml:space="preserve"> simulated</w:t>
      </w:r>
      <w:r>
        <w:t xml:space="preserve"> mechanistic force model for use in predicting milling forces for a variety of tools and materials. The force model that </w:t>
      </w:r>
      <w:r w:rsidR="0002694E">
        <w:t xml:space="preserve">is </w:t>
      </w:r>
      <w:r>
        <w:t xml:space="preserve">used </w:t>
      </w:r>
      <w:r w:rsidR="00B97940">
        <w:t>is based on the “regenerative force, dynamic deflection model” described by Smith and Tlusty</w:t>
      </w:r>
      <w:r w:rsidR="00190C0E">
        <w:t xml:space="preserve"> </w:t>
      </w:r>
      <w:r w:rsidR="00B97940">
        <w:fldChar w:fldCharType="begin"/>
      </w:r>
      <w:r w:rsidR="00B97940">
        <w:instrText xml:space="preserve"> ADDIN ZOTERO_ITEM CSL_CITATION {"citationID":"9OYagXEC","properties":{"formattedCitation":"[8]","plainCitation":"[8]","noteIndex":0},"citationItems":[{"id":63,"uris":["http://zotero.org/users/local/bQS1GukS/items/YY8DHY5W"],"itemData":{"id":63,"type":"article-journal","container-title":"Journal of Engineering for Industry","issue":"113","page":"169-175","title":"An overview of modeling and simulation of the milling process","author":[{"family":"Smith","given":"S"},{"family":"Tlusty","given":"J"}],"issued":{"date-parts":[["1991"]]}}}],"schema":"https://github.com/citation-style-language/schema/raw/master/csl-citation.json"} </w:instrText>
      </w:r>
      <w:r w:rsidR="00B97940">
        <w:fldChar w:fldCharType="separate"/>
      </w:r>
      <w:r w:rsidR="00B97940" w:rsidRPr="00B97940">
        <w:t>[8]</w:t>
      </w:r>
      <w:r w:rsidR="00B97940">
        <w:fldChar w:fldCharType="end"/>
      </w:r>
      <w:r w:rsidR="00B97940">
        <w:t xml:space="preserve">, and is expanded upon by Schmitz and Smith </w:t>
      </w:r>
      <w:r w:rsidR="00B97940">
        <w:fldChar w:fldCharType="begin"/>
      </w:r>
      <w:r w:rsidR="00B97940">
        <w:instrText xml:space="preserve"> ADDIN ZOTERO_ITEM CSL_CITATION {"citationID":"f1YGQjpl","properties":{"formattedCitation":"[1]","plainCitation":"[1]","noteIndex":0},"citationItems":[{"id":4,"uris":["http://zotero.org/users/local/bQS1GukS/items/G798PWFY"],"itemData":{"id":4,"type":"book","event-place":"Cham","ISBN":"978-3-319-93706-9","language":"en","license":"http://www.springer.com/tdm","note":"DOI: 10.1007/978-3-319-93707-6","publisher":"Springer International Publishing","publisher-place":"Cham","source":"DOI.org (Crossref)","title":"Machining Dynamics: Frequency Response to Improved Productivity","title-short":"Machining Dynamics","URL":"http://link.springer.com/10.1007/978-3-319-93707-6","author":[{"family":"Schmitz","given":"Tony L."},{"family":"Smith","given":"K. Scott"}],"accessed":{"date-parts":[["2025",2,6]]},"issued":{"date-parts":[["2019"]]}}}],"schema":"https://github.com/citation-style-language/schema/raw/master/csl-citation.json"} </w:instrText>
      </w:r>
      <w:r w:rsidR="00B97940">
        <w:fldChar w:fldCharType="separate"/>
      </w:r>
      <w:r w:rsidR="00B97940" w:rsidRPr="00B97940">
        <w:t>[1]</w:t>
      </w:r>
      <w:r w:rsidR="00B97940">
        <w:fldChar w:fldCharType="end"/>
      </w:r>
      <w:r w:rsidR="00B97940">
        <w:t xml:space="preserve">. Milling can be described by a periodic forcing function which contains frequency content </w:t>
      </w:r>
      <w:r w:rsidR="00F20A98">
        <w:t>at the tooth passing frequency and its harmonics.</w:t>
      </w:r>
      <w:r w:rsidR="00B97940">
        <w:t xml:space="preserve"> </w:t>
      </w:r>
      <w:r w:rsidR="00624A2B">
        <w:t>The model utilizes second order numerical integration to output the motion parameters used to solve for changing instantaneous chip thickness as the tool and workpiece vibrate</w:t>
      </w:r>
      <w:r w:rsidR="00E7468B">
        <w:t xml:space="preserve"> independent of each other</w:t>
      </w:r>
      <w:r w:rsidR="00624A2B">
        <w:t xml:space="preserve">. </w:t>
      </w:r>
      <w:r w:rsidR="00CD4BB7">
        <w:t>Once the model is run, the simulation output</w:t>
      </w:r>
      <w:r w:rsidR="0002694E">
        <w:t>s</w:t>
      </w:r>
      <w:r w:rsidR="00CD4BB7">
        <w:t xml:space="preserve"> the force between the tool and workpiece over time, as well as the displacement, velocity, and acceleration for both the tool and workpiece over time, all in the </w:t>
      </w:r>
      <w:r w:rsidR="00CD4BB7">
        <w:rPr>
          <w:i/>
          <w:iCs/>
        </w:rPr>
        <w:t>x</w:t>
      </w:r>
      <w:r w:rsidR="00CD4BB7">
        <w:t xml:space="preserve"> (feed) and </w:t>
      </w:r>
      <w:r w:rsidR="00CD4BB7">
        <w:rPr>
          <w:i/>
          <w:iCs/>
        </w:rPr>
        <w:t>y</w:t>
      </w:r>
      <w:r w:rsidR="00CD4BB7">
        <w:t xml:space="preserve"> (cross</w:t>
      </w:r>
      <w:r w:rsidR="00E7468B">
        <w:t>-</w:t>
      </w:r>
      <w:r w:rsidR="00CD4BB7">
        <w:t>feed) directions.</w:t>
      </w:r>
    </w:p>
    <w:p w14:paraId="1F936940" w14:textId="23E57505" w:rsidR="005F44D1" w:rsidRDefault="00190C0E" w:rsidP="0036148B">
      <w:pPr>
        <w:pStyle w:val="Heading3"/>
      </w:pPr>
      <w:bookmarkStart w:id="38" w:name="_Toc204757718"/>
      <w:r>
        <w:t>Simulation</w:t>
      </w:r>
      <w:bookmarkEnd w:id="38"/>
    </w:p>
    <w:p w14:paraId="1EEE304D" w14:textId="722FF893" w:rsidR="001904FE" w:rsidRDefault="00CD4BB7" w:rsidP="00165D90">
      <w:r>
        <w:t xml:space="preserve">To set up the mechanistic force model there are a number of parameters needed to ensure an accurate simulation. First, all user defined inputs are selected for the model. </w:t>
      </w:r>
      <w:r w:rsidR="00686C70">
        <w:t>I</w:t>
      </w:r>
      <w:r>
        <w:t>nclud</w:t>
      </w:r>
      <w:r w:rsidR="00686C70">
        <w:t>ing</w:t>
      </w:r>
      <w:r>
        <w:t xml:space="preserve"> the axial (</w:t>
      </w:r>
      <w:r w:rsidR="00B00887">
        <w:rPr>
          <w:i/>
          <w:iCs/>
        </w:rPr>
        <w:t>b</w:t>
      </w:r>
      <w:r w:rsidR="00B00887">
        <w:t>) and radial (</w:t>
      </w:r>
      <w:r w:rsidR="00B00887">
        <w:rPr>
          <w:i/>
          <w:iCs/>
        </w:rPr>
        <w:t>rd</w:t>
      </w:r>
      <w:r w:rsidR="00B00887">
        <w:t>) depth of cut, specification of up vs. down milling, spindle speed (</w:t>
      </w:r>
      <w:r w:rsidR="00B00887" w:rsidRPr="00B00887">
        <w:rPr>
          <w:i/>
          <w:iCs/>
        </w:rPr>
        <w:t>Ω</w:t>
      </w:r>
      <w:r w:rsidR="00B00887">
        <w:t>), and feed per tooth (</w:t>
      </w:r>
      <w:r w:rsidR="00B00887">
        <w:rPr>
          <w:i/>
          <w:iCs/>
        </w:rPr>
        <w:t>f</w:t>
      </w:r>
      <w:r w:rsidR="00B00887">
        <w:rPr>
          <w:i/>
          <w:iCs/>
          <w:vertAlign w:val="subscript"/>
        </w:rPr>
        <w:t>t</w:t>
      </w:r>
      <w:r w:rsidR="00B00887">
        <w:t>)</w:t>
      </w:r>
      <w:r w:rsidR="0000606E">
        <w:t>. Next is the tool parameters such as the number of teeth (</w:t>
      </w:r>
      <w:r w:rsidR="0000606E">
        <w:rPr>
          <w:i/>
          <w:iCs/>
        </w:rPr>
        <w:t>N</w:t>
      </w:r>
      <w:r w:rsidR="0000606E">
        <w:rPr>
          <w:i/>
          <w:iCs/>
          <w:vertAlign w:val="subscript"/>
        </w:rPr>
        <w:t>t</w:t>
      </w:r>
      <w:r w:rsidR="0000606E">
        <w:t>), diameter of tool (</w:t>
      </w:r>
      <w:r w:rsidR="0000606E">
        <w:rPr>
          <w:i/>
          <w:iCs/>
        </w:rPr>
        <w:t>d</w:t>
      </w:r>
      <w:r w:rsidR="0000606E">
        <w:t>), tooth spacing, helix angle (γ)</w:t>
      </w:r>
      <w:r w:rsidR="00E7468B">
        <w:t xml:space="preserve">, and the tooth-to-tooth runout of the end mill. </w:t>
      </w:r>
      <w:r w:rsidR="00FB549D">
        <w:t xml:space="preserve">All of these parameters can be directly selected or measured using traditional means for use in the system. The two parameters that cannot be selected this way are the modal parameters and cutting force coefficients. </w:t>
      </w:r>
    </w:p>
    <w:p w14:paraId="00EC09BE" w14:textId="554CCF24" w:rsidR="001904FE" w:rsidRPr="001904FE" w:rsidRDefault="00FB549D" w:rsidP="00165D90">
      <w:r>
        <w:t>Modal parameters can be measured</w:t>
      </w:r>
      <w:r w:rsidR="00064DF0">
        <w:t xml:space="preserve"> directly</w:t>
      </w:r>
      <w:r>
        <w:t xml:space="preserve"> using modal</w:t>
      </w:r>
      <w:r w:rsidR="00064DF0">
        <w:t xml:space="preserve"> impact</w:t>
      </w:r>
      <w:r>
        <w:t xml:space="preserve"> testing as described above,</w:t>
      </w:r>
      <w:r w:rsidR="004B2277">
        <w:t xml:space="preserve"> </w:t>
      </w:r>
      <w:r w:rsidR="00064DF0">
        <w:t>indirectly th</w:t>
      </w:r>
      <w:r w:rsidR="000F5A59">
        <w:t>r</w:t>
      </w:r>
      <w:r w:rsidR="00064DF0">
        <w:t xml:space="preserve">ough dynamic finite element analysis simulations </w:t>
      </w:r>
      <w:r w:rsidR="00064DF0">
        <w:fldChar w:fldCharType="begin"/>
      </w:r>
      <w:r w:rsidR="00064DF0">
        <w:instrText xml:space="preserve"> ADDIN ZOTERO_ITEM CSL_CITATION {"citationID":"PdOx6vIK","properties":{"formattedCitation":"[9], [10]","plainCitation":"[9], [10]","noteIndex":0},"citationItems":[{"id":50,"uris":["http://zotero.org/users/local/bQS1GukS/items/WF22VTA7"],"itemData":{"id":50,"type":"thesis","language":"en","publisher":"University of Tennessee Knoxville","source":"Zotero","title":"DESIGN OF MACHINE TOOL CROSS BEAM USING METAL BIG AREA ADDITIVE MANUFACTURING","author":[{"family":"Poon","given":"Tyler"}],"issued":{"date-parts":[["2023",8]]}}},{"id":67,"uris":["http://zotero.org/users/local/bQS1GukS/items/U6UKAGY9"],"itemData":{"id":67,"type":"thesis","event-place":"Sweeden","publisher":"University of Skovde","publisher-place":"Sweeden","title":"PREDICTION OF VIBRATIONAL  PARAMETERS OF A MACHINE  FIXTURE BY FINITE ELEMENT  METHOD","author":[{"family":"Múgica","given":"Ane"},{"family":"Bueno","given":"Maddalen"}],"issued":{"date-parts":[["2024"]]}}}],"schema":"https://github.com/citation-style-language/schema/raw/master/csl-citation.json"} </w:instrText>
      </w:r>
      <w:r w:rsidR="00064DF0">
        <w:fldChar w:fldCharType="separate"/>
      </w:r>
      <w:r w:rsidR="00064DF0" w:rsidRPr="00064DF0">
        <w:t>[9], [10]</w:t>
      </w:r>
      <w:r w:rsidR="00064DF0">
        <w:fldChar w:fldCharType="end"/>
      </w:r>
      <w:r w:rsidR="00064DF0">
        <w:t xml:space="preserve"> or through receptance coupling </w:t>
      </w:r>
      <w:r w:rsidR="00064DF0">
        <w:fldChar w:fldCharType="begin"/>
      </w:r>
      <w:r w:rsidR="00064DF0">
        <w:instrText xml:space="preserve"> ADDIN ZOTERO_ITEM CSL_CITATION {"citationID":"xmobNg6G","properties":{"formattedCitation":"[11]","plainCitation":"[11]","noteIndex":0},"citationItems":[{"id":71,"uris":["http://zotero.org/users/local/bQS1GukS/items/Y2J825FE"],"itemData":{"id":71,"type":"article-journal","abstract":"This paper provides a chronological review of publications that implement and advance the receptance coupling substructure analysis (RCSA) approach first applied to tool tip receptance (or frequency response function) prediction for milling applications in 2000. The review topics mimic the RCSA approach, where the tool, holder, and spindle-machine receptances are coupled analytically, and include: tool-holder receptance modeling; connection modeling; spindle-machine receptances; and applications. The review paper summarizes contributions from multiple, international authors (198 papers) to these topics. It also provides a comprehensive resource for those beginning an investigation into RCSA.","container-title":"Precision Engineering","DOI":"10.1016/j.precisioneng.2022.09.008","ISSN":"01416359","journalAbbreviation":"Precision Engineering","language":"en","page":"60-77","source":"DOI.org (Crossref)","title":"Review and status of tool tip frequency response function prediction using receptance coupling","volume":"79","author":[{"family":"Schmitz","given":"Tony"},{"family":"Betters","given":"Emma"},{"family":"Budak","given":"Erhan"},{"family":"Yüksel","given":"Esra"},{"family":"Park","given":"Simon"},{"family":"Altintas","given":"Yusuf"}],"issued":{"date-parts":[["2023",1]]}}}],"schema":"https://github.com/citation-style-language/schema/raw/master/csl-citation.json"} </w:instrText>
      </w:r>
      <w:r w:rsidR="00064DF0">
        <w:fldChar w:fldCharType="separate"/>
      </w:r>
      <w:r w:rsidR="00064DF0" w:rsidRPr="00064DF0">
        <w:t>[11]</w:t>
      </w:r>
      <w:r w:rsidR="00064DF0">
        <w:fldChar w:fldCharType="end"/>
      </w:r>
      <w:r w:rsidR="00064DF0">
        <w:t>.</w:t>
      </w:r>
      <w:r w:rsidR="00C662AF">
        <w:t xml:space="preserve"> </w:t>
      </w:r>
      <w:r w:rsidR="001904FE">
        <w:t>These values</w:t>
      </w:r>
      <w:r w:rsidR="00DF5732">
        <w:t xml:space="preserve"> </w:t>
      </w:r>
      <w:r w:rsidR="001904FE">
        <w:t xml:space="preserve">are used in the simulation for the numerical integration of the equations of motion. The acceleration, velocity, and displacement are solved for each mode in the tool and workpiece </w:t>
      </w:r>
      <w:r w:rsidR="001904FE">
        <w:rPr>
          <w:i/>
          <w:iCs/>
        </w:rPr>
        <w:t xml:space="preserve">x </w:t>
      </w:r>
      <w:r w:rsidR="001904FE">
        <w:t xml:space="preserve">and </w:t>
      </w:r>
      <w:r w:rsidR="001904FE">
        <w:rPr>
          <w:i/>
          <w:iCs/>
        </w:rPr>
        <w:t>y</w:t>
      </w:r>
      <w:r w:rsidR="001904FE">
        <w:t xml:space="preserve"> directions</w:t>
      </w:r>
      <w:r w:rsidR="00DF5732">
        <w:t xml:space="preserve"> at each step</w:t>
      </w:r>
      <w:r w:rsidR="001904FE">
        <w:t xml:space="preserve">. </w:t>
      </w:r>
      <w:r w:rsidR="00686C70">
        <w:t>Since the tool and workpiece have different structural dynamics, they will respond to the force input differently. Therefore, their motion parameters are solved for separately.</w:t>
      </w:r>
    </w:p>
    <w:p w14:paraId="7E5522F4" w14:textId="36D3CA1D" w:rsidR="00CD4BB7" w:rsidRDefault="00C662AF" w:rsidP="00165D90">
      <w:r>
        <w:t xml:space="preserve">CFCs are one of the important parameters of the system, affecting the magnitude of the forces and resulting displacements of the system, as well as the overall stability limit. </w:t>
      </w:r>
      <w:r w:rsidR="0077539B">
        <w:t xml:space="preserve">As described </w:t>
      </w:r>
      <w:r w:rsidR="0077539B">
        <w:lastRenderedPageBreak/>
        <w:t xml:space="preserve">above, these values can be obtained </w:t>
      </w:r>
      <w:r w:rsidR="00190C0E">
        <w:t xml:space="preserve">through a series of physical test cuts </w:t>
      </w:r>
      <w:r w:rsidR="0077539B">
        <w:t>using an average force</w:t>
      </w:r>
      <w:r w:rsidR="00ED1475">
        <w:t xml:space="preserve"> </w:t>
      </w:r>
      <w:r w:rsidR="0077539B">
        <w:t xml:space="preserve">linear regression method, or alternatively an instantaneous force, nonlinear optimization method </w:t>
      </w:r>
      <w:r w:rsidR="0077539B">
        <w:fldChar w:fldCharType="begin"/>
      </w:r>
      <w:r w:rsidR="0077539B">
        <w:instrText xml:space="preserve"> ADDIN ZOTERO_ITEM CSL_CITATION {"citationID":"EBcaSjp9","properties":{"formattedCitation":"[3]","plainCitation":"[3]","noteIndex":0},"citationItems":[{"id":40,"uris":["http://zotero.org/users/local/bQS1GukS/items/HRIGUZWZ"],"itemData":{"id":40,"type":"article-journal","abstract":"This paper evaluates the dependence of cutting force coefficients on milling process parameters including feed per tooth, spindle speed, and radial immersion. Two methods are described for determining the cutting force coefficients: 1) the average force, linear regression method; and 2) the instantaneous force, nonlinear optimization method. A series of test cuts were performed and the cutting force coefficients calculated using the two methods are compared. Milling stability experiments were then conducted to validate the calculated cutting force coefficients. It was found that feed per tooth, spindle speed, and radial immersion exhibit a nonlinear relationship with the cutting force coefficients.","container-title":"Procedia Manufacturing","DOI":"10.1016/j.promfg.2016.08.010","ISSN":"23519789","journalAbbreviation":"Procedia Manufacturing","language":"en","page":"90-105","source":"DOI.org (Crossref)","title":"Milling Force Modeling: A Comparison of Two Approaches","title-short":"Milling Force Modeling","volume":"5","author":[{"family":"Rubeo","given":"Mark A."},{"family":"Schmitz","given":"Tony L."}],"issued":{"date-parts":[["2016"]]}}}],"schema":"https://github.com/citation-style-language/schema/raw/master/csl-citation.json"} </w:instrText>
      </w:r>
      <w:r w:rsidR="0077539B">
        <w:fldChar w:fldCharType="separate"/>
      </w:r>
      <w:r w:rsidR="0077539B" w:rsidRPr="0077539B">
        <w:t>[3]</w:t>
      </w:r>
      <w:r w:rsidR="0077539B">
        <w:fldChar w:fldCharType="end"/>
      </w:r>
      <w:r w:rsidR="0077539B">
        <w:t>.</w:t>
      </w:r>
      <w:r w:rsidR="00190C0E">
        <w:t xml:space="preserve"> With the parameters set, the simulation proceeds in the following manner </w:t>
      </w:r>
      <w:r w:rsidR="00190C0E">
        <w:fldChar w:fldCharType="begin"/>
      </w:r>
      <w:r w:rsidR="00190C0E">
        <w:instrText xml:space="preserve"> ADDIN ZOTERO_ITEM CSL_CITATION {"citationID":"AfDSsCtH","properties":{"formattedCitation":"[1]","plainCitation":"[1]","noteIndex":0},"citationItems":[{"id":4,"uris":["http://zotero.org/users/local/bQS1GukS/items/G798PWFY"],"itemData":{"id":4,"type":"book","event-place":"Cham","ISBN":"978-3-319-93706-9","language":"en","license":"http://www.springer.com/tdm","note":"DOI: 10.1007/978-3-319-93707-6","publisher":"Springer International Publishing","publisher-place":"Cham","source":"DOI.org (Crossref)","title":"Machining Dynamics: Frequency Response to Improved Productivity","title-short":"Machining Dynamics","URL":"http://link.springer.com/10.1007/978-3-319-93707-6","author":[{"family":"Schmitz","given":"Tony L."},{"family":"Smith","given":"K. Scott"}],"accessed":{"date-parts":[["2025",2,6]]},"issued":{"date-parts":[["2019"]]}}}],"schema":"https://github.com/citation-style-language/schema/raw/master/csl-citation.json"} </w:instrText>
      </w:r>
      <w:r w:rsidR="00190C0E">
        <w:fldChar w:fldCharType="separate"/>
      </w:r>
      <w:r w:rsidR="00190C0E" w:rsidRPr="00190C0E">
        <w:t>[1]</w:t>
      </w:r>
      <w:r w:rsidR="00190C0E">
        <w:fldChar w:fldCharType="end"/>
      </w:r>
      <w:r w:rsidR="00190C0E">
        <w:t>:</w:t>
      </w:r>
    </w:p>
    <w:p w14:paraId="79CE4D79" w14:textId="4322DA9A" w:rsidR="00190C0E" w:rsidRDefault="008B01FA" w:rsidP="00165D90">
      <w:pPr>
        <w:pStyle w:val="ListParagraph"/>
        <w:numPr>
          <w:ilvl w:val="0"/>
          <w:numId w:val="27"/>
        </w:numPr>
      </w:pPr>
      <w:r>
        <w:t xml:space="preserve">The instantaneous chip thickness, </w:t>
      </w:r>
      <w:r>
        <w:rPr>
          <w:i/>
          <w:iCs/>
        </w:rPr>
        <w:t>h(t)</w:t>
      </w:r>
      <w:r>
        <w:t>, is calculated utilizing the current feed and previous step</w:t>
      </w:r>
      <w:r w:rsidR="004B2277">
        <w:t>’</w:t>
      </w:r>
      <w:r>
        <w:t>s displacement between the tool and workpiece</w:t>
      </w:r>
    </w:p>
    <w:p w14:paraId="27E7BE9C" w14:textId="77777777" w:rsidR="00E20EC4" w:rsidRDefault="008B01FA" w:rsidP="00165D90">
      <w:pPr>
        <w:pStyle w:val="ListParagraph"/>
        <w:numPr>
          <w:ilvl w:val="0"/>
          <w:numId w:val="27"/>
        </w:numPr>
      </w:pPr>
      <w:r>
        <w:t>If a section of tooth is engaged in the material, the force in the tangential</w:t>
      </w:r>
      <w:r w:rsidR="00E20EC4">
        <w:t>,</w:t>
      </w:r>
      <w:r>
        <w:t xml:space="preserve"> </w:t>
      </w:r>
      <w:r w:rsidR="00E20EC4" w:rsidRPr="00E20EC4">
        <w:t>F</w:t>
      </w:r>
      <w:r w:rsidR="00E20EC4" w:rsidRPr="00E20EC4">
        <w:rPr>
          <w:vertAlign w:val="subscript"/>
        </w:rPr>
        <w:t>t</w:t>
      </w:r>
      <w:r w:rsidR="00E20EC4">
        <w:t xml:space="preserve">, </w:t>
      </w:r>
      <w:r w:rsidRPr="00E20EC4">
        <w:t>and</w:t>
      </w:r>
      <w:r>
        <w:t xml:space="preserve"> radial</w:t>
      </w:r>
      <w:r w:rsidR="00E20EC4">
        <w:t xml:space="preserve">, </w:t>
      </w:r>
      <w:r w:rsidR="00E20EC4">
        <w:rPr>
          <w:i/>
          <w:iCs/>
        </w:rPr>
        <w:t>F</w:t>
      </w:r>
      <w:r w:rsidR="00E20EC4">
        <w:rPr>
          <w:i/>
          <w:iCs/>
          <w:vertAlign w:val="subscript"/>
        </w:rPr>
        <w:t>n</w:t>
      </w:r>
      <w:r w:rsidR="00E20EC4">
        <w:t>,</w:t>
      </w:r>
      <w:r>
        <w:t xml:space="preserve"> directions are calculated </w:t>
      </w:r>
      <w:r w:rsidR="00E20EC4">
        <w:t xml:space="preserve">utilizing the CFCs, </w:t>
      </w:r>
      <w:r w:rsidR="00E20EC4">
        <w:rPr>
          <w:i/>
          <w:iCs/>
        </w:rPr>
        <w:t>h(t)</w:t>
      </w:r>
      <w:r w:rsidR="00E20EC4">
        <w:t xml:space="preserve">, and </w:t>
      </w:r>
      <w:r w:rsidR="00E20EC4">
        <w:rPr>
          <w:i/>
          <w:iCs/>
        </w:rPr>
        <w:t>b</w:t>
      </w:r>
      <w:r w:rsidR="00E20EC4">
        <w:t xml:space="preserve"> values.</w:t>
      </w:r>
    </w:p>
    <w:p w14:paraId="68F84BC0" w14:textId="1A624D99" w:rsidR="00E20EC4" w:rsidRDefault="00E20EC4" w:rsidP="00165D90">
      <w:pPr>
        <w:pStyle w:val="ListParagraph"/>
        <w:numPr>
          <w:ilvl w:val="0"/>
          <w:numId w:val="27"/>
        </w:numPr>
      </w:pPr>
      <w:r>
        <w:t xml:space="preserve">The forces are converted to </w:t>
      </w:r>
      <w:r w:rsidRPr="00E20EC4">
        <w:rPr>
          <w:i/>
          <w:iCs/>
        </w:rPr>
        <w:t>x</w:t>
      </w:r>
      <w:r>
        <w:t xml:space="preserve"> and </w:t>
      </w:r>
      <w:r w:rsidRPr="00E20EC4">
        <w:rPr>
          <w:i/>
          <w:iCs/>
        </w:rPr>
        <w:t>y</w:t>
      </w:r>
      <w:r>
        <w:t xml:space="preserve"> directions and summed up for each section of tooth engaged in cutting.</w:t>
      </w:r>
    </w:p>
    <w:p w14:paraId="2D2525C4" w14:textId="2681D883" w:rsidR="00E20EC4" w:rsidRDefault="00E20EC4" w:rsidP="00165D90">
      <w:pPr>
        <w:pStyle w:val="ListParagraph"/>
        <w:numPr>
          <w:ilvl w:val="0"/>
          <w:numId w:val="27"/>
        </w:numPr>
      </w:pPr>
      <w:r>
        <w:t xml:space="preserve">The </w:t>
      </w:r>
      <w:r w:rsidR="007425AE">
        <w:t xml:space="preserve">differential equations of </w:t>
      </w:r>
      <w:r>
        <w:t>motion (acceleration, velocity, and displacement) o</w:t>
      </w:r>
      <w:r w:rsidR="007425AE">
        <w:t>f</w:t>
      </w:r>
      <w:r>
        <w:t xml:space="preserve"> the tool and workpiece </w:t>
      </w:r>
      <w:r w:rsidR="007425AE">
        <w:t xml:space="preserve">in the </w:t>
      </w:r>
      <w:r w:rsidR="007425AE">
        <w:rPr>
          <w:i/>
          <w:iCs/>
        </w:rPr>
        <w:t>x</w:t>
      </w:r>
      <w:r w:rsidR="004B2277">
        <w:rPr>
          <w:i/>
          <w:iCs/>
        </w:rPr>
        <w:t xml:space="preserve"> </w:t>
      </w:r>
      <w:r w:rsidR="004B2277">
        <w:t xml:space="preserve">and </w:t>
      </w:r>
      <w:r w:rsidR="007425AE" w:rsidRPr="00413654">
        <w:rPr>
          <w:i/>
          <w:iCs/>
        </w:rPr>
        <w:t>y</w:t>
      </w:r>
      <w:r w:rsidR="004B2277">
        <w:t>-</w:t>
      </w:r>
      <w:r w:rsidR="007425AE">
        <w:t xml:space="preserve">directions </w:t>
      </w:r>
      <w:r w:rsidRPr="007425AE">
        <w:t>are</w:t>
      </w:r>
      <w:r>
        <w:t xml:space="preserve"> then </w:t>
      </w:r>
      <w:r w:rsidR="007425AE">
        <w:t>solved using the current force and corresponding</w:t>
      </w:r>
      <w:r w:rsidR="00F841CE">
        <w:t xml:space="preserve"> modal mass, </w:t>
      </w:r>
      <w:r w:rsidR="00F841CE">
        <w:rPr>
          <w:i/>
          <w:iCs/>
        </w:rPr>
        <w:t>m</w:t>
      </w:r>
      <w:r w:rsidR="00F841CE">
        <w:t xml:space="preserve">, damping, </w:t>
      </w:r>
      <w:r w:rsidR="00F841CE">
        <w:rPr>
          <w:i/>
          <w:iCs/>
        </w:rPr>
        <w:t>c</w:t>
      </w:r>
      <w:r w:rsidR="00F841CE">
        <w:t xml:space="preserve">, and stiffness, </w:t>
      </w:r>
      <w:r w:rsidR="00F841CE">
        <w:rPr>
          <w:i/>
          <w:iCs/>
        </w:rPr>
        <w:t>k</w:t>
      </w:r>
      <w:r w:rsidR="007425AE">
        <w:t xml:space="preserve">. The general equations </w:t>
      </w:r>
      <w:r w:rsidR="00D52992">
        <w:t xml:space="preserve">of motion </w:t>
      </w:r>
      <w:r w:rsidR="007425AE">
        <w:t xml:space="preserve">are as follows: </w:t>
      </w:r>
    </w:p>
    <w:p w14:paraId="7FC23962" w14:textId="51C83671" w:rsidR="00D52992" w:rsidRPr="00D52992" w:rsidRDefault="00000000" w:rsidP="00165D90">
      <w:pPr>
        <w:pStyle w:val="ListParagraph"/>
        <w:numPr>
          <w:ilvl w:val="12"/>
          <w:numId w:val="27"/>
        </w:numPr>
      </w:pPr>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F</m:t>
                </m:r>
              </m:e>
              <m:sub>
                <m:r>
                  <w:rPr>
                    <w:rFonts w:ascii="Cambria Math" w:hAnsi="Cambria Math"/>
                  </w:rPr>
                  <m:t>x</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m</m:t>
                </m:r>
              </m:e>
              <m:sub>
                <m:r>
                  <w:rPr>
                    <w:rFonts w:ascii="Cambria Math" w:hAnsi="Cambria Math"/>
                  </w:rPr>
                  <m:t>x</m:t>
                </m:r>
              </m:sub>
            </m:sSub>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x</m:t>
                </m:r>
              </m:sub>
            </m:sSub>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x</m:t>
                </m:r>
              </m:sub>
            </m:sSub>
            <m:r>
              <w:rPr>
                <w:rFonts w:ascii="Cambria Math" w:hAnsi="Cambria Math"/>
              </w:rPr>
              <m:t>x</m:t>
            </m:r>
            <m:r>
              <m:rPr>
                <m:sty m:val="p"/>
              </m:rPr>
              <w:rPr>
                <w:rFonts w:ascii="Cambria Math" w:hAnsi="Cambria Math"/>
              </w:rPr>
              <m:t>#</m:t>
            </m:r>
            <m:d>
              <m:dPr>
                <m:ctrlPr>
                  <w:rPr>
                    <w:rFonts w:ascii="Cambria Math" w:hAnsi="Cambria Math"/>
                  </w:rPr>
                </m:ctrlPr>
              </m:dPr>
              <m:e>
                <m:r>
                  <m:rPr>
                    <m:sty m:val="p"/>
                  </m:rPr>
                  <w:rPr>
                    <w:rFonts w:ascii="Cambria Math" w:hAnsi="Cambria Math"/>
                  </w:rPr>
                  <m:t>2.20</m:t>
                </m:r>
              </m:e>
            </m:d>
          </m:e>
        </m:eqArr>
      </m:oMath>
    </w:p>
    <w:p w14:paraId="59205FC8" w14:textId="2F70B9A2" w:rsidR="00D52992" w:rsidRPr="00D52992" w:rsidRDefault="00000000" w:rsidP="00165D90">
      <w:pPr>
        <w:pStyle w:val="ListParagraph"/>
        <w:numPr>
          <w:ilvl w:val="12"/>
          <w:numId w:val="27"/>
        </w:numPr>
      </w:pPr>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F</m:t>
                </m:r>
              </m:e>
              <m:sub>
                <m:r>
                  <w:rPr>
                    <w:rFonts w:ascii="Cambria Math" w:hAnsi="Cambria Math"/>
                  </w:rPr>
                  <m:t>y</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m</m:t>
                </m:r>
              </m:e>
              <m:sub>
                <m:r>
                  <w:rPr>
                    <w:rFonts w:ascii="Cambria Math" w:hAnsi="Cambria Math"/>
                  </w:rPr>
                  <m:t>y</m:t>
                </m:r>
              </m:sub>
            </m:sSub>
            <m:acc>
              <m:accPr>
                <m:chr m:val="̈"/>
                <m:ctrlPr>
                  <w:rPr>
                    <w:rFonts w:ascii="Cambria Math" w:hAnsi="Cambria Math"/>
                  </w:rPr>
                </m:ctrlPr>
              </m:accPr>
              <m:e>
                <m:r>
                  <w:rPr>
                    <w:rFonts w:ascii="Cambria Math" w:hAnsi="Cambria Math"/>
                  </w:rPr>
                  <m:t>y</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y</m:t>
                </m:r>
              </m:sub>
            </m:sSub>
            <m:acc>
              <m:accPr>
                <m:chr m:val="̇"/>
                <m:ctrlPr>
                  <w:rPr>
                    <w:rFonts w:ascii="Cambria Math" w:hAnsi="Cambria Math"/>
                  </w:rPr>
                </m:ctrlPr>
              </m:accPr>
              <m:e>
                <m:r>
                  <w:rPr>
                    <w:rFonts w:ascii="Cambria Math" w:hAnsi="Cambria Math"/>
                  </w:rPr>
                  <m:t>y</m:t>
                </m:r>
              </m:e>
            </m:acc>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y</m:t>
                </m:r>
              </m:sub>
            </m:sSub>
            <m:r>
              <w:rPr>
                <w:rFonts w:ascii="Cambria Math" w:hAnsi="Cambria Math"/>
              </w:rPr>
              <m:t>y</m:t>
            </m:r>
            <m:r>
              <m:rPr>
                <m:sty m:val="p"/>
              </m:rPr>
              <w:rPr>
                <w:rFonts w:ascii="Cambria Math" w:hAnsi="Cambria Math"/>
              </w:rPr>
              <m:t>#</m:t>
            </m:r>
            <m:d>
              <m:dPr>
                <m:ctrlPr>
                  <w:rPr>
                    <w:rFonts w:ascii="Cambria Math" w:hAnsi="Cambria Math"/>
                  </w:rPr>
                </m:ctrlPr>
              </m:dPr>
              <m:e>
                <m:r>
                  <m:rPr>
                    <m:sty m:val="p"/>
                  </m:rPr>
                  <w:rPr>
                    <w:rFonts w:ascii="Cambria Math" w:hAnsi="Cambria Math"/>
                  </w:rPr>
                  <m:t>2.21</m:t>
                </m:r>
              </m:e>
            </m:d>
          </m:e>
        </m:eqArr>
      </m:oMath>
    </w:p>
    <w:p w14:paraId="7CF944E5" w14:textId="25BD4241" w:rsidR="004B2277" w:rsidRDefault="00D52992" w:rsidP="00165D90">
      <w:pPr>
        <w:pStyle w:val="ListParagraph"/>
        <w:numPr>
          <w:ilvl w:val="0"/>
          <w:numId w:val="27"/>
        </w:numPr>
      </w:pPr>
      <w:r>
        <w:t>Once the motion parameters are solved, the total values are stored</w:t>
      </w:r>
      <w:r w:rsidR="004B2277">
        <w:t>, and the</w:t>
      </w:r>
      <w:r>
        <w:t xml:space="preserve"> current cutter angle is incremented</w:t>
      </w:r>
      <w:r w:rsidR="004B2277">
        <w:t>.</w:t>
      </w:r>
    </w:p>
    <w:p w14:paraId="7D916F2B" w14:textId="6B73EF85" w:rsidR="00C662AF" w:rsidRDefault="004B2277" w:rsidP="00165D90">
      <w:pPr>
        <w:pStyle w:val="ListParagraph"/>
        <w:numPr>
          <w:ilvl w:val="0"/>
          <w:numId w:val="27"/>
        </w:numPr>
      </w:pPr>
      <w:r>
        <w:t>T</w:t>
      </w:r>
      <w:r w:rsidR="00D52992">
        <w:t xml:space="preserve">he process </w:t>
      </w:r>
      <w:r w:rsidR="00CD696B">
        <w:t xml:space="preserve">is </w:t>
      </w:r>
      <w:r w:rsidR="00D52992">
        <w:t xml:space="preserve">repeated </w:t>
      </w:r>
      <w:r w:rsidR="001904FE">
        <w:t xml:space="preserve">for </w:t>
      </w:r>
      <w:r>
        <w:t>a</w:t>
      </w:r>
      <w:r w:rsidR="001904FE">
        <w:t xml:space="preserve"> specified number </w:t>
      </w:r>
      <w:r>
        <w:t>of</w:t>
      </w:r>
      <w:r w:rsidR="001904FE">
        <w:t xml:space="preserve"> steps </w:t>
      </w:r>
    </w:p>
    <w:p w14:paraId="4814E49F" w14:textId="6493881E" w:rsidR="00583817" w:rsidRPr="00583817" w:rsidRDefault="00E73EEF" w:rsidP="00165D90">
      <w:r>
        <w:t>W</w:t>
      </w:r>
      <w:r w:rsidR="00B340E6">
        <w:t>hen setting up for the simulation</w:t>
      </w:r>
      <w:r w:rsidR="00583817">
        <w:t>,</w:t>
      </w:r>
      <w:r w:rsidR="00B340E6">
        <w:t xml:space="preserve"> the discretization of the tool and cutting angles </w:t>
      </w:r>
      <w:r>
        <w:t>is</w:t>
      </w:r>
      <w:r w:rsidR="00B340E6">
        <w:t xml:space="preserve"> use</w:t>
      </w:r>
      <w:r>
        <w:t>d to properly apply</w:t>
      </w:r>
      <w:r w:rsidR="00B340E6">
        <w:t xml:space="preserve"> numerical integration techniques. </w:t>
      </w:r>
      <w:r w:rsidR="00957700">
        <w:t xml:space="preserve">The </w:t>
      </w:r>
      <w:r w:rsidR="00583817">
        <w:t xml:space="preserve">cutting </w:t>
      </w:r>
      <w:r w:rsidR="00957700">
        <w:t xml:space="preserve">tool is discretized axially to account for the helix angle, </w:t>
      </w:r>
      <w:r w:rsidR="00957700">
        <w:rPr>
          <w:i/>
          <w:iCs/>
        </w:rPr>
        <w:t>γ</w:t>
      </w:r>
      <w:r w:rsidR="00957700">
        <w:t>.</w:t>
      </w:r>
      <w:r w:rsidR="00957700">
        <w:rPr>
          <w:i/>
          <w:iCs/>
        </w:rPr>
        <w:t xml:space="preserve"> </w:t>
      </w:r>
      <w:r>
        <w:t xml:space="preserve">A time step, </w:t>
      </w:r>
      <w:r>
        <w:rPr>
          <w:i/>
          <w:iCs/>
        </w:rPr>
        <w:t>dt</w:t>
      </w:r>
      <w:r>
        <w:t xml:space="preserve">, is determined to ensure that all frequencies in the system are </w:t>
      </w:r>
      <w:r w:rsidR="004B2277">
        <w:t>present</w:t>
      </w:r>
      <w:r>
        <w:t xml:space="preserve"> in the simulation. A resulting step per revolution, SR, and step per tooth, ST, is calculated and rounded to ensure that there are an integer number of </w:t>
      </w:r>
      <w:r w:rsidR="00F841CE">
        <w:t xml:space="preserve">steps. </w:t>
      </w:r>
      <w:r w:rsidR="00032A08">
        <w:t>The angle</w:t>
      </w:r>
      <w:r w:rsidR="00CC142F">
        <w:t xml:space="preserve"> in degrees</w:t>
      </w:r>
      <w:r w:rsidR="00032A08">
        <w:t xml:space="preserve"> between each step, </w:t>
      </w:r>
      <w:r w:rsidR="00032A08">
        <w:rPr>
          <w:i/>
          <w:iCs/>
        </w:rPr>
        <w:t>dφ</w:t>
      </w:r>
      <w:r w:rsidR="00032A08">
        <w:t>, can then be solved using the following equation</w:t>
      </w:r>
      <w:r w:rsidR="00CC142F">
        <w:t>s</w:t>
      </w:r>
      <w:r w:rsidR="00032A08">
        <w:t>:</w:t>
      </w:r>
    </w:p>
    <w:p w14:paraId="2548E0AD" w14:textId="76EDB654" w:rsidR="00CC142F" w:rsidRPr="00CC142F" w:rsidRDefault="00000000" w:rsidP="00165D90">
      <m:oMathPara>
        <m:oMath>
          <m:eqArr>
            <m:eqArrPr>
              <m:maxDist m:val="1"/>
              <m:ctrlPr>
                <w:rPr>
                  <w:rFonts w:ascii="Cambria Math" w:hAnsi="Cambria Math"/>
                </w:rPr>
              </m:ctrlPr>
            </m:eqArrPr>
            <m:e>
              <m:r>
                <w:rPr>
                  <w:rFonts w:ascii="Cambria Math" w:hAnsi="Cambria Math"/>
                </w:rPr>
                <m:t>SR</m:t>
              </m:r>
              <m:r>
                <m:rPr>
                  <m:sty m:val="p"/>
                </m:rPr>
                <w:rPr>
                  <w:rFonts w:ascii="Cambria Math" w:hAnsi="Cambria Math"/>
                </w:rPr>
                <m:t>=</m:t>
              </m:r>
              <m:f>
                <m:fPr>
                  <m:ctrlPr>
                    <w:rPr>
                      <w:rFonts w:ascii="Cambria Math" w:hAnsi="Cambria Math"/>
                    </w:rPr>
                  </m:ctrlPr>
                </m:fPr>
                <m:num>
                  <m:r>
                    <m:rPr>
                      <m:sty m:val="p"/>
                    </m:rPr>
                    <w:rPr>
                      <w:rFonts w:ascii="Cambria Math" w:hAnsi="Cambria Math"/>
                    </w:rPr>
                    <m:t>60</m:t>
                  </m:r>
                </m:num>
                <m:den>
                  <m:r>
                    <w:rPr>
                      <w:rFonts w:ascii="Cambria Math" w:hAnsi="Cambria Math"/>
                    </w:rPr>
                    <m:t>dt</m:t>
                  </m:r>
                  <m:r>
                    <m:rPr>
                      <m:sty m:val="p"/>
                    </m:rPr>
                    <w:rPr>
                      <w:rFonts w:ascii="Cambria Math" w:hAnsi="Cambria Math"/>
                    </w:rPr>
                    <m:t>∙Ω</m:t>
                  </m:r>
                </m:den>
              </m:f>
              <m:r>
                <m:rPr>
                  <m:sty m:val="p"/>
                </m:rPr>
                <w:rPr>
                  <w:rFonts w:ascii="Cambria Math" w:hAnsi="Cambria Math"/>
                </w:rPr>
                <m:t>#</m:t>
              </m:r>
              <m:d>
                <m:dPr>
                  <m:ctrlPr>
                    <w:rPr>
                      <w:rFonts w:ascii="Cambria Math" w:hAnsi="Cambria Math"/>
                    </w:rPr>
                  </m:ctrlPr>
                </m:dPr>
                <m:e>
                  <m:r>
                    <m:rPr>
                      <m:sty m:val="p"/>
                    </m:rPr>
                    <w:rPr>
                      <w:rFonts w:ascii="Cambria Math" w:hAnsi="Cambria Math"/>
                    </w:rPr>
                    <m:t>2.22</m:t>
                  </m:r>
                </m:e>
              </m:d>
            </m:e>
          </m:eqArr>
        </m:oMath>
      </m:oMathPara>
    </w:p>
    <w:p w14:paraId="1036DBA1" w14:textId="661F122D" w:rsidR="00032A08" w:rsidRPr="00CC142F" w:rsidRDefault="00000000" w:rsidP="00165D90">
      <m:oMathPara>
        <m:oMath>
          <m:eqArr>
            <m:eqArrPr>
              <m:maxDist m:val="1"/>
              <m:ctrlPr>
                <w:rPr>
                  <w:rFonts w:ascii="Cambria Math" w:hAnsi="Cambria Math"/>
                </w:rPr>
              </m:ctrlPr>
            </m:eqArrPr>
            <m:e>
              <m:r>
                <w:rPr>
                  <w:rFonts w:ascii="Cambria Math" w:hAnsi="Cambria Math"/>
                </w:rPr>
                <m:t>dφ</m:t>
              </m:r>
              <m:r>
                <m:rPr>
                  <m:sty m:val="p"/>
                </m:rPr>
                <w:rPr>
                  <w:rFonts w:ascii="Cambria Math" w:hAnsi="Cambria Math"/>
                </w:rPr>
                <m:t>=</m:t>
              </m:r>
              <m:f>
                <m:fPr>
                  <m:ctrlPr>
                    <w:rPr>
                      <w:rFonts w:ascii="Cambria Math" w:hAnsi="Cambria Math"/>
                    </w:rPr>
                  </m:ctrlPr>
                </m:fPr>
                <m:num>
                  <m:r>
                    <m:rPr>
                      <m:sty m:val="p"/>
                    </m:rPr>
                    <w:rPr>
                      <w:rFonts w:ascii="Cambria Math" w:hAnsi="Cambria Math"/>
                    </w:rPr>
                    <m:t>360</m:t>
                  </m:r>
                </m:num>
                <m:den>
                  <m:r>
                    <w:rPr>
                      <w:rFonts w:ascii="Cambria Math" w:hAnsi="Cambria Math"/>
                    </w:rPr>
                    <m:t>SR</m:t>
                  </m:r>
                </m:den>
              </m:f>
              <m:r>
                <m:rPr>
                  <m:sty m:val="p"/>
                </m:rPr>
                <w:rPr>
                  <w:rFonts w:ascii="Cambria Math" w:hAnsi="Cambria Math"/>
                </w:rPr>
                <m:t>#</m:t>
              </m:r>
              <m:d>
                <m:dPr>
                  <m:ctrlPr>
                    <w:rPr>
                      <w:rFonts w:ascii="Cambria Math" w:hAnsi="Cambria Math"/>
                    </w:rPr>
                  </m:ctrlPr>
                </m:dPr>
                <m:e>
                  <m:r>
                    <m:rPr>
                      <m:sty m:val="p"/>
                    </m:rPr>
                    <w:rPr>
                      <w:rFonts w:ascii="Cambria Math" w:hAnsi="Cambria Math"/>
                    </w:rPr>
                    <m:t>2.23</m:t>
                  </m:r>
                </m:e>
              </m:d>
            </m:e>
          </m:eqArr>
        </m:oMath>
      </m:oMathPara>
    </w:p>
    <w:p w14:paraId="395CA285" w14:textId="6227FD46" w:rsidR="001904FE" w:rsidRDefault="00DF5732" w:rsidP="00165D90">
      <w:r>
        <w:t xml:space="preserve">The instantaneous chip thickness in step 1 is calculated </w:t>
      </w:r>
      <w:r w:rsidR="00B340E6">
        <w:t>using the tooth angle</w:t>
      </w:r>
      <w:r w:rsidR="00740EC3">
        <w:t xml:space="preserve">, </w:t>
      </w:r>
      <w:r w:rsidR="00740EC3">
        <w:rPr>
          <w:i/>
          <w:iCs/>
        </w:rPr>
        <w:t>φ</w:t>
      </w:r>
      <w:r w:rsidR="00740EC3">
        <w:t>,</w:t>
      </w:r>
      <w:r w:rsidR="00B340E6">
        <w:t xml:space="preserve"> dependent chip thickness, the vibration normal to the surface for the current tooth</w:t>
      </w:r>
      <w:r w:rsidR="00740EC3">
        <w:t xml:space="preserve">, </w:t>
      </w:r>
      <w:r w:rsidR="00740EC3" w:rsidRPr="00740EC3">
        <w:rPr>
          <w:i/>
          <w:iCs/>
        </w:rPr>
        <w:t>n(t)</w:t>
      </w:r>
      <w:r w:rsidR="00740EC3">
        <w:t>,</w:t>
      </w:r>
      <w:r w:rsidR="00B340E6">
        <w:t xml:space="preserve"> and the previous tooth</w:t>
      </w:r>
      <w:r w:rsidR="00740EC3">
        <w:t>,</w:t>
      </w:r>
      <w:r w:rsidR="00583817">
        <w:t xml:space="preserve"> </w:t>
      </w:r>
      <w:r w:rsidR="00740EC3">
        <w:rPr>
          <w:i/>
          <w:iCs/>
        </w:rPr>
        <w:lastRenderedPageBreak/>
        <w:t>n(t-τ)</w:t>
      </w:r>
      <w:r w:rsidR="00740EC3">
        <w:t xml:space="preserve">, </w:t>
      </w:r>
      <w:r w:rsidR="00B340E6">
        <w:t>at the same angular position, and the runout of the current tooth.</w:t>
      </w:r>
      <w:r w:rsidR="00740EC3">
        <w:t xml:space="preserve"> The equation takes the form of:</w:t>
      </w:r>
    </w:p>
    <w:p w14:paraId="0DFA46BA" w14:textId="6B3CC5E3" w:rsidR="00740EC3" w:rsidRPr="00740EC3" w:rsidRDefault="00000000" w:rsidP="00165D90">
      <m:oMathPara>
        <m:oMath>
          <m:eqArr>
            <m:eqArrPr>
              <m:maxDist m:val="1"/>
              <m:ctrlPr>
                <w:rPr>
                  <w:rFonts w:ascii="Cambria Math" w:hAnsi="Cambria Math"/>
                </w:rPr>
              </m:ctrlPr>
            </m:eqArrPr>
            <m:e>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 xml:space="preserve">= </m:t>
              </m:r>
              <m:sSub>
                <m:sSubPr>
                  <m:ctrlPr>
                    <w:rPr>
                      <w:rFonts w:ascii="Cambria Math" w:hAnsi="Cambria Math"/>
                    </w:rPr>
                  </m:ctrlPr>
                </m:sSubPr>
                <m:e>
                  <m:r>
                    <w:rPr>
                      <w:rFonts w:ascii="Cambria Math" w:hAnsi="Cambria Math"/>
                    </w:rPr>
                    <m:t>f</m:t>
                  </m:r>
                </m:e>
                <m:sub>
                  <m:r>
                    <w:rPr>
                      <w:rFonts w:ascii="Cambria Math" w:hAnsi="Cambria Math"/>
                    </w:rPr>
                    <m:t>t</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ϕ</m:t>
                      </m:r>
                    </m:e>
                  </m:d>
                </m:e>
              </m:func>
              <m:r>
                <m:rPr>
                  <m:sty m:val="p"/>
                </m:rPr>
                <w:rPr>
                  <w:rFonts w:ascii="Cambria Math" w:hAnsi="Cambria Math"/>
                </w:rPr>
                <m:t>+</m:t>
              </m:r>
              <m:r>
                <w:rPr>
                  <w:rFonts w:ascii="Cambria Math" w:hAnsi="Cambria Math"/>
                </w:rPr>
                <m:t>n</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τ</m:t>
                  </m:r>
                </m:e>
              </m:d>
              <m:r>
                <m:rPr>
                  <m:sty m:val="p"/>
                </m:rPr>
                <w:rPr>
                  <w:rFonts w:ascii="Cambria Math" w:hAnsi="Cambria Math"/>
                </w:rPr>
                <m:t>-</m:t>
              </m:r>
              <m:r>
                <w:rPr>
                  <w:rFonts w:ascii="Cambria Math" w:hAnsi="Cambria Math"/>
                </w:rPr>
                <m:t>n</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RO</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2.24</m:t>
                  </m:r>
                </m:e>
              </m:d>
            </m:e>
          </m:eqArr>
        </m:oMath>
      </m:oMathPara>
    </w:p>
    <w:p w14:paraId="5FBED23A" w14:textId="641B3745" w:rsidR="00D86FD6" w:rsidRDefault="00D86FD6" w:rsidP="0036148B">
      <w:pPr>
        <w:pStyle w:val="Heading2"/>
      </w:pPr>
      <w:bookmarkStart w:id="39" w:name="_Toc204757719"/>
      <w:r>
        <w:t>Force Measurements</w:t>
      </w:r>
      <w:bookmarkEnd w:id="39"/>
    </w:p>
    <w:p w14:paraId="471E81C7" w14:textId="30A0CBD6" w:rsidR="00FD0353" w:rsidRDefault="00B04C98" w:rsidP="0036148B">
      <w:pPr>
        <w:pStyle w:val="Heading3"/>
      </w:pPr>
      <w:bookmarkStart w:id="40" w:name="_Toc204757720"/>
      <w:r>
        <w:t xml:space="preserve">Commercial </w:t>
      </w:r>
      <w:r w:rsidR="00FD0353">
        <w:t>Cutting Force Measurement Systems</w:t>
      </w:r>
      <w:bookmarkEnd w:id="40"/>
    </w:p>
    <w:p w14:paraId="583C278C" w14:textId="5BD379C7" w:rsidR="00302206" w:rsidRDefault="00FD0353" w:rsidP="00165D90">
      <w:r>
        <w:t xml:space="preserve">Being able to measure cutting forces during </w:t>
      </w:r>
      <w:r w:rsidR="004B2277">
        <w:t xml:space="preserve">a </w:t>
      </w:r>
      <w:r>
        <w:t xml:space="preserve">machining </w:t>
      </w:r>
      <w:r w:rsidR="004B2277">
        <w:t>process</w:t>
      </w:r>
      <w:r>
        <w:t xml:space="preserve"> is crucial to understanding the physics of how the material is being cut. Commercial cutting force measurement systems can vary in cost and complexity. The most common </w:t>
      </w:r>
      <w:r w:rsidR="0065454F">
        <w:t>dynamometers utilize piezoelectric crystals that produce a voltage when stress is applied to the crystal</w:t>
      </w:r>
      <w:r w:rsidR="0002694E">
        <w:t xml:space="preserve">. </w:t>
      </w:r>
      <w:r w:rsidR="00206FC3">
        <w:t xml:space="preserve">A sensitivity coefficient is used to convert this measured voltage back into a force measurement. </w:t>
      </w:r>
      <w:r w:rsidR="0065454F">
        <w:t xml:space="preserve">The dynamometer used in this research is the Kistler 9257B, a three-component dynamometer that utilizes four piezoelectric crystals that are sensitive to stresses in the </w:t>
      </w:r>
      <w:r w:rsidR="0065454F">
        <w:rPr>
          <w:i/>
          <w:iCs/>
        </w:rPr>
        <w:t>x</w:t>
      </w:r>
      <w:r w:rsidR="0065454F">
        <w:t xml:space="preserve">, </w:t>
      </w:r>
      <w:r w:rsidR="0065454F">
        <w:rPr>
          <w:i/>
          <w:iCs/>
        </w:rPr>
        <w:t>y</w:t>
      </w:r>
      <w:r w:rsidR="0065454F">
        <w:t xml:space="preserve">, and </w:t>
      </w:r>
      <w:r w:rsidR="0065454F">
        <w:rPr>
          <w:i/>
          <w:iCs/>
        </w:rPr>
        <w:t>z</w:t>
      </w:r>
      <w:r w:rsidR="0065454F">
        <w:t xml:space="preserve"> directions.</w:t>
      </w:r>
      <w:r w:rsidR="00AF22D8">
        <w:t xml:space="preserve"> </w:t>
      </w:r>
      <w:r w:rsidR="00680DDD">
        <w:t>Piezoelectric</w:t>
      </w:r>
      <w:r w:rsidR="00AF22D8">
        <w:t xml:space="preserve"> dynamometers are robust and calibrated to a high </w:t>
      </w:r>
      <w:r w:rsidR="00EF2D14">
        <w:t>precision but</w:t>
      </w:r>
      <w:r w:rsidR="00AF22D8">
        <w:t xml:space="preserve"> are costly in the range of tens of thousands of dollars just for the dynamometer, amplifier and cables.</w:t>
      </w:r>
      <w:r w:rsidR="0002694E">
        <w:t xml:space="preserve"> </w:t>
      </w:r>
      <w:r w:rsidR="00583817">
        <w:fldChar w:fldCharType="begin"/>
      </w:r>
      <w:r w:rsidR="00583817">
        <w:instrText xml:space="preserve"> REF _Ref202967006 \h </w:instrText>
      </w:r>
      <w:r w:rsidR="00583817">
        <w:fldChar w:fldCharType="separate"/>
      </w:r>
      <w:r w:rsidR="003C1769" w:rsidRPr="00583817">
        <w:rPr>
          <w:b/>
          <w:bCs/>
        </w:rPr>
        <w:t xml:space="preserve">Figure </w:t>
      </w:r>
      <w:r w:rsidR="003C1769">
        <w:rPr>
          <w:b/>
          <w:bCs/>
          <w:noProof/>
        </w:rPr>
        <w:t>2</w:t>
      </w:r>
      <w:r w:rsidR="003C1769">
        <w:rPr>
          <w:b/>
          <w:bCs/>
        </w:rPr>
        <w:t>.</w:t>
      </w:r>
      <w:r w:rsidR="003C1769">
        <w:rPr>
          <w:b/>
          <w:bCs/>
          <w:noProof/>
        </w:rPr>
        <w:t>9</w:t>
      </w:r>
      <w:r w:rsidR="00583817">
        <w:fldChar w:fldCharType="end"/>
      </w:r>
      <w:r w:rsidR="00583817">
        <w:t xml:space="preserve"> shows the dynamometer and arrangement of the piezoelectric crystal force sensing element.</w:t>
      </w:r>
    </w:p>
    <w:p w14:paraId="5C4702FD" w14:textId="6D664F02" w:rsidR="00F97E04" w:rsidRDefault="00F97E04" w:rsidP="0036148B">
      <w:pPr>
        <w:pStyle w:val="Heading3"/>
      </w:pPr>
      <w:bookmarkStart w:id="41" w:name="_Toc204757721"/>
      <w:r>
        <w:t>Constrained Motion Dynamometer</w:t>
      </w:r>
      <w:bookmarkEnd w:id="41"/>
    </w:p>
    <w:p w14:paraId="2147EA54" w14:textId="2977A91E" w:rsidR="00583817" w:rsidRDefault="00D86FD6" w:rsidP="00583817">
      <w:r>
        <w:t xml:space="preserve">The measurement system used in this research is a constrained motion dynamometer (CMD). The design </w:t>
      </w:r>
      <w:r w:rsidR="00C630C3">
        <w:t xml:space="preserve">is the same used and validated in previous works by Gomez and Mason </w:t>
      </w:r>
      <w:r w:rsidR="00C630C3">
        <w:fldChar w:fldCharType="begin"/>
      </w:r>
      <w:r w:rsidR="00C630C3">
        <w:instrText xml:space="preserve"> ADDIN ZOTERO_ITEM CSL_CITATION {"citationID":"6ISgfkCH","properties":{"formattedCitation":"[4], [12]","plainCitation":"[4], [12]","noteIndex":0},"citationItems":[{"id":53,"uris":["http://zotero.org/users/local/bQS1GukS/items/CSFVP9I4"],"itemData":{"id":53,"type":"thesis","abstract":"Machine cutting forces are commonly measured using piezoelectric dynamometers. Such dynamometers can be prohibitively expensive and may still require extensive post processing. Previous work used a low-cost single degree of freedom constrained motion dynamometer (CMD) in conjunction with a knife edge sensor to determine the cutting forces through inverse force filtering. In that approach, the measured displacement of the CMD was transformed into the frequency domain by the fast Fourier transform (FFT) and convolved with the inverted receptance frequency response function (FRF) to yield force in the frequency domain. The force was then converted to the time domain using the inverse FFT. This research seeks to expand upon that inverse force filtering approach by measuring displacement, velocity, and acceleration and calculating force using the inverted FRF corresponding to each measurement type. Displacement was again measured by a knife edge sensor. The velocity was measured using a laser vibrometer, and the acceleration was measured using both a solid state accelerometer, and a piezoelectric accelerometer. The frequency domain velocity was convolved with the inverted mobility FRF to obtain the frequency domain force, and the acceleration signals were convolved with the inverted accelerance FRF. The forces determined from the velocity required a low-pass and high-pass filter to attenuate unwanted signal gain associated with the inverted mobility FRF. The acceleration signals required both a high-pass filter to attenuate the unwanted signal gain at low frequencies due to the inverted accelerance and a low-pass filter to attenuate affects due to high frequency noise associated with the accelerometers. The displacement-based forces showed good agreement with the forces determined by a time domain simulation and those measured by a commerciallyavailable piezoelectric dynamometer. However, the forces determined from the velocity and acceleration signals suffered from loss of the average (or mean, or zero-frequency/DC) component of the signal, which meant that only the peak-to-valley force values could be compared to the other results.","language":"en","publisher":"University of Tennessee Knoxville","source":"Zotero","title":"Sensor Comparison For Low-Cost Dynamic Force Measurement in Milling","author":[{"family":"Mason","given":"Zachary"}]}},{"id":25,"uris":["http://zotero.org/users/local/bQS1GukS/items/TTL3DSMA"],"itemData":{"id":25,"type":"thesis","publisher":"University of Tennessee Knoxville","title":"Displacement-based dynamometer for milling force measurement","author":[{"family":"Gomez","given":"Michael"}],"issued":{"date-parts":[["2021",5]]}}}],"schema":"https://github.com/citation-style-language/schema/raw/master/csl-citation.json"} </w:instrText>
      </w:r>
      <w:r w:rsidR="00C630C3">
        <w:fldChar w:fldCharType="separate"/>
      </w:r>
      <w:r w:rsidR="00C630C3" w:rsidRPr="00C630C3">
        <w:t>[4], [12]</w:t>
      </w:r>
      <w:r w:rsidR="00C630C3">
        <w:fldChar w:fldCharType="end"/>
      </w:r>
      <w:r w:rsidR="00C630C3">
        <w:t>. The design</w:t>
      </w:r>
      <w:r w:rsidR="00B13ECB">
        <w:t xml:space="preserve"> consists of a moving platform attached to the base through four leaf-type </w:t>
      </w:r>
      <w:r w:rsidR="00AD4D42">
        <w:t>flexure elements that are arranged in a parallel configuration</w:t>
      </w:r>
      <w:r w:rsidR="006C2B5C">
        <w:t>, see</w:t>
      </w:r>
      <w:r w:rsidR="00E2574E">
        <w:t xml:space="preserve"> </w:t>
      </w:r>
      <w:r w:rsidR="00E2574E" w:rsidRPr="00DC66D7">
        <w:rPr>
          <w:b/>
          <w:bCs/>
        </w:rPr>
        <w:fldChar w:fldCharType="begin"/>
      </w:r>
      <w:r w:rsidR="00E2574E" w:rsidRPr="00DC66D7">
        <w:rPr>
          <w:b/>
          <w:bCs/>
        </w:rPr>
        <w:instrText xml:space="preserve"> REF _Ref194914344 \h </w:instrText>
      </w:r>
      <w:r w:rsidR="004E16FA" w:rsidRPr="00DC66D7">
        <w:rPr>
          <w:b/>
          <w:bCs/>
        </w:rPr>
        <w:instrText xml:space="preserve"> \* MERGEFORMAT </w:instrText>
      </w:r>
      <w:r w:rsidR="00E2574E" w:rsidRPr="00DC66D7">
        <w:rPr>
          <w:b/>
          <w:bCs/>
        </w:rPr>
      </w:r>
      <w:r w:rsidR="00E2574E" w:rsidRPr="00DC66D7">
        <w:rPr>
          <w:b/>
          <w:bCs/>
        </w:rPr>
        <w:fldChar w:fldCharType="separate"/>
      </w:r>
      <w:r w:rsidR="003C1769" w:rsidRPr="00706032">
        <w:rPr>
          <w:b/>
          <w:bCs/>
        </w:rPr>
        <w:t xml:space="preserve">Figure </w:t>
      </w:r>
      <w:r w:rsidR="003C1769">
        <w:rPr>
          <w:b/>
          <w:bCs/>
          <w:noProof/>
        </w:rPr>
        <w:t>2.10</w:t>
      </w:r>
      <w:r w:rsidR="00E2574E" w:rsidRPr="00DC66D7">
        <w:rPr>
          <w:b/>
          <w:bCs/>
        </w:rPr>
        <w:fldChar w:fldCharType="end"/>
      </w:r>
      <w:r w:rsidR="00DC66D7">
        <w:rPr>
          <w:b/>
          <w:bCs/>
        </w:rPr>
        <w:t xml:space="preserve"> </w:t>
      </w:r>
      <w:r w:rsidR="00DC66D7">
        <w:t xml:space="preserve">for image and </w:t>
      </w:r>
      <w:r w:rsidR="00DC66D7">
        <w:rPr>
          <w:b/>
          <w:bCs/>
        </w:rPr>
        <w:t xml:space="preserve">Table 2.1 </w:t>
      </w:r>
      <w:r w:rsidR="00DC66D7">
        <w:t>for the dimensions of the geometry</w:t>
      </w:r>
      <w:r w:rsidR="00AD4D42">
        <w:t xml:space="preserve">. </w:t>
      </w:r>
      <w:r w:rsidR="00680DDD">
        <w:t>The leaves</w:t>
      </w:r>
      <w:r w:rsidR="00AD4D42">
        <w:t xml:space="preserve"> behave as parallel rectilinear springs with linear behavior over a small displacement range that is half the flexure thickness,</w:t>
      </w:r>
      <w:r w:rsidR="00AD4D42">
        <w:rPr>
          <w:i/>
          <w:iCs/>
        </w:rPr>
        <w:t xml:space="preserve"> t</w:t>
      </w:r>
      <w:r w:rsidR="00AD4D42">
        <w:t xml:space="preserve">. </w:t>
      </w:r>
      <w:r w:rsidR="006A6370">
        <w:t xml:space="preserve">The way in which they are constrained to the platform and frame constricts movement to a single direction perpendicular to the leaves. </w:t>
      </w:r>
      <w:r w:rsidR="00680DDD">
        <w:t>T</w:t>
      </w:r>
      <w:r w:rsidR="006A6370">
        <w:t>he</w:t>
      </w:r>
      <w:r w:rsidR="00680DDD">
        <w:t xml:space="preserve"> constraints make it so the</w:t>
      </w:r>
      <w:r w:rsidR="006A6370">
        <w:t xml:space="preserve"> CMD a single degree of freedom system, in which it ideally is only allowed to displace in a single direction. When the moving platform is displaced, there is an </w:t>
      </w:r>
      <w:r w:rsidR="00583817">
        <w:t>elastic deformation or strain in the leaves, that introduces stress in the material. Maximum allowable displacements of the leaves are calculated to ensure that this stress does not exceed the yield strength of the material, therefore plastically deforming the leaves and changing the system response.</w:t>
      </w:r>
    </w:p>
    <w:p w14:paraId="38971DB9" w14:textId="77777777" w:rsidR="00583817" w:rsidRDefault="00583817" w:rsidP="00165D90"/>
    <w:p w14:paraId="5E61EF1E" w14:textId="5AC8C776" w:rsidR="002228CE" w:rsidRDefault="002228CE" w:rsidP="002228CE">
      <w:pPr>
        <w:pStyle w:val="Caption"/>
      </w:pPr>
      <w:bookmarkStart w:id="42" w:name="_Ref202967006"/>
      <w:bookmarkStart w:id="43" w:name="_Toc204429527"/>
      <w:bookmarkStart w:id="44" w:name="_Ref193972298"/>
      <w:bookmarkStart w:id="45" w:name="_Ref193972235"/>
      <w:r w:rsidRPr="00583817">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9</w:t>
      </w:r>
      <w:r w:rsidR="007C1AEC">
        <w:rPr>
          <w:b/>
          <w:bCs/>
        </w:rPr>
        <w:fldChar w:fldCharType="end"/>
      </w:r>
      <w:bookmarkEnd w:id="42"/>
      <w:r w:rsidRPr="002228CE">
        <w:rPr>
          <w:noProof/>
        </w:rPr>
        <w:drawing>
          <wp:anchor distT="0" distB="0" distL="114300" distR="114300" simplePos="0" relativeHeight="251660288" behindDoc="0" locked="0" layoutInCell="1" allowOverlap="1" wp14:anchorId="6432DF00" wp14:editId="0CED7BD5">
            <wp:simplePos x="0" y="0"/>
            <wp:positionH relativeFrom="column">
              <wp:posOffset>2679405</wp:posOffset>
            </wp:positionH>
            <wp:positionV relativeFrom="paragraph">
              <wp:posOffset>103</wp:posOffset>
            </wp:positionV>
            <wp:extent cx="2755265" cy="2032000"/>
            <wp:effectExtent l="0" t="0" r="6985" b="6350"/>
            <wp:wrapTopAndBottom/>
            <wp:docPr id="10" name="Picture 9" descr="A diagram of different colors and shapes&#10;&#10;AI-generated content may be incorrect.">
              <a:extLst xmlns:a="http://schemas.openxmlformats.org/drawingml/2006/main">
                <a:ext uri="{FF2B5EF4-FFF2-40B4-BE49-F238E27FC236}">
                  <a16:creationId xmlns:a16="http://schemas.microsoft.com/office/drawing/2014/main" id="{C39AE4C1-1568-7853-A9A0-B288C8D143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diagram of different colors and shapes&#10;&#10;AI-generated content may be incorrect.">
                      <a:extLst>
                        <a:ext uri="{FF2B5EF4-FFF2-40B4-BE49-F238E27FC236}">
                          <a16:creationId xmlns:a16="http://schemas.microsoft.com/office/drawing/2014/main" id="{C39AE4C1-1568-7853-A9A0-B288C8D1436F}"/>
                        </a:ext>
                      </a:extLst>
                    </pic:cNvPr>
                    <pic:cNvPicPr>
                      <a:picLocks noChangeAspect="1"/>
                    </pic:cNvPicPr>
                  </pic:nvPicPr>
                  <pic:blipFill>
                    <a:blip r:embed="rId19"/>
                    <a:stretch>
                      <a:fillRect/>
                    </a:stretch>
                  </pic:blipFill>
                  <pic:spPr>
                    <a:xfrm>
                      <a:off x="0" y="0"/>
                      <a:ext cx="2755265" cy="2032000"/>
                    </a:xfrm>
                    <a:prstGeom prst="rect">
                      <a:avLst/>
                    </a:prstGeom>
                  </pic:spPr>
                </pic:pic>
              </a:graphicData>
            </a:graphic>
          </wp:anchor>
        </w:drawing>
      </w:r>
      <w:r w:rsidRPr="002228CE">
        <w:rPr>
          <w:noProof/>
        </w:rPr>
        <w:drawing>
          <wp:anchor distT="0" distB="0" distL="114300" distR="114300" simplePos="0" relativeHeight="251659264" behindDoc="0" locked="0" layoutInCell="1" allowOverlap="1" wp14:anchorId="1E337372" wp14:editId="17BA80FC">
            <wp:simplePos x="0" y="0"/>
            <wp:positionH relativeFrom="column">
              <wp:posOffset>0</wp:posOffset>
            </wp:positionH>
            <wp:positionV relativeFrom="paragraph">
              <wp:posOffset>0</wp:posOffset>
            </wp:positionV>
            <wp:extent cx="2682875" cy="1892935"/>
            <wp:effectExtent l="0" t="0" r="3175" b="0"/>
            <wp:wrapTopAndBottom/>
            <wp:docPr id="1551499436" name="Picture 7" descr="A rectangular metal box with holes&#10;&#10;AI-generated content may be incorrect.">
              <a:extLst xmlns:a="http://schemas.openxmlformats.org/drawingml/2006/main">
                <a:ext uri="{FF2B5EF4-FFF2-40B4-BE49-F238E27FC236}">
                  <a16:creationId xmlns:a16="http://schemas.microsoft.com/office/drawing/2014/main" id="{509B7633-CC25-36B5-D3EB-E15C3C0F03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99436" name="Picture 7" descr="A rectangular metal box with holes&#10;&#10;AI-generated content may be incorrect.">
                      <a:extLst>
                        <a:ext uri="{FF2B5EF4-FFF2-40B4-BE49-F238E27FC236}">
                          <a16:creationId xmlns:a16="http://schemas.microsoft.com/office/drawing/2014/main" id="{509B7633-CC25-36B5-D3EB-E15C3C0F031C}"/>
                        </a:ext>
                      </a:extLst>
                    </pic:cNvPr>
                    <pic:cNvPicPr>
                      <a:picLocks noChangeAspect="1"/>
                    </pic:cNvPicPr>
                  </pic:nvPicPr>
                  <pic:blipFill>
                    <a:blip r:embed="rId20"/>
                    <a:stretch>
                      <a:fillRect/>
                    </a:stretch>
                  </pic:blipFill>
                  <pic:spPr>
                    <a:xfrm>
                      <a:off x="0" y="0"/>
                      <a:ext cx="2682875" cy="1892935"/>
                    </a:xfrm>
                    <a:prstGeom prst="rect">
                      <a:avLst/>
                    </a:prstGeom>
                  </pic:spPr>
                </pic:pic>
              </a:graphicData>
            </a:graphic>
          </wp:anchor>
        </w:drawing>
      </w:r>
      <w:r>
        <w:t xml:space="preserve">: Kistler 9257B (left) and the diagram </w:t>
      </w:r>
      <w:r w:rsidR="00583817">
        <w:t xml:space="preserve">of </w:t>
      </w:r>
      <w:r>
        <w:t xml:space="preserve">the piezoelectric crystals </w:t>
      </w:r>
      <w:r w:rsidR="00EF2D14">
        <w:t>arrangement</w:t>
      </w:r>
      <w:r w:rsidR="00583817">
        <w:t xml:space="preserve"> (right) </w:t>
      </w:r>
      <w:r w:rsidR="00583817">
        <w:fldChar w:fldCharType="begin"/>
      </w:r>
      <w:r w:rsidR="00583817">
        <w:instrText xml:space="preserve"> ADDIN ZOTERO_ITEM CSL_CITATION {"citationID":"Mp0Mkd5I","properties":{"formattedCitation":"[13]","plainCitation":"[13]","noteIndex":0},"citationItems":[{"id":79,"uris":["http://zotero.org/users/local/bQS1GukS/items/GW96YRFX"],"itemData":{"id":79,"type":"document","publisher":"Kistler Group","title":"Kistler Instruction Manual","issued":{"date-parts":[["2024"]]}}}],"schema":"https://github.com/citation-style-language/schema/raw/master/csl-citation.json"} </w:instrText>
      </w:r>
      <w:r w:rsidR="00583817">
        <w:fldChar w:fldCharType="separate"/>
      </w:r>
      <w:r w:rsidR="00583817" w:rsidRPr="00583817">
        <w:t>[13]</w:t>
      </w:r>
      <w:r w:rsidR="00583817">
        <w:fldChar w:fldCharType="end"/>
      </w:r>
      <w:r>
        <w:t>.</w:t>
      </w:r>
      <w:bookmarkEnd w:id="43"/>
    </w:p>
    <w:p w14:paraId="5CA318CD" w14:textId="77777777" w:rsidR="002228CE" w:rsidRDefault="002228CE" w:rsidP="00957623">
      <w:pPr>
        <w:pStyle w:val="Caption"/>
      </w:pPr>
      <w:r>
        <w:br/>
      </w:r>
    </w:p>
    <w:p w14:paraId="15AD6289" w14:textId="3C77D7EB" w:rsidR="006C2B5C" w:rsidRDefault="006C2B5C" w:rsidP="00957623">
      <w:pPr>
        <w:pStyle w:val="Caption"/>
      </w:pPr>
      <w:r w:rsidRPr="006C2B5C">
        <w:rPr>
          <w:noProof/>
        </w:rPr>
        <w:drawing>
          <wp:inline distT="0" distB="0" distL="0" distR="0" wp14:anchorId="59959B6F" wp14:editId="637EB480">
            <wp:extent cx="4430486" cy="1926300"/>
            <wp:effectExtent l="0" t="0" r="8255" b="0"/>
            <wp:docPr id="2038662815" name="Picture 1" descr="A diagram of a white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62815" name="Picture 1" descr="A diagram of a white object with black text&#10;&#10;AI-generated content may be incorrect."/>
                    <pic:cNvPicPr/>
                  </pic:nvPicPr>
                  <pic:blipFill rotWithShape="1">
                    <a:blip r:embed="rId21"/>
                    <a:srcRect l="7144" t="8532" r="12084" b="28557"/>
                    <a:stretch>
                      <a:fillRect/>
                    </a:stretch>
                  </pic:blipFill>
                  <pic:spPr bwMode="auto">
                    <a:xfrm>
                      <a:off x="0" y="0"/>
                      <a:ext cx="4431441" cy="1926715"/>
                    </a:xfrm>
                    <a:prstGeom prst="rect">
                      <a:avLst/>
                    </a:prstGeom>
                    <a:ln>
                      <a:noFill/>
                    </a:ln>
                    <a:extLst>
                      <a:ext uri="{53640926-AAD7-44D8-BBD7-CCE9431645EC}">
                        <a14:shadowObscured xmlns:a14="http://schemas.microsoft.com/office/drawing/2010/main"/>
                      </a:ext>
                    </a:extLst>
                  </pic:spPr>
                </pic:pic>
              </a:graphicData>
            </a:graphic>
          </wp:inline>
        </w:drawing>
      </w:r>
    </w:p>
    <w:p w14:paraId="039100B1" w14:textId="2447DECA" w:rsidR="006C2B5C" w:rsidRDefault="006C2B5C" w:rsidP="00957623">
      <w:pPr>
        <w:pStyle w:val="Caption"/>
      </w:pPr>
      <w:bookmarkStart w:id="46" w:name="_Ref194914344"/>
      <w:bookmarkStart w:id="47" w:name="_Toc204429528"/>
      <w:bookmarkStart w:id="48" w:name="_Toc194326415"/>
      <w:r w:rsidRPr="00706032">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2</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10</w:t>
      </w:r>
      <w:r w:rsidR="007C1AEC">
        <w:rPr>
          <w:b/>
          <w:bCs/>
        </w:rPr>
        <w:fldChar w:fldCharType="end"/>
      </w:r>
      <w:bookmarkEnd w:id="46"/>
      <w:r w:rsidRPr="00DC66D7">
        <w:t>:</w:t>
      </w:r>
      <w:r>
        <w:t xml:space="preserve"> Constrained motion dynamometer design.</w:t>
      </w:r>
      <w:bookmarkEnd w:id="47"/>
      <w:r>
        <w:t xml:space="preserve"> </w:t>
      </w:r>
      <w:bookmarkEnd w:id="48"/>
    </w:p>
    <w:p w14:paraId="450F64F4" w14:textId="77777777" w:rsidR="006C2B5C" w:rsidRDefault="006C2B5C" w:rsidP="00165D90"/>
    <w:p w14:paraId="5F0F86F7" w14:textId="77777777" w:rsidR="00706032" w:rsidRDefault="00706032" w:rsidP="00165D90"/>
    <w:p w14:paraId="1CE21337" w14:textId="77777777" w:rsidR="00C94E1E" w:rsidRPr="006C2B5C" w:rsidRDefault="00C94E1E" w:rsidP="00165D90"/>
    <w:p w14:paraId="004033A9" w14:textId="6C98BC42" w:rsidR="00B04C98" w:rsidRDefault="00B04C98" w:rsidP="00957623">
      <w:pPr>
        <w:pStyle w:val="Caption"/>
      </w:pPr>
      <w:bookmarkStart w:id="49" w:name="_Toc197503614"/>
      <w:bookmarkStart w:id="50" w:name="_Toc202966085"/>
      <w:r w:rsidRPr="00706032">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2</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1</w:t>
      </w:r>
      <w:r w:rsidR="00996CB4">
        <w:rPr>
          <w:b/>
          <w:bCs/>
        </w:rPr>
        <w:fldChar w:fldCharType="end"/>
      </w:r>
      <w:bookmarkEnd w:id="44"/>
      <w:r>
        <w:t>: Geometry of the flexure leaves</w:t>
      </w:r>
      <w:bookmarkEnd w:id="45"/>
      <w:bookmarkEnd w:id="49"/>
      <w:bookmarkEnd w:id="50"/>
    </w:p>
    <w:tbl>
      <w:tblPr>
        <w:tblW w:w="7470" w:type="dxa"/>
        <w:tblLook w:val="04A0" w:firstRow="1" w:lastRow="0" w:firstColumn="1" w:lastColumn="0" w:noHBand="0" w:noVBand="1"/>
      </w:tblPr>
      <w:tblGrid>
        <w:gridCol w:w="1890"/>
        <w:gridCol w:w="1710"/>
        <w:gridCol w:w="2050"/>
        <w:gridCol w:w="1820"/>
      </w:tblGrid>
      <w:tr w:rsidR="00B04C98" w:rsidRPr="00B04C98" w14:paraId="4491D6A3" w14:textId="77777777" w:rsidTr="002362FA">
        <w:trPr>
          <w:trHeight w:val="288"/>
        </w:trPr>
        <w:tc>
          <w:tcPr>
            <w:tcW w:w="1890" w:type="dxa"/>
            <w:tcBorders>
              <w:top w:val="single" w:sz="4" w:space="0" w:color="auto"/>
              <w:left w:val="nil"/>
              <w:bottom w:val="single" w:sz="4" w:space="0" w:color="auto"/>
              <w:right w:val="nil"/>
            </w:tcBorders>
            <w:shd w:val="clear" w:color="auto" w:fill="auto"/>
            <w:noWrap/>
            <w:vAlign w:val="center"/>
            <w:hideMark/>
          </w:tcPr>
          <w:p w14:paraId="7CA0A339" w14:textId="77777777" w:rsidR="00B04C98" w:rsidRPr="00CC4BA8" w:rsidRDefault="00B04C98" w:rsidP="002362FA">
            <w:pPr>
              <w:spacing w:line="276" w:lineRule="auto"/>
            </w:pPr>
            <w:r w:rsidRPr="00CC4BA8">
              <w:t>Length, L (mm)</w:t>
            </w:r>
          </w:p>
        </w:tc>
        <w:tc>
          <w:tcPr>
            <w:tcW w:w="1710" w:type="dxa"/>
            <w:tcBorders>
              <w:top w:val="single" w:sz="4" w:space="0" w:color="auto"/>
              <w:left w:val="nil"/>
              <w:bottom w:val="single" w:sz="4" w:space="0" w:color="auto"/>
              <w:right w:val="nil"/>
            </w:tcBorders>
            <w:shd w:val="clear" w:color="auto" w:fill="auto"/>
            <w:noWrap/>
            <w:vAlign w:val="center"/>
            <w:hideMark/>
          </w:tcPr>
          <w:p w14:paraId="39A2C1C3" w14:textId="77777777" w:rsidR="00B04C98" w:rsidRPr="00CC4BA8" w:rsidRDefault="00B04C98" w:rsidP="002362FA">
            <w:pPr>
              <w:spacing w:line="276" w:lineRule="auto"/>
            </w:pPr>
            <w:r w:rsidRPr="00CC4BA8">
              <w:t>Width, b (mm)</w:t>
            </w:r>
          </w:p>
        </w:tc>
        <w:tc>
          <w:tcPr>
            <w:tcW w:w="2050" w:type="dxa"/>
            <w:tcBorders>
              <w:top w:val="single" w:sz="4" w:space="0" w:color="auto"/>
              <w:left w:val="nil"/>
              <w:bottom w:val="single" w:sz="4" w:space="0" w:color="auto"/>
              <w:right w:val="nil"/>
            </w:tcBorders>
            <w:shd w:val="clear" w:color="auto" w:fill="auto"/>
            <w:noWrap/>
            <w:vAlign w:val="center"/>
            <w:hideMark/>
          </w:tcPr>
          <w:p w14:paraId="33F019A7" w14:textId="77777777" w:rsidR="00B04C98" w:rsidRPr="00CC4BA8" w:rsidRDefault="00B04C98" w:rsidP="002362FA">
            <w:pPr>
              <w:spacing w:line="276" w:lineRule="auto"/>
            </w:pPr>
            <w:r w:rsidRPr="00CC4BA8">
              <w:t>Thickness, t (mm)</w:t>
            </w:r>
          </w:p>
        </w:tc>
        <w:tc>
          <w:tcPr>
            <w:tcW w:w="1820" w:type="dxa"/>
            <w:tcBorders>
              <w:top w:val="single" w:sz="4" w:space="0" w:color="auto"/>
              <w:left w:val="nil"/>
              <w:bottom w:val="single" w:sz="4" w:space="0" w:color="auto"/>
              <w:right w:val="nil"/>
            </w:tcBorders>
            <w:shd w:val="clear" w:color="auto" w:fill="auto"/>
            <w:noWrap/>
            <w:vAlign w:val="center"/>
            <w:hideMark/>
          </w:tcPr>
          <w:p w14:paraId="1D14DDE8" w14:textId="77777777" w:rsidR="00B04C98" w:rsidRPr="00CC4BA8" w:rsidRDefault="00B04C98" w:rsidP="002362FA">
            <w:pPr>
              <w:spacing w:line="276" w:lineRule="auto"/>
            </w:pPr>
            <w:r w:rsidRPr="00CC4BA8">
              <w:t>Radius, R (mm)</w:t>
            </w:r>
          </w:p>
        </w:tc>
      </w:tr>
      <w:tr w:rsidR="00B04C98" w:rsidRPr="00B04C98" w14:paraId="3C5A314A" w14:textId="77777777" w:rsidTr="002362FA">
        <w:trPr>
          <w:trHeight w:val="288"/>
        </w:trPr>
        <w:tc>
          <w:tcPr>
            <w:tcW w:w="1890" w:type="dxa"/>
            <w:tcBorders>
              <w:top w:val="nil"/>
              <w:left w:val="nil"/>
              <w:bottom w:val="single" w:sz="4" w:space="0" w:color="auto"/>
              <w:right w:val="nil"/>
            </w:tcBorders>
            <w:shd w:val="clear" w:color="auto" w:fill="auto"/>
            <w:noWrap/>
            <w:vAlign w:val="center"/>
            <w:hideMark/>
          </w:tcPr>
          <w:p w14:paraId="29E3FE63" w14:textId="77777777" w:rsidR="00B04C98" w:rsidRPr="00CC4BA8" w:rsidRDefault="00B04C98" w:rsidP="002362FA">
            <w:pPr>
              <w:spacing w:line="276" w:lineRule="auto"/>
            </w:pPr>
            <w:r w:rsidRPr="00CC4BA8">
              <w:t>10</w:t>
            </w:r>
          </w:p>
        </w:tc>
        <w:tc>
          <w:tcPr>
            <w:tcW w:w="1710" w:type="dxa"/>
            <w:tcBorders>
              <w:top w:val="nil"/>
              <w:left w:val="nil"/>
              <w:bottom w:val="single" w:sz="4" w:space="0" w:color="auto"/>
              <w:right w:val="nil"/>
            </w:tcBorders>
            <w:shd w:val="clear" w:color="auto" w:fill="auto"/>
            <w:noWrap/>
            <w:vAlign w:val="center"/>
            <w:hideMark/>
          </w:tcPr>
          <w:p w14:paraId="2AA2E745" w14:textId="77777777" w:rsidR="00B04C98" w:rsidRPr="00CC4BA8" w:rsidRDefault="00B04C98" w:rsidP="002362FA">
            <w:pPr>
              <w:spacing w:line="276" w:lineRule="auto"/>
            </w:pPr>
            <w:r w:rsidRPr="00CC4BA8">
              <w:t>44.5</w:t>
            </w:r>
          </w:p>
        </w:tc>
        <w:tc>
          <w:tcPr>
            <w:tcW w:w="2050" w:type="dxa"/>
            <w:tcBorders>
              <w:top w:val="nil"/>
              <w:left w:val="nil"/>
              <w:bottom w:val="single" w:sz="4" w:space="0" w:color="auto"/>
              <w:right w:val="nil"/>
            </w:tcBorders>
            <w:shd w:val="clear" w:color="auto" w:fill="auto"/>
            <w:noWrap/>
            <w:vAlign w:val="center"/>
            <w:hideMark/>
          </w:tcPr>
          <w:p w14:paraId="468F0A99" w14:textId="77777777" w:rsidR="00B04C98" w:rsidRPr="00CC4BA8" w:rsidRDefault="00B04C98" w:rsidP="002362FA">
            <w:pPr>
              <w:spacing w:line="276" w:lineRule="auto"/>
            </w:pPr>
            <w:r w:rsidRPr="00CC4BA8">
              <w:t>1.27</w:t>
            </w:r>
          </w:p>
        </w:tc>
        <w:tc>
          <w:tcPr>
            <w:tcW w:w="1820" w:type="dxa"/>
            <w:tcBorders>
              <w:top w:val="nil"/>
              <w:left w:val="nil"/>
              <w:bottom w:val="single" w:sz="4" w:space="0" w:color="auto"/>
              <w:right w:val="nil"/>
            </w:tcBorders>
            <w:shd w:val="clear" w:color="auto" w:fill="auto"/>
            <w:noWrap/>
            <w:vAlign w:val="center"/>
            <w:hideMark/>
          </w:tcPr>
          <w:p w14:paraId="789662D3" w14:textId="77777777" w:rsidR="00B04C98" w:rsidRPr="00CC4BA8" w:rsidRDefault="00B04C98" w:rsidP="002362FA">
            <w:pPr>
              <w:spacing w:line="276" w:lineRule="auto"/>
            </w:pPr>
            <w:r w:rsidRPr="00CC4BA8">
              <w:t>3.2</w:t>
            </w:r>
          </w:p>
        </w:tc>
      </w:tr>
    </w:tbl>
    <w:p w14:paraId="77022C04" w14:textId="77777777" w:rsidR="006E3A94" w:rsidRDefault="00F656D0" w:rsidP="00DC66D7">
      <w:bookmarkStart w:id="51" w:name="_Toc420995900"/>
      <w:bookmarkStart w:id="52" w:name="_Toc422997487"/>
      <w:r>
        <w:br w:type="page"/>
      </w:r>
    </w:p>
    <w:p w14:paraId="2CD50586" w14:textId="295F8579" w:rsidR="00DC66D7" w:rsidRDefault="00DC66D7" w:rsidP="00DC66D7">
      <w:r>
        <w:lastRenderedPageBreak/>
        <w:t xml:space="preserve">The material chosen to construct the dynamometer was 6061-T6 aluminum alloy. The nominal elastic modulus, </w:t>
      </w:r>
      <w:r>
        <w:rPr>
          <w:i/>
          <w:iCs/>
        </w:rPr>
        <w:t>E</w:t>
      </w:r>
      <w:r>
        <w:t>, and yield strength,</w:t>
      </w:r>
      <w:r>
        <w:rPr>
          <w:i/>
          <w:iCs/>
        </w:rPr>
        <w:t xml:space="preserve"> σ</w:t>
      </w:r>
      <w:r>
        <w:rPr>
          <w:i/>
          <w:iCs/>
          <w:vertAlign w:val="subscript"/>
        </w:rPr>
        <w:t>y</w:t>
      </w:r>
      <w:r>
        <w:t xml:space="preserve">, of the material are 69 GPa and 276 MPa respectively. To maintain the elastic behavior of the leaves, a maximum allowable stress is set to 60% of the yield strength, or 160 MPa. The maximum allowable displacement, </w:t>
      </w:r>
      <w:r>
        <w:rPr>
          <w:i/>
          <w:iCs/>
        </w:rPr>
        <w:t>x</w:t>
      </w:r>
      <w:r>
        <w:rPr>
          <w:i/>
          <w:iCs/>
          <w:vertAlign w:val="subscript"/>
        </w:rPr>
        <w:t>allowable</w:t>
      </w:r>
      <w:r>
        <w:t xml:space="preserve"> of the stage is then calculated using the following equation:</w:t>
      </w:r>
    </w:p>
    <w:p w14:paraId="0341C06C" w14:textId="471D74A4" w:rsidR="00DC66D7" w:rsidRPr="00927847" w:rsidRDefault="00000000" w:rsidP="00DC66D7">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x</m:t>
                  </m:r>
                </m:e>
                <m:sub>
                  <m:r>
                    <w:rPr>
                      <w:rFonts w:ascii="Cambria Math" w:hAnsi="Cambria Math"/>
                    </w:rPr>
                    <m:t>allowable</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σ</m:t>
                      </m:r>
                    </m:e>
                    <m:sub>
                      <m:r>
                        <w:rPr>
                          <w:rFonts w:ascii="Cambria Math" w:hAnsi="Cambria Math"/>
                        </w:rPr>
                        <m:t>allowable</m:t>
                      </m:r>
                    </m:sub>
                  </m:sSub>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3</m:t>
                  </m:r>
                  <m:r>
                    <w:rPr>
                      <w:rFonts w:ascii="Cambria Math" w:hAnsi="Cambria Math"/>
                    </w:rPr>
                    <m:t>Et</m:t>
                  </m:r>
                </m:den>
              </m:f>
              <m:acc>
                <m:accPr>
                  <m:chr m:val="̃"/>
                  <m:ctrlPr>
                    <w:rPr>
                      <w:rFonts w:ascii="Cambria Math" w:hAnsi="Cambria Math"/>
                    </w:rPr>
                  </m:ctrlPr>
                </m:accPr>
                <m:e>
                  <m:r>
                    <m:rPr>
                      <m:sty m:val="p"/>
                    </m:rPr>
                    <w:rPr>
                      <w:rFonts w:ascii="Cambria Math" w:hAnsi="Cambria Math"/>
                    </w:rPr>
                    <m:t>=</m:t>
                  </m:r>
                </m:e>
              </m:acc>
              <m:r>
                <m:rPr>
                  <m:sty m:val="p"/>
                </m:rPr>
                <w:rPr>
                  <w:rFonts w:ascii="Cambria Math" w:hAnsi="Cambria Math"/>
                </w:rPr>
                <m:t xml:space="preserve"> ±50 </m:t>
              </m:r>
              <m:r>
                <w:rPr>
                  <w:rFonts w:ascii="Cambria Math" w:hAnsi="Cambria Math"/>
                </w:rPr>
                <m:t>μm</m:t>
              </m:r>
              <m:r>
                <m:rPr>
                  <m:sty m:val="p"/>
                </m:rPr>
                <w:rPr>
                  <w:rFonts w:ascii="Cambria Math" w:hAnsi="Cambria Math"/>
                </w:rPr>
                <m:t xml:space="preserve"> #</m:t>
              </m:r>
              <m:d>
                <m:dPr>
                  <m:ctrlPr>
                    <w:rPr>
                      <w:rFonts w:ascii="Cambria Math" w:hAnsi="Cambria Math"/>
                    </w:rPr>
                  </m:ctrlPr>
                </m:dPr>
                <m:e>
                  <m:r>
                    <m:rPr>
                      <m:sty m:val="p"/>
                    </m:rPr>
                    <w:rPr>
                      <w:rFonts w:ascii="Cambria Math" w:hAnsi="Cambria Math"/>
                    </w:rPr>
                    <m:t>2.25</m:t>
                  </m:r>
                </m:e>
              </m:d>
            </m:e>
          </m:eqArr>
        </m:oMath>
      </m:oMathPara>
    </w:p>
    <w:p w14:paraId="0C7FA171" w14:textId="6FCA87A9" w:rsidR="00DC66D7" w:rsidRDefault="00DC66D7" w:rsidP="00DC66D7">
      <w:r>
        <w:t>To solve for the equivalent spring constant of the system the following equations are used:</w:t>
      </w:r>
    </w:p>
    <w:p w14:paraId="176113FE" w14:textId="54D043DA" w:rsidR="00DC66D7" w:rsidRPr="00A00D2D" w:rsidRDefault="00000000" w:rsidP="00DC66D7">
      <m:oMathPara>
        <m:oMath>
          <m:eqArr>
            <m:eqArrPr>
              <m:maxDist m:val="1"/>
              <m:ctrlPr>
                <w:rPr>
                  <w:rFonts w:ascii="Cambria Math" w:hAnsi="Cambria Math"/>
                </w:rPr>
              </m:ctrlPr>
            </m:eqArrPr>
            <m:e>
              <m:r>
                <w:rPr>
                  <w:rFonts w:ascii="Cambria Math" w:hAnsi="Cambria Math"/>
                </w:rPr>
                <m:t>I</m:t>
              </m:r>
              <m:r>
                <m:rPr>
                  <m:sty m:val="p"/>
                </m:rPr>
                <w:rPr>
                  <w:rFonts w:ascii="Cambria Math" w:hAnsi="Cambria Math"/>
                </w:rPr>
                <m:t xml:space="preserve">= </m:t>
              </m:r>
              <m:f>
                <m:fPr>
                  <m:ctrlPr>
                    <w:rPr>
                      <w:rFonts w:ascii="Cambria Math" w:hAnsi="Cambria Math"/>
                    </w:rPr>
                  </m:ctrlPr>
                </m:fPr>
                <m:num>
                  <m:sSup>
                    <m:sSupPr>
                      <m:ctrlPr>
                        <w:rPr>
                          <w:rFonts w:ascii="Cambria Math" w:hAnsi="Cambria Math"/>
                        </w:rPr>
                      </m:ctrlPr>
                    </m:sSupPr>
                    <m:e>
                      <m:r>
                        <w:rPr>
                          <w:rFonts w:ascii="Cambria Math" w:hAnsi="Cambria Math"/>
                        </w:rPr>
                        <m:t>bt</m:t>
                      </m:r>
                    </m:e>
                    <m:sup>
                      <m:r>
                        <m:rPr>
                          <m:sty m:val="p"/>
                        </m:rPr>
                        <w:rPr>
                          <w:rFonts w:ascii="Cambria Math" w:hAnsi="Cambria Math"/>
                        </w:rPr>
                        <m:t>3</m:t>
                      </m:r>
                    </m:sup>
                  </m:sSup>
                </m:num>
                <m:den>
                  <m:r>
                    <m:rPr>
                      <m:sty m:val="p"/>
                    </m:rPr>
                    <w:rPr>
                      <w:rFonts w:ascii="Cambria Math" w:hAnsi="Cambria Math"/>
                    </w:rPr>
                    <m:t>12</m:t>
                  </m:r>
                </m:den>
              </m:f>
              <m:r>
                <m:rPr>
                  <m:sty m:val="p"/>
                </m:rPr>
                <w:rPr>
                  <w:rFonts w:ascii="Cambria Math" w:hAnsi="Cambria Math"/>
                </w:rPr>
                <m:t>#</m:t>
              </m:r>
              <m:d>
                <m:dPr>
                  <m:ctrlPr>
                    <w:rPr>
                      <w:rFonts w:ascii="Cambria Math" w:hAnsi="Cambria Math"/>
                    </w:rPr>
                  </m:ctrlPr>
                </m:dPr>
                <m:e>
                  <m:r>
                    <m:rPr>
                      <m:sty m:val="p"/>
                    </m:rPr>
                    <w:rPr>
                      <w:rFonts w:ascii="Cambria Math" w:hAnsi="Cambria Math"/>
                    </w:rPr>
                    <m:t>2.26</m:t>
                  </m:r>
                </m:e>
              </m:d>
            </m:e>
          </m:eqArr>
        </m:oMath>
      </m:oMathPara>
    </w:p>
    <w:p w14:paraId="0248BAA1" w14:textId="69668FC6" w:rsidR="00DC66D7" w:rsidRPr="00A00D2D" w:rsidRDefault="00000000" w:rsidP="00DC66D7">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K</m:t>
                  </m:r>
                </m:e>
                <m:sub>
                  <m:r>
                    <w:rPr>
                      <w:rFonts w:ascii="Cambria Math" w:hAnsi="Cambria Math"/>
                    </w:rPr>
                    <m:t>eq</m:t>
                  </m:r>
                </m:sub>
              </m:sSub>
              <m:r>
                <m:rPr>
                  <m:sty m:val="p"/>
                </m:rPr>
                <w:rPr>
                  <w:rFonts w:ascii="Cambria Math" w:hAnsi="Cambria Math"/>
                </w:rPr>
                <m:t xml:space="preserve">= </m:t>
              </m:r>
              <m:f>
                <m:fPr>
                  <m:ctrlPr>
                    <w:rPr>
                      <w:rFonts w:ascii="Cambria Math" w:hAnsi="Cambria Math"/>
                    </w:rPr>
                  </m:ctrlPr>
                </m:fPr>
                <m:num>
                  <m:r>
                    <w:rPr>
                      <w:rFonts w:ascii="Cambria Math" w:hAnsi="Cambria Math"/>
                    </w:rPr>
                    <m:t>n</m:t>
                  </m:r>
                  <m:r>
                    <m:rPr>
                      <m:sty m:val="p"/>
                    </m:rPr>
                    <w:rPr>
                      <w:rFonts w:ascii="Cambria Math" w:hAnsi="Cambria Math"/>
                    </w:rPr>
                    <m:t>12</m:t>
                  </m:r>
                  <m:r>
                    <w:rPr>
                      <w:rFonts w:ascii="Cambria Math" w:hAnsi="Cambria Math"/>
                    </w:rPr>
                    <m:t>EI</m:t>
                  </m:r>
                </m:num>
                <m:den>
                  <m:sSup>
                    <m:sSupPr>
                      <m:ctrlPr>
                        <w:rPr>
                          <w:rFonts w:ascii="Cambria Math" w:hAnsi="Cambria Math"/>
                        </w:rPr>
                      </m:ctrlPr>
                    </m:sSupPr>
                    <m:e>
                      <m:r>
                        <w:rPr>
                          <w:rFonts w:ascii="Cambria Math" w:hAnsi="Cambria Math"/>
                        </w:rPr>
                        <m:t>L</m:t>
                      </m:r>
                    </m:e>
                    <m:sup>
                      <m:r>
                        <m:rPr>
                          <m:sty m:val="p"/>
                        </m:rPr>
                        <w:rPr>
                          <w:rFonts w:ascii="Cambria Math" w:hAnsi="Cambria Math"/>
                        </w:rPr>
                        <m:t>3</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4</m:t>
                  </m:r>
                  <m:r>
                    <w:rPr>
                      <w:rFonts w:ascii="Cambria Math" w:hAnsi="Cambria Math"/>
                    </w:rPr>
                    <m:t>E</m:t>
                  </m:r>
                  <m:sSup>
                    <m:sSupPr>
                      <m:ctrlPr>
                        <w:rPr>
                          <w:rFonts w:ascii="Cambria Math" w:hAnsi="Cambria Math"/>
                        </w:rPr>
                      </m:ctrlPr>
                    </m:sSupPr>
                    <m:e>
                      <m:r>
                        <w:rPr>
                          <w:rFonts w:ascii="Cambria Math" w:hAnsi="Cambria Math"/>
                        </w:rPr>
                        <m:t>t</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3</m:t>
                      </m:r>
                    </m:sup>
                  </m:sSup>
                </m:den>
              </m:f>
              <m:r>
                <m:rPr>
                  <m:sty m:val="p"/>
                </m:rPr>
                <w:rPr>
                  <w:rFonts w:ascii="Cambria Math" w:hAnsi="Cambria Math"/>
                </w:rPr>
                <m:t>#</m:t>
              </m:r>
              <m:d>
                <m:dPr>
                  <m:ctrlPr>
                    <w:rPr>
                      <w:rFonts w:ascii="Cambria Math" w:hAnsi="Cambria Math"/>
                    </w:rPr>
                  </m:ctrlPr>
                </m:dPr>
                <m:e>
                  <m:r>
                    <m:rPr>
                      <m:sty m:val="p"/>
                    </m:rPr>
                    <w:rPr>
                      <w:rFonts w:ascii="Cambria Math" w:hAnsi="Cambria Math"/>
                    </w:rPr>
                    <m:t>2.27</m:t>
                  </m:r>
                </m:e>
              </m:d>
            </m:e>
          </m:eqArr>
        </m:oMath>
      </m:oMathPara>
    </w:p>
    <w:p w14:paraId="3B2C6208" w14:textId="6E1FE66E" w:rsidR="00DC66D7" w:rsidRDefault="00DC66D7" w:rsidP="00DC66D7">
      <w:r>
        <w:t xml:space="preserve">Term </w:t>
      </w:r>
      <w:r>
        <w:rPr>
          <w:i/>
          <w:iCs/>
        </w:rPr>
        <w:t>n</w:t>
      </w:r>
      <w:r>
        <w:t xml:space="preserve"> represents the number of flexure elements, which is four. </w:t>
      </w:r>
      <w:r w:rsidR="00C10E6D">
        <w:t xml:space="preserve">The maximum force range can then be found using Hooke’s law with the allowable displacement and equivalent spring stiffness of the system. </w:t>
      </w:r>
      <w:r>
        <w:t xml:space="preserve">The spring constant force can be determined as, </w:t>
      </w:r>
      <w:r>
        <w:rPr>
          <w:i/>
          <w:iCs/>
        </w:rPr>
        <w:t>K</w:t>
      </w:r>
      <w:r>
        <w:rPr>
          <w:i/>
          <w:iCs/>
          <w:vertAlign w:val="subscript"/>
        </w:rPr>
        <w:t>eq</w:t>
      </w:r>
      <w:r>
        <w:t xml:space="preserve"> = </w:t>
      </w:r>
      <w:r w:rsidR="00252E24">
        <w:t>1</w:t>
      </w:r>
      <w:r>
        <w:t>.5 * 10</w:t>
      </w:r>
      <w:r>
        <w:rPr>
          <w:vertAlign w:val="superscript"/>
        </w:rPr>
        <w:t>7</w:t>
      </w:r>
      <w:r>
        <w:t xml:space="preserve"> N/m, and the maximum allowable force is ± 1500 N.</w:t>
      </w:r>
    </w:p>
    <w:p w14:paraId="5C44D6DF" w14:textId="30B99D32" w:rsidR="00DC66D7" w:rsidRDefault="00DC66D7">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49A0BE2F" w14:textId="4A299747" w:rsidR="004F08CE" w:rsidRPr="004F08CE" w:rsidRDefault="006D474B" w:rsidP="00292AF1">
      <w:pPr>
        <w:pStyle w:val="Heading1"/>
      </w:pPr>
      <w:r w:rsidRPr="009D2AA9">
        <w:lastRenderedPageBreak/>
        <w:br/>
      </w:r>
      <w:bookmarkStart w:id="53" w:name="_Toc427156470"/>
      <w:bookmarkStart w:id="54" w:name="_Toc204757722"/>
      <w:r w:rsidR="00EF2D14">
        <w:t xml:space="preserve">Modifications and </w:t>
      </w:r>
      <w:r w:rsidR="003D63DF" w:rsidRPr="009D2AA9">
        <w:t>Methods</w:t>
      </w:r>
      <w:bookmarkEnd w:id="51"/>
      <w:bookmarkEnd w:id="52"/>
      <w:bookmarkEnd w:id="53"/>
      <w:bookmarkEnd w:id="54"/>
    </w:p>
    <w:p w14:paraId="09FB5FC5" w14:textId="64502E6D" w:rsidR="00F97E04" w:rsidRDefault="00F97E04" w:rsidP="0036148B">
      <w:pPr>
        <w:pStyle w:val="Heading2"/>
      </w:pPr>
      <w:bookmarkStart w:id="55" w:name="_Toc420995902"/>
      <w:bookmarkStart w:id="56" w:name="_Toc422997489"/>
      <w:bookmarkStart w:id="57" w:name="_Toc427156472"/>
      <w:bookmarkStart w:id="58" w:name="_Toc204757723"/>
      <w:r w:rsidRPr="00F97E04">
        <w:t xml:space="preserve">Optical </w:t>
      </w:r>
      <w:r>
        <w:t>I</w:t>
      </w:r>
      <w:r w:rsidRPr="00F97E04">
        <w:t xml:space="preserve">nterrupter </w:t>
      </w:r>
      <w:r>
        <w:t>C</w:t>
      </w:r>
      <w:r w:rsidRPr="00F97E04">
        <w:t>alibration</w:t>
      </w:r>
      <w:bookmarkEnd w:id="58"/>
      <w:r w:rsidRPr="00F97E04">
        <w:t> </w:t>
      </w:r>
    </w:p>
    <w:p w14:paraId="4F358C38" w14:textId="744F3360" w:rsidR="00157CF7" w:rsidRDefault="001B0588" w:rsidP="00165D90">
      <w:r>
        <w:t xml:space="preserve">The </w:t>
      </w:r>
      <w:r w:rsidRPr="001B0588">
        <w:t>optical</w:t>
      </w:r>
      <w:r>
        <w:t xml:space="preserve"> </w:t>
      </w:r>
      <w:r w:rsidRPr="00572027">
        <w:t>interrupter</w:t>
      </w:r>
      <w:r>
        <w:t xml:space="preserve"> knife edge sensor (KES) is responsible for measuring displacement of the dynamometer stage in the flexible direction.</w:t>
      </w:r>
      <w:r w:rsidR="00C4726C">
        <w:t xml:space="preserve"> </w:t>
      </w:r>
      <w:r>
        <w:t xml:space="preserve">To conform with the low-cost requirements of the system, a RHOM RPI-0352E optical interrupter was chosen </w:t>
      </w:r>
      <w:r w:rsidR="00E94575">
        <w:t>which ranges in price from 50-85 cents per sensor</w:t>
      </w:r>
      <w:r w:rsidR="00157CF7">
        <w:t xml:space="preserve">. </w:t>
      </w:r>
      <w:r w:rsidR="00C4726C">
        <w:t>Photo-sensors such as this have been used in the past for</w:t>
      </w:r>
      <w:r w:rsidR="00967FDF">
        <w:t xml:space="preserve"> a</w:t>
      </w:r>
      <w:r w:rsidR="00C4726C">
        <w:t xml:space="preserve"> force</w:t>
      </w:r>
      <w:r w:rsidR="00967FDF">
        <w:t xml:space="preserve"> measuring unit</w:t>
      </w:r>
      <w:r w:rsidR="00C4726C">
        <w:t xml:space="preserve"> </w:t>
      </w:r>
      <w:r w:rsidR="00967FDF">
        <w:t xml:space="preserve">which works in a similar manner to derive a force measurement from the change in voltage of the interrupter </w:t>
      </w:r>
      <w:r w:rsidR="00C4726C">
        <w:fldChar w:fldCharType="begin"/>
      </w:r>
      <w:r w:rsidR="00583817">
        <w:instrText xml:space="preserve"> ADDIN ZOTERO_ITEM CSL_CITATION {"citationID":"FKJ6ggD1","properties":{"formattedCitation":"[14]","plainCitation":"[14]","noteIndex":0},"citationItems":[{"id":43,"uris":["http://zotero.org/users/local/bQS1GukS/items/L7AAUSJ9"],"itemData":{"id":43,"type":"article-journal","abstract":"This paper presents the design and development of a customizable force measurement unit (FMU). The sensing mechanism is based on a monolithic structure incorporating a ﬂexure with an interrupter and photo-sensors. The FMU is able to measure force by the deformation of the ﬂexure, which results in a difference in the intensity of infrared light detected. Owing to the simplicity of the proposed structure and the sensing method, the FMU is an adaptable sensing platform with high design ﬂexibility. We performed ﬁnite element method (FEM) simulations to systematically determine a set of design variables and characterized the static and dynamic properties of the fabricated FMU. We demonstrated that the FMU shows comparable performance to a widely used off-the-shelf sensor (Mini45, ATI) and can be used as a compact and accurate force sensor for various applications.","container-title":"Sensors and Actuators A: Physical","DOI":"10.1016/j.sna.2012.05.018","ISSN":"09244247","journalAbbreviation":"Sensors and Actuators A: Physical","language":"en","page":"49-56","source":"DOI.org (Crossref)","title":"Design and characterization of a photo-sensor based force measurement unit (FMU)","volume":"182","author":[{"family":"Gu","given":"Gwang Min"},{"family":"Shin","given":"Yong Kyun"},{"family":"Son","given":"Jina"},{"family":"Kim","given":"Jung"}],"issued":{"date-parts":[["2012",8]]}}}],"schema":"https://github.com/citation-style-language/schema/raw/master/csl-citation.json"} </w:instrText>
      </w:r>
      <w:r w:rsidR="00C4726C">
        <w:fldChar w:fldCharType="separate"/>
      </w:r>
      <w:r w:rsidR="00583817" w:rsidRPr="00583817">
        <w:t>[14]</w:t>
      </w:r>
      <w:r w:rsidR="00C4726C">
        <w:fldChar w:fldCharType="end"/>
      </w:r>
      <w:r w:rsidR="00C4726C">
        <w:t xml:space="preserve">. </w:t>
      </w:r>
      <w:r w:rsidR="00157CF7">
        <w:t xml:space="preserve">Previous work has been conducted to calibrate and prove the effectiveness of the KES for use in measuring displacements of the constrained motion dynamometer </w:t>
      </w:r>
      <w:r w:rsidR="00157CF7">
        <w:fldChar w:fldCharType="begin"/>
      </w:r>
      <w:r w:rsidR="00583817">
        <w:instrText xml:space="preserve"> ADDIN ZOTERO_ITEM CSL_CITATION {"citationID":"UnbRXzkV","properties":{"formattedCitation":"[12], [15], [16]","plainCitation":"[12], [15], [16]","noteIndex":0},"citationItems":[{"id":25,"uris":["http://zotero.org/users/local/bQS1GukS/items/TTL3DSMA"],"itemData":{"id":25,"type":"thesis","publisher":"University of Tennessee Knoxville","title":"Displacement-based dynamometer for milling force measurement","author":[{"family":"Gomez","given":"Michael"}],"issued":{"date-parts":[["2021",5]]}}},{"id":16,"uris":["http://zotero.org/users/local/bQS1GukS/items/6J39H56Z"],"itemData":{"id":16,"type":"article-journal","container-title":"Journal of Machine Engineering","DOI":"10.36897/jme/161234","ISSN":"1895-7595, 2391-8071","journalAbbreviation":"Journal of Machine Engineering","language":"en","source":"DOI.org (Crossref)","title":"Flexure-based dynamometer for vector-valued milling force measurement","URL":"http://jmacheng.not.pl/Flexure-based-dynamometer-for-vector-valued-milling-force-measurement,161234,0,2.html","author":[{"family":"Ramsauer","given":"Christoph"},{"family":"Leitner","given":"David"},{"family":"Habersohn","given":"Christoph"},{"family":"Schmitz","given":"Tony"},{"family":"Yamazaki","given":"Kazuo"},{"family":"Bleicher","given":"Friedrich"}],"accessed":{"date-parts":[["2025",2,7]]},"issued":{"date-parts":[["2023",2,16]]}}},{"id":19,"uris":["http://zotero.org/users/local/bQS1GukS/items/XZGDYB4Z"],"itemData":{"id":19,"type":"article-journal","abstract":"This paper describes an analytical model for the well-known optical knife-edge displacement sensor that predicts the relationship between the knife-edge displacement and photointerrupter output. The model includes: 1) the geometry of a rectangular knife-edge profile penetrating a circular laser beam perpendicular to the beam axis; and 2) the Gaussian intensity profile for the beam cross-section. A comparison between the model predictions and measured photointerrupter for a linear range of knife-edge displacements is provided. It is shown that good agreement is obtained without model calibration.","container-title":"Precision Engineering","DOI":"10.1016/j.precisioneng.2021.10.011","ISSN":"01416359","journalAbbreviation":"Precision Engineering","language":"en","page":"470-476","source":"DOI.org (Crossref)","title":"Geometry-based, Gaussian profile model for optical knife-edge displacement sensor","volume":"73","author":[{"family":"Zameroski","given":"Ross"},{"family":"Gomez","given":"Michael"},{"family":"Schmitz","given":"Tony"}],"issued":{"date-parts":[["2022",1]]}}}],"schema":"https://github.com/citation-style-language/schema/raw/master/csl-citation.json"} </w:instrText>
      </w:r>
      <w:r w:rsidR="00157CF7">
        <w:fldChar w:fldCharType="separate"/>
      </w:r>
      <w:r w:rsidR="00583817" w:rsidRPr="00583817">
        <w:t>[12], [15], [16]</w:t>
      </w:r>
      <w:r w:rsidR="00157CF7">
        <w:fldChar w:fldCharType="end"/>
      </w:r>
      <w:r w:rsidR="00157CF7">
        <w:t xml:space="preserve">. The working principal involves a knife edge </w:t>
      </w:r>
      <w:r w:rsidR="00157CF7" w:rsidRPr="00797FEC">
        <w:t>(X-ACTO</w:t>
      </w:r>
      <w:r w:rsidR="00157CF7">
        <w:t>™</w:t>
      </w:r>
      <w:r w:rsidR="00157CF7" w:rsidRPr="00797FEC">
        <w:t xml:space="preserve"> #17)</w:t>
      </w:r>
      <w:r w:rsidR="00157CF7">
        <w:t xml:space="preserve"> that </w:t>
      </w:r>
      <w:r w:rsidR="004B2277">
        <w:t xml:space="preserve">displaces to </w:t>
      </w:r>
      <w:r w:rsidR="00157CF7">
        <w:t>partially block the light beam between the infrared light emitting diode (ILED) and phototransistor. As the blade moves laterally through the sensor</w:t>
      </w:r>
      <w:r w:rsidR="00682819">
        <w:t>,</w:t>
      </w:r>
      <w:r w:rsidR="00157CF7">
        <w:t xml:space="preserve"> the intensity of light is increased or decreased as the blade moves out or into the beam, respectively. This change in intensity</w:t>
      </w:r>
      <w:r w:rsidR="004B2277">
        <w:t xml:space="preserve"> due to displacement</w:t>
      </w:r>
      <w:r w:rsidR="00157CF7">
        <w:t xml:space="preserve"> results in a change in output voltage in the phototransistor that can then be measured using an analog to digital converter (ADC). </w:t>
      </w:r>
      <w:r w:rsidR="00113946" w:rsidRPr="00113946">
        <w:rPr>
          <w:b/>
          <w:bCs/>
        </w:rPr>
        <w:fldChar w:fldCharType="begin"/>
      </w:r>
      <w:r w:rsidR="00113946" w:rsidRPr="00113946">
        <w:rPr>
          <w:b/>
          <w:bCs/>
        </w:rPr>
        <w:instrText xml:space="preserve"> REF _Ref190347303 \h </w:instrText>
      </w:r>
      <w:r w:rsidR="00113946">
        <w:rPr>
          <w:b/>
          <w:bCs/>
        </w:rPr>
        <w:instrText xml:space="preserve"> \* MERGEFORMAT </w:instrText>
      </w:r>
      <w:r w:rsidR="00113946" w:rsidRPr="00113946">
        <w:rPr>
          <w:b/>
          <w:bCs/>
        </w:rPr>
      </w:r>
      <w:r w:rsidR="00113946" w:rsidRPr="00113946">
        <w:rPr>
          <w:b/>
          <w:bCs/>
        </w:rPr>
        <w:fldChar w:fldCharType="separate"/>
      </w:r>
      <w:r w:rsidR="003C1769" w:rsidRPr="00113946">
        <w:rPr>
          <w:b/>
          <w:bCs/>
        </w:rPr>
        <w:t xml:space="preserve">Figure </w:t>
      </w:r>
      <w:r w:rsidR="003C1769">
        <w:rPr>
          <w:b/>
          <w:bCs/>
          <w:noProof/>
        </w:rPr>
        <w:t>3.1</w:t>
      </w:r>
      <w:r w:rsidR="00113946" w:rsidRPr="00113946">
        <w:rPr>
          <w:b/>
          <w:bCs/>
        </w:rPr>
        <w:fldChar w:fldCharType="end"/>
      </w:r>
      <w:r w:rsidR="00157CF7">
        <w:t xml:space="preserve"> shows the KES and knife interaction, where the knife blade is rigidly attached to the stage.</w:t>
      </w:r>
      <w:r w:rsidR="00157CF7" w:rsidRPr="00F97E04">
        <w:t xml:space="preserve"> </w:t>
      </w:r>
      <w:r w:rsidR="00157CF7">
        <w:t xml:space="preserve">A calibration is </w:t>
      </w:r>
      <w:r w:rsidR="006E3A94">
        <w:t>preformed</w:t>
      </w:r>
      <w:r w:rsidR="00157CF7">
        <w:t xml:space="preserve"> to be able to get a displacement </w:t>
      </w:r>
      <w:r w:rsidR="006E3A94">
        <w:t>over</w:t>
      </w:r>
      <w:r w:rsidR="00157CF7">
        <w:t xml:space="preserve"> voltage ratio. Th</w:t>
      </w:r>
      <w:r w:rsidR="00EF2D14">
        <w:t xml:space="preserve">e </w:t>
      </w:r>
      <w:r w:rsidR="00157CF7">
        <w:t>ratio is applied to the voltage to be able to read a related displacement of the stage from a measured change in voltage.</w:t>
      </w:r>
    </w:p>
    <w:p w14:paraId="7B4AD52C" w14:textId="77777777" w:rsidR="003330EE" w:rsidRDefault="003330EE" w:rsidP="00165D90"/>
    <w:p w14:paraId="4F37C52A" w14:textId="77777777" w:rsidR="00113946" w:rsidRDefault="00113946" w:rsidP="00165D90"/>
    <w:bookmarkEnd w:id="55"/>
    <w:bookmarkEnd w:id="56"/>
    <w:bookmarkEnd w:id="57"/>
    <w:p w14:paraId="42ADF966" w14:textId="77777777" w:rsidR="00113946" w:rsidRDefault="00113946" w:rsidP="00113946">
      <w:r>
        <w:rPr>
          <w:noProof/>
        </w:rPr>
        <w:drawing>
          <wp:inline distT="0" distB="0" distL="0" distR="0" wp14:anchorId="3190D881" wp14:editId="49F44D24">
            <wp:extent cx="1602334" cy="1640727"/>
            <wp:effectExtent l="0" t="0" r="0" b="0"/>
            <wp:docPr id="309326765" name="Picture 3" descr="A green circuit board with black and blue compon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26765" name="Picture 3" descr="A green circuit board with black and blue components&#10;&#10;AI-generated content may be incorrect."/>
                    <pic:cNvPicPr/>
                  </pic:nvPicPr>
                  <pic:blipFill rotWithShape="1">
                    <a:blip r:embed="rId22" cstate="print">
                      <a:extLst>
                        <a:ext uri="{28A0092B-C50C-407E-A947-70E740481C1C}">
                          <a14:useLocalDpi xmlns:a14="http://schemas.microsoft.com/office/drawing/2010/main" val="0"/>
                        </a:ext>
                      </a:extLst>
                    </a:blip>
                    <a:srcRect l="28768" t="20565" r="27002" b="19048"/>
                    <a:stretch/>
                  </pic:blipFill>
                  <pic:spPr bwMode="auto">
                    <a:xfrm rot="5400000">
                      <a:off x="0" y="0"/>
                      <a:ext cx="1617993" cy="1656761"/>
                    </a:xfrm>
                    <a:prstGeom prst="rect">
                      <a:avLst/>
                    </a:prstGeom>
                    <a:ln>
                      <a:noFill/>
                    </a:ln>
                    <a:extLst>
                      <a:ext uri="{53640926-AAD7-44D8-BBD7-CCE9431645EC}">
                        <a14:shadowObscured xmlns:a14="http://schemas.microsoft.com/office/drawing/2010/main"/>
                      </a:ext>
                    </a:extLst>
                  </pic:spPr>
                </pic:pic>
              </a:graphicData>
            </a:graphic>
          </wp:inline>
        </w:drawing>
      </w:r>
      <w:r w:rsidRPr="00137DDE">
        <w:rPr>
          <w:noProof/>
        </w:rPr>
        <w:drawing>
          <wp:inline distT="0" distB="0" distL="0" distR="0" wp14:anchorId="3F8A914E" wp14:editId="25FE5BE8">
            <wp:extent cx="2207920" cy="1589902"/>
            <wp:effectExtent l="0" t="0" r="1905" b="0"/>
            <wp:docPr id="829603244" name="Picture 1" descr="A diagram of an electrical compon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03244" name="Picture 1" descr="A diagram of an electrical component&#10;&#10;AI-generated content may be incorrect."/>
                    <pic:cNvPicPr/>
                  </pic:nvPicPr>
                  <pic:blipFill>
                    <a:blip r:embed="rId23"/>
                    <a:stretch>
                      <a:fillRect/>
                    </a:stretch>
                  </pic:blipFill>
                  <pic:spPr>
                    <a:xfrm>
                      <a:off x="0" y="0"/>
                      <a:ext cx="2222878" cy="1600673"/>
                    </a:xfrm>
                    <a:prstGeom prst="rect">
                      <a:avLst/>
                    </a:prstGeom>
                  </pic:spPr>
                </pic:pic>
              </a:graphicData>
            </a:graphic>
          </wp:inline>
        </w:drawing>
      </w:r>
    </w:p>
    <w:p w14:paraId="27458876" w14:textId="42BB4949" w:rsidR="00113946" w:rsidRDefault="00113946" w:rsidP="00957623">
      <w:pPr>
        <w:pStyle w:val="Caption"/>
      </w:pPr>
      <w:bookmarkStart w:id="59" w:name="_Ref190347303"/>
      <w:bookmarkStart w:id="60" w:name="_Toc194326416"/>
      <w:bookmarkStart w:id="61" w:name="_Ref198022429"/>
      <w:bookmarkStart w:id="62" w:name="_Toc204429529"/>
      <w:r w:rsidRPr="0011394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w:t>
      </w:r>
      <w:r w:rsidR="007C1AEC">
        <w:rPr>
          <w:b/>
          <w:bCs/>
        </w:rPr>
        <w:fldChar w:fldCharType="end"/>
      </w:r>
      <w:bookmarkEnd w:id="59"/>
      <w:r>
        <w:t xml:space="preserve">: </w:t>
      </w:r>
      <w:r w:rsidRPr="000323F9">
        <w:t>Image</w:t>
      </w:r>
      <w:r w:rsidRPr="009E4401">
        <w:t xml:space="preserve"> of ROHM RPI-0352E sensor (left) and corresponding circuit diagram (right)</w:t>
      </w:r>
      <w:bookmarkEnd w:id="60"/>
      <w:bookmarkEnd w:id="61"/>
      <w:bookmarkEnd w:id="62"/>
    </w:p>
    <w:p w14:paraId="4C3C5C4E" w14:textId="77777777" w:rsidR="00113946" w:rsidRDefault="0011394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i/>
        </w:rPr>
      </w:pPr>
      <w:r>
        <w:br w:type="page"/>
      </w:r>
    </w:p>
    <w:p w14:paraId="231EA049" w14:textId="3696A4C8" w:rsidR="00E91931" w:rsidRPr="009D2AA9" w:rsidRDefault="00F97E04" w:rsidP="0036148B">
      <w:pPr>
        <w:pStyle w:val="Heading3"/>
      </w:pPr>
      <w:bookmarkStart w:id="63" w:name="_Toc204757724"/>
      <w:r>
        <w:lastRenderedPageBreak/>
        <w:t>Reworking of Circuit</w:t>
      </w:r>
      <w:bookmarkEnd w:id="63"/>
    </w:p>
    <w:p w14:paraId="06154912" w14:textId="0366D342" w:rsidR="004F08CE" w:rsidRPr="009D2AA9" w:rsidRDefault="00EF2D14" w:rsidP="00165D90">
      <w:r>
        <w:t>All p</w:t>
      </w:r>
      <w:r w:rsidR="0092133F">
        <w:t xml:space="preserve">revious </w:t>
      </w:r>
      <w:r>
        <w:t xml:space="preserve">works that </w:t>
      </w:r>
      <w:r w:rsidR="0092133F">
        <w:t>utiliz</w:t>
      </w:r>
      <w:r>
        <w:t>ed</w:t>
      </w:r>
      <w:r w:rsidR="0092133F">
        <w:t xml:space="preserve"> the optical interrupter KES used a </w:t>
      </w:r>
      <w:r w:rsidR="0037459E">
        <w:t>15-volt</w:t>
      </w:r>
      <w:r w:rsidR="0092133F">
        <w:t xml:space="preserve"> variable power supply to provide power to the </w:t>
      </w:r>
      <w:r w:rsidR="000843E8">
        <w:t>I</w:t>
      </w:r>
      <w:r w:rsidR="00B857DF">
        <w:t>LED</w:t>
      </w:r>
      <w:r w:rsidR="0092133F">
        <w:t xml:space="preserve"> and phototransistor within the optical interrupter</w:t>
      </w:r>
      <w:r>
        <w:t xml:space="preserve"> </w:t>
      </w:r>
      <w:r>
        <w:fldChar w:fldCharType="begin"/>
      </w:r>
      <w:r>
        <w:instrText xml:space="preserve"> ADDIN ZOTERO_ITEM CSL_CITATION {"citationID":"ds2jxlqi","properties":{"formattedCitation":"[4], [12], [16]","plainCitation":"[4], [12], [16]","noteIndex":0},"citationItems":[{"id":25,"uris":["http://zotero.org/users/local/bQS1GukS/items/TTL3DSMA"],"itemData":{"id":25,"type":"thesis","publisher":"University of Tennessee Knoxville","title":"Displacement-based dynamometer for milling force measurement","author":[{"family":"Gomez","given":"Michael"}],"issued":{"date-parts":[["2021",5]]}}},{"id":53,"uris":["http://zotero.org/users/local/bQS1GukS/items/CSFVP9I4"],"itemData":{"id":53,"type":"thesis","abstract":"Machine cutting forces are commonly measured using piezoelectric dynamometers. Such dynamometers can be prohibitively expensive and may still require extensive post processing. Previous work used a low-cost single degree of freedom constrained motion dynamometer (CMD) in conjunction with a knife edge sensor to determine the cutting forces through inverse force filtering. In that approach, the measured displacement of the CMD was transformed into the frequency domain by the fast Fourier transform (FFT) and convolved with the inverted receptance frequency response function (FRF) to yield force in the frequency domain. The force was then converted to the time domain using the inverse FFT. This research seeks to expand upon that inverse force filtering approach by measuring displacement, velocity, and acceleration and calculating force using the inverted FRF corresponding to each measurement type. Displacement was again measured by a knife edge sensor. The velocity was measured using a laser vibrometer, and the acceleration was measured using both a solid state accelerometer, and a piezoelectric accelerometer. The frequency domain velocity was convolved with the inverted mobility FRF to obtain the frequency domain force, and the acceleration signals were convolved with the inverted accelerance FRF. The forces determined from the velocity required a low-pass and high-pass filter to attenuate unwanted signal gain associated with the inverted mobility FRF. The acceleration signals required both a high-pass filter to attenuate the unwanted signal gain at low frequencies due to the inverted accelerance and a low-pass filter to attenuate affects due to high frequency noise associated with the accelerometers. The displacement-based forces showed good agreement with the forces determined by a time domain simulation and those measured by a commerciallyavailable piezoelectric dynamometer. However, the forces determined from the velocity and acceleration signals suffered from loss of the average (or mean, or zero-frequency/DC) component of the signal, which meant that only the peak-to-valley force values could be compared to the other results.","language":"en","publisher":"University of Tennessee Knoxville","source":"Zotero","title":"Sensor Comparison For Low-Cost Dynamic Force Measurement in Milling","author":[{"family":"Mason","given":"Zachary"}]}},{"id":19,"uris":["http://zotero.org/users/local/bQS1GukS/items/XZGDYB4Z"],"itemData":{"id":19,"type":"article-journal","abstract":"This paper describes an analytical model for the well-known optical knife-edge displacement sensor that predicts the relationship between the knife-edge displacement and photointerrupter output. The model includes: 1) the geometry of a rectangular knife-edge profile penetrating a circular laser beam perpendicular to the beam axis; and 2) the Gaussian intensity profile for the beam cross-section. A comparison between the model predictions and measured photointerrupter for a linear range of knife-edge displacements is provided. It is shown that good agreement is obtained without model calibration.","container-title":"Precision Engineering","DOI":"10.1016/j.precisioneng.2021.10.011","ISSN":"01416359","journalAbbreviation":"Precision Engineering","language":"en","page":"470-476","source":"DOI.org (Crossref)","title":"Geometry-based, Gaussian profile model for optical knife-edge displacement sensor","volume":"73","author":[{"family":"Zameroski","given":"Ross"},{"family":"Gomez","given":"Michael"},{"family":"Schmitz","given":"Tony"}],"issued":{"date-parts":[["2022",1]]}}}],"schema":"https://github.com/citation-style-language/schema/raw/master/csl-citation.json"} </w:instrText>
      </w:r>
      <w:r>
        <w:fldChar w:fldCharType="separate"/>
      </w:r>
      <w:r w:rsidRPr="00EF2D14">
        <w:t>[4], [12], [16]</w:t>
      </w:r>
      <w:r>
        <w:fldChar w:fldCharType="end"/>
      </w:r>
      <w:r w:rsidR="0092133F">
        <w:t xml:space="preserve">. </w:t>
      </w:r>
      <w:r w:rsidR="0037459E">
        <w:t>After consulting the manufacturer of the sensor</w:t>
      </w:r>
      <w:r w:rsidR="004A1989">
        <w:t xml:space="preserve"> and accompanying data sheet</w:t>
      </w:r>
      <w:r w:rsidR="00B857DF">
        <w:t xml:space="preserve"> </w:t>
      </w:r>
      <w:r w:rsidR="00B857DF">
        <w:fldChar w:fldCharType="begin"/>
      </w:r>
      <w:r w:rsidR="00583817">
        <w:instrText xml:space="preserve"> ADDIN ZOTERO_ITEM CSL_CITATION {"citationID":"66bAmVsV","properties":{"formattedCitation":"[17]","plainCitation":"[17]","noteIndex":0},"citationItems":[{"id":47,"uris":["http://zotero.org/users/local/bQS1GukS/items/B5BJPGBQ"],"itemData":{"id":47,"type":"document","publisher":"ROHM semiconductor","title":"Transmission type Photointerrupters Eco-Friendly type","author":[{"family":"ROHM","given":""}],"issued":{"date-parts":[["2017"]]}}}],"schema":"https://github.com/citation-style-language/schema/raw/master/csl-citation.json"} </w:instrText>
      </w:r>
      <w:r w:rsidR="00B857DF">
        <w:fldChar w:fldCharType="separate"/>
      </w:r>
      <w:r w:rsidR="00583817" w:rsidRPr="00583817">
        <w:t>[17]</w:t>
      </w:r>
      <w:r w:rsidR="00B857DF">
        <w:fldChar w:fldCharType="end"/>
      </w:r>
      <w:r w:rsidR="0037459E">
        <w:t xml:space="preserve">, </w:t>
      </w:r>
      <w:r>
        <w:t xml:space="preserve">the </w:t>
      </w:r>
      <w:r w:rsidR="0037459E">
        <w:t xml:space="preserve">input </w:t>
      </w:r>
      <w:r>
        <w:t>was</w:t>
      </w:r>
      <w:r w:rsidR="0037459E">
        <w:t xml:space="preserve"> reduced to a </w:t>
      </w:r>
      <w:r w:rsidR="00B857DF">
        <w:t>5-volt</w:t>
      </w:r>
      <w:r w:rsidR="0037459E">
        <w:t xml:space="preserve"> </w:t>
      </w:r>
      <w:r w:rsidR="004A1989">
        <w:t xml:space="preserve">constant power supply to reduce the chance of overloading the </w:t>
      </w:r>
      <w:r w:rsidR="000843E8">
        <w:t>I</w:t>
      </w:r>
      <w:r w:rsidR="00B857DF">
        <w:t xml:space="preserve">LED which has a </w:t>
      </w:r>
      <w:r w:rsidR="00223DD9">
        <w:t>5-volt</w:t>
      </w:r>
      <w:r w:rsidR="00B857DF">
        <w:t xml:space="preserve"> reverse voltage (the maximum voltage an LED can withstand without damage in reverse polarity). The</w:t>
      </w:r>
      <w:r w:rsidR="005D4BF7">
        <w:t xml:space="preserve"> ability to use a</w:t>
      </w:r>
      <w:r w:rsidR="00B857DF">
        <w:t xml:space="preserve"> fixed 5-volt power supply is beneficial to ensuring proper calibration of the sensor</w:t>
      </w:r>
      <w:r w:rsidR="000843E8">
        <w:t>. S</w:t>
      </w:r>
      <w:r w:rsidR="00B857DF">
        <w:t xml:space="preserve">ince the output voltage of </w:t>
      </w:r>
      <w:r w:rsidR="000843E8">
        <w:t xml:space="preserve">the phototransistor is </w:t>
      </w:r>
      <w:r w:rsidR="00157CF7">
        <w:t>related</w:t>
      </w:r>
      <w:r w:rsidR="000843E8">
        <w:t xml:space="preserve"> to the input voltage, any variation in the input voltage lead</w:t>
      </w:r>
      <w:r w:rsidR="0002694E">
        <w:t>s</w:t>
      </w:r>
      <w:r w:rsidR="000843E8">
        <w:t xml:space="preserve"> to variation in the output response which increase</w:t>
      </w:r>
      <w:r w:rsidR="0002694E">
        <w:t>s</w:t>
      </w:r>
      <w:r w:rsidR="000843E8">
        <w:t xml:space="preserve"> or decrease</w:t>
      </w:r>
      <w:r w:rsidR="0002694E">
        <w:t>s</w:t>
      </w:r>
      <w:r w:rsidR="000843E8">
        <w:t xml:space="preserve"> the calibration coefficient. Along with the change in input voltage, the load resistors</w:t>
      </w:r>
      <w:r w:rsidR="00797FEC">
        <w:t>, R2 and R1,</w:t>
      </w:r>
      <w:r w:rsidR="000843E8">
        <w:t xml:space="preserve"> had to be decreased as well to 330 ohms for the ILED and 500 </w:t>
      </w:r>
      <w:r w:rsidR="003E7652">
        <w:t>ohms</w:t>
      </w:r>
      <w:r w:rsidR="000843E8">
        <w:t xml:space="preserve"> for the phototransistor</w:t>
      </w:r>
      <w:r w:rsidR="00797FEC">
        <w:t xml:space="preserve">, see </w:t>
      </w:r>
      <w:r w:rsidR="007A007E">
        <w:fldChar w:fldCharType="begin"/>
      </w:r>
      <w:r w:rsidR="007A007E">
        <w:instrText xml:space="preserve"> REF _Ref190347303 \h </w:instrText>
      </w:r>
      <w:r w:rsidR="004E16FA">
        <w:instrText xml:space="preserve"> \* MERGEFORMAT </w:instrText>
      </w:r>
      <w:r w:rsidR="007A007E">
        <w:fldChar w:fldCharType="separate"/>
      </w:r>
      <w:r w:rsidR="003C1769" w:rsidRPr="003C1769">
        <w:t xml:space="preserve">Figure </w:t>
      </w:r>
      <w:r w:rsidR="003C1769" w:rsidRPr="003C1769">
        <w:rPr>
          <w:noProof/>
        </w:rPr>
        <w:t>3.1</w:t>
      </w:r>
      <w:r w:rsidR="007A007E">
        <w:fldChar w:fldCharType="end"/>
      </w:r>
      <w:r w:rsidR="005B59A3">
        <w:t xml:space="preserve"> </w:t>
      </w:r>
      <w:r w:rsidR="00797FEC">
        <w:t>for circuit diagram.</w:t>
      </w:r>
      <w:r w:rsidR="003E7652">
        <w:t xml:space="preserve"> A 3D printed fixture was </w:t>
      </w:r>
      <w:r w:rsidR="00157CF7">
        <w:t>designed</w:t>
      </w:r>
      <w:r w:rsidR="003E7652">
        <w:t xml:space="preserve"> to assist in repeatable placement of the KES within the bottom of the CMD as shown in</w:t>
      </w:r>
      <w:r w:rsidR="007A007E">
        <w:t xml:space="preserve"> </w:t>
      </w:r>
      <w:r w:rsidR="007A007E" w:rsidRPr="00113946">
        <w:rPr>
          <w:b/>
          <w:bCs/>
        </w:rPr>
        <w:fldChar w:fldCharType="begin"/>
      </w:r>
      <w:r w:rsidR="007A007E" w:rsidRPr="00113946">
        <w:rPr>
          <w:b/>
          <w:bCs/>
        </w:rPr>
        <w:instrText xml:space="preserve"> REF _Ref190351152 \h </w:instrText>
      </w:r>
      <w:r w:rsidR="004E16FA" w:rsidRPr="00113946">
        <w:rPr>
          <w:b/>
          <w:bCs/>
        </w:rPr>
        <w:instrText xml:space="preserve"> \* MERGEFORMAT </w:instrText>
      </w:r>
      <w:r w:rsidR="007A007E" w:rsidRPr="00113946">
        <w:rPr>
          <w:b/>
          <w:bCs/>
        </w:rPr>
      </w:r>
      <w:r w:rsidR="007A007E" w:rsidRPr="00113946">
        <w:rPr>
          <w:b/>
          <w:bCs/>
        </w:rPr>
        <w:fldChar w:fldCharType="separate"/>
      </w:r>
      <w:r w:rsidR="003C1769" w:rsidRPr="003330EE">
        <w:rPr>
          <w:b/>
          <w:bCs/>
        </w:rPr>
        <w:t xml:space="preserve">Figure </w:t>
      </w:r>
      <w:r w:rsidR="003C1769">
        <w:rPr>
          <w:b/>
          <w:bCs/>
          <w:noProof/>
        </w:rPr>
        <w:t>3.2</w:t>
      </w:r>
      <w:r w:rsidR="007A007E" w:rsidRPr="00113946">
        <w:rPr>
          <w:b/>
          <w:bCs/>
        </w:rPr>
        <w:fldChar w:fldCharType="end"/>
      </w:r>
      <w:r w:rsidR="003E7652">
        <w:t>. This allows the sensor to be taken out of the dynamometer for calibration</w:t>
      </w:r>
      <w:r w:rsidR="00B749DC">
        <w:t xml:space="preserve"> and placed back in</w:t>
      </w:r>
      <w:r w:rsidR="00223DD9">
        <w:t xml:space="preserve"> with the sensor square to the </w:t>
      </w:r>
      <w:r w:rsidR="00841EFD">
        <w:t>compliant</w:t>
      </w:r>
      <w:r w:rsidR="00223DD9">
        <w:t xml:space="preserve"> direction of the dynamometer</w:t>
      </w:r>
      <w:r w:rsidR="001F1F6B">
        <w:t xml:space="preserve"> without any complex alignment</w:t>
      </w:r>
      <w:r w:rsidR="00223DD9">
        <w:t>.</w:t>
      </w:r>
    </w:p>
    <w:p w14:paraId="79A0D848" w14:textId="2B54F875" w:rsidR="003D63DF" w:rsidRDefault="00F97E04" w:rsidP="0036148B">
      <w:pPr>
        <w:pStyle w:val="Heading3"/>
      </w:pPr>
      <w:bookmarkStart w:id="64" w:name="_Toc204757725"/>
      <w:r>
        <w:t>Calibration of Sensor</w:t>
      </w:r>
      <w:bookmarkEnd w:id="64"/>
    </w:p>
    <w:p w14:paraId="637F8E7B" w14:textId="5E74694C" w:rsidR="003E7652" w:rsidRDefault="0014733E" w:rsidP="00165D90">
      <w:r>
        <w:t>The calibration coefficient needed is a µm/V  value</w:t>
      </w:r>
      <w:r w:rsidR="001F1F6B">
        <w:t>, and is</w:t>
      </w:r>
      <w:r>
        <w:t xml:space="preserve"> used to convert the voltage out from the KES to a corresponding displacement of the knife and, by extension, the movement platform of the CMD. </w:t>
      </w:r>
      <w:r w:rsidR="00BB75CB">
        <w:t xml:space="preserve">For initial calibration of the knife edge sensor, a linear air-bearing positioning stage (Aerotech ABL 10100-LT) was used. </w:t>
      </w:r>
      <w:r>
        <w:t xml:space="preserve">The KES was placed on a stationary position while the knife was fixtured to the air-bearing stage and </w:t>
      </w:r>
      <w:r w:rsidR="00841EFD">
        <w:t>moved</w:t>
      </w:r>
      <w:r>
        <w:t xml:space="preserve">, at a prescribed </w:t>
      </w:r>
      <w:r w:rsidR="00E753E5">
        <w:t>displacement per time</w:t>
      </w:r>
      <w:r>
        <w:t>, into the range of the sensor as shown i</w:t>
      </w:r>
      <w:r w:rsidR="007A007E">
        <w:t xml:space="preserve">n </w:t>
      </w:r>
      <w:r w:rsidR="007A007E" w:rsidRPr="00113946">
        <w:rPr>
          <w:b/>
          <w:bCs/>
        </w:rPr>
        <w:fldChar w:fldCharType="begin"/>
      </w:r>
      <w:r w:rsidR="007A007E" w:rsidRPr="00113946">
        <w:rPr>
          <w:b/>
          <w:bCs/>
        </w:rPr>
        <w:instrText xml:space="preserve"> REF _Ref193975626 \h </w:instrText>
      </w:r>
      <w:r w:rsidR="004E16FA" w:rsidRPr="00113946">
        <w:rPr>
          <w:b/>
          <w:bCs/>
        </w:rPr>
        <w:instrText xml:space="preserve"> \* MERGEFORMAT </w:instrText>
      </w:r>
      <w:r w:rsidR="007A007E" w:rsidRPr="00113946">
        <w:rPr>
          <w:b/>
          <w:bCs/>
        </w:rPr>
      </w:r>
      <w:r w:rsidR="007A007E" w:rsidRPr="00113946">
        <w:rPr>
          <w:b/>
          <w:bCs/>
        </w:rPr>
        <w:fldChar w:fldCharType="separate"/>
      </w:r>
      <w:r w:rsidR="003C1769" w:rsidRPr="003330EE">
        <w:rPr>
          <w:b/>
          <w:bCs/>
        </w:rPr>
        <w:t xml:space="preserve">Figure </w:t>
      </w:r>
      <w:r w:rsidR="003C1769">
        <w:rPr>
          <w:b/>
          <w:bCs/>
          <w:noProof/>
        </w:rPr>
        <w:t>3.3</w:t>
      </w:r>
      <w:r w:rsidR="007A007E" w:rsidRPr="00113946">
        <w:rPr>
          <w:b/>
          <w:bCs/>
        </w:rPr>
        <w:fldChar w:fldCharType="end"/>
      </w:r>
      <w:r>
        <w:t xml:space="preserve">. </w:t>
      </w:r>
      <w:r w:rsidR="00E753E5">
        <w:t>In the current configuration, the optical interrupter has a</w:t>
      </w:r>
      <w:r w:rsidR="007A007E">
        <w:t>n</w:t>
      </w:r>
      <w:r w:rsidR="00E753E5">
        <w:t xml:space="preserve"> output voltage range of 0-0.34 V, and </w:t>
      </w:r>
      <w:r w:rsidR="007A007E">
        <w:t>a resolution less than 1 μm.</w:t>
      </w:r>
      <w:r w:rsidR="007A007E" w:rsidRPr="00113946">
        <w:rPr>
          <w:b/>
          <w:bCs/>
        </w:rPr>
        <w:t xml:space="preserve"> </w:t>
      </w:r>
      <w:r w:rsidR="007A007E" w:rsidRPr="00113946">
        <w:rPr>
          <w:b/>
          <w:bCs/>
        </w:rPr>
        <w:fldChar w:fldCharType="begin"/>
      </w:r>
      <w:r w:rsidR="007A007E" w:rsidRPr="00113946">
        <w:rPr>
          <w:b/>
          <w:bCs/>
        </w:rPr>
        <w:instrText xml:space="preserve"> REF _Ref193975746 \h </w:instrText>
      </w:r>
      <w:r w:rsidR="004E16FA" w:rsidRPr="00113946">
        <w:rPr>
          <w:b/>
          <w:bCs/>
        </w:rPr>
        <w:instrText xml:space="preserve"> \* MERGEFORMAT </w:instrText>
      </w:r>
      <w:r w:rsidR="007A007E" w:rsidRPr="00113946">
        <w:rPr>
          <w:b/>
          <w:bCs/>
        </w:rPr>
      </w:r>
      <w:r w:rsidR="007A007E" w:rsidRPr="00113946">
        <w:rPr>
          <w:b/>
          <w:bCs/>
        </w:rPr>
        <w:fldChar w:fldCharType="separate"/>
      </w:r>
      <w:r w:rsidR="003C1769" w:rsidRPr="00113946">
        <w:rPr>
          <w:b/>
          <w:bCs/>
        </w:rPr>
        <w:t xml:space="preserve">Figure </w:t>
      </w:r>
      <w:r w:rsidR="003C1769">
        <w:rPr>
          <w:b/>
          <w:bCs/>
          <w:noProof/>
        </w:rPr>
        <w:t>3.4</w:t>
      </w:r>
      <w:r w:rsidR="007A007E" w:rsidRPr="00113946">
        <w:rPr>
          <w:b/>
          <w:bCs/>
        </w:rPr>
        <w:fldChar w:fldCharType="end"/>
      </w:r>
      <w:r w:rsidR="007A007E">
        <w:t xml:space="preserve"> shows the change in voltage over time as the knife is moved into the beam of the sensor</w:t>
      </w:r>
      <w:r w:rsidR="00841EFD">
        <w:t xml:space="preserve"> and</w:t>
      </w:r>
      <w:r w:rsidR="007A007E">
        <w:t>, highlight</w:t>
      </w:r>
      <w:r w:rsidR="00841EFD">
        <w:t>s</w:t>
      </w:r>
      <w:r w:rsidR="007A007E">
        <w:t xml:space="preserve"> the linear rang</w:t>
      </w:r>
      <w:r w:rsidR="00841EFD">
        <w:t>e over which the sensor will be operated</w:t>
      </w:r>
      <w:r w:rsidR="007A007E">
        <w:t xml:space="preserve">. The sensitivity coefficient was </w:t>
      </w:r>
      <w:r w:rsidR="00841EFD">
        <w:t>determined</w:t>
      </w:r>
      <w:r w:rsidR="007A007E">
        <w:t xml:space="preserve"> to be 790 μm/V, </w:t>
      </w:r>
      <w:r w:rsidR="00841EFD">
        <w:t>with a</w:t>
      </w:r>
      <w:r w:rsidR="007A007E">
        <w:t xml:space="preserve"> linear range </w:t>
      </w:r>
      <w:r w:rsidR="00841EFD">
        <w:t>of</w:t>
      </w:r>
      <w:r w:rsidR="007A007E">
        <w:t xml:space="preserve"> approximately 1</w:t>
      </w:r>
      <w:r w:rsidR="00841EFD">
        <w:t>2</w:t>
      </w:r>
      <w:r w:rsidR="007A007E">
        <w:t>0 μm</w:t>
      </w:r>
      <w:r w:rsidR="00841EFD">
        <w:t xml:space="preserve"> that is</w:t>
      </w:r>
      <w:r w:rsidR="007A007E">
        <w:t xml:space="preserve"> centered around 0.17</w:t>
      </w:r>
      <w:r w:rsidR="00987D9B">
        <w:t xml:space="preserve"> </w:t>
      </w:r>
      <w:r w:rsidR="007A007E">
        <w:t>V.</w:t>
      </w:r>
    </w:p>
    <w:p w14:paraId="4E523D25" w14:textId="10745A3A" w:rsidR="005B59A3" w:rsidRDefault="005B59A3" w:rsidP="00165D90">
      <w:r>
        <w:rPr>
          <w:noProof/>
        </w:rPr>
        <w:lastRenderedPageBreak/>
        <w:drawing>
          <wp:inline distT="0" distB="0" distL="0" distR="0" wp14:anchorId="38E34ED4" wp14:editId="10E436F0">
            <wp:extent cx="3387066" cy="4455008"/>
            <wp:effectExtent l="0" t="635" r="3810" b="3810"/>
            <wp:docPr id="1960621080" name="Picture 4" descr="A metal object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21080" name="Picture 4" descr="A metal object with wires&#10;&#10;AI-generated content may be incorrect."/>
                    <pic:cNvPicPr/>
                  </pic:nvPicPr>
                  <pic:blipFill rotWithShape="1">
                    <a:blip r:embed="rId24" cstate="print">
                      <a:extLst>
                        <a:ext uri="{28A0092B-C50C-407E-A947-70E740481C1C}">
                          <a14:useLocalDpi xmlns:a14="http://schemas.microsoft.com/office/drawing/2010/main" val="0"/>
                        </a:ext>
                      </a:extLst>
                    </a:blip>
                    <a:srcRect l="26409" t="20763" r="40338" b="20921"/>
                    <a:stretch>
                      <a:fillRect/>
                    </a:stretch>
                  </pic:blipFill>
                  <pic:spPr bwMode="auto">
                    <a:xfrm rot="5400000">
                      <a:off x="0" y="0"/>
                      <a:ext cx="3397980" cy="4469363"/>
                    </a:xfrm>
                    <a:prstGeom prst="rect">
                      <a:avLst/>
                    </a:prstGeom>
                    <a:ln>
                      <a:noFill/>
                    </a:ln>
                    <a:extLst>
                      <a:ext uri="{53640926-AAD7-44D8-BBD7-CCE9431645EC}">
                        <a14:shadowObscured xmlns:a14="http://schemas.microsoft.com/office/drawing/2010/main"/>
                      </a:ext>
                    </a:extLst>
                  </pic:spPr>
                </pic:pic>
              </a:graphicData>
            </a:graphic>
          </wp:inline>
        </w:drawing>
      </w:r>
    </w:p>
    <w:p w14:paraId="4A9C0C24" w14:textId="424E7BEF" w:rsidR="0014733E" w:rsidRDefault="005B59A3" w:rsidP="00957623">
      <w:pPr>
        <w:pStyle w:val="Caption"/>
      </w:pPr>
      <w:bookmarkStart w:id="65" w:name="_Ref190351152"/>
      <w:bookmarkStart w:id="66" w:name="_Toc194326417"/>
      <w:bookmarkStart w:id="67" w:name="_Toc204429530"/>
      <w:r w:rsidRPr="003330EE">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w:t>
      </w:r>
      <w:r w:rsidR="007C1AEC">
        <w:rPr>
          <w:b/>
          <w:bCs/>
        </w:rPr>
        <w:fldChar w:fldCharType="end"/>
      </w:r>
      <w:bookmarkEnd w:id="65"/>
      <w:r w:rsidR="005E328F">
        <w:t>: 3D printed KES holder placed in the base of the CMD</w:t>
      </w:r>
      <w:bookmarkEnd w:id="66"/>
      <w:bookmarkEnd w:id="67"/>
    </w:p>
    <w:p w14:paraId="37007BE6" w14:textId="77777777" w:rsidR="00E753E5" w:rsidRDefault="00E753E5" w:rsidP="00165D90"/>
    <w:p w14:paraId="47BD0CC2" w14:textId="77777777" w:rsidR="003330EE" w:rsidRDefault="003330EE" w:rsidP="00165D90"/>
    <w:p w14:paraId="616BFCA8" w14:textId="77777777" w:rsidR="00113946" w:rsidRPr="00E753E5" w:rsidRDefault="00113946" w:rsidP="00165D90"/>
    <w:p w14:paraId="36038298" w14:textId="77777777" w:rsidR="00E753E5" w:rsidRDefault="00E753E5" w:rsidP="00165D90">
      <w:r w:rsidRPr="00137DDE">
        <w:rPr>
          <w:noProof/>
        </w:rPr>
        <w:drawing>
          <wp:inline distT="0" distB="0" distL="0" distR="0" wp14:anchorId="3A15A133" wp14:editId="76558875">
            <wp:extent cx="5007935" cy="1287920"/>
            <wp:effectExtent l="0" t="0" r="2540" b="7620"/>
            <wp:docPr id="1040192713" name="Picture 1" descr="A diagram of a knife e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92713" name="Picture 1" descr="A diagram of a knife edge&#10;&#10;AI-generated content may be incorrect."/>
                    <pic:cNvPicPr/>
                  </pic:nvPicPr>
                  <pic:blipFill>
                    <a:blip r:embed="rId25"/>
                    <a:stretch>
                      <a:fillRect/>
                    </a:stretch>
                  </pic:blipFill>
                  <pic:spPr>
                    <a:xfrm>
                      <a:off x="0" y="0"/>
                      <a:ext cx="5024665" cy="1292222"/>
                    </a:xfrm>
                    <a:prstGeom prst="rect">
                      <a:avLst/>
                    </a:prstGeom>
                  </pic:spPr>
                </pic:pic>
              </a:graphicData>
            </a:graphic>
          </wp:inline>
        </w:drawing>
      </w:r>
    </w:p>
    <w:p w14:paraId="4EA7A9B4" w14:textId="1162F0EA" w:rsidR="00E753E5" w:rsidRPr="00E753E5" w:rsidRDefault="00E753E5" w:rsidP="00957623">
      <w:pPr>
        <w:pStyle w:val="Caption"/>
      </w:pPr>
      <w:bookmarkStart w:id="68" w:name="_Ref193975626"/>
      <w:bookmarkStart w:id="69" w:name="_Toc194326418"/>
      <w:bookmarkStart w:id="70" w:name="_Toc204429531"/>
      <w:r w:rsidRPr="003330EE">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3</w:t>
      </w:r>
      <w:r w:rsidR="007C1AEC">
        <w:rPr>
          <w:b/>
          <w:bCs/>
        </w:rPr>
        <w:fldChar w:fldCharType="end"/>
      </w:r>
      <w:bookmarkEnd w:id="68"/>
      <w:r>
        <w:t>: Optical interrupter and knife edge interaction.</w:t>
      </w:r>
      <w:bookmarkEnd w:id="69"/>
      <w:bookmarkEnd w:id="70"/>
    </w:p>
    <w:p w14:paraId="14F10B08" w14:textId="77777777" w:rsidR="00E753E5" w:rsidRPr="00E753E5" w:rsidRDefault="00E753E5" w:rsidP="00165D90"/>
    <w:p w14:paraId="13C8FCCD" w14:textId="12F7A7E5" w:rsidR="007A007E" w:rsidRDefault="00841EFD" w:rsidP="00165D90">
      <w:r w:rsidRPr="00841EFD">
        <w:rPr>
          <w:noProof/>
        </w:rPr>
        <w:lastRenderedPageBreak/>
        <w:drawing>
          <wp:inline distT="0" distB="0" distL="0" distR="0" wp14:anchorId="41F0BC1B" wp14:editId="5A6F4BB5">
            <wp:extent cx="4476750" cy="3370355"/>
            <wp:effectExtent l="0" t="0" r="0" b="1905"/>
            <wp:docPr id="23" name="Picture 22">
              <a:extLst xmlns:a="http://schemas.openxmlformats.org/drawingml/2006/main">
                <a:ext uri="{FF2B5EF4-FFF2-40B4-BE49-F238E27FC236}">
                  <a16:creationId xmlns:a16="http://schemas.microsoft.com/office/drawing/2014/main" id="{C60F817E-6382-2399-231E-A28DB2DC31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C60F817E-6382-2399-231E-A28DB2DC3142}"/>
                        </a:ext>
                      </a:extLst>
                    </pic:cNvPr>
                    <pic:cNvPicPr>
                      <a:picLocks noChangeAspect="1"/>
                    </pic:cNvPicPr>
                  </pic:nvPicPr>
                  <pic:blipFill>
                    <a:blip r:embed="rId26"/>
                    <a:stretch>
                      <a:fillRect/>
                    </a:stretch>
                  </pic:blipFill>
                  <pic:spPr>
                    <a:xfrm>
                      <a:off x="0" y="0"/>
                      <a:ext cx="4485350" cy="3376830"/>
                    </a:xfrm>
                    <a:prstGeom prst="rect">
                      <a:avLst/>
                    </a:prstGeom>
                  </pic:spPr>
                </pic:pic>
              </a:graphicData>
            </a:graphic>
          </wp:inline>
        </w:drawing>
      </w:r>
    </w:p>
    <w:p w14:paraId="3DD4FFCD" w14:textId="43074E4A" w:rsidR="00E753E5" w:rsidRDefault="007A007E" w:rsidP="00957623">
      <w:pPr>
        <w:pStyle w:val="Caption"/>
      </w:pPr>
      <w:bookmarkStart w:id="71" w:name="_Ref193975746"/>
      <w:bookmarkStart w:id="72" w:name="_Toc194326419"/>
      <w:bookmarkStart w:id="73" w:name="_Toc204429532"/>
      <w:r w:rsidRPr="0011394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4</w:t>
      </w:r>
      <w:r w:rsidR="007C1AEC">
        <w:rPr>
          <w:b/>
          <w:bCs/>
        </w:rPr>
        <w:fldChar w:fldCharType="end"/>
      </w:r>
      <w:bookmarkEnd w:id="71"/>
      <w:r>
        <w:t>:</w:t>
      </w:r>
      <w:r w:rsidR="00E753E5">
        <w:t xml:space="preserve"> Plot used for initial calibration of KES. </w:t>
      </w:r>
      <w:r w:rsidR="00841EFD">
        <w:t>Displacement is zeroed at the middle of the voltage and linear range of the sensor</w:t>
      </w:r>
      <w:r w:rsidR="00E753E5">
        <w:t>.</w:t>
      </w:r>
      <w:bookmarkEnd w:id="72"/>
      <w:bookmarkEnd w:id="73"/>
    </w:p>
    <w:p w14:paraId="30D4B6A6" w14:textId="77777777" w:rsidR="00B41DC6" w:rsidRPr="00B41DC6" w:rsidRDefault="00B41DC6" w:rsidP="00165D90"/>
    <w:p w14:paraId="5EA4BFE4" w14:textId="5AB619FE" w:rsidR="00113946" w:rsidRDefault="0011394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39C0F78C" w14:textId="40317196" w:rsidR="00A84A0B" w:rsidRDefault="00113946" w:rsidP="00165D90">
      <w:r>
        <w:lastRenderedPageBreak/>
        <w:t xml:space="preserve">Due to slight variations in the KES setup between the linear air bearing stage and CMD, an on-system calibration was performed to </w:t>
      </w:r>
      <w:r w:rsidR="00841EFD">
        <w:t>update the</w:t>
      </w:r>
      <w:r>
        <w:t xml:space="preserve"> initial sensitivity coefficient. This was performed through a hanging mass test with the KES mounted </w:t>
      </w:r>
      <w:r w:rsidR="00987D9B">
        <w:t>in</w:t>
      </w:r>
      <w:r>
        <w:t xml:space="preserve"> the CMD. The CMD was mounted so that the </w:t>
      </w:r>
      <w:r w:rsidR="00841EFD">
        <w:t>compliant</w:t>
      </w:r>
      <w:r>
        <w:t xml:space="preserve"> direction is parallel to the direction of gravitational acceleration (rotated 90 degrees about its </w:t>
      </w:r>
      <w:r>
        <w:rPr>
          <w:i/>
          <w:iCs/>
        </w:rPr>
        <w:t>y</w:t>
      </w:r>
      <w:r>
        <w:t>-axis), se</w:t>
      </w:r>
      <w:r w:rsidR="00FE4415">
        <w:t xml:space="preserve">e </w:t>
      </w:r>
      <w:r w:rsidR="00FE4415">
        <w:rPr>
          <w:b/>
          <w:bCs/>
        </w:rPr>
        <w:t>Figure 3.5</w:t>
      </w:r>
      <w:r>
        <w:t xml:space="preserve">. A </w:t>
      </w:r>
      <w:r w:rsidR="00841EFD">
        <w:t>string was attached to a</w:t>
      </w:r>
      <w:r>
        <w:t xml:space="preserve"> bolt </w:t>
      </w:r>
      <w:r w:rsidR="00841EFD">
        <w:t>that was fixed on top of the CMD</w:t>
      </w:r>
      <w:r>
        <w:t xml:space="preserve"> </w:t>
      </w:r>
      <w:r w:rsidR="00841EFD">
        <w:t xml:space="preserve">flexible stage, and a </w:t>
      </w:r>
      <w:r>
        <w:t xml:space="preserve">set of </w:t>
      </w:r>
      <w:r w:rsidRPr="000323F9">
        <w:t>w</w:t>
      </w:r>
      <w:r w:rsidR="00FA2BF6">
        <w:t>e</w:t>
      </w:r>
      <w:r w:rsidRPr="000323F9">
        <w:t>ights</w:t>
      </w:r>
      <w:r>
        <w:t xml:space="preserve"> </w:t>
      </w:r>
      <w:r w:rsidR="00841EFD">
        <w:t>was attached to the bottom of the string</w:t>
      </w:r>
      <w:r>
        <w:t>.</w:t>
      </w:r>
      <w:r w:rsidR="00646EF3">
        <w:t xml:space="preserve"> This method was used to minimize any moment effects</w:t>
      </w:r>
      <w:r w:rsidR="00841EFD">
        <w:t xml:space="preserve"> about the </w:t>
      </w:r>
      <w:r w:rsidR="00841EFD">
        <w:rPr>
          <w:i/>
          <w:iCs/>
        </w:rPr>
        <w:t>y</w:t>
      </w:r>
      <w:r w:rsidR="00841EFD">
        <w:t>-axis</w:t>
      </w:r>
      <w:r w:rsidR="00646EF3">
        <w:t xml:space="preserve"> that would result from a </w:t>
      </w:r>
      <w:r w:rsidR="00E865FB">
        <w:t>center of mass that is not located at the interface of the flexible stage</w:t>
      </w:r>
      <w:r w:rsidR="00646EF3">
        <w:t xml:space="preserve">. </w:t>
      </w:r>
      <w:r w:rsidR="00E865FB">
        <w:t xml:space="preserve">The ganging mass test utilizes a known mass to displace the flexible stage a prescribed amount, and by measuring the change in voltage for the prescribed change a calibration can be calculated. </w:t>
      </w:r>
      <w:r>
        <w:t>The mass</w:t>
      </w:r>
      <w:r w:rsidR="00BB578A">
        <w:t xml:space="preserve"> (</w:t>
      </w:r>
      <w:r w:rsidR="00BB578A">
        <w:rPr>
          <w:i/>
          <w:iCs/>
        </w:rPr>
        <w:t>m</w:t>
      </w:r>
      <w:r w:rsidR="00BB578A">
        <w:t>)</w:t>
      </w:r>
      <w:r>
        <w:t xml:space="preserve"> of the weights used were measured as 4.559 kg. Utilizing Newton’s second law, the </w:t>
      </w:r>
      <w:r w:rsidR="00BB578A">
        <w:t xml:space="preserve">static </w:t>
      </w:r>
      <w:r>
        <w:t>force that the weights impart</w:t>
      </w:r>
      <w:r w:rsidR="00FA2BF6">
        <w:t>ed</w:t>
      </w:r>
      <w:r>
        <w:t xml:space="preserve"> on the stage due to gravity</w:t>
      </w:r>
      <w:r w:rsidR="00BB578A">
        <w:t xml:space="preserve"> (</w:t>
      </w:r>
      <w:r w:rsidR="00BB578A">
        <w:rPr>
          <w:i/>
          <w:iCs/>
        </w:rPr>
        <w:t>g</w:t>
      </w:r>
      <w:r w:rsidR="00BB578A">
        <w:t>)</w:t>
      </w:r>
      <w:r>
        <w:t xml:space="preserve"> </w:t>
      </w:r>
      <w:r w:rsidR="00FA2BF6">
        <w:t>was</w:t>
      </w:r>
      <w:r>
        <w:t xml:space="preserve"> found to be 44.64 N. </w:t>
      </w:r>
      <w:r w:rsidR="00E865FB">
        <w:t>T</w:t>
      </w:r>
      <w:r>
        <w:t>ap testing was performed on the CMD to find the estimated static stiffness for the single degree of freedom system</w:t>
      </w:r>
      <w:r w:rsidR="00E8553E">
        <w:t>. The resulting modal parameters were as follows, f</w:t>
      </w:r>
      <w:r w:rsidR="00E8553E">
        <w:rPr>
          <w:vertAlign w:val="subscript"/>
        </w:rPr>
        <w:t>n</w:t>
      </w:r>
      <w:r w:rsidR="00E8553E">
        <w:t xml:space="preserve"> = </w:t>
      </w:r>
      <w:r w:rsidR="006A5576">
        <w:t>930</w:t>
      </w:r>
      <w:r w:rsidR="00E8553E">
        <w:t xml:space="preserve"> Hz, k = 2.0*10</w:t>
      </w:r>
      <w:r w:rsidR="00E8553E">
        <w:rPr>
          <w:vertAlign w:val="superscript"/>
        </w:rPr>
        <w:t>7</w:t>
      </w:r>
      <w:r w:rsidR="00E8553E">
        <w:t xml:space="preserve"> N/m, and ζ= </w:t>
      </w:r>
      <w:r w:rsidR="006A5576">
        <w:t>1.50</w:t>
      </w:r>
      <w:r w:rsidR="00E8553E">
        <w:t xml:space="preserve"> %.</w:t>
      </w:r>
      <w:r>
        <w:t xml:space="preserve"> </w:t>
      </w:r>
      <w:r w:rsidR="00E865FB">
        <w:t>In a SDOF system the modal stiffness calculated at the natural frequency of the system is equal to the static stiffness.</w:t>
      </w:r>
      <w:r w:rsidR="006A5576">
        <w:t xml:space="preserve"> </w:t>
      </w:r>
      <w:r>
        <w:t xml:space="preserve">Hooke’s law </w:t>
      </w:r>
      <w:r w:rsidR="006A5576">
        <w:t xml:space="preserve">can be used </w:t>
      </w:r>
      <w:r>
        <w:t xml:space="preserve">to predict the static displacement due to the force of the weights as 2.236 μm. </w:t>
      </w:r>
      <w:r w:rsidR="00A84A0B">
        <w:t xml:space="preserve">Equation 3.1 shows how the </w:t>
      </w:r>
      <w:r w:rsidR="00BB578A">
        <w:t>static force from gravity can be related to the spring force acting on the flexure system.</w:t>
      </w:r>
    </w:p>
    <w:p w14:paraId="73FD6FD8" w14:textId="22DB3FA2" w:rsidR="00A84A0B" w:rsidRPr="00A84A0B" w:rsidRDefault="00000000" w:rsidP="00165D90">
      <m:oMathPara>
        <m:oMath>
          <m:eqArr>
            <m:eqArrPr>
              <m:maxDist m:val="1"/>
              <m:ctrlPr>
                <w:rPr>
                  <w:rFonts w:ascii="Cambria Math" w:hAnsi="Cambria Math"/>
                  <w:i/>
                </w:rPr>
              </m:ctrlPr>
            </m:eqArrPr>
            <m:e>
              <m:r>
                <w:rPr>
                  <w:rFonts w:ascii="Cambria Math" w:hAnsi="Cambria Math"/>
                </w:rPr>
                <m:t>F=mg=k∆x #</m:t>
              </m:r>
              <m:d>
                <m:dPr>
                  <m:ctrlPr>
                    <w:rPr>
                      <w:rFonts w:ascii="Cambria Math" w:hAnsi="Cambria Math"/>
                      <w:i/>
                    </w:rPr>
                  </m:ctrlPr>
                </m:dPr>
                <m:e>
                  <m:r>
                    <w:rPr>
                      <w:rFonts w:ascii="Cambria Math" w:hAnsi="Cambria Math"/>
                    </w:rPr>
                    <m:t>3.1</m:t>
                  </m:r>
                </m:e>
              </m:d>
            </m:e>
          </m:eqArr>
        </m:oMath>
      </m:oMathPara>
    </w:p>
    <w:p w14:paraId="3DFFBA9C" w14:textId="4D6B90BE" w:rsidR="00BB578A" w:rsidRPr="00E865FB" w:rsidRDefault="00BB578A" w:rsidP="00165D90">
      <w:pPr>
        <w:rPr>
          <w:b/>
          <w:bCs/>
        </w:rPr>
      </w:pPr>
      <w:r>
        <w:t>After utilizing this equation to obtain the expected displacement (</w:t>
      </w:r>
      <w:r w:rsidRPr="00BB578A">
        <w:rPr>
          <w:i/>
          <w:iCs/>
        </w:rPr>
        <w:t>∆</w:t>
      </w:r>
      <w:r>
        <w:rPr>
          <w:i/>
          <w:iCs/>
        </w:rPr>
        <w:t>x</w:t>
      </w:r>
      <w:r>
        <w:t>), the calibration coefficient can then be found.</w:t>
      </w:r>
      <w:r>
        <w:rPr>
          <w:i/>
          <w:iCs/>
        </w:rPr>
        <w:t xml:space="preserve"> </w:t>
      </w:r>
      <w:r w:rsidR="00113946">
        <w:t>The voltage of the KES was measured as the mass was added and taken off of the system as shown in</w:t>
      </w:r>
      <w:r w:rsidR="00743D08">
        <w:t xml:space="preserve"> </w:t>
      </w:r>
      <w:r w:rsidR="00743D08">
        <w:rPr>
          <w:b/>
          <w:bCs/>
        </w:rPr>
        <w:t>Figure 3.6</w:t>
      </w:r>
      <w:r w:rsidR="00113946">
        <w:t xml:space="preserve">. </w:t>
      </w:r>
      <w:r w:rsidR="00E865FB">
        <w:t>Due to the significant signal noise, the</w:t>
      </w:r>
      <w:r w:rsidR="00113946">
        <w:t xml:space="preserve"> average value</w:t>
      </w:r>
      <w:r w:rsidR="00E865FB">
        <w:t xml:space="preserve"> was taken</w:t>
      </w:r>
      <w:r w:rsidR="00113946">
        <w:t xml:space="preserve"> in each section</w:t>
      </w:r>
      <w:r w:rsidR="00E865FB">
        <w:t xml:space="preserve"> </w:t>
      </w:r>
      <w:r w:rsidR="00113946">
        <w:t xml:space="preserve">for </w:t>
      </w:r>
      <w:r w:rsidR="00E865FB">
        <w:t>the</w:t>
      </w:r>
      <w:r w:rsidR="00113946">
        <w:t xml:space="preserve"> </w:t>
      </w:r>
      <w:r w:rsidR="00FA2BF6">
        <w:t>weighted</w:t>
      </w:r>
      <w:r w:rsidR="00113946">
        <w:t xml:space="preserve"> and un</w:t>
      </w:r>
      <w:r w:rsidR="00FA2BF6">
        <w:t>-weighted</w:t>
      </w:r>
      <w:r w:rsidR="00113946">
        <w:t xml:space="preserve"> system</w:t>
      </w:r>
      <w:r w:rsidR="00E865FB">
        <w:t xml:space="preserve"> to get the mean voltage</w:t>
      </w:r>
      <w:r w:rsidR="00113946">
        <w:t>.</w:t>
      </w:r>
      <w:r w:rsidR="00E865FB">
        <w:t xml:space="preserve"> The change in voltage </w:t>
      </w:r>
      <w:r w:rsidR="00E865FB" w:rsidRPr="00BB578A">
        <w:t>(</w:t>
      </w:r>
      <w:r w:rsidR="00E865FB" w:rsidRPr="00BB578A">
        <w:rPr>
          <w:i/>
          <w:iCs/>
        </w:rPr>
        <w:t>∆V</w:t>
      </w:r>
      <w:r w:rsidR="00E865FB">
        <w:t xml:space="preserve">) was calculated multiple times to get a mean value for the change as well. </w:t>
      </w:r>
      <w:r w:rsidR="00113946">
        <w:t xml:space="preserve">This difference in voltage was found to be 2.746 mV, which </w:t>
      </w:r>
      <w:r>
        <w:t xml:space="preserve">can be used with </w:t>
      </w:r>
      <w:r w:rsidR="003330EE">
        <w:t>E</w:t>
      </w:r>
      <w:r>
        <w:t>quation 3.2 to obtain the calibration value.</w:t>
      </w:r>
    </w:p>
    <w:p w14:paraId="68575837" w14:textId="77174555" w:rsidR="00BB578A" w:rsidRDefault="00000000" w:rsidP="00165D90">
      <m:oMathPara>
        <m:oMath>
          <m:eqArr>
            <m:eqArrPr>
              <m:maxDist m:val="1"/>
              <m:ctrlPr>
                <w:rPr>
                  <w:rFonts w:ascii="Cambria Math" w:hAnsi="Cambria Math"/>
                  <w:i/>
                </w:rPr>
              </m:ctrlPr>
            </m:eqArrPr>
            <m:e>
              <m:r>
                <w:rPr>
                  <w:rFonts w:ascii="Cambria Math" w:hAnsi="Cambria Math"/>
                </w:rPr>
                <m:t>calibration=</m:t>
              </m:r>
              <m:f>
                <m:fPr>
                  <m:ctrlPr>
                    <w:rPr>
                      <w:rFonts w:ascii="Cambria Math" w:hAnsi="Cambria Math"/>
                      <w:i/>
                    </w:rPr>
                  </m:ctrlPr>
                </m:fPr>
                <m:num>
                  <m:r>
                    <w:rPr>
                      <w:rFonts w:ascii="Cambria Math" w:hAnsi="Cambria Math"/>
                    </w:rPr>
                    <m:t>∆x</m:t>
                  </m:r>
                </m:num>
                <m:den>
                  <m:r>
                    <w:rPr>
                      <w:rFonts w:ascii="Cambria Math" w:hAnsi="Cambria Math"/>
                    </w:rPr>
                    <m:t>∆V</m:t>
                  </m:r>
                </m:den>
              </m:f>
              <m:r>
                <w:rPr>
                  <w:rFonts w:ascii="Cambria Math" w:hAnsi="Cambria Math"/>
                </w:rPr>
                <m:t xml:space="preserve"> #</m:t>
              </m:r>
              <m:d>
                <m:dPr>
                  <m:ctrlPr>
                    <w:rPr>
                      <w:rFonts w:ascii="Cambria Math" w:hAnsi="Cambria Math"/>
                      <w:i/>
                    </w:rPr>
                  </m:ctrlPr>
                </m:dPr>
                <m:e>
                  <m:r>
                    <w:rPr>
                      <w:rFonts w:ascii="Cambria Math" w:hAnsi="Cambria Math"/>
                    </w:rPr>
                    <m:t>3.2</m:t>
                  </m:r>
                </m:e>
              </m:d>
            </m:e>
          </m:eqArr>
        </m:oMath>
      </m:oMathPara>
    </w:p>
    <w:p w14:paraId="3EA22423" w14:textId="6D513279" w:rsidR="00743D08" w:rsidRDefault="00113946" w:rsidP="004E455A">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2ADA4FAD" w14:textId="7E518AA1" w:rsidR="00395492" w:rsidRDefault="00395492" w:rsidP="00957623">
      <w:pPr>
        <w:pStyle w:val="Caption"/>
        <w:rPr>
          <w:b/>
          <w:bCs/>
        </w:rPr>
      </w:pPr>
      <w:bookmarkStart w:id="74" w:name="_Ref193979409"/>
      <w:bookmarkStart w:id="75" w:name="_Toc194326420"/>
      <w:r w:rsidRPr="00395492">
        <w:rPr>
          <w:b/>
          <w:bCs/>
          <w:noProof/>
        </w:rPr>
        <w:lastRenderedPageBreak/>
        <w:drawing>
          <wp:inline distT="0" distB="0" distL="0" distR="0" wp14:anchorId="19402DA3" wp14:editId="4E239676">
            <wp:extent cx="2263336" cy="3101609"/>
            <wp:effectExtent l="0" t="0" r="3810" b="3810"/>
            <wp:docPr id="179713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38509" name=""/>
                    <pic:cNvPicPr/>
                  </pic:nvPicPr>
                  <pic:blipFill>
                    <a:blip r:embed="rId27"/>
                    <a:stretch>
                      <a:fillRect/>
                    </a:stretch>
                  </pic:blipFill>
                  <pic:spPr>
                    <a:xfrm>
                      <a:off x="0" y="0"/>
                      <a:ext cx="2263336" cy="3101609"/>
                    </a:xfrm>
                    <a:prstGeom prst="rect">
                      <a:avLst/>
                    </a:prstGeom>
                  </pic:spPr>
                </pic:pic>
              </a:graphicData>
            </a:graphic>
          </wp:inline>
        </w:drawing>
      </w:r>
    </w:p>
    <w:p w14:paraId="3893A55A" w14:textId="3BD65094" w:rsidR="00B41DC6" w:rsidRDefault="003B1928" w:rsidP="00957623">
      <w:pPr>
        <w:pStyle w:val="Caption"/>
      </w:pPr>
      <w:bookmarkStart w:id="76" w:name="_Toc204429533"/>
      <w:r w:rsidRPr="003330EE">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5</w:t>
      </w:r>
      <w:r w:rsidR="007C1AEC">
        <w:rPr>
          <w:b/>
          <w:bCs/>
        </w:rPr>
        <w:fldChar w:fldCharType="end"/>
      </w:r>
      <w:bookmarkEnd w:id="74"/>
      <w:r>
        <w:t>:</w:t>
      </w:r>
      <w:r w:rsidR="003330EE">
        <w:t xml:space="preserve"> </w:t>
      </w:r>
      <w:r>
        <w:t>CMD mounted aligned to gravity with weights attached.</w:t>
      </w:r>
      <w:bookmarkEnd w:id="75"/>
      <w:bookmarkEnd w:id="76"/>
    </w:p>
    <w:p w14:paraId="556AA89C" w14:textId="77777777" w:rsidR="0015180E" w:rsidRDefault="0015180E" w:rsidP="00165D90"/>
    <w:p w14:paraId="68D4757B" w14:textId="77777777" w:rsidR="00113946" w:rsidRPr="0015180E" w:rsidRDefault="00113946" w:rsidP="00165D90"/>
    <w:p w14:paraId="051FCF5E" w14:textId="77777777" w:rsidR="0015180E" w:rsidRDefault="003B1928" w:rsidP="00165D90">
      <w:r w:rsidRPr="003B1928">
        <w:rPr>
          <w:noProof/>
        </w:rPr>
        <w:drawing>
          <wp:inline distT="0" distB="0" distL="0" distR="0" wp14:anchorId="1831DA8B" wp14:editId="4911E6E1">
            <wp:extent cx="3427791" cy="2768600"/>
            <wp:effectExtent l="0" t="0" r="1270" b="0"/>
            <wp:docPr id="1920408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08386" name="Picture 1"/>
                    <pic:cNvPicPr/>
                  </pic:nvPicPr>
                  <pic:blipFill>
                    <a:blip r:embed="rId28">
                      <a:extLst>
                        <a:ext uri="{28A0092B-C50C-407E-A947-70E740481C1C}">
                          <a14:useLocalDpi xmlns:a14="http://schemas.microsoft.com/office/drawing/2010/main" val="0"/>
                        </a:ext>
                      </a:extLst>
                    </a:blip>
                    <a:stretch>
                      <a:fillRect/>
                    </a:stretch>
                  </pic:blipFill>
                  <pic:spPr>
                    <a:xfrm>
                      <a:off x="0" y="0"/>
                      <a:ext cx="3437782" cy="2776670"/>
                    </a:xfrm>
                    <a:prstGeom prst="rect">
                      <a:avLst/>
                    </a:prstGeom>
                  </pic:spPr>
                </pic:pic>
              </a:graphicData>
            </a:graphic>
          </wp:inline>
        </w:drawing>
      </w:r>
      <w:bookmarkStart w:id="77" w:name="_Ref193979803"/>
      <w:bookmarkStart w:id="78" w:name="_Toc194326421"/>
    </w:p>
    <w:p w14:paraId="0EC999F5" w14:textId="6BA15C29" w:rsidR="00B60BB9" w:rsidRPr="00FC48A1" w:rsidRDefault="003B1928" w:rsidP="00165D90">
      <w:bookmarkStart w:id="79" w:name="_Toc204429534"/>
      <w:r w:rsidRPr="0011394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6</w:t>
      </w:r>
      <w:r w:rsidR="007C1AEC">
        <w:rPr>
          <w:b/>
          <w:bCs/>
        </w:rPr>
        <w:fldChar w:fldCharType="end"/>
      </w:r>
      <w:bookmarkEnd w:id="77"/>
      <w:r>
        <w:t>: Voltage reading as</w:t>
      </w:r>
      <w:r w:rsidR="0072284C">
        <w:t xml:space="preserve"> the</w:t>
      </w:r>
      <w:r>
        <w:t xml:space="preserve"> mass is added and taken off of system</w:t>
      </w:r>
      <w:r w:rsidR="0072284C">
        <w:t>.</w:t>
      </w:r>
      <w:bookmarkEnd w:id="78"/>
      <w:bookmarkEnd w:id="79"/>
    </w:p>
    <w:p w14:paraId="1DEB5495" w14:textId="77777777" w:rsidR="00165D90" w:rsidRDefault="00165D9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iCs/>
          <w:color w:val="000000" w:themeColor="text1"/>
        </w:rPr>
      </w:pPr>
      <w:r>
        <w:br w:type="page"/>
      </w:r>
    </w:p>
    <w:p w14:paraId="556AFDD0" w14:textId="77777777" w:rsidR="006A5576" w:rsidRDefault="006A5576" w:rsidP="006A5576">
      <w:r>
        <w:lastRenderedPageBreak/>
        <w:t>Solving for the calibration coefficient, a value of 814 μm/V was observed for the current setup of the system. This updated value is close to, but not exactly what was found using the air stage, potentially due to slight differences in set-up conditions. Since it better represents the actual conditions of the sensor, 814</w:t>
      </w:r>
      <w:r w:rsidRPr="00B41DC6">
        <w:t xml:space="preserve"> </w:t>
      </w:r>
      <w:r>
        <w:t xml:space="preserve">μm/V is used for the sensitivity in all measurements. This method is also more cost effective since any weights can be attached to the system, as long as the actual mass of it can be obtained for the calculations. </w:t>
      </w:r>
    </w:p>
    <w:p w14:paraId="19B29FFD" w14:textId="24459ED7" w:rsidR="004F08CE" w:rsidRDefault="00F97E04" w:rsidP="0036148B">
      <w:pPr>
        <w:pStyle w:val="Heading2"/>
      </w:pPr>
      <w:bookmarkStart w:id="80" w:name="_Toc204757726"/>
      <w:r>
        <w:t>Structural Effects Compensation</w:t>
      </w:r>
      <w:bookmarkStart w:id="81" w:name="_Toc420995905"/>
      <w:bookmarkStart w:id="82" w:name="_Toc422997492"/>
      <w:bookmarkStart w:id="83" w:name="_Toc427156475"/>
      <w:bookmarkEnd w:id="80"/>
    </w:p>
    <w:p w14:paraId="79F9B175" w14:textId="1671146C" w:rsidR="006B3DA9" w:rsidRDefault="006A5576" w:rsidP="00165D90">
      <w:r>
        <w:t>Even with an updated sensitivity coefficient, i</w:t>
      </w:r>
      <w:r w:rsidR="00B60BB9">
        <w:t>n initial measurements</w:t>
      </w:r>
      <w:r>
        <w:t xml:space="preserve"> </w:t>
      </w:r>
      <w:r w:rsidR="00B60BB9">
        <w:t xml:space="preserve">there was a discrepancy in the displacement measurements of the KES at the bottom of the stage to measurements taken </w:t>
      </w:r>
      <w:r w:rsidR="00206FC3">
        <w:t>on</w:t>
      </w:r>
      <w:r w:rsidR="00B60BB9">
        <w:t xml:space="preserve"> the workpiece itself</w:t>
      </w:r>
      <w:r w:rsidR="00206FC3">
        <w:t xml:space="preserve"> where the forces are applied</w:t>
      </w:r>
      <w:r w:rsidR="00B60BB9">
        <w:t xml:space="preserve">. </w:t>
      </w:r>
      <w:r w:rsidR="007C1AEC">
        <w:fldChar w:fldCharType="begin"/>
      </w:r>
      <w:r w:rsidR="007C1AEC">
        <w:instrText xml:space="preserve"> REF _Ref204600375 \h </w:instrText>
      </w:r>
      <w:r w:rsidR="007C1AEC">
        <w:fldChar w:fldCharType="separate"/>
      </w:r>
      <w:r w:rsidR="003C1769" w:rsidRPr="007C1AEC">
        <w:rPr>
          <w:b/>
          <w:bCs/>
        </w:rPr>
        <w:t xml:space="preserve">Figure </w:t>
      </w:r>
      <w:r w:rsidR="003C1769">
        <w:rPr>
          <w:b/>
          <w:bCs/>
          <w:noProof/>
        </w:rPr>
        <w:t>3</w:t>
      </w:r>
      <w:r w:rsidR="003C1769" w:rsidRPr="007C1AEC">
        <w:rPr>
          <w:b/>
          <w:bCs/>
        </w:rPr>
        <w:t>.</w:t>
      </w:r>
      <w:r w:rsidR="003C1769">
        <w:rPr>
          <w:b/>
          <w:bCs/>
          <w:noProof/>
        </w:rPr>
        <w:t>7</w:t>
      </w:r>
      <w:r w:rsidR="007C1AEC">
        <w:fldChar w:fldCharType="end"/>
      </w:r>
      <w:r w:rsidR="007C1AEC">
        <w:t xml:space="preserve"> </w:t>
      </w:r>
      <w:r w:rsidR="00C14A4D">
        <w:t xml:space="preserve">shows a comparison </w:t>
      </w:r>
      <w:r w:rsidR="003B3CD9">
        <w:t xml:space="preserve">from the KES measuring at the bottom of the stage compared to a measurement from a laser doppler vibrometer measuring at the top of a one inch tall workpiece. </w:t>
      </w:r>
      <w:r w:rsidR="00B60BB9">
        <w:t xml:space="preserve">To quantify this error in measurements, </w:t>
      </w:r>
      <w:r w:rsidR="00CF041D">
        <w:t>the following steps had to be taken. First a static finite element analysis (FEA) study was conducted to see if there was a difference in the flexible direction displacement from the top of the workpiece to the KES</w:t>
      </w:r>
      <w:r w:rsidR="00206FC3">
        <w:t xml:space="preserve"> at the bottom of the moving stage</w:t>
      </w:r>
      <w:r w:rsidR="00CF041D">
        <w:t xml:space="preserve">. Then tap testing was conducted at different </w:t>
      </w:r>
      <w:r w:rsidR="00206FC3">
        <w:t xml:space="preserve">vertical </w:t>
      </w:r>
      <w:r w:rsidR="00CF041D">
        <w:t>points on the CMD-workpiece combination to be able to determine the difference in the physical system, as well as to create a compensation factor for this phenomenon.</w:t>
      </w:r>
    </w:p>
    <w:p w14:paraId="0A438879" w14:textId="1583BD16" w:rsidR="006B3DA9" w:rsidRDefault="006B3DA9" w:rsidP="0036148B">
      <w:pPr>
        <w:pStyle w:val="Heading3"/>
      </w:pPr>
      <w:bookmarkStart w:id="84" w:name="_Toc204757727"/>
      <w:r>
        <w:t>Finite Element Analysis</w:t>
      </w:r>
      <w:bookmarkEnd w:id="84"/>
    </w:p>
    <w:p w14:paraId="4EBBC702" w14:textId="6081139C" w:rsidR="00CF041D" w:rsidRDefault="00CF041D" w:rsidP="00165D90">
      <w:r>
        <w:t>Finite element analysis is</w:t>
      </w:r>
      <w:r w:rsidR="00E701A5">
        <w:t xml:space="preserve"> helpful in predicting how a physical system might behave in different circumstances. With a monolithic structure design, there exists the need to be able to discretize the structure into smaller elements that can be solved for in a simulation, which is </w:t>
      </w:r>
      <w:r w:rsidR="00DA48F6">
        <w:t xml:space="preserve">taken care of in FEA. SolidWorks was used </w:t>
      </w:r>
      <w:r w:rsidR="009238FE">
        <w:t xml:space="preserve">as the FEA software for simulations. </w:t>
      </w:r>
      <w:r w:rsidR="00D80842">
        <w:t>The goal of this simulation is to see how the displacement magnitude changes vertically through the CMD-workpiece combination as a force is applied on the workpiece.</w:t>
      </w:r>
    </w:p>
    <w:p w14:paraId="1A66152A" w14:textId="0C86261A" w:rsidR="00D80842" w:rsidRDefault="009238FE" w:rsidP="00165D90">
      <w:r>
        <w:t>To represent the physical system</w:t>
      </w:r>
      <w:r w:rsidR="00987D9B">
        <w:t>,</w:t>
      </w:r>
      <w:r>
        <w:t xml:space="preserve"> the workpiece was modeled as a 3x2x1 inch block with the counterbore holes for the M8 bolts used to fix the workpiece to the CMD. Shown in </w:t>
      </w:r>
      <w:r w:rsidR="008E3EFE" w:rsidRPr="00113946">
        <w:rPr>
          <w:b/>
          <w:bCs/>
        </w:rPr>
        <w:fldChar w:fldCharType="begin"/>
      </w:r>
      <w:r w:rsidR="008E3EFE" w:rsidRPr="00113946">
        <w:rPr>
          <w:b/>
          <w:bCs/>
        </w:rPr>
        <w:instrText xml:space="preserve"> REF _Ref194058087 \h </w:instrText>
      </w:r>
      <w:r w:rsidR="004E16FA" w:rsidRPr="00113946">
        <w:rPr>
          <w:b/>
          <w:bCs/>
        </w:rPr>
        <w:instrText xml:space="preserve"> \* MERGEFORMAT </w:instrText>
      </w:r>
      <w:r w:rsidR="008E3EFE" w:rsidRPr="00113946">
        <w:rPr>
          <w:b/>
          <w:bCs/>
        </w:rPr>
      </w:r>
      <w:r w:rsidR="008E3EFE" w:rsidRPr="00113946">
        <w:rPr>
          <w:b/>
          <w:bCs/>
        </w:rPr>
        <w:fldChar w:fldCharType="separate"/>
      </w:r>
      <w:r w:rsidR="003C1769" w:rsidRPr="00957623">
        <w:rPr>
          <w:b/>
          <w:bCs/>
        </w:rPr>
        <w:t xml:space="preserve">Figure </w:t>
      </w:r>
      <w:r w:rsidR="003C1769">
        <w:rPr>
          <w:b/>
          <w:bCs/>
          <w:noProof/>
        </w:rPr>
        <w:t>3.8</w:t>
      </w:r>
      <w:r w:rsidR="008E3EFE" w:rsidRPr="00113946">
        <w:rPr>
          <w:b/>
          <w:bCs/>
        </w:rPr>
        <w:fldChar w:fldCharType="end"/>
      </w:r>
      <w:r w:rsidR="008E3EFE">
        <w:t xml:space="preserve"> </w:t>
      </w:r>
      <w:r>
        <w:t xml:space="preserve">is the model for the CMD-workpiece combination that will be used for </w:t>
      </w:r>
      <w:r w:rsidR="00ED6857">
        <w:t>FEA</w:t>
      </w:r>
      <w:r>
        <w:t xml:space="preserve"> simulations.</w:t>
      </w:r>
      <w:r w:rsidR="00E10FE2">
        <w:t xml:space="preserve"> The workpiece is constrained to the moving platform using a bolted constraint to best reflect the </w:t>
      </w:r>
    </w:p>
    <w:p w14:paraId="17BAAFCC" w14:textId="77777777" w:rsidR="007C1AEC" w:rsidRDefault="007C1AEC" w:rsidP="007C1AEC">
      <w:pPr>
        <w:keepNext/>
      </w:pPr>
      <w:r w:rsidRPr="007C1AEC">
        <w:rPr>
          <w:noProof/>
        </w:rPr>
        <w:lastRenderedPageBreak/>
        <w:drawing>
          <wp:inline distT="0" distB="0" distL="0" distR="0" wp14:anchorId="1851B183" wp14:editId="00D976AB">
            <wp:extent cx="3994785" cy="2994660"/>
            <wp:effectExtent l="0" t="0" r="5715" b="0"/>
            <wp:docPr id="53808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8371" cy="3004845"/>
                    </a:xfrm>
                    <a:prstGeom prst="rect">
                      <a:avLst/>
                    </a:prstGeom>
                    <a:noFill/>
                    <a:ln>
                      <a:noFill/>
                    </a:ln>
                  </pic:spPr>
                </pic:pic>
              </a:graphicData>
            </a:graphic>
          </wp:inline>
        </w:drawing>
      </w:r>
    </w:p>
    <w:p w14:paraId="0EDEED00" w14:textId="65CF0EF5" w:rsidR="00E00E39" w:rsidRDefault="007C1AEC" w:rsidP="007C1AEC">
      <w:pPr>
        <w:pStyle w:val="Caption"/>
      </w:pPr>
      <w:bookmarkStart w:id="85" w:name="_Ref204600375"/>
      <w:r w:rsidRPr="007C1AEC">
        <w:rPr>
          <w:b/>
          <w:bCs/>
        </w:rPr>
        <w:t xml:space="preserve">Figure </w:t>
      </w:r>
      <w:r w:rsidRPr="007C1AEC">
        <w:rPr>
          <w:b/>
          <w:bCs/>
        </w:rPr>
        <w:fldChar w:fldCharType="begin"/>
      </w:r>
      <w:r w:rsidRPr="007C1AEC">
        <w:rPr>
          <w:b/>
          <w:bCs/>
        </w:rPr>
        <w:instrText xml:space="preserve"> STYLEREF 1 \s </w:instrText>
      </w:r>
      <w:r w:rsidRPr="007C1AEC">
        <w:rPr>
          <w:b/>
          <w:bCs/>
        </w:rPr>
        <w:fldChar w:fldCharType="separate"/>
      </w:r>
      <w:r w:rsidR="003C1769">
        <w:rPr>
          <w:b/>
          <w:bCs/>
          <w:noProof/>
        </w:rPr>
        <w:t>3</w:t>
      </w:r>
      <w:r w:rsidRPr="007C1AEC">
        <w:rPr>
          <w:b/>
          <w:bCs/>
        </w:rPr>
        <w:fldChar w:fldCharType="end"/>
      </w:r>
      <w:r w:rsidRPr="007C1AEC">
        <w:rPr>
          <w:b/>
          <w:bCs/>
        </w:rPr>
        <w:t>.</w:t>
      </w:r>
      <w:r w:rsidRPr="007C1AEC">
        <w:rPr>
          <w:b/>
          <w:bCs/>
        </w:rPr>
        <w:fldChar w:fldCharType="begin"/>
      </w:r>
      <w:r w:rsidRPr="007C1AEC">
        <w:rPr>
          <w:b/>
          <w:bCs/>
        </w:rPr>
        <w:instrText xml:space="preserve"> SEQ Figure \* ARABIC \s 1 </w:instrText>
      </w:r>
      <w:r w:rsidRPr="007C1AEC">
        <w:rPr>
          <w:b/>
          <w:bCs/>
        </w:rPr>
        <w:fldChar w:fldCharType="separate"/>
      </w:r>
      <w:r w:rsidR="003C1769">
        <w:rPr>
          <w:b/>
          <w:bCs/>
          <w:noProof/>
        </w:rPr>
        <w:t>7</w:t>
      </w:r>
      <w:r w:rsidRPr="007C1AEC">
        <w:rPr>
          <w:b/>
          <w:bCs/>
        </w:rPr>
        <w:fldChar w:fldCharType="end"/>
      </w:r>
      <w:bookmarkEnd w:id="85"/>
      <w:r>
        <w:t xml:space="preserve">: Comparison of displacement of workpiece measured by laser Doppler vibrometer and the displacement of the moving platform measured by the KES. </w:t>
      </w:r>
    </w:p>
    <w:p w14:paraId="64FFFF4C" w14:textId="77777777" w:rsidR="007C1AEC" w:rsidRDefault="007C1AEC" w:rsidP="00165D90"/>
    <w:p w14:paraId="66608D3B" w14:textId="77777777" w:rsidR="007C1AEC" w:rsidRDefault="007C1AEC" w:rsidP="00165D90"/>
    <w:p w14:paraId="76787266" w14:textId="7A953515" w:rsidR="008E3EFE" w:rsidRDefault="008E3EFE" w:rsidP="00165D90">
      <w:r w:rsidRPr="008E3EFE">
        <w:rPr>
          <w:noProof/>
        </w:rPr>
        <w:drawing>
          <wp:inline distT="0" distB="0" distL="0" distR="0" wp14:anchorId="348CAE4E" wp14:editId="463D110B">
            <wp:extent cx="3977640" cy="2691121"/>
            <wp:effectExtent l="0" t="0" r="3810" b="0"/>
            <wp:docPr id="2024003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03657"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3992431" cy="2701128"/>
                    </a:xfrm>
                    <a:prstGeom prst="rect">
                      <a:avLst/>
                    </a:prstGeom>
                  </pic:spPr>
                </pic:pic>
              </a:graphicData>
            </a:graphic>
          </wp:inline>
        </w:drawing>
      </w:r>
    </w:p>
    <w:p w14:paraId="31E20E4F" w14:textId="55353882" w:rsidR="00DB362A" w:rsidRDefault="008E3EFE" w:rsidP="00957623">
      <w:pPr>
        <w:pStyle w:val="Caption"/>
      </w:pPr>
      <w:bookmarkStart w:id="86" w:name="_Ref194058087"/>
      <w:bookmarkStart w:id="87" w:name="_Toc194326422"/>
      <w:bookmarkStart w:id="88" w:name="_Toc204429535"/>
      <w:r w:rsidRPr="00957623">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8</w:t>
      </w:r>
      <w:r w:rsidR="007C1AEC">
        <w:rPr>
          <w:b/>
          <w:bCs/>
        </w:rPr>
        <w:fldChar w:fldCharType="end"/>
      </w:r>
      <w:bookmarkEnd w:id="86"/>
      <w:r w:rsidRPr="00113946">
        <w:t>:</w:t>
      </w:r>
      <w:r>
        <w:t xml:space="preserve"> CMD model used for FEA</w:t>
      </w:r>
      <w:bookmarkEnd w:id="87"/>
      <w:r w:rsidR="00C816A6">
        <w:t>.</w:t>
      </w:r>
      <w:bookmarkEnd w:id="88"/>
    </w:p>
    <w:p w14:paraId="659303A4" w14:textId="6617D3C4" w:rsidR="003B3CD9" w:rsidRDefault="003B3CD9">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0BBD308F" w14:textId="4BB836B2" w:rsidR="003B3CD9" w:rsidRDefault="003B3CD9" w:rsidP="003B3CD9">
      <w:r>
        <w:lastRenderedPageBreak/>
        <w:t xml:space="preserve">actual loading of the system. The CMD and workpiece are both made of 6061-T6 aluminum, </w:t>
      </w:r>
      <w:r w:rsidRPr="0015180E">
        <w:rPr>
          <w:b/>
          <w:bCs/>
        </w:rPr>
        <w:fldChar w:fldCharType="begin"/>
      </w:r>
      <w:r w:rsidRPr="0015180E">
        <w:rPr>
          <w:b/>
          <w:bCs/>
        </w:rPr>
        <w:instrText xml:space="preserve"> REF _Ref194065233 \h </w:instrText>
      </w:r>
      <w:r>
        <w:rPr>
          <w:b/>
          <w:bCs/>
        </w:rPr>
        <w:instrText xml:space="preserve"> \* MERGEFORMAT </w:instrText>
      </w:r>
      <w:r w:rsidRPr="0015180E">
        <w:rPr>
          <w:b/>
          <w:bCs/>
        </w:rPr>
      </w:r>
      <w:r w:rsidRPr="0015180E">
        <w:rPr>
          <w:b/>
          <w:bCs/>
        </w:rPr>
        <w:fldChar w:fldCharType="separate"/>
      </w:r>
      <w:r w:rsidR="003C1769" w:rsidRPr="00957623">
        <w:rPr>
          <w:b/>
          <w:bCs/>
        </w:rPr>
        <w:t xml:space="preserve">Table </w:t>
      </w:r>
      <w:r w:rsidR="003C1769">
        <w:rPr>
          <w:b/>
          <w:bCs/>
          <w:noProof/>
        </w:rPr>
        <w:t>3.1</w:t>
      </w:r>
      <w:r w:rsidRPr="0015180E">
        <w:rPr>
          <w:b/>
          <w:bCs/>
        </w:rPr>
        <w:fldChar w:fldCharType="end"/>
      </w:r>
      <w:r>
        <w:t xml:space="preserve"> gives the material properties used in the simulation. The CMD itself is fixed on its bottom face similar to what it would be on the machine table, and the mesh with the constraints is shown in </w:t>
      </w:r>
      <w:r>
        <w:fldChar w:fldCharType="begin"/>
      </w:r>
      <w:r>
        <w:instrText xml:space="preserve"> REF _Ref204017424 \h </w:instrText>
      </w:r>
      <w:r>
        <w:fldChar w:fldCharType="separate"/>
      </w:r>
      <w:r w:rsidR="003C1769" w:rsidRPr="003B3CD9">
        <w:rPr>
          <w:b/>
          <w:bCs/>
        </w:rPr>
        <w:t xml:space="preserve">Figure </w:t>
      </w:r>
      <w:r w:rsidR="003C1769">
        <w:rPr>
          <w:b/>
          <w:bCs/>
          <w:noProof/>
        </w:rPr>
        <w:t>3</w:t>
      </w:r>
      <w:r w:rsidR="003C1769">
        <w:rPr>
          <w:b/>
          <w:bCs/>
        </w:rPr>
        <w:t>.</w:t>
      </w:r>
      <w:r w:rsidR="003C1769">
        <w:rPr>
          <w:b/>
          <w:bCs/>
          <w:noProof/>
        </w:rPr>
        <w:t>9</w:t>
      </w:r>
      <w:r>
        <w:fldChar w:fldCharType="end"/>
      </w:r>
      <w:r>
        <w:t xml:space="preserve">. With the materials and boundary conditions set, the position of the applied force and measured displacement are decided. </w:t>
      </w:r>
      <w:r w:rsidRPr="00113946">
        <w:rPr>
          <w:b/>
          <w:bCs/>
        </w:rPr>
        <w:fldChar w:fldCharType="begin"/>
      </w:r>
      <w:r w:rsidRPr="00113946">
        <w:rPr>
          <w:b/>
          <w:bCs/>
        </w:rPr>
        <w:instrText xml:space="preserve"> REF _Ref194066562 \h  \* MERGEFORMAT </w:instrText>
      </w:r>
      <w:r w:rsidRPr="00113946">
        <w:rPr>
          <w:b/>
          <w:bCs/>
        </w:rPr>
      </w:r>
      <w:r w:rsidRPr="00113946">
        <w:rPr>
          <w:b/>
          <w:bCs/>
        </w:rPr>
        <w:fldChar w:fldCharType="separate"/>
      </w:r>
      <w:r w:rsidR="003C1769" w:rsidRPr="00113946">
        <w:rPr>
          <w:b/>
          <w:bCs/>
        </w:rPr>
        <w:t xml:space="preserve">Figure </w:t>
      </w:r>
      <w:r w:rsidR="003C1769">
        <w:rPr>
          <w:b/>
          <w:bCs/>
          <w:noProof/>
        </w:rPr>
        <w:t>3.10</w:t>
      </w:r>
      <w:r w:rsidRPr="00113946">
        <w:rPr>
          <w:b/>
          <w:bCs/>
        </w:rPr>
        <w:fldChar w:fldCharType="end"/>
      </w:r>
      <w:r>
        <w:t xml:space="preserve"> shows that the input force is applied at the top corner of the workpiece (mimicking the start of a cut) and the displacement is measured at nodes along the center line at positions from the top of the workpiece to the bottom of the moving stage. </w:t>
      </w:r>
    </w:p>
    <w:p w14:paraId="76431A01" w14:textId="14B1AB0E" w:rsidR="003B3CD9" w:rsidRDefault="003B3CD9" w:rsidP="003B3CD9">
      <w:r>
        <w:t xml:space="preserve">For the initial set of </w:t>
      </w:r>
      <w:r w:rsidR="00C816A6">
        <w:t>simulations</w:t>
      </w:r>
      <w:r>
        <w:t xml:space="preserve">, the input force location and displacement measurement locations were kept constant while the magnitude of the </w:t>
      </w:r>
      <w:r w:rsidR="00C816A6">
        <w:t>force</w:t>
      </w:r>
      <w:r>
        <w:t xml:space="preserve"> increased from 1 Newton to 1000 N. This was to verify if there was a linearity in response for differing force values. For the 1 N input there was a resulting flexible-direction displacement of 0.040 μm at the top of the workpiece, 0.0375 μm at the top of the moving platform, and 0.0343 μm at the bottom of the moving platform where the knife edge is located. For this setup, there is a 15 % error between the value of the displacement at the </w:t>
      </w:r>
      <w:r w:rsidR="00C816A6">
        <w:t>top of the workpiece</w:t>
      </w:r>
      <w:r>
        <w:t xml:space="preserve"> </w:t>
      </w:r>
      <w:r w:rsidR="00C816A6">
        <w:t xml:space="preserve">(node 15) </w:t>
      </w:r>
      <w:r>
        <w:t xml:space="preserve">is and the displacement at the </w:t>
      </w:r>
      <w:r w:rsidR="00C816A6">
        <w:t>bottom of the stage (node 9558)</w:t>
      </w:r>
      <w:r>
        <w:t xml:space="preserve">. </w:t>
      </w:r>
      <w:r w:rsidR="00DD6E87">
        <w:rPr>
          <w:b/>
          <w:bCs/>
        </w:rPr>
        <w:t xml:space="preserve">Table 3.2 </w:t>
      </w:r>
      <w:r>
        <w:t>shows the rest of the measurements, which has a linear relationship of input force to output displacement for 1-1000 N.</w:t>
      </w:r>
    </w:p>
    <w:p w14:paraId="64C3383D" w14:textId="25756E7A" w:rsidR="00113946" w:rsidRPr="00252C04" w:rsidRDefault="003B3CD9" w:rsidP="00165D90">
      <w:r>
        <w:t xml:space="preserve">In the next </w:t>
      </w:r>
      <w:r w:rsidR="00C816A6">
        <w:t>simulation</w:t>
      </w:r>
      <w:r>
        <w:t xml:space="preserve"> set, the position of the force and top displacement measurements were incrementally changed from the top of the workpiece (25.4 mm) to the bottom of the workpiece (3 mm) in six steps. The bottom, moving platform, measurement was taken at the </w:t>
      </w:r>
      <w:r w:rsidR="00C816A6">
        <w:t xml:space="preserve">where the </w:t>
      </w:r>
      <w:r>
        <w:t xml:space="preserve">KES </w:t>
      </w:r>
      <w:r w:rsidR="00C816A6">
        <w:t xml:space="preserve">would be </w:t>
      </w:r>
      <w:r>
        <w:t>position</w:t>
      </w:r>
      <w:r w:rsidR="00C816A6">
        <w:t>ed</w:t>
      </w:r>
      <w:r>
        <w:t xml:space="preserve"> for each </w:t>
      </w:r>
      <w:r w:rsidR="00C816A6">
        <w:t>simulation</w:t>
      </w:r>
      <w:r>
        <w:t xml:space="preserve">. </w:t>
      </w:r>
      <w:r w:rsidRPr="0015180E">
        <w:rPr>
          <w:b/>
          <w:bCs/>
        </w:rPr>
        <w:fldChar w:fldCharType="begin"/>
      </w:r>
      <w:r w:rsidRPr="0015180E">
        <w:rPr>
          <w:b/>
          <w:bCs/>
        </w:rPr>
        <w:instrText xml:space="preserve"> REF _Ref194067941 \h </w:instrText>
      </w:r>
      <w:r>
        <w:rPr>
          <w:b/>
          <w:bCs/>
        </w:rPr>
        <w:instrText xml:space="preserve"> \* MERGEFORMAT </w:instrText>
      </w:r>
      <w:r w:rsidRPr="0015180E">
        <w:rPr>
          <w:b/>
          <w:bCs/>
        </w:rPr>
      </w:r>
      <w:r w:rsidRPr="0015180E">
        <w:rPr>
          <w:b/>
          <w:bCs/>
        </w:rPr>
        <w:fldChar w:fldCharType="separate"/>
      </w:r>
      <w:r w:rsidR="003C1769" w:rsidRPr="0015180E">
        <w:rPr>
          <w:b/>
          <w:bCs/>
        </w:rPr>
        <w:t xml:space="preserve">Table </w:t>
      </w:r>
      <w:r w:rsidR="003C1769">
        <w:rPr>
          <w:b/>
          <w:bCs/>
          <w:noProof/>
        </w:rPr>
        <w:t>3.3</w:t>
      </w:r>
      <w:r w:rsidRPr="0015180E">
        <w:rPr>
          <w:b/>
          <w:bCs/>
        </w:rPr>
        <w:fldChar w:fldCharType="end"/>
      </w:r>
      <w:r>
        <w:t xml:space="preserve"> shows the displacements in the flexible direction of the CMD, in mm, at the same height as the force input and at the bottom where the KES is attached. When the force was applied at the top of the block (24.5 mm), the bottom (KES) displacement error was 12.7 %, and when the force was moved down the block (3 mm), the bottom displacement error was 5.66 % compared to the actual displacement at the force location. </w:t>
      </w:r>
      <w:r w:rsidR="00C816A6">
        <w:t>The</w:t>
      </w:r>
      <w:r>
        <w:t xml:space="preserve"> effect can be attributed to a bending mode in the system that acts </w:t>
      </w:r>
      <w:r w:rsidR="00AE4CA4">
        <w:t xml:space="preserve">about the about the </w:t>
      </w:r>
      <w:r w:rsidR="00AE4CA4">
        <w:rPr>
          <w:i/>
          <w:iCs/>
        </w:rPr>
        <w:t>y</w:t>
      </w:r>
      <w:r w:rsidR="00AE4CA4">
        <w:t>-axis of the moving platform and workpiece</w:t>
      </w:r>
      <w:r>
        <w:t xml:space="preserve">. </w:t>
      </w:r>
      <w:r w:rsidR="00AE4CA4">
        <w:t xml:space="preserve">Along the vertical </w:t>
      </w:r>
      <w:r w:rsidR="00AE4CA4" w:rsidRPr="00AE4CA4">
        <w:t>z</w:t>
      </w:r>
      <w:r w:rsidR="00AE4CA4">
        <w:t xml:space="preserve">-axis of the dynamometer, the bending mode leads to a difference in the magnitude of displacement in the flexible direction. </w:t>
      </w:r>
      <w:r>
        <w:t xml:space="preserve">. </w:t>
      </w:r>
    </w:p>
    <w:p w14:paraId="6421645D" w14:textId="3EDA01E1" w:rsidR="00DB362A" w:rsidRDefault="00DB362A" w:rsidP="00957623">
      <w:pPr>
        <w:pStyle w:val="Caption"/>
      </w:pPr>
      <w:bookmarkStart w:id="89" w:name="_Ref194065233"/>
      <w:bookmarkStart w:id="90" w:name="_Toc197503615"/>
      <w:bookmarkStart w:id="91" w:name="_Toc202966086"/>
      <w:r w:rsidRPr="00957623">
        <w:rPr>
          <w:b/>
          <w:bCs/>
        </w:rPr>
        <w:lastRenderedPageBreak/>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3</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1</w:t>
      </w:r>
      <w:r w:rsidR="00996CB4">
        <w:rPr>
          <w:b/>
          <w:bCs/>
        </w:rPr>
        <w:fldChar w:fldCharType="end"/>
      </w:r>
      <w:bookmarkEnd w:id="89"/>
      <w:r>
        <w:t>: Material properties for 6061-T6 aluminum</w:t>
      </w:r>
      <w:bookmarkEnd w:id="90"/>
      <w:bookmarkEnd w:id="91"/>
    </w:p>
    <w:tbl>
      <w:tblPr>
        <w:tblW w:w="4159" w:type="dxa"/>
        <w:tblLook w:val="04A0" w:firstRow="1" w:lastRow="0" w:firstColumn="1" w:lastColumn="0" w:noHBand="0" w:noVBand="1"/>
      </w:tblPr>
      <w:tblGrid>
        <w:gridCol w:w="2120"/>
        <w:gridCol w:w="1300"/>
        <w:gridCol w:w="790"/>
      </w:tblGrid>
      <w:tr w:rsidR="00FC316C" w:rsidRPr="00FC316C" w14:paraId="0267A6FC" w14:textId="77777777" w:rsidTr="00026B9A">
        <w:trPr>
          <w:trHeight w:val="288"/>
        </w:trPr>
        <w:tc>
          <w:tcPr>
            <w:tcW w:w="2120" w:type="dxa"/>
            <w:tcBorders>
              <w:top w:val="single" w:sz="4" w:space="0" w:color="auto"/>
              <w:left w:val="nil"/>
              <w:bottom w:val="single" w:sz="4" w:space="0" w:color="auto"/>
              <w:right w:val="nil"/>
            </w:tcBorders>
            <w:shd w:val="clear" w:color="auto" w:fill="auto"/>
            <w:noWrap/>
            <w:vAlign w:val="bottom"/>
            <w:hideMark/>
          </w:tcPr>
          <w:bookmarkEnd w:id="81"/>
          <w:bookmarkEnd w:id="82"/>
          <w:bookmarkEnd w:id="83"/>
          <w:p w14:paraId="218917D1" w14:textId="77777777" w:rsidR="00FC316C" w:rsidRPr="002362FA" w:rsidRDefault="00FC316C" w:rsidP="002362FA">
            <w:pPr>
              <w:spacing w:line="276" w:lineRule="auto"/>
              <w:rPr>
                <w:b/>
                <w:bCs/>
              </w:rPr>
            </w:pPr>
            <w:r w:rsidRPr="002362FA">
              <w:rPr>
                <w:b/>
                <w:bCs/>
              </w:rPr>
              <w:t>Property</w:t>
            </w:r>
          </w:p>
        </w:tc>
        <w:tc>
          <w:tcPr>
            <w:tcW w:w="1300" w:type="dxa"/>
            <w:tcBorders>
              <w:top w:val="single" w:sz="4" w:space="0" w:color="auto"/>
              <w:left w:val="nil"/>
              <w:bottom w:val="single" w:sz="4" w:space="0" w:color="auto"/>
              <w:right w:val="nil"/>
            </w:tcBorders>
            <w:shd w:val="clear" w:color="auto" w:fill="auto"/>
            <w:noWrap/>
            <w:vAlign w:val="bottom"/>
            <w:hideMark/>
          </w:tcPr>
          <w:p w14:paraId="236365B9" w14:textId="77777777" w:rsidR="00FC316C" w:rsidRPr="002362FA" w:rsidRDefault="00FC316C" w:rsidP="002362FA">
            <w:pPr>
              <w:spacing w:line="276" w:lineRule="auto"/>
              <w:rPr>
                <w:b/>
                <w:bCs/>
              </w:rPr>
            </w:pPr>
            <w:r w:rsidRPr="002362FA">
              <w:rPr>
                <w:b/>
                <w:bCs/>
              </w:rPr>
              <w:t>Value</w:t>
            </w:r>
          </w:p>
        </w:tc>
        <w:tc>
          <w:tcPr>
            <w:tcW w:w="739" w:type="dxa"/>
            <w:tcBorders>
              <w:top w:val="single" w:sz="4" w:space="0" w:color="auto"/>
              <w:left w:val="nil"/>
              <w:bottom w:val="single" w:sz="4" w:space="0" w:color="auto"/>
              <w:right w:val="nil"/>
            </w:tcBorders>
            <w:shd w:val="clear" w:color="auto" w:fill="auto"/>
            <w:noWrap/>
            <w:vAlign w:val="bottom"/>
            <w:hideMark/>
          </w:tcPr>
          <w:p w14:paraId="374237E9" w14:textId="77777777" w:rsidR="00FC316C" w:rsidRPr="002362FA" w:rsidRDefault="00FC316C" w:rsidP="002362FA">
            <w:pPr>
              <w:spacing w:line="276" w:lineRule="auto"/>
              <w:rPr>
                <w:b/>
                <w:bCs/>
              </w:rPr>
            </w:pPr>
            <w:r w:rsidRPr="002362FA">
              <w:rPr>
                <w:b/>
                <w:bCs/>
              </w:rPr>
              <w:t>Units</w:t>
            </w:r>
          </w:p>
        </w:tc>
      </w:tr>
      <w:tr w:rsidR="00FC316C" w:rsidRPr="00FC316C" w14:paraId="2E91E592" w14:textId="77777777" w:rsidTr="00026B9A">
        <w:trPr>
          <w:trHeight w:val="288"/>
        </w:trPr>
        <w:tc>
          <w:tcPr>
            <w:tcW w:w="2120" w:type="dxa"/>
            <w:tcBorders>
              <w:top w:val="nil"/>
              <w:left w:val="nil"/>
              <w:bottom w:val="single" w:sz="4" w:space="0" w:color="auto"/>
              <w:right w:val="nil"/>
            </w:tcBorders>
            <w:shd w:val="clear" w:color="auto" w:fill="auto"/>
            <w:noWrap/>
            <w:vAlign w:val="bottom"/>
            <w:hideMark/>
          </w:tcPr>
          <w:p w14:paraId="5D7DD402" w14:textId="77777777" w:rsidR="00FC316C" w:rsidRPr="00FC316C" w:rsidRDefault="00FC316C" w:rsidP="002362FA">
            <w:pPr>
              <w:spacing w:line="276" w:lineRule="auto"/>
            </w:pPr>
            <w:r w:rsidRPr="00FC316C">
              <w:t>Elastic Modulus</w:t>
            </w:r>
          </w:p>
        </w:tc>
        <w:tc>
          <w:tcPr>
            <w:tcW w:w="1300" w:type="dxa"/>
            <w:tcBorders>
              <w:top w:val="nil"/>
              <w:left w:val="nil"/>
              <w:bottom w:val="single" w:sz="4" w:space="0" w:color="auto"/>
              <w:right w:val="nil"/>
            </w:tcBorders>
            <w:shd w:val="clear" w:color="auto" w:fill="auto"/>
            <w:noWrap/>
            <w:vAlign w:val="bottom"/>
            <w:hideMark/>
          </w:tcPr>
          <w:p w14:paraId="3F3B2EFD" w14:textId="60A700C8" w:rsidR="00FC316C" w:rsidRPr="00FC316C" w:rsidRDefault="00FC316C" w:rsidP="002362FA">
            <w:pPr>
              <w:spacing w:line="276" w:lineRule="auto"/>
              <w:rPr>
                <w:vertAlign w:val="superscript"/>
              </w:rPr>
            </w:pPr>
            <w:r w:rsidRPr="00FC316C">
              <w:t>6.90 x 10</w:t>
            </w:r>
            <w:r w:rsidRPr="00FC316C">
              <w:rPr>
                <w:vertAlign w:val="superscript"/>
              </w:rPr>
              <w:t>10</w:t>
            </w:r>
          </w:p>
        </w:tc>
        <w:tc>
          <w:tcPr>
            <w:tcW w:w="739" w:type="dxa"/>
            <w:tcBorders>
              <w:top w:val="nil"/>
              <w:left w:val="nil"/>
              <w:bottom w:val="single" w:sz="4" w:space="0" w:color="auto"/>
              <w:right w:val="nil"/>
            </w:tcBorders>
            <w:shd w:val="clear" w:color="auto" w:fill="auto"/>
            <w:noWrap/>
            <w:vAlign w:val="bottom"/>
            <w:hideMark/>
          </w:tcPr>
          <w:p w14:paraId="5C867DB8" w14:textId="490C1E9B" w:rsidR="00FC316C" w:rsidRPr="00FC316C" w:rsidRDefault="00FC316C" w:rsidP="002362FA">
            <w:pPr>
              <w:spacing w:line="276" w:lineRule="auto"/>
              <w:rPr>
                <w:vertAlign w:val="superscript"/>
              </w:rPr>
            </w:pPr>
            <w:r w:rsidRPr="00FC316C">
              <w:t>N/m</w:t>
            </w:r>
            <w:r w:rsidRPr="00FC316C">
              <w:rPr>
                <w:vertAlign w:val="superscript"/>
              </w:rPr>
              <w:t>2</w:t>
            </w:r>
          </w:p>
        </w:tc>
      </w:tr>
      <w:tr w:rsidR="00FC316C" w:rsidRPr="00FC316C" w14:paraId="44EF85CC" w14:textId="77777777" w:rsidTr="00026B9A">
        <w:trPr>
          <w:trHeight w:val="288"/>
        </w:trPr>
        <w:tc>
          <w:tcPr>
            <w:tcW w:w="2120" w:type="dxa"/>
            <w:tcBorders>
              <w:top w:val="nil"/>
              <w:left w:val="nil"/>
              <w:bottom w:val="single" w:sz="4" w:space="0" w:color="auto"/>
              <w:right w:val="nil"/>
            </w:tcBorders>
            <w:shd w:val="clear" w:color="auto" w:fill="auto"/>
            <w:noWrap/>
            <w:vAlign w:val="bottom"/>
            <w:hideMark/>
          </w:tcPr>
          <w:p w14:paraId="2E20D0D5" w14:textId="77777777" w:rsidR="00FC316C" w:rsidRPr="00FC316C" w:rsidRDefault="00FC316C" w:rsidP="002362FA">
            <w:pPr>
              <w:spacing w:line="276" w:lineRule="auto"/>
            </w:pPr>
            <w:r w:rsidRPr="00FC316C">
              <w:t>Poisson's Ratio</w:t>
            </w:r>
          </w:p>
        </w:tc>
        <w:tc>
          <w:tcPr>
            <w:tcW w:w="1300" w:type="dxa"/>
            <w:tcBorders>
              <w:top w:val="nil"/>
              <w:left w:val="nil"/>
              <w:bottom w:val="single" w:sz="4" w:space="0" w:color="auto"/>
              <w:right w:val="nil"/>
            </w:tcBorders>
            <w:shd w:val="clear" w:color="auto" w:fill="auto"/>
            <w:noWrap/>
            <w:vAlign w:val="bottom"/>
            <w:hideMark/>
          </w:tcPr>
          <w:p w14:paraId="3BF83719" w14:textId="77777777" w:rsidR="00FC316C" w:rsidRPr="00FC316C" w:rsidRDefault="00FC316C" w:rsidP="002362FA">
            <w:pPr>
              <w:spacing w:line="276" w:lineRule="auto"/>
            </w:pPr>
            <w:r w:rsidRPr="00FC316C">
              <w:t>0.33</w:t>
            </w:r>
          </w:p>
        </w:tc>
        <w:tc>
          <w:tcPr>
            <w:tcW w:w="739" w:type="dxa"/>
            <w:tcBorders>
              <w:top w:val="nil"/>
              <w:left w:val="nil"/>
              <w:bottom w:val="single" w:sz="4" w:space="0" w:color="auto"/>
              <w:right w:val="nil"/>
            </w:tcBorders>
            <w:shd w:val="clear" w:color="auto" w:fill="auto"/>
            <w:noWrap/>
            <w:vAlign w:val="bottom"/>
            <w:hideMark/>
          </w:tcPr>
          <w:p w14:paraId="3C668B01" w14:textId="6B58E9E1" w:rsidR="00FC316C" w:rsidRPr="00FC316C" w:rsidRDefault="00FC316C" w:rsidP="002362FA">
            <w:pPr>
              <w:spacing w:line="276" w:lineRule="auto"/>
            </w:pPr>
            <w:r w:rsidRPr="00FC316C">
              <w:t>-</w:t>
            </w:r>
          </w:p>
        </w:tc>
      </w:tr>
      <w:tr w:rsidR="00FC316C" w:rsidRPr="00FC316C" w14:paraId="6BD31C9F" w14:textId="77777777" w:rsidTr="00026B9A">
        <w:trPr>
          <w:trHeight w:val="288"/>
        </w:trPr>
        <w:tc>
          <w:tcPr>
            <w:tcW w:w="2120" w:type="dxa"/>
            <w:tcBorders>
              <w:top w:val="nil"/>
              <w:left w:val="nil"/>
              <w:bottom w:val="single" w:sz="4" w:space="0" w:color="auto"/>
              <w:right w:val="nil"/>
            </w:tcBorders>
            <w:shd w:val="clear" w:color="auto" w:fill="auto"/>
            <w:noWrap/>
            <w:vAlign w:val="bottom"/>
            <w:hideMark/>
          </w:tcPr>
          <w:p w14:paraId="33ECB42F" w14:textId="77777777" w:rsidR="00FC316C" w:rsidRPr="00FC316C" w:rsidRDefault="00FC316C" w:rsidP="002362FA">
            <w:pPr>
              <w:spacing w:line="276" w:lineRule="auto"/>
            </w:pPr>
            <w:r w:rsidRPr="00FC316C">
              <w:t>Shear Modulus</w:t>
            </w:r>
          </w:p>
        </w:tc>
        <w:tc>
          <w:tcPr>
            <w:tcW w:w="1300" w:type="dxa"/>
            <w:tcBorders>
              <w:top w:val="nil"/>
              <w:left w:val="nil"/>
              <w:bottom w:val="single" w:sz="4" w:space="0" w:color="auto"/>
              <w:right w:val="nil"/>
            </w:tcBorders>
            <w:shd w:val="clear" w:color="auto" w:fill="auto"/>
            <w:noWrap/>
            <w:vAlign w:val="bottom"/>
            <w:hideMark/>
          </w:tcPr>
          <w:p w14:paraId="1AC93715" w14:textId="7525D2CF" w:rsidR="00FC316C" w:rsidRPr="00FC316C" w:rsidRDefault="00FC316C" w:rsidP="002362FA">
            <w:pPr>
              <w:spacing w:line="276" w:lineRule="auto"/>
              <w:rPr>
                <w:vertAlign w:val="superscript"/>
              </w:rPr>
            </w:pPr>
            <w:r w:rsidRPr="00FC316C">
              <w:t>2.60 x 10</w:t>
            </w:r>
            <w:r w:rsidRPr="00FC316C">
              <w:rPr>
                <w:vertAlign w:val="superscript"/>
              </w:rPr>
              <w:t>10</w:t>
            </w:r>
          </w:p>
        </w:tc>
        <w:tc>
          <w:tcPr>
            <w:tcW w:w="739" w:type="dxa"/>
            <w:tcBorders>
              <w:top w:val="nil"/>
              <w:left w:val="nil"/>
              <w:bottom w:val="single" w:sz="4" w:space="0" w:color="auto"/>
              <w:right w:val="nil"/>
            </w:tcBorders>
            <w:shd w:val="clear" w:color="auto" w:fill="auto"/>
            <w:noWrap/>
            <w:vAlign w:val="bottom"/>
            <w:hideMark/>
          </w:tcPr>
          <w:p w14:paraId="3452E976" w14:textId="541207D3" w:rsidR="00FC316C" w:rsidRPr="00FC316C" w:rsidRDefault="00FC316C" w:rsidP="002362FA">
            <w:pPr>
              <w:spacing w:line="276" w:lineRule="auto"/>
              <w:rPr>
                <w:vertAlign w:val="superscript"/>
              </w:rPr>
            </w:pPr>
            <w:r w:rsidRPr="00FC316C">
              <w:t>N/m</w:t>
            </w:r>
            <w:r w:rsidRPr="00FC316C">
              <w:rPr>
                <w:vertAlign w:val="superscript"/>
              </w:rPr>
              <w:t>2</w:t>
            </w:r>
          </w:p>
        </w:tc>
      </w:tr>
      <w:tr w:rsidR="00FC316C" w:rsidRPr="00FC316C" w14:paraId="1D8D761F" w14:textId="77777777" w:rsidTr="00026B9A">
        <w:trPr>
          <w:trHeight w:val="288"/>
        </w:trPr>
        <w:tc>
          <w:tcPr>
            <w:tcW w:w="2120" w:type="dxa"/>
            <w:tcBorders>
              <w:top w:val="nil"/>
              <w:left w:val="nil"/>
              <w:bottom w:val="single" w:sz="4" w:space="0" w:color="auto"/>
              <w:right w:val="nil"/>
            </w:tcBorders>
            <w:shd w:val="clear" w:color="auto" w:fill="auto"/>
            <w:noWrap/>
            <w:vAlign w:val="bottom"/>
            <w:hideMark/>
          </w:tcPr>
          <w:p w14:paraId="1CFDE7EA" w14:textId="77777777" w:rsidR="00FC316C" w:rsidRPr="00FC316C" w:rsidRDefault="00FC316C" w:rsidP="002362FA">
            <w:pPr>
              <w:spacing w:line="276" w:lineRule="auto"/>
            </w:pPr>
            <w:r w:rsidRPr="00FC316C">
              <w:t>Mass Density</w:t>
            </w:r>
          </w:p>
        </w:tc>
        <w:tc>
          <w:tcPr>
            <w:tcW w:w="1300" w:type="dxa"/>
            <w:tcBorders>
              <w:top w:val="nil"/>
              <w:left w:val="nil"/>
              <w:bottom w:val="single" w:sz="4" w:space="0" w:color="auto"/>
              <w:right w:val="nil"/>
            </w:tcBorders>
            <w:shd w:val="clear" w:color="auto" w:fill="auto"/>
            <w:noWrap/>
            <w:vAlign w:val="bottom"/>
            <w:hideMark/>
          </w:tcPr>
          <w:p w14:paraId="53B6C211" w14:textId="02C80F9D" w:rsidR="00FC316C" w:rsidRPr="00FC316C" w:rsidRDefault="00FC316C" w:rsidP="002362FA">
            <w:pPr>
              <w:spacing w:line="276" w:lineRule="auto"/>
              <w:rPr>
                <w:vertAlign w:val="superscript"/>
              </w:rPr>
            </w:pPr>
            <w:r w:rsidRPr="00FC316C">
              <w:t>2.7 x 10</w:t>
            </w:r>
            <w:r w:rsidRPr="00FC316C">
              <w:rPr>
                <w:vertAlign w:val="superscript"/>
              </w:rPr>
              <w:t>3</w:t>
            </w:r>
          </w:p>
        </w:tc>
        <w:tc>
          <w:tcPr>
            <w:tcW w:w="739" w:type="dxa"/>
            <w:tcBorders>
              <w:top w:val="nil"/>
              <w:left w:val="nil"/>
              <w:bottom w:val="single" w:sz="4" w:space="0" w:color="auto"/>
              <w:right w:val="nil"/>
            </w:tcBorders>
            <w:shd w:val="clear" w:color="auto" w:fill="auto"/>
            <w:noWrap/>
            <w:vAlign w:val="bottom"/>
            <w:hideMark/>
          </w:tcPr>
          <w:p w14:paraId="253FD9A6" w14:textId="455A54DE" w:rsidR="00FC316C" w:rsidRPr="00FC316C" w:rsidRDefault="00FC316C" w:rsidP="002362FA">
            <w:pPr>
              <w:spacing w:line="276" w:lineRule="auto"/>
              <w:rPr>
                <w:vertAlign w:val="superscript"/>
              </w:rPr>
            </w:pPr>
            <w:r w:rsidRPr="00FC316C">
              <w:t>kg/m</w:t>
            </w:r>
            <w:r w:rsidRPr="00FC316C">
              <w:rPr>
                <w:vertAlign w:val="superscript"/>
              </w:rPr>
              <w:t>3</w:t>
            </w:r>
          </w:p>
        </w:tc>
      </w:tr>
      <w:tr w:rsidR="00FC316C" w:rsidRPr="00FC316C" w14:paraId="7EC511A8" w14:textId="77777777" w:rsidTr="00026B9A">
        <w:trPr>
          <w:trHeight w:val="288"/>
        </w:trPr>
        <w:tc>
          <w:tcPr>
            <w:tcW w:w="2120" w:type="dxa"/>
            <w:tcBorders>
              <w:top w:val="nil"/>
              <w:left w:val="nil"/>
              <w:bottom w:val="single" w:sz="4" w:space="0" w:color="auto"/>
              <w:right w:val="nil"/>
            </w:tcBorders>
            <w:shd w:val="clear" w:color="auto" w:fill="auto"/>
            <w:noWrap/>
            <w:vAlign w:val="bottom"/>
            <w:hideMark/>
          </w:tcPr>
          <w:p w14:paraId="56F93B4F" w14:textId="77777777" w:rsidR="00FC316C" w:rsidRPr="00FC316C" w:rsidRDefault="00FC316C" w:rsidP="002362FA">
            <w:pPr>
              <w:spacing w:line="276" w:lineRule="auto"/>
            </w:pPr>
            <w:r w:rsidRPr="00FC316C">
              <w:t>Tensile Strength</w:t>
            </w:r>
          </w:p>
        </w:tc>
        <w:tc>
          <w:tcPr>
            <w:tcW w:w="1300" w:type="dxa"/>
            <w:tcBorders>
              <w:top w:val="nil"/>
              <w:left w:val="nil"/>
              <w:bottom w:val="single" w:sz="4" w:space="0" w:color="auto"/>
              <w:right w:val="nil"/>
            </w:tcBorders>
            <w:shd w:val="clear" w:color="auto" w:fill="auto"/>
            <w:noWrap/>
            <w:vAlign w:val="bottom"/>
            <w:hideMark/>
          </w:tcPr>
          <w:p w14:paraId="32651A72" w14:textId="72A735DB" w:rsidR="00FC316C" w:rsidRPr="00FC316C" w:rsidRDefault="00FC316C" w:rsidP="002362FA">
            <w:pPr>
              <w:spacing w:line="276" w:lineRule="auto"/>
              <w:rPr>
                <w:vertAlign w:val="superscript"/>
              </w:rPr>
            </w:pPr>
            <w:r w:rsidRPr="00FC316C">
              <w:t>1.24 x 10</w:t>
            </w:r>
            <w:r w:rsidRPr="00FC316C">
              <w:rPr>
                <w:vertAlign w:val="superscript"/>
              </w:rPr>
              <w:t>8</w:t>
            </w:r>
          </w:p>
        </w:tc>
        <w:tc>
          <w:tcPr>
            <w:tcW w:w="739" w:type="dxa"/>
            <w:tcBorders>
              <w:top w:val="nil"/>
              <w:left w:val="nil"/>
              <w:bottom w:val="single" w:sz="4" w:space="0" w:color="auto"/>
              <w:right w:val="nil"/>
            </w:tcBorders>
            <w:shd w:val="clear" w:color="auto" w:fill="auto"/>
            <w:noWrap/>
            <w:vAlign w:val="bottom"/>
            <w:hideMark/>
          </w:tcPr>
          <w:p w14:paraId="6BB44B99" w14:textId="08D012CF" w:rsidR="00FC316C" w:rsidRPr="00FC316C" w:rsidRDefault="00FC316C" w:rsidP="002362FA">
            <w:pPr>
              <w:spacing w:line="276" w:lineRule="auto"/>
              <w:rPr>
                <w:vertAlign w:val="superscript"/>
              </w:rPr>
            </w:pPr>
            <w:r w:rsidRPr="00FC316C">
              <w:t>N/m</w:t>
            </w:r>
            <w:r w:rsidRPr="00FC316C">
              <w:rPr>
                <w:vertAlign w:val="superscript"/>
              </w:rPr>
              <w:t>2</w:t>
            </w:r>
          </w:p>
        </w:tc>
      </w:tr>
      <w:tr w:rsidR="00FC316C" w:rsidRPr="00FC316C" w14:paraId="5C14EC50" w14:textId="77777777" w:rsidTr="00026B9A">
        <w:trPr>
          <w:trHeight w:val="288"/>
        </w:trPr>
        <w:tc>
          <w:tcPr>
            <w:tcW w:w="2120" w:type="dxa"/>
            <w:tcBorders>
              <w:top w:val="nil"/>
              <w:left w:val="nil"/>
              <w:bottom w:val="single" w:sz="4" w:space="0" w:color="auto"/>
              <w:right w:val="nil"/>
            </w:tcBorders>
            <w:shd w:val="clear" w:color="auto" w:fill="auto"/>
            <w:noWrap/>
            <w:vAlign w:val="bottom"/>
            <w:hideMark/>
          </w:tcPr>
          <w:p w14:paraId="69435B94" w14:textId="77777777" w:rsidR="00FC316C" w:rsidRPr="00FC316C" w:rsidRDefault="00FC316C" w:rsidP="002362FA">
            <w:pPr>
              <w:spacing w:line="276" w:lineRule="auto"/>
            </w:pPr>
            <w:r w:rsidRPr="00FC316C">
              <w:t>Yield Strength</w:t>
            </w:r>
          </w:p>
        </w:tc>
        <w:tc>
          <w:tcPr>
            <w:tcW w:w="1300" w:type="dxa"/>
            <w:tcBorders>
              <w:top w:val="nil"/>
              <w:left w:val="nil"/>
              <w:bottom w:val="single" w:sz="4" w:space="0" w:color="auto"/>
              <w:right w:val="nil"/>
            </w:tcBorders>
            <w:shd w:val="clear" w:color="auto" w:fill="auto"/>
            <w:noWrap/>
            <w:vAlign w:val="bottom"/>
            <w:hideMark/>
          </w:tcPr>
          <w:p w14:paraId="581D3F37" w14:textId="49F2DE9B" w:rsidR="00FC316C" w:rsidRPr="00FC316C" w:rsidRDefault="00FC316C" w:rsidP="002362FA">
            <w:pPr>
              <w:spacing w:line="276" w:lineRule="auto"/>
              <w:rPr>
                <w:vertAlign w:val="superscript"/>
              </w:rPr>
            </w:pPr>
            <w:r w:rsidRPr="00FC316C">
              <w:t>5.51 x 10</w:t>
            </w:r>
            <w:r w:rsidRPr="00FC316C">
              <w:rPr>
                <w:vertAlign w:val="superscript"/>
              </w:rPr>
              <w:t>7</w:t>
            </w:r>
          </w:p>
        </w:tc>
        <w:tc>
          <w:tcPr>
            <w:tcW w:w="739" w:type="dxa"/>
            <w:tcBorders>
              <w:top w:val="nil"/>
              <w:left w:val="nil"/>
              <w:bottom w:val="single" w:sz="4" w:space="0" w:color="auto"/>
              <w:right w:val="nil"/>
            </w:tcBorders>
            <w:shd w:val="clear" w:color="auto" w:fill="auto"/>
            <w:noWrap/>
            <w:vAlign w:val="bottom"/>
            <w:hideMark/>
          </w:tcPr>
          <w:p w14:paraId="750F03E2" w14:textId="5F9C26A6" w:rsidR="00FC316C" w:rsidRPr="00FC316C" w:rsidRDefault="00FC316C" w:rsidP="002362FA">
            <w:pPr>
              <w:spacing w:line="276" w:lineRule="auto"/>
              <w:rPr>
                <w:vertAlign w:val="superscript"/>
              </w:rPr>
            </w:pPr>
            <w:r w:rsidRPr="00FC316C">
              <w:t>N/m</w:t>
            </w:r>
            <w:r w:rsidRPr="00FC316C">
              <w:rPr>
                <w:vertAlign w:val="superscript"/>
              </w:rPr>
              <w:t>2</w:t>
            </w:r>
          </w:p>
        </w:tc>
      </w:tr>
    </w:tbl>
    <w:p w14:paraId="15B3C9EB" w14:textId="77777777" w:rsidR="00E235AF" w:rsidRDefault="00E235AF" w:rsidP="00165D90"/>
    <w:p w14:paraId="5858362A" w14:textId="77777777" w:rsidR="00014D21" w:rsidRDefault="00014D21" w:rsidP="00165D90"/>
    <w:p w14:paraId="0FF3E423" w14:textId="77777777" w:rsidR="00014D21" w:rsidRDefault="00014D21" w:rsidP="00165D90"/>
    <w:p w14:paraId="11065953" w14:textId="77777777" w:rsidR="003B3CD9" w:rsidRDefault="003B3CD9" w:rsidP="003B3CD9">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3B3CD9">
        <w:rPr>
          <w:noProof/>
        </w:rPr>
        <w:drawing>
          <wp:inline distT="0" distB="0" distL="0" distR="0" wp14:anchorId="10375AEF" wp14:editId="39FE0CE8">
            <wp:extent cx="5086350" cy="2971407"/>
            <wp:effectExtent l="0" t="0" r="0" b="635"/>
            <wp:docPr id="1114742814" name="Picture 1" descr="A red and blue block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42814" name="Picture 1" descr="A red and blue block with white text&#10;&#10;AI-generated content may be incorrect."/>
                    <pic:cNvPicPr/>
                  </pic:nvPicPr>
                  <pic:blipFill rotWithShape="1">
                    <a:blip r:embed="rId31"/>
                    <a:srcRect l="2838"/>
                    <a:stretch>
                      <a:fillRect/>
                    </a:stretch>
                  </pic:blipFill>
                  <pic:spPr bwMode="auto">
                    <a:xfrm>
                      <a:off x="0" y="0"/>
                      <a:ext cx="5091419" cy="2974368"/>
                    </a:xfrm>
                    <a:prstGeom prst="rect">
                      <a:avLst/>
                    </a:prstGeom>
                    <a:ln>
                      <a:noFill/>
                    </a:ln>
                    <a:extLst>
                      <a:ext uri="{53640926-AAD7-44D8-BBD7-CCE9431645EC}">
                        <a14:shadowObscured xmlns:a14="http://schemas.microsoft.com/office/drawing/2010/main"/>
                      </a:ext>
                    </a:extLst>
                  </pic:spPr>
                </pic:pic>
              </a:graphicData>
            </a:graphic>
          </wp:inline>
        </w:drawing>
      </w:r>
    </w:p>
    <w:p w14:paraId="3B9D8764" w14:textId="6403BCD1" w:rsidR="003B3CD9" w:rsidRDefault="003B3CD9" w:rsidP="003B3CD9">
      <w:pPr>
        <w:pStyle w:val="Caption"/>
      </w:pPr>
      <w:bookmarkStart w:id="92" w:name="_Ref204017424"/>
      <w:bookmarkStart w:id="93" w:name="_Toc204429536"/>
      <w:r w:rsidRPr="003B3CD9">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9</w:t>
      </w:r>
      <w:r w:rsidR="007C1AEC">
        <w:rPr>
          <w:b/>
          <w:bCs/>
        </w:rPr>
        <w:fldChar w:fldCharType="end"/>
      </w:r>
      <w:bookmarkEnd w:id="92"/>
      <w:r w:rsidRPr="003B3CD9">
        <w:rPr>
          <w:b/>
          <w:bCs/>
        </w:rPr>
        <w:t>:</w:t>
      </w:r>
      <w:r>
        <w:t xml:space="preserve"> Mesh used for the FEA simulation.</w:t>
      </w:r>
      <w:bookmarkEnd w:id="93"/>
      <w:r>
        <w:t xml:space="preserve"> </w:t>
      </w:r>
    </w:p>
    <w:p w14:paraId="22F5DFCD" w14:textId="77777777" w:rsidR="003B3CD9" w:rsidRPr="003B3CD9" w:rsidRDefault="003B3CD9" w:rsidP="003B3CD9"/>
    <w:p w14:paraId="519B02D5" w14:textId="77777777" w:rsidR="003B3CD9" w:rsidRDefault="003B3CD9" w:rsidP="003B3CD9">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454639E" w14:textId="127C9CE0" w:rsidR="00E235AF" w:rsidRDefault="00E235AF" w:rsidP="003B3CD9">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E235AF">
        <w:rPr>
          <w:noProof/>
        </w:rPr>
        <w:lastRenderedPageBreak/>
        <w:drawing>
          <wp:inline distT="0" distB="0" distL="0" distR="0" wp14:anchorId="198452D7" wp14:editId="467C2564">
            <wp:extent cx="4114800" cy="2654319"/>
            <wp:effectExtent l="0" t="0" r="0" b="0"/>
            <wp:docPr id="1894593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93212" name="Picture 1"/>
                    <pic:cNvPicPr/>
                  </pic:nvPicPr>
                  <pic:blipFill>
                    <a:blip r:embed="rId32">
                      <a:extLst>
                        <a:ext uri="{28A0092B-C50C-407E-A947-70E740481C1C}">
                          <a14:useLocalDpi xmlns:a14="http://schemas.microsoft.com/office/drawing/2010/main" val="0"/>
                        </a:ext>
                      </a:extLst>
                    </a:blip>
                    <a:stretch>
                      <a:fillRect/>
                    </a:stretch>
                  </pic:blipFill>
                  <pic:spPr>
                    <a:xfrm>
                      <a:off x="0" y="0"/>
                      <a:ext cx="4150818" cy="2677553"/>
                    </a:xfrm>
                    <a:prstGeom prst="rect">
                      <a:avLst/>
                    </a:prstGeom>
                  </pic:spPr>
                </pic:pic>
              </a:graphicData>
            </a:graphic>
          </wp:inline>
        </w:drawing>
      </w:r>
    </w:p>
    <w:p w14:paraId="047E4FC9" w14:textId="3399D9D9" w:rsidR="00E235AF" w:rsidRDefault="00E235AF" w:rsidP="00957623">
      <w:pPr>
        <w:pStyle w:val="Caption"/>
      </w:pPr>
      <w:bookmarkStart w:id="94" w:name="_Ref194066562"/>
      <w:bookmarkStart w:id="95" w:name="_Toc194326423"/>
      <w:bookmarkStart w:id="96" w:name="_Toc204429537"/>
      <w:r w:rsidRPr="0011394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10</w:t>
      </w:r>
      <w:r w:rsidR="007C1AEC">
        <w:rPr>
          <w:b/>
          <w:bCs/>
        </w:rPr>
        <w:fldChar w:fldCharType="end"/>
      </w:r>
      <w:bookmarkEnd w:id="94"/>
      <w:r w:rsidRPr="00113946">
        <w:rPr>
          <w:b/>
          <w:bCs/>
        </w:rPr>
        <w:t>:</w:t>
      </w:r>
      <w:r>
        <w:t xml:space="preserve"> FEA force input and measurement locations for displacements</w:t>
      </w:r>
      <w:bookmarkEnd w:id="95"/>
      <w:bookmarkEnd w:id="96"/>
    </w:p>
    <w:p w14:paraId="0AEECFBE" w14:textId="77777777" w:rsidR="00014D21" w:rsidRDefault="00014D21" w:rsidP="00014D21">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bookmarkStart w:id="97" w:name="_Ref194067369"/>
      <w:bookmarkStart w:id="98" w:name="_Toc197503616"/>
      <w:bookmarkStart w:id="99" w:name="_Toc202966087"/>
    </w:p>
    <w:p w14:paraId="694CD60D" w14:textId="77777777" w:rsidR="00014D21" w:rsidRDefault="00014D21" w:rsidP="00014D21">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rPr>
      </w:pPr>
    </w:p>
    <w:p w14:paraId="30A403F3" w14:textId="77777777" w:rsidR="00014D21" w:rsidRDefault="00014D21" w:rsidP="00014D21">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rPr>
      </w:pPr>
    </w:p>
    <w:p w14:paraId="1A1750DA" w14:textId="76A7AF26" w:rsidR="00DA550E" w:rsidRDefault="00DA550E" w:rsidP="00014D21">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15180E">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3</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2</w:t>
      </w:r>
      <w:r w:rsidR="00996CB4">
        <w:rPr>
          <w:b/>
          <w:bCs/>
        </w:rPr>
        <w:fldChar w:fldCharType="end"/>
      </w:r>
      <w:bookmarkEnd w:id="97"/>
      <w:r>
        <w:t>: Displacement values in microns for FEA simulation</w:t>
      </w:r>
      <w:r w:rsidR="00E850FB">
        <w:t xml:space="preserve"> at the top of the workpiece, middle boundary between workpiece and moving stage, and bottom of moving stage.</w:t>
      </w:r>
      <w:bookmarkEnd w:id="98"/>
      <w:bookmarkEnd w:id="99"/>
    </w:p>
    <w:tbl>
      <w:tblPr>
        <w:tblW w:w="9270" w:type="dxa"/>
        <w:tblLook w:val="04A0" w:firstRow="1" w:lastRow="0" w:firstColumn="1" w:lastColumn="0" w:noHBand="0" w:noVBand="1"/>
      </w:tblPr>
      <w:tblGrid>
        <w:gridCol w:w="1043"/>
        <w:gridCol w:w="1003"/>
        <w:gridCol w:w="959"/>
        <w:gridCol w:w="900"/>
        <w:gridCol w:w="900"/>
        <w:gridCol w:w="900"/>
        <w:gridCol w:w="810"/>
        <w:gridCol w:w="990"/>
        <w:gridCol w:w="810"/>
        <w:gridCol w:w="995"/>
      </w:tblGrid>
      <w:tr w:rsidR="00DA550E" w:rsidRPr="00E811E5" w14:paraId="36481EDC" w14:textId="77777777" w:rsidTr="00026B9A">
        <w:trPr>
          <w:trHeight w:val="636"/>
        </w:trPr>
        <w:tc>
          <w:tcPr>
            <w:tcW w:w="1003" w:type="dxa"/>
            <w:tcBorders>
              <w:top w:val="single" w:sz="4" w:space="0" w:color="auto"/>
              <w:left w:val="nil"/>
              <w:bottom w:val="single" w:sz="4" w:space="0" w:color="auto"/>
              <w:right w:val="nil"/>
            </w:tcBorders>
            <w:shd w:val="clear" w:color="auto" w:fill="auto"/>
            <w:vAlign w:val="center"/>
            <w:hideMark/>
          </w:tcPr>
          <w:p w14:paraId="38B8220F" w14:textId="77777777" w:rsidR="00E811E5" w:rsidRPr="002362FA" w:rsidRDefault="00E811E5" w:rsidP="00165D90">
            <w:pPr>
              <w:rPr>
                <w:b/>
                <w:bCs/>
              </w:rPr>
            </w:pPr>
            <w:r w:rsidRPr="002362FA">
              <w:rPr>
                <w:b/>
                <w:bCs/>
              </w:rPr>
              <w:t>Position</w:t>
            </w:r>
          </w:p>
        </w:tc>
        <w:tc>
          <w:tcPr>
            <w:tcW w:w="1003" w:type="dxa"/>
            <w:tcBorders>
              <w:top w:val="single" w:sz="4" w:space="0" w:color="auto"/>
              <w:left w:val="nil"/>
              <w:bottom w:val="single" w:sz="4" w:space="0" w:color="auto"/>
              <w:right w:val="nil"/>
            </w:tcBorders>
            <w:shd w:val="clear" w:color="auto" w:fill="auto"/>
            <w:vAlign w:val="center"/>
            <w:hideMark/>
          </w:tcPr>
          <w:p w14:paraId="0AFF7E02" w14:textId="25235296" w:rsidR="00E811E5" w:rsidRPr="002362FA" w:rsidRDefault="00E811E5" w:rsidP="00165D90">
            <w:pPr>
              <w:rPr>
                <w:b/>
                <w:bCs/>
              </w:rPr>
            </w:pPr>
            <w:r w:rsidRPr="002362FA">
              <w:rPr>
                <w:b/>
                <w:bCs/>
              </w:rPr>
              <w:t xml:space="preserve">Node </w:t>
            </w:r>
            <w:r w:rsidR="00026B9A" w:rsidRPr="002362FA">
              <w:rPr>
                <w:b/>
                <w:bCs/>
              </w:rPr>
              <w:t>#</w:t>
            </w:r>
          </w:p>
        </w:tc>
        <w:tc>
          <w:tcPr>
            <w:tcW w:w="959" w:type="dxa"/>
            <w:tcBorders>
              <w:top w:val="single" w:sz="4" w:space="0" w:color="auto"/>
              <w:left w:val="nil"/>
              <w:bottom w:val="single" w:sz="4" w:space="0" w:color="auto"/>
              <w:right w:val="nil"/>
            </w:tcBorders>
            <w:shd w:val="clear" w:color="auto" w:fill="auto"/>
            <w:vAlign w:val="center"/>
            <w:hideMark/>
          </w:tcPr>
          <w:p w14:paraId="0691C887" w14:textId="77777777" w:rsidR="00E811E5" w:rsidRPr="002362FA" w:rsidRDefault="00E811E5" w:rsidP="00165D90">
            <w:pPr>
              <w:rPr>
                <w:b/>
                <w:bCs/>
              </w:rPr>
            </w:pPr>
            <w:r w:rsidRPr="002362FA">
              <w:rPr>
                <w:b/>
                <w:bCs/>
              </w:rPr>
              <w:t>1 N</w:t>
            </w:r>
          </w:p>
        </w:tc>
        <w:tc>
          <w:tcPr>
            <w:tcW w:w="900" w:type="dxa"/>
            <w:tcBorders>
              <w:top w:val="single" w:sz="4" w:space="0" w:color="auto"/>
              <w:left w:val="nil"/>
              <w:bottom w:val="single" w:sz="4" w:space="0" w:color="auto"/>
              <w:right w:val="nil"/>
            </w:tcBorders>
            <w:shd w:val="clear" w:color="auto" w:fill="auto"/>
            <w:vAlign w:val="center"/>
            <w:hideMark/>
          </w:tcPr>
          <w:p w14:paraId="21C6A68E" w14:textId="77777777" w:rsidR="00E811E5" w:rsidRPr="002362FA" w:rsidRDefault="00E811E5" w:rsidP="00165D90">
            <w:pPr>
              <w:rPr>
                <w:b/>
                <w:bCs/>
              </w:rPr>
            </w:pPr>
            <w:r w:rsidRPr="002362FA">
              <w:rPr>
                <w:b/>
                <w:bCs/>
              </w:rPr>
              <w:t>10 N</w:t>
            </w:r>
          </w:p>
        </w:tc>
        <w:tc>
          <w:tcPr>
            <w:tcW w:w="900" w:type="dxa"/>
            <w:tcBorders>
              <w:top w:val="single" w:sz="4" w:space="0" w:color="auto"/>
              <w:left w:val="nil"/>
              <w:bottom w:val="single" w:sz="4" w:space="0" w:color="auto"/>
              <w:right w:val="nil"/>
            </w:tcBorders>
            <w:shd w:val="clear" w:color="auto" w:fill="auto"/>
            <w:vAlign w:val="center"/>
            <w:hideMark/>
          </w:tcPr>
          <w:p w14:paraId="5CF06250" w14:textId="77777777" w:rsidR="00E811E5" w:rsidRPr="002362FA" w:rsidRDefault="00E811E5" w:rsidP="00165D90">
            <w:pPr>
              <w:rPr>
                <w:b/>
                <w:bCs/>
              </w:rPr>
            </w:pPr>
            <w:r w:rsidRPr="002362FA">
              <w:rPr>
                <w:b/>
                <w:bCs/>
              </w:rPr>
              <w:t>50 N</w:t>
            </w:r>
          </w:p>
        </w:tc>
        <w:tc>
          <w:tcPr>
            <w:tcW w:w="900" w:type="dxa"/>
            <w:tcBorders>
              <w:top w:val="single" w:sz="4" w:space="0" w:color="auto"/>
              <w:left w:val="nil"/>
              <w:bottom w:val="single" w:sz="4" w:space="0" w:color="auto"/>
              <w:right w:val="nil"/>
            </w:tcBorders>
            <w:shd w:val="clear" w:color="auto" w:fill="auto"/>
            <w:vAlign w:val="center"/>
            <w:hideMark/>
          </w:tcPr>
          <w:p w14:paraId="0CF870E8" w14:textId="77777777" w:rsidR="00E811E5" w:rsidRPr="002362FA" w:rsidRDefault="00E811E5" w:rsidP="00165D90">
            <w:pPr>
              <w:rPr>
                <w:b/>
                <w:bCs/>
              </w:rPr>
            </w:pPr>
            <w:r w:rsidRPr="002362FA">
              <w:rPr>
                <w:b/>
                <w:bCs/>
              </w:rPr>
              <w:t>100 N</w:t>
            </w:r>
          </w:p>
        </w:tc>
        <w:tc>
          <w:tcPr>
            <w:tcW w:w="810" w:type="dxa"/>
            <w:tcBorders>
              <w:top w:val="single" w:sz="4" w:space="0" w:color="auto"/>
              <w:left w:val="nil"/>
              <w:bottom w:val="single" w:sz="4" w:space="0" w:color="auto"/>
              <w:right w:val="nil"/>
            </w:tcBorders>
            <w:shd w:val="clear" w:color="auto" w:fill="auto"/>
            <w:vAlign w:val="center"/>
            <w:hideMark/>
          </w:tcPr>
          <w:p w14:paraId="32101F97" w14:textId="77777777" w:rsidR="00E811E5" w:rsidRPr="002362FA" w:rsidRDefault="00E811E5" w:rsidP="00165D90">
            <w:pPr>
              <w:rPr>
                <w:b/>
                <w:bCs/>
              </w:rPr>
            </w:pPr>
            <w:r w:rsidRPr="002362FA">
              <w:rPr>
                <w:b/>
                <w:bCs/>
              </w:rPr>
              <w:t>250 N</w:t>
            </w:r>
          </w:p>
        </w:tc>
        <w:tc>
          <w:tcPr>
            <w:tcW w:w="990" w:type="dxa"/>
            <w:tcBorders>
              <w:top w:val="single" w:sz="4" w:space="0" w:color="auto"/>
              <w:left w:val="nil"/>
              <w:bottom w:val="single" w:sz="4" w:space="0" w:color="auto"/>
              <w:right w:val="nil"/>
            </w:tcBorders>
            <w:shd w:val="clear" w:color="auto" w:fill="auto"/>
            <w:vAlign w:val="center"/>
            <w:hideMark/>
          </w:tcPr>
          <w:p w14:paraId="2F98BD3F" w14:textId="77777777" w:rsidR="00E811E5" w:rsidRPr="002362FA" w:rsidRDefault="00E811E5" w:rsidP="00165D90">
            <w:pPr>
              <w:rPr>
                <w:b/>
                <w:bCs/>
              </w:rPr>
            </w:pPr>
            <w:r w:rsidRPr="002362FA">
              <w:rPr>
                <w:b/>
                <w:bCs/>
              </w:rPr>
              <w:t>500 N</w:t>
            </w:r>
          </w:p>
        </w:tc>
        <w:tc>
          <w:tcPr>
            <w:tcW w:w="810" w:type="dxa"/>
            <w:tcBorders>
              <w:top w:val="single" w:sz="4" w:space="0" w:color="auto"/>
              <w:left w:val="nil"/>
              <w:bottom w:val="single" w:sz="4" w:space="0" w:color="auto"/>
              <w:right w:val="nil"/>
            </w:tcBorders>
            <w:shd w:val="clear" w:color="auto" w:fill="auto"/>
            <w:vAlign w:val="center"/>
            <w:hideMark/>
          </w:tcPr>
          <w:p w14:paraId="11A0E81D" w14:textId="77777777" w:rsidR="00E811E5" w:rsidRPr="002362FA" w:rsidRDefault="00E811E5" w:rsidP="00165D90">
            <w:pPr>
              <w:rPr>
                <w:b/>
                <w:bCs/>
              </w:rPr>
            </w:pPr>
            <w:r w:rsidRPr="002362FA">
              <w:rPr>
                <w:b/>
                <w:bCs/>
              </w:rPr>
              <w:t>750 N</w:t>
            </w:r>
          </w:p>
        </w:tc>
        <w:tc>
          <w:tcPr>
            <w:tcW w:w="995" w:type="dxa"/>
            <w:tcBorders>
              <w:top w:val="single" w:sz="4" w:space="0" w:color="auto"/>
              <w:left w:val="nil"/>
              <w:bottom w:val="single" w:sz="4" w:space="0" w:color="auto"/>
              <w:right w:val="nil"/>
            </w:tcBorders>
            <w:shd w:val="clear" w:color="auto" w:fill="auto"/>
            <w:vAlign w:val="center"/>
            <w:hideMark/>
          </w:tcPr>
          <w:p w14:paraId="64F56C49" w14:textId="77777777" w:rsidR="00E811E5" w:rsidRPr="002362FA" w:rsidRDefault="00E811E5" w:rsidP="00165D90">
            <w:pPr>
              <w:rPr>
                <w:b/>
                <w:bCs/>
              </w:rPr>
            </w:pPr>
            <w:r w:rsidRPr="002362FA">
              <w:rPr>
                <w:b/>
                <w:bCs/>
              </w:rPr>
              <w:t>1000 N</w:t>
            </w:r>
          </w:p>
        </w:tc>
      </w:tr>
      <w:tr w:rsidR="00DA550E" w:rsidRPr="00E811E5" w14:paraId="2183349D" w14:textId="77777777" w:rsidTr="00026B9A">
        <w:trPr>
          <w:trHeight w:val="288"/>
        </w:trPr>
        <w:tc>
          <w:tcPr>
            <w:tcW w:w="1003" w:type="dxa"/>
            <w:tcBorders>
              <w:top w:val="nil"/>
              <w:left w:val="nil"/>
              <w:bottom w:val="single" w:sz="4" w:space="0" w:color="auto"/>
              <w:right w:val="nil"/>
            </w:tcBorders>
            <w:shd w:val="clear" w:color="auto" w:fill="auto"/>
            <w:noWrap/>
            <w:vAlign w:val="bottom"/>
            <w:hideMark/>
          </w:tcPr>
          <w:p w14:paraId="07D4BECF" w14:textId="7B8D45FA" w:rsidR="00E811E5" w:rsidRPr="002362FA" w:rsidRDefault="00E811E5" w:rsidP="00165D90">
            <w:pPr>
              <w:rPr>
                <w:b/>
                <w:bCs/>
              </w:rPr>
            </w:pPr>
            <w:r w:rsidRPr="002362FA">
              <w:rPr>
                <w:b/>
                <w:bCs/>
              </w:rPr>
              <w:t>Top</w:t>
            </w:r>
          </w:p>
        </w:tc>
        <w:tc>
          <w:tcPr>
            <w:tcW w:w="1003" w:type="dxa"/>
            <w:tcBorders>
              <w:top w:val="nil"/>
              <w:left w:val="nil"/>
              <w:bottom w:val="single" w:sz="4" w:space="0" w:color="auto"/>
              <w:right w:val="nil"/>
            </w:tcBorders>
            <w:shd w:val="clear" w:color="auto" w:fill="auto"/>
            <w:noWrap/>
            <w:vAlign w:val="bottom"/>
            <w:hideMark/>
          </w:tcPr>
          <w:p w14:paraId="07A8B95C" w14:textId="547DB489" w:rsidR="00E811E5" w:rsidRPr="00026B9A" w:rsidRDefault="00E811E5" w:rsidP="00165D90">
            <w:r w:rsidRPr="00026B9A">
              <w:t>1</w:t>
            </w:r>
            <w:r w:rsidR="003B3CD9">
              <w:t>5</w:t>
            </w:r>
          </w:p>
        </w:tc>
        <w:tc>
          <w:tcPr>
            <w:tcW w:w="959" w:type="dxa"/>
            <w:tcBorders>
              <w:top w:val="nil"/>
              <w:left w:val="nil"/>
              <w:bottom w:val="single" w:sz="4" w:space="0" w:color="auto"/>
              <w:right w:val="nil"/>
            </w:tcBorders>
            <w:shd w:val="clear" w:color="auto" w:fill="auto"/>
            <w:noWrap/>
            <w:vAlign w:val="bottom"/>
            <w:hideMark/>
          </w:tcPr>
          <w:p w14:paraId="6EDBADB3" w14:textId="77777777" w:rsidR="00E811E5" w:rsidRPr="00CC4BA8" w:rsidRDefault="00E811E5" w:rsidP="00165D90">
            <w:r w:rsidRPr="00CC4BA8">
              <w:t>0.040</w:t>
            </w:r>
          </w:p>
        </w:tc>
        <w:tc>
          <w:tcPr>
            <w:tcW w:w="900" w:type="dxa"/>
            <w:tcBorders>
              <w:top w:val="nil"/>
              <w:left w:val="nil"/>
              <w:bottom w:val="single" w:sz="4" w:space="0" w:color="auto"/>
              <w:right w:val="nil"/>
            </w:tcBorders>
            <w:shd w:val="clear" w:color="auto" w:fill="auto"/>
            <w:noWrap/>
            <w:vAlign w:val="bottom"/>
            <w:hideMark/>
          </w:tcPr>
          <w:p w14:paraId="7CA39D77" w14:textId="77777777" w:rsidR="00E811E5" w:rsidRPr="00CC4BA8" w:rsidRDefault="00E811E5" w:rsidP="00165D90">
            <w:r w:rsidRPr="00CC4BA8">
              <w:t>0.403</w:t>
            </w:r>
          </w:p>
        </w:tc>
        <w:tc>
          <w:tcPr>
            <w:tcW w:w="900" w:type="dxa"/>
            <w:tcBorders>
              <w:top w:val="nil"/>
              <w:left w:val="nil"/>
              <w:bottom w:val="single" w:sz="4" w:space="0" w:color="auto"/>
              <w:right w:val="nil"/>
            </w:tcBorders>
            <w:shd w:val="clear" w:color="auto" w:fill="auto"/>
            <w:noWrap/>
            <w:vAlign w:val="bottom"/>
            <w:hideMark/>
          </w:tcPr>
          <w:p w14:paraId="2BDCDEBC" w14:textId="77777777" w:rsidR="00E811E5" w:rsidRPr="00CC4BA8" w:rsidRDefault="00E811E5" w:rsidP="00165D90">
            <w:r w:rsidRPr="00CC4BA8">
              <w:t>2.02</w:t>
            </w:r>
          </w:p>
        </w:tc>
        <w:tc>
          <w:tcPr>
            <w:tcW w:w="900" w:type="dxa"/>
            <w:tcBorders>
              <w:top w:val="nil"/>
              <w:left w:val="nil"/>
              <w:bottom w:val="single" w:sz="4" w:space="0" w:color="auto"/>
              <w:right w:val="nil"/>
            </w:tcBorders>
            <w:shd w:val="clear" w:color="auto" w:fill="auto"/>
            <w:noWrap/>
            <w:vAlign w:val="bottom"/>
            <w:hideMark/>
          </w:tcPr>
          <w:p w14:paraId="5359998E" w14:textId="77777777" w:rsidR="00E811E5" w:rsidRPr="00CC4BA8" w:rsidRDefault="00E811E5" w:rsidP="00165D90">
            <w:r w:rsidRPr="00CC4BA8">
              <w:t>4.03</w:t>
            </w:r>
          </w:p>
        </w:tc>
        <w:tc>
          <w:tcPr>
            <w:tcW w:w="810" w:type="dxa"/>
            <w:tcBorders>
              <w:top w:val="nil"/>
              <w:left w:val="nil"/>
              <w:bottom w:val="single" w:sz="4" w:space="0" w:color="auto"/>
              <w:right w:val="nil"/>
            </w:tcBorders>
            <w:shd w:val="clear" w:color="auto" w:fill="auto"/>
            <w:noWrap/>
            <w:vAlign w:val="bottom"/>
            <w:hideMark/>
          </w:tcPr>
          <w:p w14:paraId="2F64AC76" w14:textId="77777777" w:rsidR="00E811E5" w:rsidRPr="00CC4BA8" w:rsidRDefault="00E811E5" w:rsidP="00165D90">
            <w:r w:rsidRPr="00CC4BA8">
              <w:t>10.10</w:t>
            </w:r>
          </w:p>
        </w:tc>
        <w:tc>
          <w:tcPr>
            <w:tcW w:w="990" w:type="dxa"/>
            <w:tcBorders>
              <w:top w:val="nil"/>
              <w:left w:val="nil"/>
              <w:bottom w:val="single" w:sz="4" w:space="0" w:color="auto"/>
              <w:right w:val="nil"/>
            </w:tcBorders>
            <w:shd w:val="clear" w:color="auto" w:fill="auto"/>
            <w:noWrap/>
            <w:vAlign w:val="bottom"/>
            <w:hideMark/>
          </w:tcPr>
          <w:p w14:paraId="4438F678" w14:textId="77777777" w:rsidR="00E811E5" w:rsidRPr="00CC4BA8" w:rsidRDefault="00E811E5" w:rsidP="00165D90">
            <w:r w:rsidRPr="00CC4BA8">
              <w:t>20.20</w:t>
            </w:r>
          </w:p>
        </w:tc>
        <w:tc>
          <w:tcPr>
            <w:tcW w:w="810" w:type="dxa"/>
            <w:tcBorders>
              <w:top w:val="nil"/>
              <w:left w:val="nil"/>
              <w:bottom w:val="single" w:sz="4" w:space="0" w:color="auto"/>
              <w:right w:val="nil"/>
            </w:tcBorders>
            <w:shd w:val="clear" w:color="auto" w:fill="auto"/>
            <w:noWrap/>
            <w:vAlign w:val="bottom"/>
            <w:hideMark/>
          </w:tcPr>
          <w:p w14:paraId="58543DFF" w14:textId="77777777" w:rsidR="00E811E5" w:rsidRPr="00CC4BA8" w:rsidRDefault="00E811E5" w:rsidP="00165D90">
            <w:r w:rsidRPr="00CC4BA8">
              <w:t>30.30</w:t>
            </w:r>
          </w:p>
        </w:tc>
        <w:tc>
          <w:tcPr>
            <w:tcW w:w="995" w:type="dxa"/>
            <w:tcBorders>
              <w:top w:val="nil"/>
              <w:left w:val="nil"/>
              <w:bottom w:val="single" w:sz="4" w:space="0" w:color="auto"/>
              <w:right w:val="nil"/>
            </w:tcBorders>
            <w:shd w:val="clear" w:color="auto" w:fill="auto"/>
            <w:noWrap/>
            <w:vAlign w:val="bottom"/>
            <w:hideMark/>
          </w:tcPr>
          <w:p w14:paraId="32DB48C3" w14:textId="77777777" w:rsidR="00E811E5" w:rsidRPr="00CC4BA8" w:rsidRDefault="00E811E5" w:rsidP="00165D90">
            <w:r w:rsidRPr="00CC4BA8">
              <w:t>40.30</w:t>
            </w:r>
          </w:p>
        </w:tc>
      </w:tr>
      <w:tr w:rsidR="00DA550E" w:rsidRPr="00E811E5" w14:paraId="236E8CD9" w14:textId="77777777" w:rsidTr="00026B9A">
        <w:trPr>
          <w:trHeight w:val="288"/>
        </w:trPr>
        <w:tc>
          <w:tcPr>
            <w:tcW w:w="1003" w:type="dxa"/>
            <w:tcBorders>
              <w:top w:val="nil"/>
              <w:left w:val="nil"/>
              <w:bottom w:val="single" w:sz="4" w:space="0" w:color="auto"/>
              <w:right w:val="nil"/>
            </w:tcBorders>
            <w:shd w:val="clear" w:color="auto" w:fill="auto"/>
            <w:noWrap/>
            <w:vAlign w:val="bottom"/>
            <w:hideMark/>
          </w:tcPr>
          <w:p w14:paraId="4186215C" w14:textId="77777777" w:rsidR="00E811E5" w:rsidRPr="002362FA" w:rsidRDefault="00E811E5" w:rsidP="00165D90">
            <w:pPr>
              <w:rPr>
                <w:b/>
                <w:bCs/>
              </w:rPr>
            </w:pPr>
            <w:r w:rsidRPr="002362FA">
              <w:rPr>
                <w:b/>
                <w:bCs/>
              </w:rPr>
              <w:t>Middle</w:t>
            </w:r>
          </w:p>
        </w:tc>
        <w:tc>
          <w:tcPr>
            <w:tcW w:w="1003" w:type="dxa"/>
            <w:tcBorders>
              <w:top w:val="nil"/>
              <w:left w:val="nil"/>
              <w:bottom w:val="single" w:sz="4" w:space="0" w:color="auto"/>
              <w:right w:val="nil"/>
            </w:tcBorders>
            <w:shd w:val="clear" w:color="auto" w:fill="auto"/>
            <w:noWrap/>
            <w:vAlign w:val="bottom"/>
            <w:hideMark/>
          </w:tcPr>
          <w:p w14:paraId="51BA9459" w14:textId="6C5AB87A" w:rsidR="00E811E5" w:rsidRPr="00026B9A" w:rsidRDefault="003B3CD9" w:rsidP="00165D90">
            <w:r>
              <w:t>9570</w:t>
            </w:r>
          </w:p>
        </w:tc>
        <w:tc>
          <w:tcPr>
            <w:tcW w:w="959" w:type="dxa"/>
            <w:tcBorders>
              <w:top w:val="nil"/>
              <w:left w:val="nil"/>
              <w:bottom w:val="single" w:sz="4" w:space="0" w:color="auto"/>
              <w:right w:val="nil"/>
            </w:tcBorders>
            <w:shd w:val="clear" w:color="auto" w:fill="auto"/>
            <w:noWrap/>
            <w:vAlign w:val="bottom"/>
            <w:hideMark/>
          </w:tcPr>
          <w:p w14:paraId="7DD9F092" w14:textId="77777777" w:rsidR="00E811E5" w:rsidRPr="00CC4BA8" w:rsidRDefault="00E811E5" w:rsidP="00165D90">
            <w:r w:rsidRPr="00CC4BA8">
              <w:t>0.038</w:t>
            </w:r>
          </w:p>
        </w:tc>
        <w:tc>
          <w:tcPr>
            <w:tcW w:w="900" w:type="dxa"/>
            <w:tcBorders>
              <w:top w:val="nil"/>
              <w:left w:val="nil"/>
              <w:bottom w:val="single" w:sz="4" w:space="0" w:color="auto"/>
              <w:right w:val="nil"/>
            </w:tcBorders>
            <w:shd w:val="clear" w:color="auto" w:fill="auto"/>
            <w:noWrap/>
            <w:vAlign w:val="bottom"/>
            <w:hideMark/>
          </w:tcPr>
          <w:p w14:paraId="2CEF13DE" w14:textId="77777777" w:rsidR="00E811E5" w:rsidRPr="00CC4BA8" w:rsidRDefault="00E811E5" w:rsidP="00165D90">
            <w:r w:rsidRPr="00CC4BA8">
              <w:t>0.375</w:t>
            </w:r>
          </w:p>
        </w:tc>
        <w:tc>
          <w:tcPr>
            <w:tcW w:w="900" w:type="dxa"/>
            <w:tcBorders>
              <w:top w:val="nil"/>
              <w:left w:val="nil"/>
              <w:bottom w:val="single" w:sz="4" w:space="0" w:color="auto"/>
              <w:right w:val="nil"/>
            </w:tcBorders>
            <w:shd w:val="clear" w:color="auto" w:fill="auto"/>
            <w:noWrap/>
            <w:vAlign w:val="bottom"/>
            <w:hideMark/>
          </w:tcPr>
          <w:p w14:paraId="6AD9E4D1" w14:textId="77777777" w:rsidR="00E811E5" w:rsidRPr="00CC4BA8" w:rsidRDefault="00E811E5" w:rsidP="00165D90">
            <w:r w:rsidRPr="00CC4BA8">
              <w:t>1.88</w:t>
            </w:r>
          </w:p>
        </w:tc>
        <w:tc>
          <w:tcPr>
            <w:tcW w:w="900" w:type="dxa"/>
            <w:tcBorders>
              <w:top w:val="nil"/>
              <w:left w:val="nil"/>
              <w:bottom w:val="single" w:sz="4" w:space="0" w:color="auto"/>
              <w:right w:val="nil"/>
            </w:tcBorders>
            <w:shd w:val="clear" w:color="auto" w:fill="auto"/>
            <w:noWrap/>
            <w:vAlign w:val="bottom"/>
            <w:hideMark/>
          </w:tcPr>
          <w:p w14:paraId="442C1678" w14:textId="77777777" w:rsidR="00E811E5" w:rsidRPr="00CC4BA8" w:rsidRDefault="00E811E5" w:rsidP="00165D90">
            <w:r w:rsidRPr="00CC4BA8">
              <w:t>3.75</w:t>
            </w:r>
          </w:p>
        </w:tc>
        <w:tc>
          <w:tcPr>
            <w:tcW w:w="810" w:type="dxa"/>
            <w:tcBorders>
              <w:top w:val="nil"/>
              <w:left w:val="nil"/>
              <w:bottom w:val="single" w:sz="4" w:space="0" w:color="auto"/>
              <w:right w:val="nil"/>
            </w:tcBorders>
            <w:shd w:val="clear" w:color="auto" w:fill="auto"/>
            <w:noWrap/>
            <w:vAlign w:val="bottom"/>
            <w:hideMark/>
          </w:tcPr>
          <w:p w14:paraId="6A66CCD6" w14:textId="77777777" w:rsidR="00E811E5" w:rsidRPr="00CC4BA8" w:rsidRDefault="00E811E5" w:rsidP="00165D90">
            <w:r w:rsidRPr="00CC4BA8">
              <w:t>9.38</w:t>
            </w:r>
          </w:p>
        </w:tc>
        <w:tc>
          <w:tcPr>
            <w:tcW w:w="990" w:type="dxa"/>
            <w:tcBorders>
              <w:top w:val="nil"/>
              <w:left w:val="nil"/>
              <w:bottom w:val="single" w:sz="4" w:space="0" w:color="auto"/>
              <w:right w:val="nil"/>
            </w:tcBorders>
            <w:shd w:val="clear" w:color="auto" w:fill="auto"/>
            <w:noWrap/>
            <w:vAlign w:val="bottom"/>
            <w:hideMark/>
          </w:tcPr>
          <w:p w14:paraId="04CD2661" w14:textId="77777777" w:rsidR="00E811E5" w:rsidRPr="00CC4BA8" w:rsidRDefault="00E811E5" w:rsidP="00165D90">
            <w:r w:rsidRPr="00CC4BA8">
              <w:t>18.80</w:t>
            </w:r>
          </w:p>
        </w:tc>
        <w:tc>
          <w:tcPr>
            <w:tcW w:w="810" w:type="dxa"/>
            <w:tcBorders>
              <w:top w:val="nil"/>
              <w:left w:val="nil"/>
              <w:bottom w:val="single" w:sz="4" w:space="0" w:color="auto"/>
              <w:right w:val="nil"/>
            </w:tcBorders>
            <w:shd w:val="clear" w:color="auto" w:fill="auto"/>
            <w:noWrap/>
            <w:vAlign w:val="bottom"/>
            <w:hideMark/>
          </w:tcPr>
          <w:p w14:paraId="4D461BA6" w14:textId="77777777" w:rsidR="00E811E5" w:rsidRPr="00CC4BA8" w:rsidRDefault="00E811E5" w:rsidP="00165D90">
            <w:r w:rsidRPr="00CC4BA8">
              <w:t>28.10</w:t>
            </w:r>
          </w:p>
        </w:tc>
        <w:tc>
          <w:tcPr>
            <w:tcW w:w="995" w:type="dxa"/>
            <w:tcBorders>
              <w:top w:val="nil"/>
              <w:left w:val="nil"/>
              <w:bottom w:val="single" w:sz="4" w:space="0" w:color="auto"/>
              <w:right w:val="nil"/>
            </w:tcBorders>
            <w:shd w:val="clear" w:color="auto" w:fill="auto"/>
            <w:noWrap/>
            <w:vAlign w:val="bottom"/>
            <w:hideMark/>
          </w:tcPr>
          <w:p w14:paraId="159F82ED" w14:textId="77777777" w:rsidR="00E811E5" w:rsidRPr="00CC4BA8" w:rsidRDefault="00E811E5" w:rsidP="00165D90">
            <w:r w:rsidRPr="00CC4BA8">
              <w:t>37.50</w:t>
            </w:r>
          </w:p>
        </w:tc>
      </w:tr>
      <w:tr w:rsidR="00DA550E" w:rsidRPr="00E811E5" w14:paraId="6BADDFA5" w14:textId="77777777" w:rsidTr="00026B9A">
        <w:trPr>
          <w:trHeight w:val="288"/>
        </w:trPr>
        <w:tc>
          <w:tcPr>
            <w:tcW w:w="1003" w:type="dxa"/>
            <w:tcBorders>
              <w:top w:val="nil"/>
              <w:left w:val="nil"/>
              <w:bottom w:val="single" w:sz="4" w:space="0" w:color="auto"/>
              <w:right w:val="nil"/>
            </w:tcBorders>
            <w:shd w:val="clear" w:color="auto" w:fill="auto"/>
            <w:noWrap/>
            <w:vAlign w:val="bottom"/>
            <w:hideMark/>
          </w:tcPr>
          <w:p w14:paraId="631E36FF" w14:textId="77777777" w:rsidR="00E811E5" w:rsidRPr="002362FA" w:rsidRDefault="00E811E5" w:rsidP="00165D90">
            <w:pPr>
              <w:rPr>
                <w:b/>
                <w:bCs/>
              </w:rPr>
            </w:pPr>
            <w:r w:rsidRPr="002362FA">
              <w:rPr>
                <w:b/>
                <w:bCs/>
              </w:rPr>
              <w:t>Bottom</w:t>
            </w:r>
          </w:p>
        </w:tc>
        <w:tc>
          <w:tcPr>
            <w:tcW w:w="1003" w:type="dxa"/>
            <w:tcBorders>
              <w:top w:val="nil"/>
              <w:left w:val="nil"/>
              <w:bottom w:val="single" w:sz="4" w:space="0" w:color="auto"/>
              <w:right w:val="nil"/>
            </w:tcBorders>
            <w:shd w:val="clear" w:color="auto" w:fill="auto"/>
            <w:noWrap/>
            <w:vAlign w:val="bottom"/>
            <w:hideMark/>
          </w:tcPr>
          <w:p w14:paraId="1930D07F" w14:textId="5A4B5B94" w:rsidR="00E811E5" w:rsidRPr="00026B9A" w:rsidRDefault="003B3CD9" w:rsidP="00165D90">
            <w:r>
              <w:t>9558</w:t>
            </w:r>
          </w:p>
        </w:tc>
        <w:tc>
          <w:tcPr>
            <w:tcW w:w="959" w:type="dxa"/>
            <w:tcBorders>
              <w:top w:val="nil"/>
              <w:left w:val="nil"/>
              <w:bottom w:val="single" w:sz="4" w:space="0" w:color="auto"/>
              <w:right w:val="nil"/>
            </w:tcBorders>
            <w:shd w:val="clear" w:color="auto" w:fill="auto"/>
            <w:noWrap/>
            <w:vAlign w:val="bottom"/>
            <w:hideMark/>
          </w:tcPr>
          <w:p w14:paraId="00BB5548" w14:textId="77777777" w:rsidR="00E811E5" w:rsidRPr="00CC4BA8" w:rsidRDefault="00E811E5" w:rsidP="00165D90">
            <w:r w:rsidRPr="00CC4BA8">
              <w:t>0.034</w:t>
            </w:r>
          </w:p>
        </w:tc>
        <w:tc>
          <w:tcPr>
            <w:tcW w:w="900" w:type="dxa"/>
            <w:tcBorders>
              <w:top w:val="nil"/>
              <w:left w:val="nil"/>
              <w:bottom w:val="single" w:sz="4" w:space="0" w:color="auto"/>
              <w:right w:val="nil"/>
            </w:tcBorders>
            <w:shd w:val="clear" w:color="auto" w:fill="auto"/>
            <w:noWrap/>
            <w:vAlign w:val="bottom"/>
            <w:hideMark/>
          </w:tcPr>
          <w:p w14:paraId="2DC36707" w14:textId="77777777" w:rsidR="00E811E5" w:rsidRPr="00CC4BA8" w:rsidRDefault="00E811E5" w:rsidP="00165D90">
            <w:r w:rsidRPr="00CC4BA8">
              <w:t>0.343</w:t>
            </w:r>
          </w:p>
        </w:tc>
        <w:tc>
          <w:tcPr>
            <w:tcW w:w="900" w:type="dxa"/>
            <w:tcBorders>
              <w:top w:val="nil"/>
              <w:left w:val="nil"/>
              <w:bottom w:val="single" w:sz="4" w:space="0" w:color="auto"/>
              <w:right w:val="nil"/>
            </w:tcBorders>
            <w:shd w:val="clear" w:color="auto" w:fill="auto"/>
            <w:noWrap/>
            <w:vAlign w:val="bottom"/>
            <w:hideMark/>
          </w:tcPr>
          <w:p w14:paraId="3C54300A" w14:textId="77777777" w:rsidR="00E811E5" w:rsidRPr="00CC4BA8" w:rsidRDefault="00E811E5" w:rsidP="00165D90">
            <w:r w:rsidRPr="00CC4BA8">
              <w:t>1.72</w:t>
            </w:r>
          </w:p>
        </w:tc>
        <w:tc>
          <w:tcPr>
            <w:tcW w:w="900" w:type="dxa"/>
            <w:tcBorders>
              <w:top w:val="nil"/>
              <w:left w:val="nil"/>
              <w:bottom w:val="single" w:sz="4" w:space="0" w:color="auto"/>
              <w:right w:val="nil"/>
            </w:tcBorders>
            <w:shd w:val="clear" w:color="auto" w:fill="auto"/>
            <w:noWrap/>
            <w:vAlign w:val="bottom"/>
            <w:hideMark/>
          </w:tcPr>
          <w:p w14:paraId="04C3D354" w14:textId="77777777" w:rsidR="00E811E5" w:rsidRPr="00CC4BA8" w:rsidRDefault="00E811E5" w:rsidP="00165D90">
            <w:r w:rsidRPr="00CC4BA8">
              <w:t>3.43</w:t>
            </w:r>
          </w:p>
        </w:tc>
        <w:tc>
          <w:tcPr>
            <w:tcW w:w="810" w:type="dxa"/>
            <w:tcBorders>
              <w:top w:val="nil"/>
              <w:left w:val="nil"/>
              <w:bottom w:val="single" w:sz="4" w:space="0" w:color="auto"/>
              <w:right w:val="nil"/>
            </w:tcBorders>
            <w:shd w:val="clear" w:color="auto" w:fill="auto"/>
            <w:noWrap/>
            <w:vAlign w:val="bottom"/>
            <w:hideMark/>
          </w:tcPr>
          <w:p w14:paraId="678EF7A8" w14:textId="77777777" w:rsidR="00E811E5" w:rsidRPr="00CC4BA8" w:rsidRDefault="00E811E5" w:rsidP="00165D90">
            <w:r w:rsidRPr="00CC4BA8">
              <w:t>8.58</w:t>
            </w:r>
          </w:p>
        </w:tc>
        <w:tc>
          <w:tcPr>
            <w:tcW w:w="990" w:type="dxa"/>
            <w:tcBorders>
              <w:top w:val="nil"/>
              <w:left w:val="nil"/>
              <w:bottom w:val="single" w:sz="4" w:space="0" w:color="auto"/>
              <w:right w:val="nil"/>
            </w:tcBorders>
            <w:shd w:val="clear" w:color="auto" w:fill="auto"/>
            <w:noWrap/>
            <w:vAlign w:val="bottom"/>
            <w:hideMark/>
          </w:tcPr>
          <w:p w14:paraId="72BFE66F" w14:textId="77777777" w:rsidR="00E811E5" w:rsidRPr="00CC4BA8" w:rsidRDefault="00E811E5" w:rsidP="00165D90">
            <w:r w:rsidRPr="00CC4BA8">
              <w:t>17.20</w:t>
            </w:r>
          </w:p>
        </w:tc>
        <w:tc>
          <w:tcPr>
            <w:tcW w:w="810" w:type="dxa"/>
            <w:tcBorders>
              <w:top w:val="nil"/>
              <w:left w:val="nil"/>
              <w:bottom w:val="single" w:sz="4" w:space="0" w:color="auto"/>
              <w:right w:val="nil"/>
            </w:tcBorders>
            <w:shd w:val="clear" w:color="auto" w:fill="auto"/>
            <w:noWrap/>
            <w:vAlign w:val="bottom"/>
            <w:hideMark/>
          </w:tcPr>
          <w:p w14:paraId="46F81A93" w14:textId="77777777" w:rsidR="00E811E5" w:rsidRPr="00CC4BA8" w:rsidRDefault="00E811E5" w:rsidP="00165D90">
            <w:r w:rsidRPr="00CC4BA8">
              <w:t>25.70</w:t>
            </w:r>
          </w:p>
        </w:tc>
        <w:tc>
          <w:tcPr>
            <w:tcW w:w="995" w:type="dxa"/>
            <w:tcBorders>
              <w:top w:val="nil"/>
              <w:left w:val="nil"/>
              <w:bottom w:val="single" w:sz="4" w:space="0" w:color="auto"/>
              <w:right w:val="nil"/>
            </w:tcBorders>
            <w:shd w:val="clear" w:color="auto" w:fill="auto"/>
            <w:noWrap/>
            <w:vAlign w:val="bottom"/>
            <w:hideMark/>
          </w:tcPr>
          <w:p w14:paraId="372042C2" w14:textId="77777777" w:rsidR="00E811E5" w:rsidRPr="00CC4BA8" w:rsidRDefault="00E811E5" w:rsidP="00165D90">
            <w:r w:rsidRPr="00CC4BA8">
              <w:t>34.30</w:t>
            </w:r>
          </w:p>
        </w:tc>
      </w:tr>
    </w:tbl>
    <w:p w14:paraId="06456C0A" w14:textId="77777777" w:rsidR="00DA550E" w:rsidRDefault="00DA550E" w:rsidP="00165D90"/>
    <w:p w14:paraId="5C99AE6D" w14:textId="77777777" w:rsidR="00113946" w:rsidRDefault="00113946" w:rsidP="00165D90"/>
    <w:p w14:paraId="4BBBDA23" w14:textId="6D76A098" w:rsidR="00DA550E" w:rsidRDefault="00DA550E" w:rsidP="00957623">
      <w:pPr>
        <w:pStyle w:val="Caption"/>
      </w:pPr>
      <w:bookmarkStart w:id="100" w:name="_Ref194067941"/>
      <w:bookmarkStart w:id="101" w:name="_Toc197503617"/>
      <w:bookmarkStart w:id="102" w:name="_Toc202966088"/>
      <w:r w:rsidRPr="0015180E">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3</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3</w:t>
      </w:r>
      <w:r w:rsidR="00996CB4">
        <w:rPr>
          <w:b/>
          <w:bCs/>
        </w:rPr>
        <w:fldChar w:fldCharType="end"/>
      </w:r>
      <w:bookmarkEnd w:id="100"/>
      <w:r>
        <w:t>:</w:t>
      </w:r>
      <w:r w:rsidR="00E850FB">
        <w:t xml:space="preserve"> Comparison of displacements at different</w:t>
      </w:r>
      <w:r w:rsidR="00026B9A">
        <w:t xml:space="preserve"> 100 N</w:t>
      </w:r>
      <w:r w:rsidR="00E850FB">
        <w:t xml:space="preserve"> force input locations to displacement at the bottom of the CMD moving stage</w:t>
      </w:r>
      <w:bookmarkEnd w:id="101"/>
      <w:bookmarkEnd w:id="102"/>
    </w:p>
    <w:tbl>
      <w:tblPr>
        <w:tblW w:w="8546" w:type="dxa"/>
        <w:tblLook w:val="04A0" w:firstRow="1" w:lastRow="0" w:firstColumn="1" w:lastColumn="0" w:noHBand="0" w:noVBand="1"/>
      </w:tblPr>
      <w:tblGrid>
        <w:gridCol w:w="2790"/>
        <w:gridCol w:w="956"/>
        <w:gridCol w:w="960"/>
        <w:gridCol w:w="960"/>
        <w:gridCol w:w="960"/>
        <w:gridCol w:w="960"/>
        <w:gridCol w:w="960"/>
      </w:tblGrid>
      <w:tr w:rsidR="00DA550E" w:rsidRPr="00DA550E" w14:paraId="5BF5F326" w14:textId="77777777" w:rsidTr="00026B9A">
        <w:trPr>
          <w:trHeight w:val="288"/>
        </w:trPr>
        <w:tc>
          <w:tcPr>
            <w:tcW w:w="2790" w:type="dxa"/>
            <w:tcBorders>
              <w:top w:val="single" w:sz="4" w:space="0" w:color="auto"/>
              <w:left w:val="nil"/>
              <w:bottom w:val="single" w:sz="4" w:space="0" w:color="auto"/>
              <w:right w:val="nil"/>
            </w:tcBorders>
            <w:shd w:val="clear" w:color="auto" w:fill="auto"/>
            <w:noWrap/>
            <w:vAlign w:val="bottom"/>
            <w:hideMark/>
          </w:tcPr>
          <w:p w14:paraId="435FCDF2" w14:textId="3FE28889" w:rsidR="00DA550E" w:rsidRPr="002362FA" w:rsidRDefault="00E850FB" w:rsidP="00165D90">
            <w:pPr>
              <w:rPr>
                <w:b/>
                <w:bCs/>
              </w:rPr>
            </w:pPr>
            <w:r w:rsidRPr="002362FA">
              <w:rPr>
                <w:b/>
                <w:bCs/>
              </w:rPr>
              <w:t>Force p</w:t>
            </w:r>
            <w:r w:rsidR="00DA550E" w:rsidRPr="002362FA">
              <w:rPr>
                <w:b/>
                <w:bCs/>
              </w:rPr>
              <w:t>osition (mm)</w:t>
            </w:r>
          </w:p>
        </w:tc>
        <w:tc>
          <w:tcPr>
            <w:tcW w:w="956" w:type="dxa"/>
            <w:tcBorders>
              <w:top w:val="single" w:sz="4" w:space="0" w:color="auto"/>
              <w:left w:val="nil"/>
              <w:bottom w:val="single" w:sz="4" w:space="0" w:color="auto"/>
              <w:right w:val="nil"/>
            </w:tcBorders>
            <w:shd w:val="clear" w:color="auto" w:fill="auto"/>
            <w:noWrap/>
            <w:vAlign w:val="bottom"/>
            <w:hideMark/>
          </w:tcPr>
          <w:p w14:paraId="4D6C8BF7" w14:textId="77777777" w:rsidR="00DA550E" w:rsidRPr="002362FA" w:rsidRDefault="00DA550E" w:rsidP="00165D90">
            <w:pPr>
              <w:rPr>
                <w:b/>
                <w:bCs/>
              </w:rPr>
            </w:pPr>
            <w:r w:rsidRPr="002362FA">
              <w:rPr>
                <w:b/>
                <w:bCs/>
              </w:rPr>
              <w:t>25.4</w:t>
            </w:r>
          </w:p>
        </w:tc>
        <w:tc>
          <w:tcPr>
            <w:tcW w:w="960" w:type="dxa"/>
            <w:tcBorders>
              <w:top w:val="single" w:sz="4" w:space="0" w:color="auto"/>
              <w:left w:val="nil"/>
              <w:bottom w:val="single" w:sz="4" w:space="0" w:color="auto"/>
              <w:right w:val="nil"/>
            </w:tcBorders>
            <w:shd w:val="clear" w:color="auto" w:fill="auto"/>
            <w:noWrap/>
            <w:vAlign w:val="bottom"/>
            <w:hideMark/>
          </w:tcPr>
          <w:p w14:paraId="58424E68" w14:textId="77777777" w:rsidR="00DA550E" w:rsidRPr="002362FA" w:rsidRDefault="00DA550E" w:rsidP="00165D90">
            <w:pPr>
              <w:rPr>
                <w:b/>
                <w:bCs/>
              </w:rPr>
            </w:pPr>
            <w:r w:rsidRPr="002362FA">
              <w:rPr>
                <w:b/>
                <w:bCs/>
              </w:rPr>
              <w:t>19</w:t>
            </w:r>
          </w:p>
        </w:tc>
        <w:tc>
          <w:tcPr>
            <w:tcW w:w="960" w:type="dxa"/>
            <w:tcBorders>
              <w:top w:val="single" w:sz="4" w:space="0" w:color="auto"/>
              <w:left w:val="nil"/>
              <w:bottom w:val="single" w:sz="4" w:space="0" w:color="auto"/>
              <w:right w:val="nil"/>
            </w:tcBorders>
            <w:shd w:val="clear" w:color="auto" w:fill="auto"/>
            <w:noWrap/>
            <w:vAlign w:val="bottom"/>
            <w:hideMark/>
          </w:tcPr>
          <w:p w14:paraId="02C6D728" w14:textId="77777777" w:rsidR="00DA550E" w:rsidRPr="002362FA" w:rsidRDefault="00DA550E" w:rsidP="00165D90">
            <w:pPr>
              <w:rPr>
                <w:b/>
                <w:bCs/>
              </w:rPr>
            </w:pPr>
            <w:r w:rsidRPr="002362FA">
              <w:rPr>
                <w:b/>
                <w:bCs/>
              </w:rPr>
              <w:t>15</w:t>
            </w:r>
          </w:p>
        </w:tc>
        <w:tc>
          <w:tcPr>
            <w:tcW w:w="960" w:type="dxa"/>
            <w:tcBorders>
              <w:top w:val="single" w:sz="4" w:space="0" w:color="auto"/>
              <w:left w:val="nil"/>
              <w:bottom w:val="single" w:sz="4" w:space="0" w:color="auto"/>
              <w:right w:val="nil"/>
            </w:tcBorders>
            <w:shd w:val="clear" w:color="auto" w:fill="auto"/>
            <w:noWrap/>
            <w:vAlign w:val="bottom"/>
            <w:hideMark/>
          </w:tcPr>
          <w:p w14:paraId="2138D82C" w14:textId="77777777" w:rsidR="00DA550E" w:rsidRPr="002362FA" w:rsidRDefault="00DA550E" w:rsidP="00165D90">
            <w:pPr>
              <w:rPr>
                <w:b/>
                <w:bCs/>
              </w:rPr>
            </w:pPr>
            <w:r w:rsidRPr="002362FA">
              <w:rPr>
                <w:b/>
                <w:bCs/>
              </w:rPr>
              <w:t>11</w:t>
            </w:r>
          </w:p>
        </w:tc>
        <w:tc>
          <w:tcPr>
            <w:tcW w:w="960" w:type="dxa"/>
            <w:tcBorders>
              <w:top w:val="single" w:sz="4" w:space="0" w:color="auto"/>
              <w:left w:val="nil"/>
              <w:bottom w:val="single" w:sz="4" w:space="0" w:color="auto"/>
              <w:right w:val="nil"/>
            </w:tcBorders>
            <w:shd w:val="clear" w:color="auto" w:fill="auto"/>
            <w:noWrap/>
            <w:vAlign w:val="bottom"/>
            <w:hideMark/>
          </w:tcPr>
          <w:p w14:paraId="1CC9E422" w14:textId="77777777" w:rsidR="00DA550E" w:rsidRPr="002362FA" w:rsidRDefault="00DA550E" w:rsidP="00165D90">
            <w:pPr>
              <w:rPr>
                <w:b/>
                <w:bCs/>
              </w:rPr>
            </w:pPr>
            <w:r w:rsidRPr="002362FA">
              <w:rPr>
                <w:b/>
                <w:bCs/>
              </w:rPr>
              <w:t>7</w:t>
            </w:r>
          </w:p>
        </w:tc>
        <w:tc>
          <w:tcPr>
            <w:tcW w:w="960" w:type="dxa"/>
            <w:tcBorders>
              <w:top w:val="single" w:sz="4" w:space="0" w:color="auto"/>
              <w:left w:val="nil"/>
              <w:bottom w:val="single" w:sz="4" w:space="0" w:color="auto"/>
              <w:right w:val="nil"/>
            </w:tcBorders>
            <w:shd w:val="clear" w:color="auto" w:fill="auto"/>
            <w:noWrap/>
            <w:vAlign w:val="bottom"/>
            <w:hideMark/>
          </w:tcPr>
          <w:p w14:paraId="0841B629" w14:textId="77777777" w:rsidR="00DA550E" w:rsidRPr="002362FA" w:rsidRDefault="00DA550E" w:rsidP="00165D90">
            <w:pPr>
              <w:rPr>
                <w:b/>
                <w:bCs/>
              </w:rPr>
            </w:pPr>
            <w:r w:rsidRPr="002362FA">
              <w:rPr>
                <w:b/>
                <w:bCs/>
              </w:rPr>
              <w:t>3</w:t>
            </w:r>
          </w:p>
        </w:tc>
      </w:tr>
      <w:tr w:rsidR="00DA550E" w:rsidRPr="00DA550E" w14:paraId="4A4DAEC1" w14:textId="77777777" w:rsidTr="00026B9A">
        <w:trPr>
          <w:trHeight w:val="288"/>
        </w:trPr>
        <w:tc>
          <w:tcPr>
            <w:tcW w:w="2790" w:type="dxa"/>
            <w:tcBorders>
              <w:top w:val="nil"/>
              <w:left w:val="nil"/>
              <w:bottom w:val="single" w:sz="4" w:space="0" w:color="auto"/>
              <w:right w:val="nil"/>
            </w:tcBorders>
            <w:shd w:val="clear" w:color="auto" w:fill="auto"/>
            <w:noWrap/>
            <w:vAlign w:val="bottom"/>
            <w:hideMark/>
          </w:tcPr>
          <w:p w14:paraId="057DD1C0" w14:textId="53D9E545" w:rsidR="00DA550E" w:rsidRPr="002362FA" w:rsidRDefault="00113946" w:rsidP="00165D90">
            <w:pPr>
              <w:rPr>
                <w:b/>
                <w:bCs/>
              </w:rPr>
            </w:pPr>
            <w:r w:rsidRPr="002362FA">
              <w:rPr>
                <w:b/>
                <w:bCs/>
              </w:rPr>
              <w:t>Displacement</w:t>
            </w:r>
            <w:r w:rsidR="00DA550E" w:rsidRPr="002362FA">
              <w:rPr>
                <w:b/>
                <w:bCs/>
              </w:rPr>
              <w:t xml:space="preserve"> (μm)</w:t>
            </w:r>
          </w:p>
        </w:tc>
        <w:tc>
          <w:tcPr>
            <w:tcW w:w="956" w:type="dxa"/>
            <w:tcBorders>
              <w:top w:val="nil"/>
              <w:left w:val="nil"/>
              <w:bottom w:val="single" w:sz="4" w:space="0" w:color="auto"/>
              <w:right w:val="nil"/>
            </w:tcBorders>
            <w:shd w:val="clear" w:color="auto" w:fill="auto"/>
            <w:noWrap/>
            <w:vAlign w:val="bottom"/>
            <w:hideMark/>
          </w:tcPr>
          <w:p w14:paraId="46E4572A" w14:textId="77777777" w:rsidR="00DA550E" w:rsidRPr="00CC4BA8" w:rsidRDefault="00DA550E" w:rsidP="00165D90">
            <w:r w:rsidRPr="00CC4BA8">
              <w:t>3.92</w:t>
            </w:r>
          </w:p>
        </w:tc>
        <w:tc>
          <w:tcPr>
            <w:tcW w:w="960" w:type="dxa"/>
            <w:tcBorders>
              <w:top w:val="nil"/>
              <w:left w:val="nil"/>
              <w:bottom w:val="single" w:sz="4" w:space="0" w:color="auto"/>
              <w:right w:val="nil"/>
            </w:tcBorders>
            <w:shd w:val="clear" w:color="auto" w:fill="auto"/>
            <w:noWrap/>
            <w:vAlign w:val="bottom"/>
            <w:hideMark/>
          </w:tcPr>
          <w:p w14:paraId="40F0CABD" w14:textId="77777777" w:rsidR="00DA550E" w:rsidRPr="00CC4BA8" w:rsidRDefault="00DA550E" w:rsidP="00165D90">
            <w:r w:rsidRPr="00CC4BA8">
              <w:t>3.85</w:t>
            </w:r>
          </w:p>
        </w:tc>
        <w:tc>
          <w:tcPr>
            <w:tcW w:w="960" w:type="dxa"/>
            <w:tcBorders>
              <w:top w:val="nil"/>
              <w:left w:val="nil"/>
              <w:bottom w:val="single" w:sz="4" w:space="0" w:color="auto"/>
              <w:right w:val="nil"/>
            </w:tcBorders>
            <w:shd w:val="clear" w:color="auto" w:fill="auto"/>
            <w:noWrap/>
            <w:vAlign w:val="bottom"/>
            <w:hideMark/>
          </w:tcPr>
          <w:p w14:paraId="709E7E63" w14:textId="77777777" w:rsidR="00DA550E" w:rsidRPr="00CC4BA8" w:rsidRDefault="00DA550E" w:rsidP="00165D90">
            <w:r w:rsidRPr="00CC4BA8">
              <w:t>3.81</w:t>
            </w:r>
          </w:p>
        </w:tc>
        <w:tc>
          <w:tcPr>
            <w:tcW w:w="960" w:type="dxa"/>
            <w:tcBorders>
              <w:top w:val="nil"/>
              <w:left w:val="nil"/>
              <w:bottom w:val="single" w:sz="4" w:space="0" w:color="auto"/>
              <w:right w:val="nil"/>
            </w:tcBorders>
            <w:shd w:val="clear" w:color="auto" w:fill="auto"/>
            <w:noWrap/>
            <w:vAlign w:val="bottom"/>
            <w:hideMark/>
          </w:tcPr>
          <w:p w14:paraId="0B6391FB" w14:textId="77777777" w:rsidR="00DA550E" w:rsidRPr="00CC4BA8" w:rsidRDefault="00DA550E" w:rsidP="00165D90">
            <w:r w:rsidRPr="00CC4BA8">
              <w:t>3.76</w:t>
            </w:r>
          </w:p>
        </w:tc>
        <w:tc>
          <w:tcPr>
            <w:tcW w:w="960" w:type="dxa"/>
            <w:tcBorders>
              <w:top w:val="nil"/>
              <w:left w:val="nil"/>
              <w:bottom w:val="single" w:sz="4" w:space="0" w:color="auto"/>
              <w:right w:val="nil"/>
            </w:tcBorders>
            <w:shd w:val="clear" w:color="auto" w:fill="auto"/>
            <w:noWrap/>
            <w:vAlign w:val="bottom"/>
            <w:hideMark/>
          </w:tcPr>
          <w:p w14:paraId="05E400F6" w14:textId="77777777" w:rsidR="00DA550E" w:rsidRPr="00CC4BA8" w:rsidRDefault="00DA550E" w:rsidP="00165D90">
            <w:r w:rsidRPr="00CC4BA8">
              <w:t>3.71</w:t>
            </w:r>
          </w:p>
        </w:tc>
        <w:tc>
          <w:tcPr>
            <w:tcW w:w="960" w:type="dxa"/>
            <w:tcBorders>
              <w:top w:val="nil"/>
              <w:left w:val="nil"/>
              <w:bottom w:val="single" w:sz="4" w:space="0" w:color="auto"/>
              <w:right w:val="nil"/>
            </w:tcBorders>
            <w:shd w:val="clear" w:color="auto" w:fill="auto"/>
            <w:noWrap/>
            <w:vAlign w:val="bottom"/>
            <w:hideMark/>
          </w:tcPr>
          <w:p w14:paraId="17058861" w14:textId="77777777" w:rsidR="00DA550E" w:rsidRPr="00CC4BA8" w:rsidRDefault="00DA550E" w:rsidP="00165D90">
            <w:r w:rsidRPr="00CC4BA8">
              <w:t>3.69</w:t>
            </w:r>
          </w:p>
        </w:tc>
      </w:tr>
      <w:tr w:rsidR="00DA550E" w:rsidRPr="00DA550E" w14:paraId="178FC89A" w14:textId="77777777" w:rsidTr="00026B9A">
        <w:trPr>
          <w:trHeight w:val="288"/>
        </w:trPr>
        <w:tc>
          <w:tcPr>
            <w:tcW w:w="2790" w:type="dxa"/>
            <w:tcBorders>
              <w:top w:val="nil"/>
              <w:left w:val="nil"/>
              <w:bottom w:val="single" w:sz="4" w:space="0" w:color="auto"/>
              <w:right w:val="nil"/>
            </w:tcBorders>
            <w:shd w:val="clear" w:color="auto" w:fill="auto"/>
            <w:noWrap/>
            <w:vAlign w:val="bottom"/>
            <w:hideMark/>
          </w:tcPr>
          <w:p w14:paraId="213600D3" w14:textId="193FB58A" w:rsidR="00DA550E" w:rsidRPr="002362FA" w:rsidRDefault="00DA550E" w:rsidP="00165D90">
            <w:pPr>
              <w:rPr>
                <w:b/>
                <w:bCs/>
              </w:rPr>
            </w:pPr>
            <w:r w:rsidRPr="002362FA">
              <w:rPr>
                <w:b/>
                <w:bCs/>
              </w:rPr>
              <w:t xml:space="preserve">Bottom </w:t>
            </w:r>
            <w:r w:rsidR="00E850FB" w:rsidRPr="002362FA">
              <w:rPr>
                <w:b/>
                <w:bCs/>
              </w:rPr>
              <w:t xml:space="preserve">disp. </w:t>
            </w:r>
            <w:r w:rsidRPr="002362FA">
              <w:rPr>
                <w:b/>
                <w:bCs/>
              </w:rPr>
              <w:t>(μm)</w:t>
            </w:r>
          </w:p>
        </w:tc>
        <w:tc>
          <w:tcPr>
            <w:tcW w:w="956" w:type="dxa"/>
            <w:tcBorders>
              <w:top w:val="nil"/>
              <w:left w:val="nil"/>
              <w:bottom w:val="single" w:sz="4" w:space="0" w:color="auto"/>
              <w:right w:val="nil"/>
            </w:tcBorders>
            <w:shd w:val="clear" w:color="auto" w:fill="auto"/>
            <w:noWrap/>
            <w:vAlign w:val="bottom"/>
            <w:hideMark/>
          </w:tcPr>
          <w:p w14:paraId="2FCA68E8" w14:textId="77777777" w:rsidR="00DA550E" w:rsidRPr="00CC4BA8" w:rsidRDefault="00DA550E" w:rsidP="00165D90">
            <w:r w:rsidRPr="00CC4BA8">
              <w:t>3.42</w:t>
            </w:r>
          </w:p>
        </w:tc>
        <w:tc>
          <w:tcPr>
            <w:tcW w:w="960" w:type="dxa"/>
            <w:tcBorders>
              <w:top w:val="nil"/>
              <w:left w:val="nil"/>
              <w:bottom w:val="single" w:sz="4" w:space="0" w:color="auto"/>
              <w:right w:val="nil"/>
            </w:tcBorders>
            <w:shd w:val="clear" w:color="auto" w:fill="auto"/>
            <w:noWrap/>
            <w:vAlign w:val="bottom"/>
            <w:hideMark/>
          </w:tcPr>
          <w:p w14:paraId="03276659" w14:textId="77777777" w:rsidR="00DA550E" w:rsidRPr="00CC4BA8" w:rsidRDefault="00DA550E" w:rsidP="00165D90">
            <w:r w:rsidRPr="00CC4BA8">
              <w:t>3.43</w:t>
            </w:r>
          </w:p>
        </w:tc>
        <w:tc>
          <w:tcPr>
            <w:tcW w:w="960" w:type="dxa"/>
            <w:tcBorders>
              <w:top w:val="nil"/>
              <w:left w:val="nil"/>
              <w:bottom w:val="single" w:sz="4" w:space="0" w:color="auto"/>
              <w:right w:val="nil"/>
            </w:tcBorders>
            <w:shd w:val="clear" w:color="auto" w:fill="auto"/>
            <w:noWrap/>
            <w:vAlign w:val="bottom"/>
            <w:hideMark/>
          </w:tcPr>
          <w:p w14:paraId="198E248C" w14:textId="77777777" w:rsidR="00DA550E" w:rsidRPr="00CC4BA8" w:rsidRDefault="00DA550E" w:rsidP="00165D90">
            <w:r w:rsidRPr="00CC4BA8">
              <w:t>3.45</w:t>
            </w:r>
          </w:p>
        </w:tc>
        <w:tc>
          <w:tcPr>
            <w:tcW w:w="960" w:type="dxa"/>
            <w:tcBorders>
              <w:top w:val="nil"/>
              <w:left w:val="nil"/>
              <w:bottom w:val="single" w:sz="4" w:space="0" w:color="auto"/>
              <w:right w:val="nil"/>
            </w:tcBorders>
            <w:shd w:val="clear" w:color="auto" w:fill="auto"/>
            <w:noWrap/>
            <w:vAlign w:val="bottom"/>
            <w:hideMark/>
          </w:tcPr>
          <w:p w14:paraId="7D1CDBE2" w14:textId="77777777" w:rsidR="00DA550E" w:rsidRPr="00CC4BA8" w:rsidRDefault="00DA550E" w:rsidP="00165D90">
            <w:r w:rsidRPr="00CC4BA8">
              <w:t>3.46</w:t>
            </w:r>
          </w:p>
        </w:tc>
        <w:tc>
          <w:tcPr>
            <w:tcW w:w="960" w:type="dxa"/>
            <w:tcBorders>
              <w:top w:val="nil"/>
              <w:left w:val="nil"/>
              <w:bottom w:val="single" w:sz="4" w:space="0" w:color="auto"/>
              <w:right w:val="nil"/>
            </w:tcBorders>
            <w:shd w:val="clear" w:color="auto" w:fill="auto"/>
            <w:noWrap/>
            <w:vAlign w:val="bottom"/>
            <w:hideMark/>
          </w:tcPr>
          <w:p w14:paraId="572C79D1" w14:textId="77777777" w:rsidR="00DA550E" w:rsidRPr="00CC4BA8" w:rsidRDefault="00DA550E" w:rsidP="00165D90">
            <w:r w:rsidRPr="00CC4BA8">
              <w:t>3.47</w:t>
            </w:r>
          </w:p>
        </w:tc>
        <w:tc>
          <w:tcPr>
            <w:tcW w:w="960" w:type="dxa"/>
            <w:tcBorders>
              <w:top w:val="nil"/>
              <w:left w:val="nil"/>
              <w:bottom w:val="single" w:sz="4" w:space="0" w:color="auto"/>
              <w:right w:val="nil"/>
            </w:tcBorders>
            <w:shd w:val="clear" w:color="auto" w:fill="auto"/>
            <w:noWrap/>
            <w:vAlign w:val="bottom"/>
            <w:hideMark/>
          </w:tcPr>
          <w:p w14:paraId="604A258F" w14:textId="77777777" w:rsidR="00DA550E" w:rsidRPr="00CC4BA8" w:rsidRDefault="00DA550E" w:rsidP="00165D90">
            <w:r w:rsidRPr="00CC4BA8">
              <w:t>3.48</w:t>
            </w:r>
          </w:p>
        </w:tc>
      </w:tr>
      <w:tr w:rsidR="009708AC" w:rsidRPr="00DA550E" w14:paraId="3F061916" w14:textId="77777777" w:rsidTr="006B0AAB">
        <w:trPr>
          <w:trHeight w:val="288"/>
        </w:trPr>
        <w:tc>
          <w:tcPr>
            <w:tcW w:w="2790" w:type="dxa"/>
            <w:tcBorders>
              <w:top w:val="nil"/>
              <w:left w:val="nil"/>
              <w:bottom w:val="single" w:sz="4" w:space="0" w:color="auto"/>
              <w:right w:val="nil"/>
            </w:tcBorders>
            <w:shd w:val="clear" w:color="auto" w:fill="auto"/>
            <w:noWrap/>
            <w:vAlign w:val="bottom"/>
            <w:hideMark/>
          </w:tcPr>
          <w:p w14:paraId="020F73C5" w14:textId="79DE4603" w:rsidR="009708AC" w:rsidRPr="002362FA" w:rsidRDefault="009708AC" w:rsidP="009708AC">
            <w:pPr>
              <w:rPr>
                <w:b/>
                <w:bCs/>
              </w:rPr>
            </w:pPr>
            <w:r w:rsidRPr="002362FA">
              <w:rPr>
                <w:b/>
                <w:bCs/>
              </w:rPr>
              <w:t>% Error</w:t>
            </w:r>
          </w:p>
        </w:tc>
        <w:tc>
          <w:tcPr>
            <w:tcW w:w="956" w:type="dxa"/>
            <w:tcBorders>
              <w:top w:val="nil"/>
              <w:left w:val="nil"/>
              <w:bottom w:val="single" w:sz="4" w:space="0" w:color="auto"/>
              <w:right w:val="nil"/>
            </w:tcBorders>
            <w:shd w:val="clear" w:color="auto" w:fill="auto"/>
            <w:noWrap/>
            <w:hideMark/>
          </w:tcPr>
          <w:p w14:paraId="25D90C68" w14:textId="56E6B6FF" w:rsidR="009708AC" w:rsidRPr="00026B9A" w:rsidRDefault="009708AC" w:rsidP="009708AC">
            <w:r w:rsidRPr="002F3BD2">
              <w:t>12.74%</w:t>
            </w:r>
          </w:p>
        </w:tc>
        <w:tc>
          <w:tcPr>
            <w:tcW w:w="960" w:type="dxa"/>
            <w:tcBorders>
              <w:top w:val="nil"/>
              <w:left w:val="nil"/>
              <w:bottom w:val="single" w:sz="4" w:space="0" w:color="auto"/>
              <w:right w:val="nil"/>
            </w:tcBorders>
            <w:shd w:val="clear" w:color="auto" w:fill="auto"/>
            <w:noWrap/>
            <w:hideMark/>
          </w:tcPr>
          <w:p w14:paraId="12BDC256" w14:textId="6C57DB6D" w:rsidR="009708AC" w:rsidRPr="00026B9A" w:rsidRDefault="009708AC" w:rsidP="009708AC">
            <w:r w:rsidRPr="002F3BD2">
              <w:t>10.94%</w:t>
            </w:r>
          </w:p>
        </w:tc>
        <w:tc>
          <w:tcPr>
            <w:tcW w:w="960" w:type="dxa"/>
            <w:tcBorders>
              <w:top w:val="nil"/>
              <w:left w:val="nil"/>
              <w:bottom w:val="single" w:sz="4" w:space="0" w:color="auto"/>
              <w:right w:val="nil"/>
            </w:tcBorders>
            <w:shd w:val="clear" w:color="auto" w:fill="auto"/>
            <w:noWrap/>
            <w:hideMark/>
          </w:tcPr>
          <w:p w14:paraId="14D50B7A" w14:textId="2197242C" w:rsidR="009708AC" w:rsidRPr="00026B9A" w:rsidRDefault="009708AC" w:rsidP="009708AC">
            <w:r w:rsidRPr="002F3BD2">
              <w:t>9.58%</w:t>
            </w:r>
          </w:p>
        </w:tc>
        <w:tc>
          <w:tcPr>
            <w:tcW w:w="960" w:type="dxa"/>
            <w:tcBorders>
              <w:top w:val="nil"/>
              <w:left w:val="nil"/>
              <w:bottom w:val="single" w:sz="4" w:space="0" w:color="auto"/>
              <w:right w:val="nil"/>
            </w:tcBorders>
            <w:shd w:val="clear" w:color="auto" w:fill="auto"/>
            <w:noWrap/>
            <w:hideMark/>
          </w:tcPr>
          <w:p w14:paraId="4C25FD91" w14:textId="2025E7AC" w:rsidR="009708AC" w:rsidRPr="00026B9A" w:rsidRDefault="009708AC" w:rsidP="009708AC">
            <w:r w:rsidRPr="002F3BD2">
              <w:t>8.03%</w:t>
            </w:r>
          </w:p>
        </w:tc>
        <w:tc>
          <w:tcPr>
            <w:tcW w:w="960" w:type="dxa"/>
            <w:tcBorders>
              <w:top w:val="nil"/>
              <w:left w:val="nil"/>
              <w:bottom w:val="single" w:sz="4" w:space="0" w:color="auto"/>
              <w:right w:val="nil"/>
            </w:tcBorders>
            <w:shd w:val="clear" w:color="auto" w:fill="auto"/>
            <w:noWrap/>
            <w:hideMark/>
          </w:tcPr>
          <w:p w14:paraId="687D90FE" w14:textId="41DC129D" w:rsidR="009708AC" w:rsidRPr="00026B9A" w:rsidRDefault="009708AC" w:rsidP="009708AC">
            <w:r w:rsidRPr="002F3BD2">
              <w:t>6.49%</w:t>
            </w:r>
          </w:p>
        </w:tc>
        <w:tc>
          <w:tcPr>
            <w:tcW w:w="960" w:type="dxa"/>
            <w:tcBorders>
              <w:top w:val="nil"/>
              <w:left w:val="nil"/>
              <w:bottom w:val="single" w:sz="4" w:space="0" w:color="auto"/>
              <w:right w:val="nil"/>
            </w:tcBorders>
            <w:shd w:val="clear" w:color="auto" w:fill="auto"/>
            <w:noWrap/>
            <w:hideMark/>
          </w:tcPr>
          <w:p w14:paraId="34306100" w14:textId="7CB62E27" w:rsidR="009708AC" w:rsidRPr="00026B9A" w:rsidRDefault="009708AC" w:rsidP="009708AC">
            <w:r w:rsidRPr="002F3BD2">
              <w:t>5.66%</w:t>
            </w:r>
          </w:p>
        </w:tc>
      </w:tr>
    </w:tbl>
    <w:p w14:paraId="72DC1335" w14:textId="77777777" w:rsidR="00113946" w:rsidRDefault="00113946" w:rsidP="0036148B">
      <w:pPr>
        <w:pStyle w:val="Heading3"/>
      </w:pPr>
    </w:p>
    <w:p w14:paraId="647CC4CD" w14:textId="77777777" w:rsidR="00113946" w:rsidRDefault="0011394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i/>
        </w:rPr>
      </w:pPr>
      <w:r>
        <w:br w:type="page"/>
      </w:r>
    </w:p>
    <w:p w14:paraId="7C770352" w14:textId="6C91A46B" w:rsidR="00014D21" w:rsidRDefault="00014D21" w:rsidP="00014D21">
      <w:r>
        <w:lastRenderedPageBreak/>
        <w:t>It can then be concluded that as the force input moves further away from the KES</w:t>
      </w:r>
      <w:r w:rsidR="00AE4CA4">
        <w:t xml:space="preserve"> in the </w:t>
      </w:r>
      <w:r w:rsidR="00AE4CA4">
        <w:rPr>
          <w:i/>
          <w:iCs/>
        </w:rPr>
        <w:t>z</w:t>
      </w:r>
      <w:r w:rsidR="00AE4CA4">
        <w:t>-axis</w:t>
      </w:r>
      <w:r>
        <w:t xml:space="preserve">, a larger discrepancy will be seen </w:t>
      </w:r>
      <w:r w:rsidR="00AE4CA4">
        <w:t>between the actual displacement of the workpiece and the displacement that is measured from the KES</w:t>
      </w:r>
      <w:r>
        <w:t>. Since it is impossible to input the force at the same vertical position of the KES, there will always be a discrepancy, and therefore a way to compensate for this difference is needed.</w:t>
      </w:r>
    </w:p>
    <w:p w14:paraId="7CC75453" w14:textId="77777777" w:rsidR="00014D21" w:rsidRPr="009D2AA9" w:rsidRDefault="00014D21" w:rsidP="00014D21">
      <w:pPr>
        <w:pStyle w:val="Heading3"/>
      </w:pPr>
      <w:bookmarkStart w:id="103" w:name="_Toc204757728"/>
      <w:r>
        <w:t>Impulse Testing for Compensation Coefficient</w:t>
      </w:r>
      <w:bookmarkEnd w:id="103"/>
    </w:p>
    <w:p w14:paraId="503C1437" w14:textId="7F87A714" w:rsidR="0016309B" w:rsidRPr="00AC6621" w:rsidRDefault="00014D21" w:rsidP="008F1AFE">
      <w:r>
        <w:t xml:space="preserve">Similar testing was conducted on the physical system to characterize the bending mode resultant error on actual measurements from the CMD </w:t>
      </w:r>
      <w:r>
        <w:fldChar w:fldCharType="begin"/>
      </w:r>
      <w:r>
        <w:instrText xml:space="preserve"> ADDIN ZOTERO_ITEM CSL_CITATION {"citationID":"nKUSACp9","properties":{"formattedCitation":"[18]","plainCitation":"[18]","noteIndex":0},"citationItems":[{"id":74,"uris":["http://zotero.org/users/local/bQS1GukS/items/GQUHVAEJ"],"itemData":{"id":74,"type":"article-journal","abstract":"This paper describes milling force measurement using a low-cost constrained motion dynamometer (CMD). Comparisons are made to force measurement using a commercial dynamometer. The CMD structural dynamics are used to determine the milling force using in-process dynamic displacement of the CMD. Cutting force measurements are presented for three workpiece materials: aluminum, steel, and titanium alloys. For each workpiece material, the time domain displacement is converted to the frequency domain, a filter is produced by inverting the CMD frequency response function (FRF), and the displacement is used to calculate the cutting force. An algorithm is also presented to compensate for CMD FRF variation with workpiece height. It is demonstrated that the CMD offers an accurate low-cost alternative to a commercially available system.","container-title":"Manufacturing Letters","language":"en","source":"Zotero","title":"Milling force measurement using a constrained motion dynamometer with compensation","author":[{"family":"Nazario","given":"Jose"},{"family":"Pollard","given":"Dylan"},{"family":"Schmitz","given":"Tony"}],"issued":{"date-parts":[["2025"]]}}}],"schema":"https://github.com/citation-style-language/schema/raw/master/csl-citation.json"} </w:instrText>
      </w:r>
      <w:r>
        <w:fldChar w:fldCharType="separate"/>
      </w:r>
      <w:r w:rsidRPr="00583817">
        <w:t>[18]</w:t>
      </w:r>
      <w:r>
        <w:fldChar w:fldCharType="end"/>
      </w:r>
      <w:r>
        <w:t>. A series of tests was conducted using three workpieces; aluminum 6061-T6, AISI 4140 steel, and titanium 6-Al-4V. A series of five FRFs,</w:t>
      </w:r>
      <w:r w:rsidR="00AE4CA4">
        <w:t xml:space="preserve"> </w:t>
      </w:r>
      <w:r w:rsidR="005966E3">
        <w:t xml:space="preserve">one direct and </w:t>
      </w:r>
      <w:r w:rsidR="00DA2B84">
        <w:t>four</w:t>
      </w:r>
      <w:r w:rsidR="005966E3">
        <w:t xml:space="preserve"> cross, were taken using a method similar to the first FEA test. The hammer hit remained</w:t>
      </w:r>
      <w:r w:rsidR="00646B62">
        <w:t xml:space="preserve"> at the</w:t>
      </w:r>
      <w:r w:rsidR="00026B9A">
        <w:t xml:space="preserve"> top</w:t>
      </w:r>
      <w:r w:rsidR="00646B62">
        <w:t xml:space="preserve"> cutting depth</w:t>
      </w:r>
      <w:r w:rsidR="005966E3">
        <w:t xml:space="preserve">, and the accelerometer was moved along the vertical center line of the workpiece and moving platform at </w:t>
      </w:r>
      <w:r w:rsidR="00772CB6">
        <w:t>five</w:t>
      </w:r>
      <w:r w:rsidR="005966E3">
        <w:t xml:space="preserve"> different locations to determine a correlation</w:t>
      </w:r>
      <w:r w:rsidR="004B7C5E">
        <w:t xml:space="preserve">. </w:t>
      </w:r>
      <w:r w:rsidR="00345044">
        <w:fldChar w:fldCharType="begin"/>
      </w:r>
      <w:r w:rsidR="00345044">
        <w:instrText xml:space="preserve"> REF _Ref204162031 \h </w:instrText>
      </w:r>
      <w:r w:rsidR="00345044">
        <w:fldChar w:fldCharType="separate"/>
      </w:r>
      <w:r w:rsidR="003C1769" w:rsidRPr="00345044">
        <w:rPr>
          <w:b/>
          <w:bCs/>
        </w:rPr>
        <w:t xml:space="preserve">Figure </w:t>
      </w:r>
      <w:r w:rsidR="003C1769">
        <w:rPr>
          <w:b/>
          <w:bCs/>
          <w:noProof/>
        </w:rPr>
        <w:t>3</w:t>
      </w:r>
      <w:r w:rsidR="003C1769">
        <w:rPr>
          <w:b/>
          <w:bCs/>
        </w:rPr>
        <w:t>.</w:t>
      </w:r>
      <w:r w:rsidR="003C1769">
        <w:rPr>
          <w:b/>
          <w:bCs/>
          <w:noProof/>
        </w:rPr>
        <w:t>11</w:t>
      </w:r>
      <w:r w:rsidR="00345044">
        <w:fldChar w:fldCharType="end"/>
      </w:r>
      <w:r w:rsidR="00345044">
        <w:t xml:space="preserve"> </w:t>
      </w:r>
      <w:r w:rsidR="006755D9">
        <w:t xml:space="preserve">shows the top placement of the accelerometer on the physical system. </w:t>
      </w:r>
      <w:r w:rsidR="004B7C5E">
        <w:t>The 5</w:t>
      </w:r>
      <w:r w:rsidR="004B7C5E" w:rsidRPr="004B7C5E">
        <w:rPr>
          <w:vertAlign w:val="superscript"/>
        </w:rPr>
        <w:t>th</w:t>
      </w:r>
      <w:r w:rsidR="004B7C5E">
        <w:t xml:space="preserve"> location utilized the displacement directly from the KES for the FRF</w:t>
      </w:r>
      <w:r w:rsidR="00085D2C">
        <w:t xml:space="preserve"> instead of the accelerometer</w:t>
      </w:r>
      <w:r w:rsidR="00AE4CA4">
        <w:t xml:space="preserve"> because to properly compensate </w:t>
      </w:r>
      <w:r w:rsidR="006755D9">
        <w:t>for</w:t>
      </w:r>
      <w:r w:rsidR="00AE4CA4">
        <w:t xml:space="preserve"> the </w:t>
      </w:r>
      <w:r w:rsidR="006755D9">
        <w:t>measured and actual displacement the measured FRF from the KES is needed</w:t>
      </w:r>
      <w:r w:rsidR="00DA2B84">
        <w:t>.</w:t>
      </w:r>
      <w:r w:rsidR="00646B62">
        <w:t xml:space="preserve"> T</w:t>
      </w:r>
      <w:r w:rsidR="004B7C5E">
        <w:t>hree tests were performed for each material, with a different hammer strike location</w:t>
      </w:r>
      <w:r w:rsidR="001B43EB">
        <w:t xml:space="preserve"> </w:t>
      </w:r>
      <w:r w:rsidR="004B7C5E">
        <w:t>for each set of FRFs</w:t>
      </w:r>
      <w:r w:rsidR="00646B62">
        <w:t>.</w:t>
      </w:r>
      <w:r w:rsidR="00DA2B84">
        <w:t xml:space="preserve"> The placements are shown in </w:t>
      </w:r>
      <w:r w:rsidR="001B43EB">
        <w:rPr>
          <w:b/>
          <w:bCs/>
        </w:rPr>
        <w:fldChar w:fldCharType="begin"/>
      </w:r>
      <w:r w:rsidR="001B43EB">
        <w:instrText xml:space="preserve"> REF _Ref201582489 \h </w:instrText>
      </w:r>
      <w:r w:rsidR="001B43EB">
        <w:rPr>
          <w:b/>
          <w:bCs/>
        </w:rPr>
      </w:r>
      <w:r w:rsidR="001B43EB">
        <w:rPr>
          <w:b/>
          <w:bCs/>
        </w:rPr>
        <w:fldChar w:fldCharType="separate"/>
      </w:r>
      <w:r w:rsidR="003C1769" w:rsidRPr="001B43EB">
        <w:rPr>
          <w:b/>
          <w:bCs/>
        </w:rPr>
        <w:t xml:space="preserve">Figure </w:t>
      </w:r>
      <w:r w:rsidR="003C1769">
        <w:rPr>
          <w:b/>
          <w:bCs/>
          <w:noProof/>
        </w:rPr>
        <w:t>3</w:t>
      </w:r>
      <w:r w:rsidR="003C1769">
        <w:rPr>
          <w:b/>
          <w:bCs/>
        </w:rPr>
        <w:t>.</w:t>
      </w:r>
      <w:r w:rsidR="003C1769">
        <w:rPr>
          <w:b/>
          <w:bCs/>
          <w:noProof/>
        </w:rPr>
        <w:t>12</w:t>
      </w:r>
      <w:r w:rsidR="001B43EB">
        <w:rPr>
          <w:b/>
          <w:bCs/>
        </w:rPr>
        <w:fldChar w:fldCharType="end"/>
      </w:r>
      <w:r w:rsidR="001B43EB">
        <w:rPr>
          <w:b/>
          <w:bCs/>
        </w:rPr>
        <w:t xml:space="preserve"> </w:t>
      </w:r>
      <w:r w:rsidR="00DA2B84">
        <w:t>for the hammer and accelerometer</w:t>
      </w:r>
      <w:r w:rsidR="00646B62">
        <w:t xml:space="preserve"> positions, where L1-</w:t>
      </w:r>
      <w:r w:rsidR="006069B2">
        <w:t>L</w:t>
      </w:r>
      <w:r w:rsidR="00646B62">
        <w:t>5 are the accelerometer placements and C1</w:t>
      </w:r>
      <w:r w:rsidR="003812E6">
        <w:t xml:space="preserve">-C3 </w:t>
      </w:r>
      <w:r w:rsidR="00085D2C">
        <w:t>is where</w:t>
      </w:r>
      <w:r w:rsidR="00646B62">
        <w:t xml:space="preserve"> the hammer </w:t>
      </w:r>
      <w:r w:rsidR="00085D2C">
        <w:t>strike is performed</w:t>
      </w:r>
      <w:r w:rsidR="00646B62">
        <w:t xml:space="preserve">. </w:t>
      </w:r>
      <w:r w:rsidR="00CC13E7">
        <w:t xml:space="preserve">The modal parameters were found for all FRFs at the CMDs SDOF natural frequency. Since the modal stiffness, </w:t>
      </w:r>
      <w:r w:rsidR="00CC13E7">
        <w:rPr>
          <w:i/>
          <w:iCs/>
        </w:rPr>
        <w:t>k</w:t>
      </w:r>
      <w:r w:rsidR="00CC13E7">
        <w:t xml:space="preserve">, relates to the displacement </w:t>
      </w:r>
      <w:r w:rsidR="00842F6C">
        <w:t>of the system, that was the parameter used in evaluation</w:t>
      </w:r>
      <w:r w:rsidR="003812E6">
        <w:t xml:space="preserve">. </w:t>
      </w:r>
      <w:r w:rsidR="003812E6">
        <w:fldChar w:fldCharType="begin"/>
      </w:r>
      <w:r w:rsidR="003812E6">
        <w:instrText xml:space="preserve"> REF _Ref201583005 \h </w:instrText>
      </w:r>
      <w:r w:rsidR="003812E6">
        <w:fldChar w:fldCharType="separate"/>
      </w:r>
      <w:r w:rsidR="003C1769" w:rsidRPr="003812E6">
        <w:rPr>
          <w:b/>
          <w:bCs/>
        </w:rPr>
        <w:t xml:space="preserve">Figure </w:t>
      </w:r>
      <w:r w:rsidR="003C1769">
        <w:rPr>
          <w:b/>
          <w:bCs/>
          <w:noProof/>
        </w:rPr>
        <w:t>3</w:t>
      </w:r>
      <w:r w:rsidR="003C1769">
        <w:rPr>
          <w:b/>
          <w:bCs/>
        </w:rPr>
        <w:t>.</w:t>
      </w:r>
      <w:r w:rsidR="003C1769">
        <w:rPr>
          <w:b/>
          <w:bCs/>
          <w:noProof/>
        </w:rPr>
        <w:t>13</w:t>
      </w:r>
      <w:r w:rsidR="003812E6">
        <w:fldChar w:fldCharType="end"/>
      </w:r>
      <w:r w:rsidR="003812E6" w:rsidRPr="003812E6">
        <w:rPr>
          <w:b/>
          <w:bCs/>
        </w:rPr>
        <w:t>-1</w:t>
      </w:r>
      <w:r w:rsidR="007C1AEC">
        <w:rPr>
          <w:b/>
          <w:bCs/>
        </w:rPr>
        <w:t>5</w:t>
      </w:r>
      <w:r w:rsidR="003812E6">
        <w:t xml:space="preserve"> </w:t>
      </w:r>
      <w:r w:rsidR="00842F6C">
        <w:t>shows the modal stiffness values</w:t>
      </w:r>
      <w:r w:rsidR="003812E6">
        <w:t xml:space="preserve"> versus the vertical distance from the KES</w:t>
      </w:r>
      <w:r w:rsidR="00842F6C">
        <w:t xml:space="preserve"> for the three trials for each material, and their corresponding lines of best fit. Notice the piecewise nature of the fit that lies at</w:t>
      </w:r>
      <w:r w:rsidR="00345044">
        <w:t xml:space="preserve"> L4 or</w:t>
      </w:r>
      <w:r w:rsidR="00842F6C">
        <w:t xml:space="preserve"> the boundary between the moving platform and workpiece</w:t>
      </w:r>
      <w:r w:rsidR="003812E6">
        <w:t xml:space="preserve"> (5</w:t>
      </w:r>
      <w:r w:rsidR="000D2578">
        <w:t>2.5</w:t>
      </w:r>
      <w:r w:rsidR="003812E6">
        <w:t xml:space="preserve"> mm)</w:t>
      </w:r>
      <w:r w:rsidR="00842F6C">
        <w:t xml:space="preserve">. </w:t>
      </w:r>
      <w:r w:rsidR="00CC13E7">
        <w:t>Each material and strike location results in a different stiffness</w:t>
      </w:r>
      <w:r w:rsidR="00026B9A">
        <w:t xml:space="preserve"> value</w:t>
      </w:r>
      <w:r w:rsidR="00CC13E7">
        <w:t xml:space="preserve"> at the natural frequency of the system, therefore all stiffness values were normalized </w:t>
      </w:r>
      <w:r w:rsidR="00842F6C">
        <w:t>to position L5, at the KES</w:t>
      </w:r>
      <w:r w:rsidR="00BC0C7C">
        <w:t xml:space="preserve">, as shown in </w:t>
      </w:r>
      <w:r w:rsidR="000D2578">
        <w:fldChar w:fldCharType="begin"/>
      </w:r>
      <w:r w:rsidR="000D2578">
        <w:instrText xml:space="preserve"> REF _Ref201584331 \h </w:instrText>
      </w:r>
      <w:r w:rsidR="000D2578">
        <w:fldChar w:fldCharType="separate"/>
      </w:r>
      <w:r w:rsidR="003C1769" w:rsidRPr="000D2578">
        <w:rPr>
          <w:b/>
          <w:bCs/>
        </w:rPr>
        <w:t xml:space="preserve">Figure </w:t>
      </w:r>
      <w:r w:rsidR="003C1769">
        <w:rPr>
          <w:b/>
          <w:bCs/>
          <w:noProof/>
        </w:rPr>
        <w:t>3</w:t>
      </w:r>
      <w:r w:rsidR="003C1769">
        <w:rPr>
          <w:b/>
          <w:bCs/>
        </w:rPr>
        <w:t>.</w:t>
      </w:r>
      <w:r w:rsidR="003C1769">
        <w:rPr>
          <w:b/>
          <w:bCs/>
          <w:noProof/>
        </w:rPr>
        <w:t>16</w:t>
      </w:r>
      <w:r w:rsidR="000D2578">
        <w:fldChar w:fldCharType="end"/>
      </w:r>
      <w:r w:rsidR="00842F6C">
        <w:t xml:space="preserve">. </w:t>
      </w:r>
      <w:r w:rsidR="00345044">
        <w:t xml:space="preserve">Since the KES will never move position the normalization was done from the bottom to be able to account for different heigh workpieces that could be used in future testing. </w:t>
      </w:r>
      <w:r w:rsidR="00842F6C">
        <w:t>This also helps to visualize the displacement</w:t>
      </w:r>
      <w:r w:rsidR="003812E6">
        <w:t xml:space="preserve"> at the KES</w:t>
      </w:r>
      <w:r w:rsidR="00842F6C">
        <w:t xml:space="preserve"> vs. actual displacement for differing heights of </w:t>
      </w:r>
      <w:r w:rsidR="00345044">
        <w:t>cut as a percentage</w:t>
      </w:r>
      <w:r w:rsidR="00842F6C">
        <w:t xml:space="preserve">. </w:t>
      </w:r>
    </w:p>
    <w:p w14:paraId="27FCBCA4" w14:textId="77777777" w:rsidR="00345044" w:rsidRDefault="00345044" w:rsidP="00345044">
      <w:pPr>
        <w:keepNext/>
      </w:pPr>
      <w:r w:rsidRPr="00345044">
        <w:rPr>
          <w:noProof/>
        </w:rPr>
        <w:lastRenderedPageBreak/>
        <w:drawing>
          <wp:inline distT="0" distB="0" distL="0" distR="0" wp14:anchorId="091D9C6C" wp14:editId="126EB06F">
            <wp:extent cx="3426799" cy="3267075"/>
            <wp:effectExtent l="0" t="0" r="2540" b="0"/>
            <wp:docPr id="489435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35714" name=""/>
                    <pic:cNvPicPr/>
                  </pic:nvPicPr>
                  <pic:blipFill>
                    <a:blip r:embed="rId33"/>
                    <a:stretch>
                      <a:fillRect/>
                    </a:stretch>
                  </pic:blipFill>
                  <pic:spPr>
                    <a:xfrm>
                      <a:off x="0" y="0"/>
                      <a:ext cx="3430652" cy="3270749"/>
                    </a:xfrm>
                    <a:prstGeom prst="rect">
                      <a:avLst/>
                    </a:prstGeom>
                  </pic:spPr>
                </pic:pic>
              </a:graphicData>
            </a:graphic>
          </wp:inline>
        </w:drawing>
      </w:r>
    </w:p>
    <w:p w14:paraId="341595A6" w14:textId="31EDEE8E" w:rsidR="00085D2C" w:rsidRDefault="00345044" w:rsidP="00345044">
      <w:pPr>
        <w:pStyle w:val="Caption"/>
      </w:pPr>
      <w:bookmarkStart w:id="104" w:name="_Ref204162031"/>
      <w:bookmarkStart w:id="105" w:name="_Toc204429538"/>
      <w:r w:rsidRPr="00345044">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11</w:t>
      </w:r>
      <w:r w:rsidR="007C1AEC">
        <w:rPr>
          <w:b/>
          <w:bCs/>
        </w:rPr>
        <w:fldChar w:fldCharType="end"/>
      </w:r>
      <w:bookmarkEnd w:id="104"/>
      <w:r>
        <w:t>: Positions of accelerometer placements on the physical CMD.</w:t>
      </w:r>
      <w:bookmarkEnd w:id="105"/>
    </w:p>
    <w:p w14:paraId="53A5147A" w14:textId="77777777" w:rsidR="00345044" w:rsidRPr="00345044" w:rsidRDefault="00345044" w:rsidP="00345044"/>
    <w:p w14:paraId="48DD7F51" w14:textId="77777777" w:rsidR="00085D2C" w:rsidRDefault="00085D2C" w:rsidP="00085D2C">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085D2C">
        <w:rPr>
          <w:noProof/>
        </w:rPr>
        <w:drawing>
          <wp:inline distT="0" distB="0" distL="0" distR="0" wp14:anchorId="14645C07" wp14:editId="569199B7">
            <wp:extent cx="4543630" cy="2860158"/>
            <wp:effectExtent l="0" t="0" r="9525" b="0"/>
            <wp:docPr id="1309883023"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83023" name="Picture 1" descr="A diagram of a machine&#10;&#10;AI-generated content may be incorrect."/>
                    <pic:cNvPicPr/>
                  </pic:nvPicPr>
                  <pic:blipFill>
                    <a:blip r:embed="rId34"/>
                    <a:stretch>
                      <a:fillRect/>
                    </a:stretch>
                  </pic:blipFill>
                  <pic:spPr>
                    <a:xfrm>
                      <a:off x="0" y="0"/>
                      <a:ext cx="4548715" cy="2863359"/>
                    </a:xfrm>
                    <a:prstGeom prst="rect">
                      <a:avLst/>
                    </a:prstGeom>
                  </pic:spPr>
                </pic:pic>
              </a:graphicData>
            </a:graphic>
          </wp:inline>
        </w:drawing>
      </w:r>
    </w:p>
    <w:p w14:paraId="746A2595" w14:textId="7A040DDC" w:rsidR="00085D2C" w:rsidRDefault="00085D2C" w:rsidP="00085D2C">
      <w:pPr>
        <w:pStyle w:val="Caption"/>
      </w:pPr>
      <w:bookmarkStart w:id="106" w:name="_Ref201582489"/>
      <w:bookmarkStart w:id="107" w:name="_Toc204429539"/>
      <w:r w:rsidRPr="001B43EB">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12</w:t>
      </w:r>
      <w:r w:rsidR="007C1AEC">
        <w:rPr>
          <w:b/>
          <w:bCs/>
        </w:rPr>
        <w:fldChar w:fldCharType="end"/>
      </w:r>
      <w:bookmarkEnd w:id="106"/>
      <w:r>
        <w:t xml:space="preserve">: </w:t>
      </w:r>
      <w:r w:rsidR="00345044">
        <w:t>Section view for a</w:t>
      </w:r>
      <w:r>
        <w:t xml:space="preserve">ccelerometer and hammer strike locations </w:t>
      </w:r>
      <w:r w:rsidR="00345044">
        <w:t>used in the</w:t>
      </w:r>
      <w:r w:rsidR="001B43EB">
        <w:t xml:space="preserve"> tap testing </w:t>
      </w:r>
      <w:r w:rsidR="001B43EB">
        <w:fldChar w:fldCharType="begin"/>
      </w:r>
      <w:r w:rsidR="00583817">
        <w:instrText xml:space="preserve"> ADDIN ZOTERO_ITEM CSL_CITATION {"citationID":"iVXN9bhB","properties":{"formattedCitation":"[18]","plainCitation":"[18]","noteIndex":0},"citationItems":[{"id":74,"uris":["http://zotero.org/users/local/bQS1GukS/items/GQUHVAEJ"],"itemData":{"id":74,"type":"article-journal","abstract":"This paper describes milling force measurement using a low-cost constrained motion dynamometer (CMD). Comparisons are made to force measurement using a commercial dynamometer. The CMD structural dynamics are used to determine the milling force using in-process dynamic displacement of the CMD. Cutting force measurements are presented for three workpiece materials: aluminum, steel, and titanium alloys. For each workpiece material, the time domain displacement is converted to the frequency domain, a filter is produced by inverting the CMD frequency response function (FRF), and the displacement is used to calculate the cutting force. An algorithm is also presented to compensate for CMD FRF variation with workpiece height. It is demonstrated that the CMD offers an accurate low-cost alternative to a commercially available system.","container-title":"Manufacturing Letters","language":"en","source":"Zotero","title":"Milling force measurement using a constrained motion dynamometer with compensation","author":[{"family":"Nazario","given":"Jose"},{"family":"Pollard","given":"Dylan"},{"family":"Schmitz","given":"Tony"}],"issued":{"date-parts":[["2025"]]}}}],"schema":"https://github.com/citation-style-language/schema/raw/master/csl-citation.json"} </w:instrText>
      </w:r>
      <w:r w:rsidR="001B43EB">
        <w:fldChar w:fldCharType="separate"/>
      </w:r>
      <w:r w:rsidR="00583817" w:rsidRPr="00583817">
        <w:t>[18]</w:t>
      </w:r>
      <w:r w:rsidR="001B43EB">
        <w:fldChar w:fldCharType="end"/>
      </w:r>
      <w:r w:rsidR="001B43EB">
        <w:t>.</w:t>
      </w:r>
      <w:bookmarkEnd w:id="107"/>
    </w:p>
    <w:p w14:paraId="6D89979F" w14:textId="77777777" w:rsidR="003812E6" w:rsidRDefault="003812E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297618CC" w14:textId="77777777" w:rsidR="003812E6" w:rsidRDefault="003812E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44B8231E" w14:textId="77777777" w:rsidR="003812E6" w:rsidRDefault="003812E6" w:rsidP="003812E6">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3812E6">
        <w:rPr>
          <w:noProof/>
        </w:rPr>
        <w:lastRenderedPageBreak/>
        <w:drawing>
          <wp:inline distT="0" distB="0" distL="0" distR="0" wp14:anchorId="42C4E432" wp14:editId="5C60F053">
            <wp:extent cx="3533775" cy="2719798"/>
            <wp:effectExtent l="0" t="0" r="0" b="4445"/>
            <wp:docPr id="930266676" name="Picture 2">
              <a:extLst xmlns:a="http://schemas.openxmlformats.org/drawingml/2006/main">
                <a:ext uri="{FF2B5EF4-FFF2-40B4-BE49-F238E27FC236}">
                  <a16:creationId xmlns:a16="http://schemas.microsoft.com/office/drawing/2014/main" id="{71CC58F6-C673-C899-7A94-76009E6C66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1CC58F6-C673-C899-7A94-76009E6C66DA}"/>
                        </a:ext>
                      </a:extLst>
                    </pic:cNvPr>
                    <pic:cNvPicPr>
                      <a:picLocks noChangeAspect="1"/>
                    </pic:cNvPicPr>
                  </pic:nvPicPr>
                  <pic:blipFill>
                    <a:blip r:embed="rId35"/>
                    <a:stretch>
                      <a:fillRect/>
                    </a:stretch>
                  </pic:blipFill>
                  <pic:spPr>
                    <a:xfrm>
                      <a:off x="0" y="0"/>
                      <a:ext cx="3556813" cy="2737530"/>
                    </a:xfrm>
                    <a:prstGeom prst="rect">
                      <a:avLst/>
                    </a:prstGeom>
                  </pic:spPr>
                </pic:pic>
              </a:graphicData>
            </a:graphic>
          </wp:inline>
        </w:drawing>
      </w:r>
    </w:p>
    <w:p w14:paraId="0F9ACB11" w14:textId="198D8FDF" w:rsidR="003812E6" w:rsidRDefault="003812E6" w:rsidP="003812E6">
      <w:pPr>
        <w:pStyle w:val="Caption"/>
      </w:pPr>
      <w:bookmarkStart w:id="108" w:name="_Ref201583005"/>
      <w:bookmarkStart w:id="109" w:name="_Toc204429540"/>
      <w:r w:rsidRPr="003812E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13</w:t>
      </w:r>
      <w:r w:rsidR="007C1AEC">
        <w:rPr>
          <w:b/>
          <w:bCs/>
        </w:rPr>
        <w:fldChar w:fldCharType="end"/>
      </w:r>
      <w:bookmarkEnd w:id="108"/>
      <w:r>
        <w:t xml:space="preserve">: </w:t>
      </w:r>
      <w:r w:rsidRPr="003812E6">
        <w:t xml:space="preserve">Modal stiffness values </w:t>
      </w:r>
      <w:r>
        <w:t xml:space="preserve">and best fit lines </w:t>
      </w:r>
      <w:r w:rsidRPr="003812E6">
        <w:t xml:space="preserve">at </w:t>
      </w:r>
      <w:r>
        <w:t xml:space="preserve">the </w:t>
      </w:r>
      <w:r w:rsidRPr="003812E6">
        <w:t>CMD natural frequency for</w:t>
      </w:r>
      <w:r>
        <w:t xml:space="preserve"> aluminum</w:t>
      </w:r>
      <w:r w:rsidRPr="003812E6">
        <w:t xml:space="preserve"> 6061-T6 </w:t>
      </w:r>
      <w:r>
        <w:fldChar w:fldCharType="begin"/>
      </w:r>
      <w:r w:rsidR="00583817">
        <w:instrText xml:space="preserve"> ADDIN ZOTERO_ITEM CSL_CITATION {"citationID":"q5K2gMtg","properties":{"formattedCitation":"[18]","plainCitation":"[18]","noteIndex":0},"citationItems":[{"id":74,"uris":["http://zotero.org/users/local/bQS1GukS/items/GQUHVAEJ"],"itemData":{"id":74,"type":"article-journal","abstract":"This paper describes milling force measurement using a low-cost constrained motion dynamometer (CMD). Comparisons are made to force measurement using a commercial dynamometer. The CMD structural dynamics are used to determine the milling force using in-process dynamic displacement of the CMD. Cutting force measurements are presented for three workpiece materials: aluminum, steel, and titanium alloys. For each workpiece material, the time domain displacement is converted to the frequency domain, a filter is produced by inverting the CMD frequency response function (FRF), and the displacement is used to calculate the cutting force. An algorithm is also presented to compensate for CMD FRF variation with workpiece height. It is demonstrated that the CMD offers an accurate low-cost alternative to a commercially available system.","container-title":"Manufacturing Letters","language":"en","source":"Zotero","title":"Milling force measurement using a constrained motion dynamometer with compensation","author":[{"family":"Nazario","given":"Jose"},{"family":"Pollard","given":"Dylan"},{"family":"Schmitz","given":"Tony"}],"issued":{"date-parts":[["2025"]]}}}],"schema":"https://github.com/citation-style-language/schema/raw/master/csl-citation.json"} </w:instrText>
      </w:r>
      <w:r>
        <w:fldChar w:fldCharType="separate"/>
      </w:r>
      <w:r w:rsidR="00583817" w:rsidRPr="00583817">
        <w:t>[18]</w:t>
      </w:r>
      <w:r>
        <w:fldChar w:fldCharType="end"/>
      </w:r>
      <w:r>
        <w:t>.</w:t>
      </w:r>
      <w:bookmarkEnd w:id="109"/>
    </w:p>
    <w:p w14:paraId="320E9BC8" w14:textId="77777777" w:rsidR="003812E6" w:rsidRDefault="003812E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02B3207" w14:textId="77777777" w:rsidR="003812E6" w:rsidRDefault="003812E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785264F4" w14:textId="77777777" w:rsidR="003812E6" w:rsidRDefault="003812E6" w:rsidP="003812E6">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3812E6">
        <w:rPr>
          <w:noProof/>
        </w:rPr>
        <w:drawing>
          <wp:inline distT="0" distB="0" distL="0" distR="0" wp14:anchorId="77AA5233" wp14:editId="03348C0F">
            <wp:extent cx="3749814" cy="2886075"/>
            <wp:effectExtent l="0" t="0" r="3175" b="0"/>
            <wp:docPr id="909304621" name="Picture 2">
              <a:extLst xmlns:a="http://schemas.openxmlformats.org/drawingml/2006/main">
                <a:ext uri="{FF2B5EF4-FFF2-40B4-BE49-F238E27FC236}">
                  <a16:creationId xmlns:a16="http://schemas.microsoft.com/office/drawing/2014/main" id="{E2B2A5F8-4CF9-3581-E953-2E9546549D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2B2A5F8-4CF9-3581-E953-2E9546549DC5}"/>
                        </a:ext>
                      </a:extLst>
                    </pic:cNvPr>
                    <pic:cNvPicPr>
                      <a:picLocks noChangeAspect="1"/>
                    </pic:cNvPicPr>
                  </pic:nvPicPr>
                  <pic:blipFill>
                    <a:blip r:embed="rId36"/>
                    <a:stretch>
                      <a:fillRect/>
                    </a:stretch>
                  </pic:blipFill>
                  <pic:spPr>
                    <a:xfrm>
                      <a:off x="0" y="0"/>
                      <a:ext cx="3763195" cy="2896374"/>
                    </a:xfrm>
                    <a:prstGeom prst="rect">
                      <a:avLst/>
                    </a:prstGeom>
                  </pic:spPr>
                </pic:pic>
              </a:graphicData>
            </a:graphic>
          </wp:inline>
        </w:drawing>
      </w:r>
    </w:p>
    <w:p w14:paraId="081AA6E6" w14:textId="4CB44348" w:rsidR="003812E6" w:rsidRDefault="003812E6" w:rsidP="003812E6">
      <w:pPr>
        <w:pStyle w:val="Caption"/>
      </w:pPr>
      <w:bookmarkStart w:id="110" w:name="_Toc204429541"/>
      <w:r w:rsidRPr="003812E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14</w:t>
      </w:r>
      <w:r w:rsidR="007C1AEC">
        <w:rPr>
          <w:b/>
          <w:bCs/>
        </w:rPr>
        <w:fldChar w:fldCharType="end"/>
      </w:r>
      <w:r>
        <w:t xml:space="preserve">: </w:t>
      </w:r>
      <w:r w:rsidRPr="003812E6">
        <w:t xml:space="preserve">Modal stiffness values </w:t>
      </w:r>
      <w:r>
        <w:t xml:space="preserve">and best fit lines </w:t>
      </w:r>
      <w:r w:rsidRPr="003812E6">
        <w:t xml:space="preserve">at </w:t>
      </w:r>
      <w:r>
        <w:t xml:space="preserve">the </w:t>
      </w:r>
      <w:r w:rsidRPr="003812E6">
        <w:t xml:space="preserve">CMD natural frequency for </w:t>
      </w:r>
      <w:r>
        <w:t xml:space="preserve">AISI 4140 steel </w:t>
      </w:r>
      <w:r>
        <w:fldChar w:fldCharType="begin"/>
      </w:r>
      <w:r w:rsidR="00583817">
        <w:instrText xml:space="preserve"> ADDIN ZOTERO_ITEM CSL_CITATION {"citationID":"4P4Zloyj","properties":{"formattedCitation":"[18]","plainCitation":"[18]","noteIndex":0},"citationItems":[{"id":74,"uris":["http://zotero.org/users/local/bQS1GukS/items/GQUHVAEJ"],"itemData":{"id":74,"type":"article-journal","abstract":"This paper describes milling force measurement using a low-cost constrained motion dynamometer (CMD). Comparisons are made to force measurement using a commercial dynamometer. The CMD structural dynamics are used to determine the milling force using in-process dynamic displacement of the CMD. Cutting force measurements are presented for three workpiece materials: aluminum, steel, and titanium alloys. For each workpiece material, the time domain displacement is converted to the frequency domain, a filter is produced by inverting the CMD frequency response function (FRF), and the displacement is used to calculate the cutting force. An algorithm is also presented to compensate for CMD FRF variation with workpiece height. It is demonstrated that the CMD offers an accurate low-cost alternative to a commercially available system.","container-title":"Manufacturing Letters","language":"en","source":"Zotero","title":"Milling force measurement using a constrained motion dynamometer with compensation","author":[{"family":"Nazario","given":"Jose"},{"family":"Pollard","given":"Dylan"},{"family":"Schmitz","given":"Tony"}],"issued":{"date-parts":[["2025"]]}}}],"schema":"https://github.com/citation-style-language/schema/raw/master/csl-citation.json"} </w:instrText>
      </w:r>
      <w:r>
        <w:fldChar w:fldCharType="separate"/>
      </w:r>
      <w:r w:rsidR="00583817" w:rsidRPr="00583817">
        <w:t>[18]</w:t>
      </w:r>
      <w:r>
        <w:fldChar w:fldCharType="end"/>
      </w:r>
      <w:r w:rsidRPr="003812E6">
        <w:t>.</w:t>
      </w:r>
      <w:bookmarkEnd w:id="110"/>
    </w:p>
    <w:p w14:paraId="60128DCF" w14:textId="77777777" w:rsidR="003812E6" w:rsidRDefault="003812E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1FB66AC" w14:textId="77777777" w:rsidR="003812E6" w:rsidRDefault="003812E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2AD2BF83" w14:textId="77777777" w:rsidR="003812E6" w:rsidRDefault="003812E6" w:rsidP="003812E6">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3812E6">
        <w:rPr>
          <w:noProof/>
        </w:rPr>
        <w:lastRenderedPageBreak/>
        <w:drawing>
          <wp:inline distT="0" distB="0" distL="0" distR="0" wp14:anchorId="25746873" wp14:editId="4C07B1AC">
            <wp:extent cx="3785191" cy="2913303"/>
            <wp:effectExtent l="0" t="0" r="6350" b="1905"/>
            <wp:docPr id="810189031" name="Picture 2">
              <a:extLst xmlns:a="http://schemas.openxmlformats.org/drawingml/2006/main">
                <a:ext uri="{FF2B5EF4-FFF2-40B4-BE49-F238E27FC236}">
                  <a16:creationId xmlns:a16="http://schemas.microsoft.com/office/drawing/2014/main" id="{E6BA45C9-90ED-7D0C-DFAA-F699989B3F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6BA45C9-90ED-7D0C-DFAA-F699989B3FE4}"/>
                        </a:ext>
                      </a:extLst>
                    </pic:cNvPr>
                    <pic:cNvPicPr>
                      <a:picLocks noChangeAspect="1"/>
                    </pic:cNvPicPr>
                  </pic:nvPicPr>
                  <pic:blipFill>
                    <a:blip r:embed="rId37"/>
                    <a:stretch>
                      <a:fillRect/>
                    </a:stretch>
                  </pic:blipFill>
                  <pic:spPr>
                    <a:xfrm>
                      <a:off x="0" y="0"/>
                      <a:ext cx="3805526" cy="2928954"/>
                    </a:xfrm>
                    <a:prstGeom prst="rect">
                      <a:avLst/>
                    </a:prstGeom>
                  </pic:spPr>
                </pic:pic>
              </a:graphicData>
            </a:graphic>
          </wp:inline>
        </w:drawing>
      </w:r>
    </w:p>
    <w:p w14:paraId="7209C1A7" w14:textId="3BB65A56" w:rsidR="003812E6" w:rsidRDefault="003812E6" w:rsidP="003812E6">
      <w:pPr>
        <w:pStyle w:val="Caption"/>
      </w:pPr>
      <w:bookmarkStart w:id="111" w:name="_Toc204429542"/>
      <w:r w:rsidRPr="003812E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15</w:t>
      </w:r>
      <w:r w:rsidR="007C1AEC">
        <w:rPr>
          <w:b/>
          <w:bCs/>
        </w:rPr>
        <w:fldChar w:fldCharType="end"/>
      </w:r>
      <w:r>
        <w:t xml:space="preserve">: </w:t>
      </w:r>
      <w:r w:rsidRPr="003812E6">
        <w:t>Modal stiffness values</w:t>
      </w:r>
      <w:r>
        <w:t xml:space="preserve"> and best fit lines</w:t>
      </w:r>
      <w:r w:rsidRPr="003812E6">
        <w:t xml:space="preserve"> at</w:t>
      </w:r>
      <w:r>
        <w:t xml:space="preserve"> the</w:t>
      </w:r>
      <w:r w:rsidRPr="003812E6">
        <w:t xml:space="preserve"> CMD natural frequency for titanium 6Al-4V</w:t>
      </w:r>
      <w:r>
        <w:t xml:space="preserve"> </w:t>
      </w:r>
      <w:r>
        <w:fldChar w:fldCharType="begin"/>
      </w:r>
      <w:r w:rsidR="00583817">
        <w:instrText xml:space="preserve"> ADDIN ZOTERO_ITEM CSL_CITATION {"citationID":"yUd88pHT","properties":{"formattedCitation":"[18]","plainCitation":"[18]","noteIndex":0},"citationItems":[{"id":74,"uris":["http://zotero.org/users/local/bQS1GukS/items/GQUHVAEJ"],"itemData":{"id":74,"type":"article-journal","abstract":"This paper describes milling force measurement using a low-cost constrained motion dynamometer (CMD). Comparisons are made to force measurement using a commercial dynamometer. The CMD structural dynamics are used to determine the milling force using in-process dynamic displacement of the CMD. Cutting force measurements are presented for three workpiece materials: aluminum, steel, and titanium alloys. For each workpiece material, the time domain displacement is converted to the frequency domain, a filter is produced by inverting the CMD frequency response function (FRF), and the displacement is used to calculate the cutting force. An algorithm is also presented to compensate for CMD FRF variation with workpiece height. It is demonstrated that the CMD offers an accurate low-cost alternative to a commercially available system.","container-title":"Manufacturing Letters","language":"en","source":"Zotero","title":"Milling force measurement using a constrained motion dynamometer with compensation","author":[{"family":"Nazario","given":"Jose"},{"family":"Pollard","given":"Dylan"},{"family":"Schmitz","given":"Tony"}],"issued":{"date-parts":[["2025"]]}}}],"schema":"https://github.com/citation-style-language/schema/raw/master/csl-citation.json"} </w:instrText>
      </w:r>
      <w:r>
        <w:fldChar w:fldCharType="separate"/>
      </w:r>
      <w:r w:rsidR="00583817" w:rsidRPr="00583817">
        <w:t>[18]</w:t>
      </w:r>
      <w:r>
        <w:fldChar w:fldCharType="end"/>
      </w:r>
      <w:r>
        <w:t>.</w:t>
      </w:r>
      <w:bookmarkEnd w:id="111"/>
    </w:p>
    <w:p w14:paraId="42A59A29" w14:textId="77777777" w:rsidR="00BC0C7C" w:rsidRDefault="00BC0C7C">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0D4497AA" w14:textId="77777777" w:rsidR="00E451C3" w:rsidRDefault="00E451C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79FC8CCA" w14:textId="77777777" w:rsidR="00E451C3" w:rsidRDefault="00E451C3" w:rsidP="00E451C3">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BC0C7C">
        <w:rPr>
          <w:noProof/>
        </w:rPr>
        <w:drawing>
          <wp:inline distT="0" distB="0" distL="0" distR="0" wp14:anchorId="1540A359" wp14:editId="065ABF65">
            <wp:extent cx="4183222" cy="3218815"/>
            <wp:effectExtent l="0" t="0" r="8255" b="635"/>
            <wp:docPr id="189092238" name="Picture 1" descr="A graph of different colo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2238" name="Picture 1" descr="A graph of different colors and numbers&#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08166" cy="3238008"/>
                    </a:xfrm>
                    <a:prstGeom prst="rect">
                      <a:avLst/>
                    </a:prstGeom>
                  </pic:spPr>
                </pic:pic>
              </a:graphicData>
            </a:graphic>
          </wp:inline>
        </w:drawing>
      </w:r>
    </w:p>
    <w:p w14:paraId="68B224F4" w14:textId="21F30027" w:rsidR="00E451C3" w:rsidRDefault="00E451C3" w:rsidP="00E451C3">
      <w:pPr>
        <w:pStyle w:val="Caption"/>
      </w:pPr>
      <w:bookmarkStart w:id="112" w:name="_Ref201584331"/>
      <w:bookmarkStart w:id="113" w:name="_Toc204429543"/>
      <w:r w:rsidRPr="000D2578">
        <w:rPr>
          <w:b/>
          <w:bCs/>
        </w:rPr>
        <w:t xml:space="preserve">Figure </w:t>
      </w:r>
      <w:r>
        <w:rPr>
          <w:b/>
          <w:bCs/>
        </w:rPr>
        <w:fldChar w:fldCharType="begin"/>
      </w:r>
      <w:r>
        <w:rPr>
          <w:b/>
          <w:bCs/>
        </w:rPr>
        <w:instrText xml:space="preserve"> STYLEREF 1 \s </w:instrText>
      </w:r>
      <w:r>
        <w:rPr>
          <w:b/>
          <w:bCs/>
        </w:rPr>
        <w:fldChar w:fldCharType="separate"/>
      </w:r>
      <w:r w:rsidR="003C1769">
        <w:rPr>
          <w:b/>
          <w:bCs/>
          <w:noProof/>
        </w:rPr>
        <w:t>3</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3C1769">
        <w:rPr>
          <w:b/>
          <w:bCs/>
          <w:noProof/>
        </w:rPr>
        <w:t>16</w:t>
      </w:r>
      <w:r>
        <w:rPr>
          <w:b/>
          <w:bCs/>
        </w:rPr>
        <w:fldChar w:fldCharType="end"/>
      </w:r>
      <w:bookmarkEnd w:id="112"/>
      <w:r>
        <w:t xml:space="preserve">: Normalized modal stiffness values for all three trials and materials; </w:t>
      </w:r>
      <w:r w:rsidRPr="000D2578">
        <w:t>(black) AISI 4140 steel, (blue) 6061-T6 aluminum, and (red) titanium 6Al-4V</w:t>
      </w:r>
      <w:r>
        <w:t xml:space="preserve"> </w:t>
      </w:r>
      <w:r>
        <w:fldChar w:fldCharType="begin"/>
      </w:r>
      <w:r>
        <w:instrText xml:space="preserve"> ADDIN ZOTERO_ITEM CSL_CITATION {"citationID":"PAp8tq5V","properties":{"formattedCitation":"[18]","plainCitation":"[18]","noteIndex":0},"citationItems":[{"id":74,"uris":["http://zotero.org/users/local/bQS1GukS/items/GQUHVAEJ"],"itemData":{"id":74,"type":"article-journal","abstract":"This paper describes milling force measurement using a low-cost constrained motion dynamometer (CMD). Comparisons are made to force measurement using a commercial dynamometer. The CMD structural dynamics are used to determine the milling force using in-process dynamic displacement of the CMD. Cutting force measurements are presented for three workpiece materials: aluminum, steel, and titanium alloys. For each workpiece material, the time domain displacement is converted to the frequency domain, a filter is produced by inverting the CMD frequency response function (FRF), and the displacement is used to calculate the cutting force. An algorithm is also presented to compensate for CMD FRF variation with workpiece height. It is demonstrated that the CMD offers an accurate low-cost alternative to a commercially available system.","container-title":"Manufacturing Letters","language":"en","source":"Zotero","title":"Milling force measurement using a constrained motion dynamometer with compensation","author":[{"family":"Nazario","given":"Jose"},{"family":"Pollard","given":"Dylan"},{"family":"Schmitz","given":"Tony"}],"issued":{"date-parts":[["2025"]]}}}],"schema":"https://github.com/citation-style-language/schema/raw/master/csl-citation.json"} </w:instrText>
      </w:r>
      <w:r>
        <w:fldChar w:fldCharType="separate"/>
      </w:r>
      <w:r w:rsidRPr="00583817">
        <w:t>[18]</w:t>
      </w:r>
      <w:r>
        <w:fldChar w:fldCharType="end"/>
      </w:r>
      <w:r>
        <w:t>.</w:t>
      </w:r>
      <w:bookmarkEnd w:id="113"/>
    </w:p>
    <w:p w14:paraId="1072AAD3" w14:textId="2CA3188C" w:rsidR="00085D2C" w:rsidRDefault="00085D2C">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282CD044" w14:textId="24A438F7" w:rsidR="008F1AFE" w:rsidRDefault="008F1AFE" w:rsidP="008F1AFE">
      <w:r>
        <w:lastRenderedPageBreak/>
        <w:t xml:space="preserve">A total piecewise fit can then be applied using the average values of each individual fit, which will result in a compensation coefficient, α, based on the vertical height from the KES. Equation 3.3 is used to obtain the alpha value from a best fit of the average of the lines shown in </w:t>
      </w:r>
      <w:r>
        <w:fldChar w:fldCharType="begin"/>
      </w:r>
      <w:r>
        <w:instrText xml:space="preserve"> REF _Ref201584331 \h </w:instrText>
      </w:r>
      <w:r>
        <w:fldChar w:fldCharType="separate"/>
      </w:r>
      <w:r w:rsidR="003C1769" w:rsidRPr="000D2578">
        <w:rPr>
          <w:b/>
          <w:bCs/>
        </w:rPr>
        <w:t xml:space="preserve">Figure </w:t>
      </w:r>
      <w:r w:rsidR="003C1769">
        <w:rPr>
          <w:b/>
          <w:bCs/>
          <w:noProof/>
        </w:rPr>
        <w:t>3</w:t>
      </w:r>
      <w:r w:rsidR="003C1769">
        <w:rPr>
          <w:b/>
          <w:bCs/>
        </w:rPr>
        <w:t>.</w:t>
      </w:r>
      <w:r w:rsidR="003C1769">
        <w:rPr>
          <w:b/>
          <w:bCs/>
          <w:noProof/>
        </w:rPr>
        <w:t>16</w:t>
      </w:r>
      <w:r>
        <w:fldChar w:fldCharType="end"/>
      </w:r>
      <w:r>
        <w:t>.</w:t>
      </w:r>
    </w:p>
    <w:p w14:paraId="5A3E7946" w14:textId="77777777" w:rsidR="008F1AFE" w:rsidRPr="00BA67CC" w:rsidRDefault="00000000" w:rsidP="008F1AFE">
      <m:oMathPara>
        <m:oMath>
          <m:eqArr>
            <m:eqArrPr>
              <m:maxDist m:val="1"/>
              <m:ctrlPr>
                <w:rPr>
                  <w:rFonts w:ascii="Cambria Math" w:hAnsi="Cambria Math"/>
                </w:rPr>
              </m:ctrlPr>
            </m:eqArrPr>
            <m:e>
              <m:r>
                <w:rPr>
                  <w:rFonts w:ascii="Cambria Math" w:hAnsi="Cambria Math"/>
                </w:rPr>
                <m:t>α</m:t>
              </m:r>
              <m:r>
                <m:rPr>
                  <m:sty m:val="p"/>
                </m:rPr>
                <w:rPr>
                  <w:rFonts w:ascii="Cambria Math" w:hAnsi="Cambria Math"/>
                </w:rPr>
                <m:t>=0.987-0.0018</m:t>
              </m:r>
              <m:d>
                <m:dPr>
                  <m:ctrlPr>
                    <w:rPr>
                      <w:rFonts w:ascii="Cambria Math" w:hAnsi="Cambria Math"/>
                    </w:rPr>
                  </m:ctrlPr>
                </m:dPr>
                <m:e>
                  <m:r>
                    <w:rPr>
                      <w:rFonts w:ascii="Cambria Math" w:hAnsi="Cambria Math"/>
                    </w:rPr>
                    <m:t>x</m:t>
                  </m:r>
                  <m:r>
                    <m:rPr>
                      <m:sty m:val="p"/>
                    </m:rPr>
                    <w:rPr>
                      <w:rFonts w:ascii="Cambria Math" w:hAnsi="Cambria Math"/>
                    </w:rPr>
                    <m:t>-52.5</m:t>
                  </m:r>
                </m:e>
              </m:d>
              <m:r>
                <m:rPr>
                  <m:sty m:val="p"/>
                </m:rPr>
                <w:rPr>
                  <w:rFonts w:ascii="Cambria Math" w:hAnsi="Cambria Math"/>
                </w:rPr>
                <m:t xml:space="preserve"> #</m:t>
              </m:r>
              <m:d>
                <m:dPr>
                  <m:ctrlPr>
                    <w:rPr>
                      <w:rFonts w:ascii="Cambria Math" w:hAnsi="Cambria Math"/>
                    </w:rPr>
                  </m:ctrlPr>
                </m:dPr>
                <m:e>
                  <m:r>
                    <m:rPr>
                      <m:sty m:val="p"/>
                    </m:rPr>
                    <w:rPr>
                      <w:rFonts w:ascii="Cambria Math" w:hAnsi="Cambria Math"/>
                    </w:rPr>
                    <m:t>3.3</m:t>
                  </m:r>
                </m:e>
              </m:d>
            </m:e>
          </m:eqArr>
        </m:oMath>
      </m:oMathPara>
    </w:p>
    <w:p w14:paraId="29BF5197" w14:textId="77777777" w:rsidR="008F1AFE" w:rsidRDefault="008F1AFE" w:rsidP="008F1AFE">
      <w:r>
        <w:t>Where the values 0.987 and 52.5 correlate to a 98.7% displacement at 52.5mm above the KES, at the boundary between workpiece and moving platform. Above that boundary is a decrease of 0.18% of displacement per millimeter up the test workpiece. To obtain the actual displacement (x</w:t>
      </w:r>
      <w:r>
        <w:rPr>
          <w:vertAlign w:val="subscript"/>
        </w:rPr>
        <w:t>actual</w:t>
      </w:r>
      <w:r>
        <w:t>) at the force input, the perceived measured displacement (x</w:t>
      </w:r>
      <w:r>
        <w:rPr>
          <w:vertAlign w:val="subscript"/>
        </w:rPr>
        <w:t>measured</w:t>
      </w:r>
      <w:r>
        <w:t>) from the KES is divided by this α value as shown in equation 3.4.</w:t>
      </w:r>
    </w:p>
    <w:p w14:paraId="6D13B5A8" w14:textId="2A0B6EBF" w:rsidR="008F1AFE" w:rsidRDefault="00000000" w:rsidP="00165D90">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x</m:t>
                  </m:r>
                </m:e>
                <m:sub>
                  <m:r>
                    <w:rPr>
                      <w:rFonts w:ascii="Cambria Math" w:hAnsi="Cambria Math"/>
                    </w:rPr>
                    <m:t>actual</m:t>
                  </m:r>
                </m:sub>
              </m:sSub>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measured</m:t>
                      </m:r>
                    </m:sub>
                  </m:sSub>
                  <m:d>
                    <m:dPr>
                      <m:ctrlPr>
                        <w:rPr>
                          <w:rFonts w:ascii="Cambria Math" w:hAnsi="Cambria Math"/>
                        </w:rPr>
                      </m:ctrlPr>
                    </m:dPr>
                    <m:e>
                      <m:r>
                        <w:rPr>
                          <w:rFonts w:ascii="Cambria Math" w:hAnsi="Cambria Math"/>
                        </w:rPr>
                        <m:t>t</m:t>
                      </m:r>
                    </m:e>
                  </m:d>
                </m:num>
                <m:den>
                  <m:r>
                    <w:rPr>
                      <w:rFonts w:ascii="Cambria Math" w:hAnsi="Cambria Math"/>
                    </w:rPr>
                    <m:t>α</m:t>
                  </m:r>
                </m:den>
              </m:f>
              <m:r>
                <m:rPr>
                  <m:sty m:val="p"/>
                </m:rPr>
                <w:rPr>
                  <w:rFonts w:ascii="Cambria Math" w:hAnsi="Cambria Math"/>
                </w:rPr>
                <m:t xml:space="preserve"> #</m:t>
              </m:r>
              <m:d>
                <m:dPr>
                  <m:ctrlPr>
                    <w:rPr>
                      <w:rFonts w:ascii="Cambria Math" w:hAnsi="Cambria Math"/>
                    </w:rPr>
                  </m:ctrlPr>
                </m:dPr>
                <m:e>
                  <m:r>
                    <m:rPr>
                      <m:sty m:val="p"/>
                    </m:rPr>
                    <w:rPr>
                      <w:rFonts w:ascii="Cambria Math" w:hAnsi="Cambria Math"/>
                    </w:rPr>
                    <m:t>3.4</m:t>
                  </m:r>
                </m:e>
              </m:d>
            </m:e>
          </m:eqArr>
        </m:oMath>
      </m:oMathPara>
    </w:p>
    <w:p w14:paraId="0D19D879" w14:textId="22F7F89B" w:rsidR="00F20F28" w:rsidRDefault="000C22AE" w:rsidP="00165D90">
      <w:r>
        <w:t>Th</w:t>
      </w:r>
      <w:r w:rsidR="00AC4866">
        <w:t xml:space="preserve">e compensation </w:t>
      </w:r>
      <w:r>
        <w:t>allows for an accurate displacement signal to analyze before any force analysis is done</w:t>
      </w:r>
      <w:r w:rsidR="00F832F5">
        <w:t>, w</w:t>
      </w:r>
      <w:r w:rsidR="00AC6621">
        <w:t>hich can lead to</w:t>
      </w:r>
      <w:r w:rsidR="006B4444">
        <w:t xml:space="preserve"> </w:t>
      </w:r>
      <w:r w:rsidR="00F832F5">
        <w:t>better</w:t>
      </w:r>
      <w:r w:rsidR="006B4444">
        <w:t xml:space="preserve"> modeling of the motion and force parameters</w:t>
      </w:r>
      <w:r w:rsidR="00F832F5">
        <w:t>.</w:t>
      </w:r>
      <w:r w:rsidR="006B4444">
        <w:t xml:space="preserve"> </w:t>
      </w:r>
      <w:r w:rsidR="00AC4866">
        <w:t>C</w:t>
      </w:r>
      <w:r w:rsidR="006B4444">
        <w:t xml:space="preserve">ompared to previous methods that only use the cross FRF </w:t>
      </w:r>
      <w:r w:rsidR="00F832F5">
        <w:t xml:space="preserve">at </w:t>
      </w:r>
      <w:r w:rsidR="006B4444">
        <w:t xml:space="preserve">the KES </w:t>
      </w:r>
      <w:r w:rsidR="00AC4866">
        <w:t>which only accounts for the force compensation and not the displacement measurement compensation</w:t>
      </w:r>
      <w:r w:rsidR="006B4444">
        <w:t xml:space="preserve"> </w:t>
      </w:r>
      <w:r w:rsidR="006B4444">
        <w:fldChar w:fldCharType="begin"/>
      </w:r>
      <w:r w:rsidR="00583817">
        <w:instrText xml:space="preserve"> ADDIN ZOTERO_ITEM CSL_CITATION {"citationID":"kyONvfTU","properties":{"formattedCitation":"[15]","plainCitation":"[15]","noteIndex":0},"citationItems":[{"id":16,"uris":["http://zotero.org/users/local/bQS1GukS/items/6J39H56Z"],"itemData":{"id":16,"type":"article-journal","container-title":"Journal of Machine Engineering","DOI":"10.36897/jme/161234","ISSN":"1895-7595, 2391-8071","journalAbbreviation":"Journal of Machine Engineering","language":"en","source":"DOI.org (Crossref)","title":"Flexure-based dynamometer for vector-valued milling force measurement","URL":"http://jmacheng.not.pl/Flexure-based-dynamometer-for-vector-valued-milling-force-measurement,161234,0,2.html","author":[{"family":"Ramsauer","given":"Christoph"},{"family":"Leitner","given":"David"},{"family":"Habersohn","given":"Christoph"},{"family":"Schmitz","given":"Tony"},{"family":"Yamazaki","given":"Kazuo"},{"family":"Bleicher","given":"Friedrich"}],"accessed":{"date-parts":[["2025",2,7]]},"issued":{"date-parts":[["2023",2,16]]}}}],"schema":"https://github.com/citation-style-language/schema/raw/master/csl-citation.json"} </w:instrText>
      </w:r>
      <w:r w:rsidR="006B4444">
        <w:fldChar w:fldCharType="separate"/>
      </w:r>
      <w:r w:rsidR="00583817" w:rsidRPr="00583817">
        <w:t>[15]</w:t>
      </w:r>
      <w:r w:rsidR="006B4444">
        <w:fldChar w:fldCharType="end"/>
      </w:r>
      <w:r w:rsidR="006B4444">
        <w:t xml:space="preserve">. </w:t>
      </w:r>
      <w:r w:rsidR="00AC4866">
        <w:t>Which</w:t>
      </w:r>
      <w:r w:rsidR="006B4444">
        <w:t xml:space="preserve"> </w:t>
      </w:r>
      <w:r w:rsidR="00AC4866">
        <w:t>is</w:t>
      </w:r>
      <w:r w:rsidR="006B4444">
        <w:t xml:space="preserve"> useful when on</w:t>
      </w:r>
      <w:r w:rsidR="00F832F5">
        <w:t>ly</w:t>
      </w:r>
      <w:r w:rsidR="006B4444">
        <w:t xml:space="preserve"> the resultant forces are needed, but when trying to model displacement this method is not able to produce an accurate displacement for analysis. </w:t>
      </w:r>
      <w:r w:rsidR="00AC4866">
        <w:t>Therefore, a</w:t>
      </w:r>
      <w:r w:rsidR="006B4444">
        <w:t xml:space="preserve">ll </w:t>
      </w:r>
      <w:r w:rsidR="00ED6857">
        <w:t>displacement signals in this research will utilize the newly developed method for displacement compensation prior to any analysis</w:t>
      </w:r>
      <w:r w:rsidR="00165D90">
        <w:t xml:space="preserve">. </w:t>
      </w:r>
    </w:p>
    <w:p w14:paraId="7BBE0457" w14:textId="7124EE37" w:rsidR="00F20F28" w:rsidRDefault="00F20F28" w:rsidP="0036148B">
      <w:pPr>
        <w:pStyle w:val="Heading2"/>
      </w:pPr>
      <w:bookmarkStart w:id="114" w:name="_Toc204757729"/>
      <w:r>
        <w:t xml:space="preserve">Structural </w:t>
      </w:r>
      <w:r w:rsidR="007F2290">
        <w:t>D</w:t>
      </w:r>
      <w:r>
        <w:t>econvolution</w:t>
      </w:r>
      <w:bookmarkEnd w:id="114"/>
    </w:p>
    <w:p w14:paraId="7C9FE285" w14:textId="2168D701" w:rsidR="00B0016E" w:rsidRDefault="009F14CD" w:rsidP="00165D90">
      <w:r>
        <w:t xml:space="preserve">Structural deconvolution can be used to obtain force from a measured voltage or displacement of a dynamic system </w:t>
      </w:r>
      <w:r>
        <w:fldChar w:fldCharType="begin"/>
      </w:r>
      <w:r w:rsidR="00583817">
        <w:instrText xml:space="preserve"> ADDIN ZOTERO_ITEM CSL_CITATION {"citationID":"AOxV6chW","properties":{"formattedCitation":"[15], [19]","plainCitation":"[15], [19]","noteIndex":0},"citationItems":[{"id":9,"uris":["http://zotero.org/users/local/bQS1GukS/items/S5WUW53S"],"itemData":{"id":9,"type":"article-journal","abstract":"Under the concept of \"Industry 4.0\", production processes will be pushed to be increasingly interconnected, information based on a real time basis and, necessarily, much more efficient. In this context, capacity optimization goes beyond the traditional aim of capacity maximization, contributing also for organization’s profitability and value. Indeed, lean management and continuous improvement approaches suggest capacity optimization instead of maximization. The study of capacity optimization and costing models is an important research topic that deserves contributions from both the practical and theoretical perspectives. This paper presents and discusses a mathematical model for capacity management based on different costing models (ABC and TDABC). A generic model has been developed and it was used to analyze idle capacity and to design strategies towards the maximization of organization’s value. The trade-off capacity maximization vs operational efficiency is highlighted and it is shown that capacity optimization might hide operational inefficiency.","container-title":"Procedia Manufacturing","DOI":"10.1016/j.promfg.2019.06.161","ISSN":"23519789","journalAbbreviation":"Procedia Manufacturing","language":"en","page":"867-875","source":"DOI.org (Crossref)","title":"Displacement-based dynamometer for milling force measurement","volume":"34","author":[{"family":"Gomez","given":"Michael F."},{"family":"Schmitz","given":"Tony L."}],"issued":{"date-parts":[["2019"]]}}},{"id":16,"uris":["http://zotero.org/users/local/bQS1GukS/items/6J39H56Z"],"itemData":{"id":16,"type":"article-journal","container-title":"Journal of Machine Engineering","DOI":"10.36897/jme/161234","ISSN":"1895-7595, 2391-8071","journalAbbreviation":"Journal of Machine Engineering","language":"en","source":"DOI.org (Crossref)","title":"Flexure-based dynamometer for vector-valued milling force measurement","URL":"http://jmacheng.not.pl/Flexure-based-dynamometer-for-vector-valued-milling-force-measurement,161234,0,2.html","author":[{"family":"Ramsauer","given":"Christoph"},{"family":"Leitner","given":"David"},{"family":"Habersohn","given":"Christoph"},{"family":"Schmitz","given":"Tony"},{"family":"Yamazaki","given":"Kazuo"},{"family":"Bleicher","given":"Friedrich"}],"accessed":{"date-parts":[["2025",2,7]]},"issued":{"date-parts":[["2023",2,16]]}}}],"schema":"https://github.com/citation-style-language/schema/raw/master/csl-citation.json"} </w:instrText>
      </w:r>
      <w:r>
        <w:fldChar w:fldCharType="separate"/>
      </w:r>
      <w:r w:rsidR="00583817" w:rsidRPr="00583817">
        <w:t>[15], [19]</w:t>
      </w:r>
      <w:r>
        <w:fldChar w:fldCharType="end"/>
      </w:r>
      <w:r>
        <w:t xml:space="preserve">. The CMD acts as a mechanical filter that converts an applied force into a displacement </w:t>
      </w:r>
      <w:r w:rsidR="006A343C">
        <w:t>which</w:t>
      </w:r>
      <w:r>
        <w:t xml:space="preserve"> is amplified at the natural frequency of the system. </w:t>
      </w:r>
      <w:r w:rsidR="00AC4866">
        <w:t>The</w:t>
      </w:r>
      <w:r>
        <w:t xml:space="preserve"> system’s FRF</w:t>
      </w:r>
      <w:r w:rsidR="00B0016E">
        <w:t xml:space="preserve"> expresses the amplitude of displacement for a certain force input over a range of frequencies. To obtain the original force input, the inverse of the FRF must be applied to the displacement signal</w:t>
      </w:r>
      <w:r w:rsidR="004E16FA">
        <w:t xml:space="preserve">, which is </w:t>
      </w:r>
      <w:r w:rsidR="00CF6A54">
        <w:t>converted</w:t>
      </w:r>
      <w:r w:rsidR="004E16FA">
        <w:t xml:space="preserve"> to </w:t>
      </w:r>
      <w:r w:rsidR="00B0016E">
        <w:t xml:space="preserve">the frequency domain </w:t>
      </w:r>
      <w:r w:rsidR="004E16FA">
        <w:t xml:space="preserve">via fast Fourier transform (FFT), </w:t>
      </w:r>
      <w:r w:rsidR="00B0016E">
        <w:t xml:space="preserve">to be able to obtain the force signal in the frequency domain as shown in </w:t>
      </w:r>
      <w:r w:rsidR="0016309B">
        <w:t>E</w:t>
      </w:r>
      <w:r w:rsidR="00B0016E">
        <w:t>quation 3.</w:t>
      </w:r>
      <w:r w:rsidR="00ED58E8">
        <w:t>5</w:t>
      </w:r>
      <w:r w:rsidR="00B0016E">
        <w:t>.</w:t>
      </w:r>
    </w:p>
    <w:p w14:paraId="148ED394" w14:textId="5491D746" w:rsidR="006149F8" w:rsidRDefault="00000000" w:rsidP="00E451C3">
      <m:oMath>
        <m:eqArr>
          <m:eqArrPr>
            <m:maxDist m:val="1"/>
            <m:ctrlPr>
              <w:rPr>
                <w:rFonts w:ascii="Cambria Math" w:hAnsi="Cambria Math"/>
              </w:rPr>
            </m:ctrlPr>
          </m:eqArrPr>
          <m:e>
            <m:r>
              <w:rPr>
                <w:rFonts w:ascii="Cambria Math" w:hAnsi="Cambria Math"/>
              </w:rPr>
              <m:t>F</m:t>
            </m:r>
            <m:d>
              <m:dPr>
                <m:ctrlPr>
                  <w:rPr>
                    <w:rFonts w:ascii="Cambria Math" w:hAnsi="Cambria Math"/>
                  </w:rPr>
                </m:ctrlPr>
              </m:dPr>
              <m:e>
                <m:r>
                  <w:rPr>
                    <w:rFonts w:ascii="Cambria Math" w:hAnsi="Cambria Math"/>
                  </w:rPr>
                  <m:t>ω</m:t>
                </m:r>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X</m:t>
                        </m:r>
                      </m:num>
                      <m:den>
                        <m:r>
                          <w:rPr>
                            <w:rFonts w:ascii="Cambria Math" w:hAnsi="Cambria Math"/>
                          </w:rPr>
                          <m:t>F</m:t>
                        </m:r>
                      </m:den>
                    </m:f>
                  </m:e>
                </m:d>
              </m:e>
              <m:sup>
                <m:r>
                  <m:rPr>
                    <m:sty m:val="p"/>
                  </m:rPr>
                  <w:rPr>
                    <w:rFonts w:ascii="Cambria Math" w:hAnsi="Cambria Math"/>
                  </w:rPr>
                  <m:t>-1</m:t>
                </m:r>
              </m:sup>
            </m:sSup>
            <m:r>
              <m:rPr>
                <m:sty m:val="p"/>
              </m:rPr>
              <w:rPr>
                <w:rFonts w:ascii="Cambria Math" w:hAnsi="Cambria Math"/>
              </w:rPr>
              <m:t xml:space="preserve">∙ </m:t>
            </m:r>
            <m:r>
              <w:rPr>
                <w:rFonts w:ascii="Cambria Math" w:hAnsi="Cambria Math"/>
              </w:rPr>
              <m:t>X</m:t>
            </m:r>
            <m:d>
              <m:dPr>
                <m:ctrlPr>
                  <w:rPr>
                    <w:rFonts w:ascii="Cambria Math" w:hAnsi="Cambria Math"/>
                  </w:rPr>
                </m:ctrlPr>
              </m:dPr>
              <m:e>
                <m:r>
                  <w:rPr>
                    <w:rFonts w:ascii="Cambria Math" w:hAnsi="Cambria Math"/>
                  </w:rPr>
                  <m:t>ω</m:t>
                </m:r>
              </m:e>
            </m:d>
            <m:r>
              <m:rPr>
                <m:sty m:val="p"/>
              </m:rPr>
              <w:rPr>
                <w:rFonts w:ascii="Cambria Math" w:hAnsi="Cambria Math"/>
              </w:rPr>
              <m:t xml:space="preserve"> ∙Butterworth#</m:t>
            </m:r>
            <m:d>
              <m:dPr>
                <m:ctrlPr>
                  <w:rPr>
                    <w:rFonts w:ascii="Cambria Math" w:hAnsi="Cambria Math"/>
                  </w:rPr>
                </m:ctrlPr>
              </m:dPr>
              <m:e>
                <m:r>
                  <m:rPr>
                    <m:sty m:val="p"/>
                  </m:rPr>
                  <w:rPr>
                    <w:rFonts w:ascii="Cambria Math" w:hAnsi="Cambria Math"/>
                  </w:rPr>
                  <m:t>3.5</m:t>
                </m:r>
              </m:e>
            </m:d>
          </m:e>
        </m:eqArr>
      </m:oMath>
      <w:r w:rsidR="006149F8">
        <w:br w:type="page"/>
      </w:r>
    </w:p>
    <w:p w14:paraId="1F0BC9D9" w14:textId="148699A1" w:rsidR="006149F8" w:rsidRDefault="00AD60C0" w:rsidP="00165D90">
      <w:r>
        <w:lastRenderedPageBreak/>
        <w:t xml:space="preserve">However, the </w:t>
      </w:r>
      <w:r w:rsidR="006A343C">
        <w:t xml:space="preserve">amplitude of the system’s </w:t>
      </w:r>
      <w:r>
        <w:t>FRF approach</w:t>
      </w:r>
      <w:r w:rsidR="00C97F6B">
        <w:t>es</w:t>
      </w:r>
      <w:r>
        <w:t xml:space="preserve"> zero as frequency approaches infinity, </w:t>
      </w:r>
      <w:r w:rsidR="00C97F6B">
        <w:t>and</w:t>
      </w:r>
      <w:r w:rsidR="00F832F5">
        <w:t xml:space="preserve"> as a result</w:t>
      </w:r>
      <w:r w:rsidR="00C97F6B">
        <w:t xml:space="preserve"> when</w:t>
      </w:r>
      <w:r>
        <w:t xml:space="preserve"> inverted</w:t>
      </w:r>
      <w:r w:rsidR="00F832F5">
        <w:t>,</w:t>
      </w:r>
      <w:r w:rsidR="00C97F6B">
        <w:t xml:space="preserve"> the</w:t>
      </w:r>
      <w:r w:rsidR="004F5056">
        <w:t xml:space="preserve"> amplitude of the</w:t>
      </w:r>
      <w:r>
        <w:t xml:space="preserve"> </w:t>
      </w:r>
      <w:r w:rsidR="00C97F6B">
        <w:t xml:space="preserve">inverse </w:t>
      </w:r>
      <w:r>
        <w:t>FRF will approach infinity as frequency approaches infinity.</w:t>
      </w:r>
      <w:r w:rsidR="00C97F6B">
        <w:t xml:space="preserve"> </w:t>
      </w:r>
      <w:r w:rsidR="00AC4866">
        <w:t>A</w:t>
      </w:r>
      <w:r w:rsidR="00C97F6B">
        <w:t>ny high frequency noise in the measurement</w:t>
      </w:r>
      <w:r w:rsidR="00AC4866">
        <w:t xml:space="preserve"> would be amplified</w:t>
      </w:r>
      <w:r w:rsidR="00C97F6B">
        <w:t>. Therefore</w:t>
      </w:r>
      <w:r>
        <w:t>, a</w:t>
      </w:r>
      <w:r w:rsidR="009E6C3E">
        <w:t xml:space="preserve"> </w:t>
      </w:r>
      <w:r w:rsidR="00AC4866">
        <w:t>3</w:t>
      </w:r>
      <w:r w:rsidR="00AC4866" w:rsidRPr="00AC4866">
        <w:rPr>
          <w:vertAlign w:val="superscript"/>
        </w:rPr>
        <w:t>rd</w:t>
      </w:r>
      <w:r w:rsidR="00AC4866">
        <w:t xml:space="preserve"> </w:t>
      </w:r>
      <w:r w:rsidR="009E6C3E">
        <w:t>order</w:t>
      </w:r>
      <w:r>
        <w:t xml:space="preserve"> lowpass Butterworth filter is applied to the inverted FRF to attenuate the high frequency content. The cutoff frequency is usually at or slightly above the system’s natural frequency to ensure that </w:t>
      </w:r>
      <w:r w:rsidR="00153291">
        <w:t>no relevant frequency content</w:t>
      </w:r>
      <w:r w:rsidR="00C97F6B">
        <w:t xml:space="preserve"> below the natural frequency</w:t>
      </w:r>
      <w:r w:rsidR="00153291">
        <w:t xml:space="preserve"> is lost. </w:t>
      </w:r>
      <w:r w:rsidR="00812963" w:rsidRPr="00113946">
        <w:rPr>
          <w:b/>
          <w:bCs/>
        </w:rPr>
        <w:fldChar w:fldCharType="begin"/>
      </w:r>
      <w:r w:rsidR="00812963" w:rsidRPr="00113946">
        <w:rPr>
          <w:b/>
          <w:bCs/>
        </w:rPr>
        <w:instrText xml:space="preserve"> REF _Ref194934821 \h </w:instrText>
      </w:r>
      <w:r w:rsidR="004E16FA" w:rsidRPr="00113946">
        <w:rPr>
          <w:b/>
          <w:bCs/>
        </w:rPr>
        <w:instrText xml:space="preserve"> \* MERGEFORMAT </w:instrText>
      </w:r>
      <w:r w:rsidR="00812963" w:rsidRPr="00113946">
        <w:rPr>
          <w:b/>
          <w:bCs/>
        </w:rPr>
      </w:r>
      <w:r w:rsidR="00812963" w:rsidRPr="00113946">
        <w:rPr>
          <w:b/>
          <w:bCs/>
        </w:rPr>
        <w:fldChar w:fldCharType="separate"/>
      </w:r>
      <w:r w:rsidR="003C1769" w:rsidRPr="00957623">
        <w:rPr>
          <w:b/>
          <w:bCs/>
        </w:rPr>
        <w:t xml:space="preserve">Figure </w:t>
      </w:r>
      <w:r w:rsidR="003C1769">
        <w:rPr>
          <w:b/>
          <w:bCs/>
          <w:noProof/>
        </w:rPr>
        <w:t>3.17</w:t>
      </w:r>
      <w:r w:rsidR="00812963" w:rsidRPr="00113946">
        <w:rPr>
          <w:b/>
          <w:bCs/>
        </w:rPr>
        <w:fldChar w:fldCharType="end"/>
      </w:r>
      <w:r w:rsidR="00812963">
        <w:t xml:space="preserve"> </w:t>
      </w:r>
      <w:r w:rsidR="00153291">
        <w:t xml:space="preserve">shows an example of the amplitude of the original FRF, the inverted FRF with no filter, and the inverted FRF with the Butterworth filter applied. The modal parameters used in the example are similar to those of an aluminum workpiece on the </w:t>
      </w:r>
      <w:r w:rsidR="00812963">
        <w:t>CMD and</w:t>
      </w:r>
      <w:r w:rsidR="00153291">
        <w:t xml:space="preserve"> can be seen with the cutoff frequency in </w:t>
      </w:r>
      <w:r w:rsidR="00812963" w:rsidRPr="0015180E">
        <w:rPr>
          <w:b/>
          <w:bCs/>
        </w:rPr>
        <w:fldChar w:fldCharType="begin"/>
      </w:r>
      <w:r w:rsidR="00812963" w:rsidRPr="0015180E">
        <w:rPr>
          <w:b/>
          <w:bCs/>
        </w:rPr>
        <w:instrText xml:space="preserve"> REF _Ref194934798 \h </w:instrText>
      </w:r>
      <w:r w:rsidR="0015180E">
        <w:rPr>
          <w:b/>
          <w:bCs/>
        </w:rPr>
        <w:instrText xml:space="preserve"> \* MERGEFORMAT </w:instrText>
      </w:r>
      <w:r w:rsidR="00812963" w:rsidRPr="0015180E">
        <w:rPr>
          <w:b/>
          <w:bCs/>
        </w:rPr>
      </w:r>
      <w:r w:rsidR="00812963" w:rsidRPr="0015180E">
        <w:rPr>
          <w:b/>
          <w:bCs/>
        </w:rPr>
        <w:fldChar w:fldCharType="separate"/>
      </w:r>
      <w:r w:rsidR="003C1769" w:rsidRPr="0015180E">
        <w:rPr>
          <w:b/>
          <w:bCs/>
        </w:rPr>
        <w:t xml:space="preserve">Table </w:t>
      </w:r>
      <w:r w:rsidR="003C1769">
        <w:rPr>
          <w:b/>
          <w:bCs/>
          <w:noProof/>
        </w:rPr>
        <w:t>3.4</w:t>
      </w:r>
      <w:r w:rsidR="00812963" w:rsidRPr="0015180E">
        <w:rPr>
          <w:b/>
          <w:bCs/>
        </w:rPr>
        <w:fldChar w:fldCharType="end"/>
      </w:r>
      <w:r w:rsidR="00153291">
        <w:t xml:space="preserve">. </w:t>
      </w:r>
      <w:r w:rsidR="004E16FA">
        <w:t>Once applied, the signal is converted back into the time domain via inverse FFT.</w:t>
      </w:r>
    </w:p>
    <w:p w14:paraId="224B4D45" w14:textId="77777777" w:rsidR="006149F8" w:rsidRDefault="006149F8" w:rsidP="006149F8">
      <w:pPr>
        <w:pStyle w:val="Heading3"/>
      </w:pPr>
      <w:bookmarkStart w:id="115" w:name="_Toc204757730"/>
      <w:r>
        <w:t>Inverse Force Filtering</w:t>
      </w:r>
      <w:bookmarkEnd w:id="115"/>
    </w:p>
    <w:p w14:paraId="4D0AA995" w14:textId="13555268" w:rsidR="00153291" w:rsidRDefault="006149F8" w:rsidP="006149F8">
      <w:r>
        <w:t xml:space="preserve">Similar to the CMD, the Kistler 9257B dynamometer also acts to amplify any force content near its natural frequencies. The resultant measured force signal does not accurately represent the original force input to the system. To compensate for this effect, a filtering approach similar to the previously discussed structural deconvolution filtering is conducted using force as an input and output of the measured FRF. The modal impact hammer is used as the input force, same as any other FRF, but for the response, the dynamometer’s force output is utilized. This results in a force-to-force FRF as opposed to the typical force-to-displacement (receptance) FRF. </w:t>
      </w:r>
      <w:r>
        <w:fldChar w:fldCharType="begin"/>
      </w:r>
      <w:r>
        <w:instrText xml:space="preserve"> REF _Ref197352368 \h  \* MERGEFORMAT </w:instrText>
      </w:r>
      <w:r>
        <w:fldChar w:fldCharType="separate"/>
      </w:r>
      <w:r w:rsidR="003C1769" w:rsidRPr="007B0C46">
        <w:rPr>
          <w:b/>
          <w:bCs/>
        </w:rPr>
        <w:t xml:space="preserve">Figure </w:t>
      </w:r>
      <w:r w:rsidR="003C1769">
        <w:rPr>
          <w:b/>
          <w:bCs/>
          <w:noProof/>
        </w:rPr>
        <w:t>3.18</w:t>
      </w:r>
      <w:r>
        <w:fldChar w:fldCharType="end"/>
      </w:r>
      <w:r>
        <w:t xml:space="preserve"> shows an example of the resultant FRF with a 3x2x1 in aluminum 6061 workpiece mounted for the </w:t>
      </w:r>
      <w:r>
        <w:rPr>
          <w:i/>
          <w:iCs/>
        </w:rPr>
        <w:t>x</w:t>
      </w:r>
      <w:r>
        <w:t xml:space="preserve"> and </w:t>
      </w:r>
      <w:r>
        <w:rPr>
          <w:i/>
          <w:iCs/>
        </w:rPr>
        <w:t>y</w:t>
      </w:r>
      <w:r>
        <w:t xml:space="preserve">-direction of the Kistler 9257B dynamometer. Similar to the structural deconvolution, the force-to-force FRF is inverted and a lowpass Butterworth filter is applied above the natural frequency of the system, with </w:t>
      </w:r>
      <w:r>
        <w:rPr>
          <w:i/>
          <w:iCs/>
        </w:rPr>
        <w:t>f</w:t>
      </w:r>
      <w:r>
        <w:rPr>
          <w:i/>
          <w:iCs/>
          <w:vertAlign w:val="subscript"/>
        </w:rPr>
        <w:t>cutoff</w:t>
      </w:r>
      <w:r>
        <w:t xml:space="preserve"> at 2500 Hz. The dynamometer force signal is converted into the frequency domain through an FFT. </w:t>
      </w:r>
      <w:r>
        <w:fldChar w:fldCharType="begin"/>
      </w:r>
      <w:r>
        <w:instrText xml:space="preserve"> REF _Ref197354087 \h  \* MERGEFORMAT </w:instrText>
      </w:r>
      <w:r>
        <w:fldChar w:fldCharType="separate"/>
      </w:r>
      <w:r w:rsidR="003C1769" w:rsidRPr="008C54D7">
        <w:rPr>
          <w:b/>
          <w:bCs/>
        </w:rPr>
        <w:t xml:space="preserve">Figure </w:t>
      </w:r>
      <w:r w:rsidR="003C1769">
        <w:rPr>
          <w:b/>
          <w:bCs/>
          <w:noProof/>
        </w:rPr>
        <w:t>3.19</w:t>
      </w:r>
      <w:r>
        <w:fldChar w:fldCharType="end"/>
      </w:r>
      <w:r>
        <w:t xml:space="preserve"> shows the inverted force-to-force filter that is applied to the dynamometer force in the frequency domain. The resulting signal will not be affected near the lower frequencies, but the forces at frequencies near the natural frequency of the system will be attenuated to obtain a closer approximation to the actual force input into the system. The resulting filtered force signal can then be used in comparison to the CMD deconvolved forces.</w:t>
      </w:r>
      <w:r w:rsidR="00153291">
        <w:br w:type="page"/>
      </w:r>
    </w:p>
    <w:p w14:paraId="2D46A675" w14:textId="77777777" w:rsidR="00812963" w:rsidRDefault="00812963" w:rsidP="00165D90">
      <w:r w:rsidRPr="00812963">
        <w:rPr>
          <w:noProof/>
        </w:rPr>
        <w:lastRenderedPageBreak/>
        <w:drawing>
          <wp:inline distT="0" distB="0" distL="0" distR="0" wp14:anchorId="1352996D" wp14:editId="001821ED">
            <wp:extent cx="4687145" cy="3519377"/>
            <wp:effectExtent l="0" t="0" r="0" b="5080"/>
            <wp:docPr id="875150135" name="Picture 2">
              <a:extLst xmlns:a="http://schemas.openxmlformats.org/drawingml/2006/main">
                <a:ext uri="{FF2B5EF4-FFF2-40B4-BE49-F238E27FC236}">
                  <a16:creationId xmlns:a16="http://schemas.microsoft.com/office/drawing/2014/main" id="{8654DC28-287D-2D58-9244-A18002E1D6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50135" name="Picture 2">
                      <a:extLst>
                        <a:ext uri="{FF2B5EF4-FFF2-40B4-BE49-F238E27FC236}">
                          <a16:creationId xmlns:a16="http://schemas.microsoft.com/office/drawing/2014/main" id="{8654DC28-287D-2D58-9244-A18002E1D6F9}"/>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4690493" cy="3521891"/>
                    </a:xfrm>
                    <a:prstGeom prst="rect">
                      <a:avLst/>
                    </a:prstGeom>
                  </pic:spPr>
                </pic:pic>
              </a:graphicData>
            </a:graphic>
          </wp:inline>
        </w:drawing>
      </w:r>
    </w:p>
    <w:p w14:paraId="6DFC0AFD" w14:textId="09ABC28F" w:rsidR="00153291" w:rsidRDefault="00812963" w:rsidP="00957623">
      <w:pPr>
        <w:pStyle w:val="Caption"/>
      </w:pPr>
      <w:bookmarkStart w:id="116" w:name="_Ref194934821"/>
      <w:bookmarkStart w:id="117" w:name="_Toc204429544"/>
      <w:r w:rsidRPr="00957623">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17</w:t>
      </w:r>
      <w:r w:rsidR="007C1AEC">
        <w:rPr>
          <w:b/>
          <w:bCs/>
        </w:rPr>
        <w:fldChar w:fldCharType="end"/>
      </w:r>
      <w:bookmarkEnd w:id="116"/>
      <w:r w:rsidRPr="00957623">
        <w:rPr>
          <w:b/>
          <w:bCs/>
        </w:rPr>
        <w:t>:</w:t>
      </w:r>
      <w:r>
        <w:t xml:space="preserve"> Structural deconvolution filter example for SDOF FRF.</w:t>
      </w:r>
      <w:bookmarkEnd w:id="117"/>
    </w:p>
    <w:p w14:paraId="212AA6C3" w14:textId="77777777" w:rsidR="00812963" w:rsidRDefault="00812963" w:rsidP="00165D90"/>
    <w:p w14:paraId="79861E9D" w14:textId="77777777" w:rsidR="0016309B" w:rsidRPr="00812963" w:rsidRDefault="0016309B" w:rsidP="00165D90"/>
    <w:p w14:paraId="2C318994" w14:textId="73AA3904" w:rsidR="00516740" w:rsidRDefault="00516740" w:rsidP="00957623">
      <w:pPr>
        <w:pStyle w:val="Caption"/>
      </w:pPr>
      <w:bookmarkStart w:id="118" w:name="_Ref194934798"/>
      <w:bookmarkStart w:id="119" w:name="_Ref194934795"/>
      <w:bookmarkStart w:id="120" w:name="_Toc197503618"/>
      <w:bookmarkStart w:id="121" w:name="_Toc202966089"/>
      <w:r w:rsidRPr="0015180E">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3</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4</w:t>
      </w:r>
      <w:r w:rsidR="00996CB4">
        <w:rPr>
          <w:b/>
          <w:bCs/>
        </w:rPr>
        <w:fldChar w:fldCharType="end"/>
      </w:r>
      <w:bookmarkEnd w:id="118"/>
      <w:r>
        <w:t xml:space="preserve">: Parameters of structural deconvolution example shown in </w:t>
      </w:r>
      <w:r w:rsidR="00812963">
        <w:t>figure 3.9</w:t>
      </w:r>
      <w:r>
        <w:t>.</w:t>
      </w:r>
      <w:bookmarkEnd w:id="119"/>
      <w:bookmarkEnd w:id="120"/>
      <w:bookmarkEnd w:id="121"/>
    </w:p>
    <w:tbl>
      <w:tblPr>
        <w:tblW w:w="4590" w:type="dxa"/>
        <w:tblLook w:val="04A0" w:firstRow="1" w:lastRow="0" w:firstColumn="1" w:lastColumn="0" w:noHBand="0" w:noVBand="1"/>
      </w:tblPr>
      <w:tblGrid>
        <w:gridCol w:w="960"/>
        <w:gridCol w:w="1158"/>
        <w:gridCol w:w="852"/>
        <w:gridCol w:w="1620"/>
      </w:tblGrid>
      <w:tr w:rsidR="00516740" w:rsidRPr="00516740" w14:paraId="3E7310FD" w14:textId="77777777" w:rsidTr="00116DC0">
        <w:trPr>
          <w:trHeight w:val="288"/>
        </w:trPr>
        <w:tc>
          <w:tcPr>
            <w:tcW w:w="960" w:type="dxa"/>
            <w:tcBorders>
              <w:top w:val="single" w:sz="4" w:space="0" w:color="auto"/>
              <w:left w:val="nil"/>
              <w:bottom w:val="single" w:sz="4" w:space="0" w:color="auto"/>
              <w:right w:val="nil"/>
            </w:tcBorders>
            <w:shd w:val="clear" w:color="auto" w:fill="auto"/>
            <w:noWrap/>
            <w:vAlign w:val="center"/>
            <w:hideMark/>
          </w:tcPr>
          <w:p w14:paraId="418772A6" w14:textId="66B87E0F" w:rsidR="00516740" w:rsidRPr="002362FA" w:rsidRDefault="00516740" w:rsidP="002362FA">
            <w:pPr>
              <w:spacing w:line="276" w:lineRule="auto"/>
              <w:rPr>
                <w:b/>
                <w:bCs/>
              </w:rPr>
            </w:pPr>
            <w:r w:rsidRPr="002362FA">
              <w:rPr>
                <w:b/>
                <w:bCs/>
              </w:rPr>
              <w:t>f</w:t>
            </w:r>
            <w:r w:rsidRPr="002362FA">
              <w:rPr>
                <w:b/>
                <w:bCs/>
                <w:vertAlign w:val="subscript"/>
              </w:rPr>
              <w:t>n</w:t>
            </w:r>
            <w:r w:rsidRPr="002362FA">
              <w:rPr>
                <w:b/>
                <w:bCs/>
              </w:rPr>
              <w:t xml:space="preserve"> (Hz)</w:t>
            </w:r>
          </w:p>
        </w:tc>
        <w:tc>
          <w:tcPr>
            <w:tcW w:w="1158" w:type="dxa"/>
            <w:tcBorders>
              <w:top w:val="single" w:sz="4" w:space="0" w:color="auto"/>
              <w:left w:val="nil"/>
              <w:bottom w:val="single" w:sz="4" w:space="0" w:color="auto"/>
              <w:right w:val="nil"/>
            </w:tcBorders>
            <w:shd w:val="clear" w:color="auto" w:fill="auto"/>
            <w:noWrap/>
            <w:vAlign w:val="center"/>
            <w:hideMark/>
          </w:tcPr>
          <w:p w14:paraId="0446159D" w14:textId="77777777" w:rsidR="00516740" w:rsidRPr="002362FA" w:rsidRDefault="00516740" w:rsidP="002362FA">
            <w:pPr>
              <w:spacing w:line="276" w:lineRule="auto"/>
              <w:rPr>
                <w:b/>
                <w:bCs/>
              </w:rPr>
            </w:pPr>
            <w:r w:rsidRPr="002362FA">
              <w:rPr>
                <w:b/>
                <w:bCs/>
              </w:rPr>
              <w:t>k (N/m)</w:t>
            </w:r>
          </w:p>
        </w:tc>
        <w:tc>
          <w:tcPr>
            <w:tcW w:w="852" w:type="dxa"/>
            <w:tcBorders>
              <w:top w:val="single" w:sz="4" w:space="0" w:color="auto"/>
              <w:left w:val="nil"/>
              <w:bottom w:val="single" w:sz="4" w:space="0" w:color="auto"/>
              <w:right w:val="nil"/>
            </w:tcBorders>
            <w:shd w:val="clear" w:color="auto" w:fill="auto"/>
            <w:noWrap/>
            <w:vAlign w:val="center"/>
            <w:hideMark/>
          </w:tcPr>
          <w:p w14:paraId="0FB7CA35" w14:textId="6CD1EF0A" w:rsidR="00516740" w:rsidRPr="002362FA" w:rsidRDefault="00516740" w:rsidP="002362FA">
            <w:pPr>
              <w:spacing w:line="276" w:lineRule="auto"/>
              <w:rPr>
                <w:b/>
                <w:bCs/>
              </w:rPr>
            </w:pPr>
            <w:r w:rsidRPr="002362FA">
              <w:rPr>
                <w:b/>
                <w:bCs/>
              </w:rPr>
              <w:t>ζ (%)</w:t>
            </w:r>
          </w:p>
        </w:tc>
        <w:tc>
          <w:tcPr>
            <w:tcW w:w="1620" w:type="dxa"/>
            <w:tcBorders>
              <w:top w:val="single" w:sz="4" w:space="0" w:color="auto"/>
              <w:left w:val="nil"/>
              <w:bottom w:val="single" w:sz="4" w:space="0" w:color="auto"/>
              <w:right w:val="nil"/>
            </w:tcBorders>
            <w:shd w:val="clear" w:color="auto" w:fill="auto"/>
            <w:noWrap/>
            <w:vAlign w:val="center"/>
            <w:hideMark/>
          </w:tcPr>
          <w:p w14:paraId="18D50024" w14:textId="77777777" w:rsidR="00516740" w:rsidRPr="002362FA" w:rsidRDefault="00516740" w:rsidP="002362FA">
            <w:pPr>
              <w:spacing w:line="276" w:lineRule="auto"/>
              <w:rPr>
                <w:b/>
                <w:bCs/>
              </w:rPr>
            </w:pPr>
            <w:r w:rsidRPr="002362FA">
              <w:rPr>
                <w:b/>
                <w:bCs/>
              </w:rPr>
              <w:t>cutoff (Hz)</w:t>
            </w:r>
          </w:p>
        </w:tc>
      </w:tr>
      <w:tr w:rsidR="00516740" w:rsidRPr="00516740" w14:paraId="622072C9" w14:textId="77777777" w:rsidTr="00116DC0">
        <w:trPr>
          <w:trHeight w:val="288"/>
        </w:trPr>
        <w:tc>
          <w:tcPr>
            <w:tcW w:w="960" w:type="dxa"/>
            <w:tcBorders>
              <w:top w:val="nil"/>
              <w:left w:val="nil"/>
              <w:bottom w:val="single" w:sz="4" w:space="0" w:color="auto"/>
              <w:right w:val="nil"/>
            </w:tcBorders>
            <w:shd w:val="clear" w:color="auto" w:fill="auto"/>
            <w:noWrap/>
            <w:vAlign w:val="center"/>
            <w:hideMark/>
          </w:tcPr>
          <w:p w14:paraId="5F5F7E51" w14:textId="77777777" w:rsidR="00516740" w:rsidRPr="006715D0" w:rsidRDefault="00516740" w:rsidP="002362FA">
            <w:pPr>
              <w:spacing w:line="276" w:lineRule="auto"/>
            </w:pPr>
            <w:r w:rsidRPr="006715D0">
              <w:t>750</w:t>
            </w:r>
          </w:p>
        </w:tc>
        <w:tc>
          <w:tcPr>
            <w:tcW w:w="1158" w:type="dxa"/>
            <w:tcBorders>
              <w:top w:val="nil"/>
              <w:left w:val="nil"/>
              <w:bottom w:val="single" w:sz="4" w:space="0" w:color="auto"/>
              <w:right w:val="nil"/>
            </w:tcBorders>
            <w:shd w:val="clear" w:color="auto" w:fill="auto"/>
            <w:noWrap/>
            <w:vAlign w:val="center"/>
            <w:hideMark/>
          </w:tcPr>
          <w:p w14:paraId="6D7DE368" w14:textId="77777777" w:rsidR="00516740" w:rsidRPr="006715D0" w:rsidRDefault="00516740" w:rsidP="002362FA">
            <w:pPr>
              <w:spacing w:line="276" w:lineRule="auto"/>
            </w:pPr>
            <w:r w:rsidRPr="006715D0">
              <w:t>2.00E+07</w:t>
            </w:r>
          </w:p>
        </w:tc>
        <w:tc>
          <w:tcPr>
            <w:tcW w:w="852" w:type="dxa"/>
            <w:tcBorders>
              <w:top w:val="nil"/>
              <w:left w:val="nil"/>
              <w:bottom w:val="single" w:sz="4" w:space="0" w:color="auto"/>
              <w:right w:val="nil"/>
            </w:tcBorders>
            <w:shd w:val="clear" w:color="auto" w:fill="auto"/>
            <w:noWrap/>
            <w:vAlign w:val="center"/>
            <w:hideMark/>
          </w:tcPr>
          <w:p w14:paraId="118A01E6" w14:textId="77777777" w:rsidR="00516740" w:rsidRPr="006715D0" w:rsidRDefault="00516740" w:rsidP="002362FA">
            <w:pPr>
              <w:spacing w:line="276" w:lineRule="auto"/>
            </w:pPr>
            <w:r w:rsidRPr="006715D0">
              <w:t>0.75</w:t>
            </w:r>
          </w:p>
        </w:tc>
        <w:tc>
          <w:tcPr>
            <w:tcW w:w="1620" w:type="dxa"/>
            <w:tcBorders>
              <w:top w:val="nil"/>
              <w:left w:val="nil"/>
              <w:bottom w:val="single" w:sz="4" w:space="0" w:color="auto"/>
              <w:right w:val="nil"/>
            </w:tcBorders>
            <w:shd w:val="clear" w:color="auto" w:fill="auto"/>
            <w:noWrap/>
            <w:vAlign w:val="center"/>
            <w:hideMark/>
          </w:tcPr>
          <w:p w14:paraId="7677846E" w14:textId="0628F2B6" w:rsidR="00516740" w:rsidRPr="006715D0" w:rsidRDefault="00516740" w:rsidP="002362FA">
            <w:pPr>
              <w:spacing w:line="276" w:lineRule="auto"/>
            </w:pPr>
            <w:r w:rsidRPr="006715D0">
              <w:t>850</w:t>
            </w:r>
          </w:p>
        </w:tc>
      </w:tr>
    </w:tbl>
    <w:p w14:paraId="63B30BBA" w14:textId="77777777" w:rsidR="00F832F5" w:rsidRDefault="00F832F5" w:rsidP="00165D90"/>
    <w:p w14:paraId="34887258" w14:textId="77777777" w:rsidR="00F832F5" w:rsidRDefault="00F832F5" w:rsidP="00165D90">
      <w:r>
        <w:br w:type="page"/>
      </w:r>
    </w:p>
    <w:p w14:paraId="5FAF02BB" w14:textId="77777777" w:rsidR="007B0C46" w:rsidRDefault="007B0C46" w:rsidP="00165D90">
      <w:r w:rsidRPr="00326D85">
        <w:rPr>
          <w:noProof/>
        </w:rPr>
        <w:lastRenderedPageBreak/>
        <w:drawing>
          <wp:inline distT="0" distB="0" distL="0" distR="0" wp14:anchorId="3BB17C29" wp14:editId="46F74028">
            <wp:extent cx="3877733" cy="2909570"/>
            <wp:effectExtent l="0" t="0" r="8890" b="5080"/>
            <wp:docPr id="2044914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91556" cy="2919941"/>
                    </a:xfrm>
                    <a:prstGeom prst="rect">
                      <a:avLst/>
                    </a:prstGeom>
                    <a:noFill/>
                    <a:ln>
                      <a:noFill/>
                    </a:ln>
                  </pic:spPr>
                </pic:pic>
              </a:graphicData>
            </a:graphic>
          </wp:inline>
        </w:drawing>
      </w:r>
    </w:p>
    <w:p w14:paraId="58089D38" w14:textId="2313DEA2" w:rsidR="007B0C46" w:rsidRDefault="007B0C46" w:rsidP="00957623">
      <w:pPr>
        <w:pStyle w:val="Caption"/>
      </w:pPr>
      <w:bookmarkStart w:id="122" w:name="_Ref197352368"/>
      <w:bookmarkStart w:id="123" w:name="_Toc204429545"/>
      <w:r w:rsidRPr="007B0C4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18</w:t>
      </w:r>
      <w:r w:rsidR="007C1AEC">
        <w:rPr>
          <w:b/>
          <w:bCs/>
        </w:rPr>
        <w:fldChar w:fldCharType="end"/>
      </w:r>
      <w:bookmarkEnd w:id="122"/>
      <w:r>
        <w:t xml:space="preserve">: </w:t>
      </w:r>
      <w:r w:rsidRPr="007B0C46">
        <w:t>Force-to-force FRF for</w:t>
      </w:r>
      <w:r w:rsidR="00D51446">
        <w:t xml:space="preserve"> the</w:t>
      </w:r>
      <w:r w:rsidRPr="007B0C46">
        <w:t xml:space="preserve"> Kistler 9257B wi</w:t>
      </w:r>
      <w:r>
        <w:t>th an aluminum 6061 workpiece</w:t>
      </w:r>
      <w:bookmarkEnd w:id="123"/>
    </w:p>
    <w:p w14:paraId="0AD89D2B" w14:textId="77777777" w:rsidR="008C54D7" w:rsidRDefault="008C54D7" w:rsidP="00165D90"/>
    <w:p w14:paraId="2802FCAF" w14:textId="77777777" w:rsidR="006149F8" w:rsidRPr="008C54D7" w:rsidRDefault="006149F8" w:rsidP="00165D90"/>
    <w:p w14:paraId="4FC66D0F" w14:textId="77777777" w:rsidR="008C54D7" w:rsidRDefault="008C54D7" w:rsidP="00165D90">
      <w:r w:rsidRPr="008C54D7">
        <w:rPr>
          <w:noProof/>
        </w:rPr>
        <w:drawing>
          <wp:inline distT="0" distB="0" distL="0" distR="0" wp14:anchorId="77DB793A" wp14:editId="76D137A8">
            <wp:extent cx="3934047" cy="2953909"/>
            <wp:effectExtent l="0" t="0" r="0" b="0"/>
            <wp:docPr id="1631686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86689"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3939724" cy="2958172"/>
                    </a:xfrm>
                    <a:prstGeom prst="rect">
                      <a:avLst/>
                    </a:prstGeom>
                    <a:noFill/>
                    <a:ln>
                      <a:noFill/>
                    </a:ln>
                  </pic:spPr>
                </pic:pic>
              </a:graphicData>
            </a:graphic>
          </wp:inline>
        </w:drawing>
      </w:r>
    </w:p>
    <w:p w14:paraId="0A52A9AD" w14:textId="28D4C184" w:rsidR="008C54D7" w:rsidRDefault="008C54D7" w:rsidP="00957623">
      <w:pPr>
        <w:pStyle w:val="Caption"/>
      </w:pPr>
      <w:bookmarkStart w:id="124" w:name="_Ref197354087"/>
      <w:bookmarkStart w:id="125" w:name="_Toc204429546"/>
      <w:r w:rsidRPr="008C54D7">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19</w:t>
      </w:r>
      <w:r w:rsidR="007C1AEC">
        <w:rPr>
          <w:b/>
          <w:bCs/>
        </w:rPr>
        <w:fldChar w:fldCharType="end"/>
      </w:r>
      <w:bookmarkEnd w:id="124"/>
      <w:r>
        <w:t xml:space="preserve">: Amplitude of inverted force-to-force FRF for </w:t>
      </w:r>
      <w:r>
        <w:rPr>
          <w:i/>
        </w:rPr>
        <w:t>x</w:t>
      </w:r>
      <w:r>
        <w:t xml:space="preserve"> and </w:t>
      </w:r>
      <w:r>
        <w:rPr>
          <w:i/>
        </w:rPr>
        <w:t>y</w:t>
      </w:r>
      <w:r>
        <w:t>-directions</w:t>
      </w:r>
      <w:bookmarkEnd w:id="125"/>
    </w:p>
    <w:p w14:paraId="49FE3C94" w14:textId="77777777" w:rsidR="006149F8" w:rsidRDefault="006149F8" w:rsidP="006149F8"/>
    <w:p w14:paraId="15FBF45B" w14:textId="77777777" w:rsidR="006149F8" w:rsidRPr="00253D29" w:rsidRDefault="006149F8" w:rsidP="006149F8">
      <w:pPr>
        <w:pStyle w:val="Heading3"/>
      </w:pPr>
      <w:bookmarkStart w:id="126" w:name="_Toc204757731"/>
      <w:r>
        <w:lastRenderedPageBreak/>
        <w:t>Tooth Passing Frequency Consideration</w:t>
      </w:r>
      <w:bookmarkEnd w:id="126"/>
      <w:r>
        <w:t xml:space="preserve"> </w:t>
      </w:r>
    </w:p>
    <w:p w14:paraId="7DDA1608" w14:textId="65044AF8" w:rsidR="006149F8" w:rsidRPr="006149F8" w:rsidRDefault="006149F8" w:rsidP="006149F8">
      <w:r w:rsidRPr="00C90327">
        <w:t xml:space="preserve">The selected spindle speed of cutting directly effects the frequency content </w:t>
      </w:r>
      <w:r w:rsidR="00A352ED">
        <w:t>in the force and displacement measurements taken</w:t>
      </w:r>
      <w:r w:rsidRPr="00C90327">
        <w:t xml:space="preserve"> during milling</w:t>
      </w:r>
      <w:r>
        <w:t>.</w:t>
      </w:r>
      <w:r w:rsidRPr="00C90327">
        <w:t xml:space="preserve"> </w:t>
      </w:r>
      <w:r>
        <w:t>T</w:t>
      </w:r>
      <w:r w:rsidRPr="00C90327">
        <w:t>he tooth passing frequency</w:t>
      </w:r>
      <w:r>
        <w:t xml:space="preserve"> (</w:t>
      </w:r>
      <w:r>
        <w:rPr>
          <w:i/>
          <w:iCs/>
        </w:rPr>
        <w:t>f</w:t>
      </w:r>
      <w:r>
        <w:rPr>
          <w:i/>
          <w:iCs/>
          <w:vertAlign w:val="subscript"/>
        </w:rPr>
        <w:t>tooth</w:t>
      </w:r>
      <w:r>
        <w:t>) and its harmonics (</w:t>
      </w:r>
      <w:r w:rsidRPr="00A01547">
        <w:rPr>
          <w:i/>
          <w:iCs/>
        </w:rPr>
        <w:t>N</w:t>
      </w:r>
      <w:r>
        <w:t>)</w:t>
      </w:r>
      <w:r w:rsidRPr="00C90327">
        <w:t xml:space="preserve">, is a function of the spindle speed </w:t>
      </w:r>
      <w:r>
        <w:t>(</w:t>
      </w:r>
      <w:r>
        <w:rPr>
          <w:i/>
          <w:iCs/>
        </w:rPr>
        <w:t>ω</w:t>
      </w:r>
      <w:r>
        <w:t xml:space="preserve">) </w:t>
      </w:r>
      <w:r w:rsidRPr="00C90327">
        <w:t>and number of teeth</w:t>
      </w:r>
      <w:r>
        <w:t xml:space="preserve"> (</w:t>
      </w:r>
      <w:r>
        <w:rPr>
          <w:i/>
          <w:iCs/>
        </w:rPr>
        <w:t>N</w:t>
      </w:r>
      <w:r>
        <w:rPr>
          <w:i/>
          <w:iCs/>
          <w:vertAlign w:val="subscript"/>
        </w:rPr>
        <w:t>t</w:t>
      </w:r>
      <w:r>
        <w:t>)</w:t>
      </w:r>
      <w:r w:rsidRPr="00C90327">
        <w:t xml:space="preserve"> on the tool</w:t>
      </w:r>
      <w:r>
        <w:t xml:space="preserve"> as shown in Equation 3.6.</w:t>
      </w:r>
    </w:p>
    <w:p w14:paraId="328C1BFB" w14:textId="1DD13190" w:rsidR="006149F8" w:rsidRPr="00775456" w:rsidRDefault="00000000" w:rsidP="006149F8">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f</m:t>
                  </m:r>
                </m:e>
                <m:sub>
                  <m:r>
                    <w:rPr>
                      <w:rFonts w:ascii="Cambria Math" w:hAnsi="Cambria Math"/>
                    </w:rPr>
                    <m:t>tooth,N</m:t>
                  </m:r>
                </m:sub>
              </m:sSub>
              <m:r>
                <m:rPr>
                  <m:sty m:val="p"/>
                </m:rPr>
                <w:rPr>
                  <w:rFonts w:ascii="Cambria Math" w:hAnsi="Cambria Math"/>
                </w:rPr>
                <m:t>=</m:t>
              </m:r>
              <m:f>
                <m:fPr>
                  <m:ctrlPr>
                    <w:rPr>
                      <w:rFonts w:ascii="Cambria Math" w:hAnsi="Cambria Math"/>
                    </w:rPr>
                  </m:ctrlPr>
                </m:fPr>
                <m:num>
                  <m:r>
                    <w:rPr>
                      <w:rFonts w:ascii="Cambria Math" w:hAnsi="Cambria Math"/>
                    </w:rPr>
                    <m:t>ω</m:t>
                  </m:r>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t</m:t>
                      </m:r>
                    </m:sub>
                  </m:sSub>
                </m:num>
                <m:den>
                  <m:r>
                    <m:rPr>
                      <m:sty m:val="p"/>
                    </m:rPr>
                    <w:rPr>
                      <w:rFonts w:ascii="Cambria Math" w:hAnsi="Cambria Math"/>
                    </w:rPr>
                    <m:t>60</m:t>
                  </m:r>
                </m:den>
              </m:f>
              <m:r>
                <m:rPr>
                  <m:sty m:val="p"/>
                </m:rPr>
                <w:rPr>
                  <w:rFonts w:ascii="Cambria Math" w:hAnsi="Cambria Math"/>
                </w:rPr>
                <m:t xml:space="preserve"> N#</m:t>
              </m:r>
              <m:d>
                <m:dPr>
                  <m:ctrlPr>
                    <w:rPr>
                      <w:rFonts w:ascii="Cambria Math" w:hAnsi="Cambria Math"/>
                    </w:rPr>
                  </m:ctrlPr>
                </m:dPr>
                <m:e>
                  <m:r>
                    <m:rPr>
                      <m:sty m:val="p"/>
                    </m:rPr>
                    <w:rPr>
                      <w:rFonts w:ascii="Cambria Math" w:hAnsi="Cambria Math"/>
                    </w:rPr>
                    <m:t>3.6</m:t>
                  </m:r>
                </m:e>
              </m:d>
            </m:e>
          </m:eqArr>
        </m:oMath>
      </m:oMathPara>
    </w:p>
    <w:p w14:paraId="441A3563" w14:textId="0A50DDAF" w:rsidR="006149F8" w:rsidRDefault="006149F8" w:rsidP="006149F8">
      <w:r>
        <w:t xml:space="preserve">Where </w:t>
      </w:r>
      <w:r w:rsidRPr="00A01547">
        <w:rPr>
          <w:i/>
          <w:iCs/>
        </w:rPr>
        <w:t>N</w:t>
      </w:r>
      <w:r>
        <w:t xml:space="preserve">=1 is the first fundamental tooth passing frequency (TPF), and </w:t>
      </w:r>
      <w:r w:rsidRPr="00A01547">
        <w:rPr>
          <w:i/>
          <w:iCs/>
        </w:rPr>
        <w:t>N</w:t>
      </w:r>
      <w:r>
        <w:t xml:space="preserve"> increases as an integer for the second, third, etc. harmonics of the fundamental TPF. </w:t>
      </w:r>
      <w:r w:rsidRPr="00C90327">
        <w:t>The higher the spindle speed or larger number of teeth, the higher the first tooth passing frequency will be. This is important to consider when using the CMD to measure signals during milling because the bandwidth</w:t>
      </w:r>
      <w:r w:rsidR="002555B6">
        <w:t xml:space="preserve"> (the </w:t>
      </w:r>
      <w:r>
        <w:t>maximum</w:t>
      </w:r>
      <w:r w:rsidRPr="00C90327">
        <w:t xml:space="preserve"> frequenc</w:t>
      </w:r>
      <w:r>
        <w:t>y</w:t>
      </w:r>
      <w:r w:rsidRPr="00C90327">
        <w:t xml:space="preserve"> that can be captured</w:t>
      </w:r>
      <w:r>
        <w:t xml:space="preserve"> without a loss in signal magnitude</w:t>
      </w:r>
      <w:r w:rsidR="002555B6">
        <w:t>)</w:t>
      </w:r>
      <w:r w:rsidRPr="00C90327">
        <w:t xml:space="preserve"> is low compared to a commercial dynamometer</w:t>
      </w:r>
      <w:r>
        <w:t>.</w:t>
      </w:r>
      <w:r w:rsidRPr="00C90327">
        <w:t xml:space="preserve"> </w:t>
      </w:r>
      <w:r>
        <w:t>The CMD</w:t>
      </w:r>
      <w:r w:rsidR="002555B6">
        <w:t>s bandwidth is</w:t>
      </w:r>
      <w:r w:rsidRPr="00C90327">
        <w:t xml:space="preserve"> only around 600-800 Hz for different density workpieces. </w:t>
      </w:r>
      <w:r>
        <w:t xml:space="preserve">The reason for the range is the mass dependence on the natural frequency of the system. For a denser material there will be more mass for the same volume and results in a lower </w:t>
      </w:r>
      <w:r w:rsidRPr="00B150C3">
        <w:rPr>
          <w:i/>
          <w:iCs/>
        </w:rPr>
        <w:t>f</w:t>
      </w:r>
      <w:r>
        <w:rPr>
          <w:i/>
          <w:iCs/>
          <w:vertAlign w:val="subscript"/>
        </w:rPr>
        <w:t>n</w:t>
      </w:r>
      <w:r>
        <w:t>.</w:t>
      </w:r>
      <w:r>
        <w:rPr>
          <w:i/>
          <w:iCs/>
        </w:rPr>
        <w:t xml:space="preserve"> </w:t>
      </w:r>
      <w:r w:rsidRPr="00B150C3">
        <w:t>Therefore</w:t>
      </w:r>
      <w:r w:rsidRPr="00C90327">
        <w:t xml:space="preserve">, when selecting a spindle speed </w:t>
      </w:r>
      <w:r>
        <w:t>for a test</w:t>
      </w:r>
      <w:r w:rsidRPr="00C90327">
        <w:t xml:space="preserve"> it is important to know the number of teeth of the too</w:t>
      </w:r>
      <w:r>
        <w:t>l</w:t>
      </w:r>
      <w:r w:rsidRPr="00C90327">
        <w:t xml:space="preserve"> and the </w:t>
      </w:r>
      <w:r>
        <w:t xml:space="preserve">SDOF </w:t>
      </w:r>
      <w:r w:rsidRPr="00C90327">
        <w:t xml:space="preserve">natural frequency of the system for the particular material. For example, aluminum will be on the higher end of </w:t>
      </w:r>
      <w:r w:rsidRPr="00B150C3">
        <w:rPr>
          <w:i/>
          <w:iCs/>
        </w:rPr>
        <w:t>f</w:t>
      </w:r>
      <w:r>
        <w:rPr>
          <w:i/>
          <w:iCs/>
          <w:vertAlign w:val="subscript"/>
        </w:rPr>
        <w:t>n</w:t>
      </w:r>
      <w:r w:rsidRPr="00C90327">
        <w:t>, approximately 750 Hz, and tools for aluminum will have fewer teeth, usually two or three. On the other end</w:t>
      </w:r>
      <w:r>
        <w:t>,</w:t>
      </w:r>
      <w:r w:rsidRPr="00C90327">
        <w:t xml:space="preserve"> </w:t>
      </w:r>
      <w:r>
        <w:t xml:space="preserve">more dense </w:t>
      </w:r>
      <w:r w:rsidRPr="00C90327">
        <w:t xml:space="preserve">steel workpieces will have </w:t>
      </w:r>
      <w:r>
        <w:t xml:space="preserve">lower </w:t>
      </w:r>
      <w:r w:rsidRPr="00C90327">
        <w:t xml:space="preserve">natural frequencies around 630 Hz and the cutting tools for steel will usually have four or more teeth. </w:t>
      </w:r>
    </w:p>
    <w:p w14:paraId="3C7F0290" w14:textId="36C0F3F7" w:rsidR="006149F8" w:rsidRPr="003A294D" w:rsidRDefault="006149F8" w:rsidP="006149F8">
      <w:pPr>
        <w:rPr>
          <w:i/>
          <w:iCs/>
        </w:rPr>
      </w:pPr>
      <w:r>
        <w:t xml:space="preserve">The first of two major consideration when selecting spindle speed is to ensure that at least the first three harmonics (including the fundamental harmonic) are below the natural frequency of the system. Previous work for a turning based dynamometer mentions that the tooth passing frequency should be four times less than the natural frequency of the system </w:t>
      </w:r>
      <w:r>
        <w:fldChar w:fldCharType="begin"/>
      </w:r>
      <w:r>
        <w:instrText xml:space="preserve"> ADDIN ZOTERO_ITEM CSL_CITATION {"citationID":"VhGSVmZd","properties":{"formattedCitation":"[20]","plainCitation":"[20]","noteIndex":0},"citationItems":[{"id":39,"uris":["http://zotero.org/users/local/bQS1GukS/items/3SJUXXLG"],"itemData":{"id":39,"type":"article-journal","abstract":"In this study, a strain gauge based dynamometer capable of measuring three-force components during metal cutting has been designed and constructed. In order to read and save the cutting force data automatically on a computer during metal cutting, a data acquisition system with the necessary hardware and software was also devised and connected to the developed dynamometer. Cutting force signals were captured and processed using a personal computer through operational amplifiers and analog-to-digital converter. Although the dynamometer was developed primarily for milling operations, it can be used to measure cutting forces during nearly all machining operations (turning, grinding, drilling, etc.). Machining tests were performed at different cutting parameters and the results showed that the dynamometer could be used reliably to measure cutting forces.","container-title":"Materials &amp; Design","DOI":"10.1016/S0261-3069(03)00122-5","ISSN":"02613069","issue":"8","journalAbbreviation":"Materials &amp; Design","language":"en","license":"https://www.elsevier.com/tdm/userlicense/1.0/","page":"631-637","source":"DOI.org (Crossref)","title":"A dynamometer design and its construction for milling operation","volume":"24","author":[{"family":"Korkut","given":"İhsan"}],"issued":{"date-parts":[["2003",12]]}}}],"schema":"https://github.com/citation-style-language/schema/raw/master/csl-citation.json"} </w:instrText>
      </w:r>
      <w:r>
        <w:fldChar w:fldCharType="separate"/>
      </w:r>
      <w:r w:rsidRPr="00C4726C">
        <w:t>[20]</w:t>
      </w:r>
      <w:r>
        <w:fldChar w:fldCharType="end"/>
      </w:r>
      <w:r>
        <w:t>, but due to the higher spindle frequencies present in milling a value of three times should suffice to able to keep the tool rotation at reasonable cutting speeds</w:t>
      </w:r>
      <w:r w:rsidR="00A352ED">
        <w:t>. Three TPFs would ensure</w:t>
      </w:r>
      <w:r>
        <w:t xml:space="preserve"> that enough harmonics are below the bandwidth of the sensor to accurately deconvolve the force signal. </w:t>
      </w:r>
      <w:r w:rsidR="00783491">
        <w:t xml:space="preserve">For a two-fluted tool </w:t>
      </w:r>
      <w:r w:rsidR="003F3718">
        <w:t>spinning</w:t>
      </w:r>
      <w:r w:rsidR="00783491">
        <w:t xml:space="preserve"> at 5</w:t>
      </w:r>
      <w:r w:rsidR="003F3718">
        <w:t xml:space="preserve">000 rpm the tooth passing frequency content is shown alongside the FRF of the </w:t>
      </w:r>
      <w:r w:rsidR="003F3718">
        <w:lastRenderedPageBreak/>
        <w:t xml:space="preserve">CMD in </w:t>
      </w:r>
      <w:r w:rsidR="003F3718">
        <w:fldChar w:fldCharType="begin"/>
      </w:r>
      <w:r w:rsidR="003F3718">
        <w:instrText xml:space="preserve"> REF _Ref204258659 \h </w:instrText>
      </w:r>
      <w:r w:rsidR="003F3718">
        <w:fldChar w:fldCharType="separate"/>
      </w:r>
      <w:r w:rsidR="003C1769" w:rsidRPr="003F3718">
        <w:rPr>
          <w:b/>
          <w:bCs/>
        </w:rPr>
        <w:t xml:space="preserve">Figure </w:t>
      </w:r>
      <w:r w:rsidR="003C1769">
        <w:rPr>
          <w:b/>
          <w:bCs/>
          <w:noProof/>
        </w:rPr>
        <w:t>3</w:t>
      </w:r>
      <w:r w:rsidR="003C1769">
        <w:rPr>
          <w:b/>
          <w:bCs/>
        </w:rPr>
        <w:t>.</w:t>
      </w:r>
      <w:r w:rsidR="003C1769">
        <w:rPr>
          <w:b/>
          <w:bCs/>
          <w:noProof/>
        </w:rPr>
        <w:t>20</w:t>
      </w:r>
      <w:r w:rsidR="003F3718">
        <w:fldChar w:fldCharType="end"/>
      </w:r>
      <w:r w:rsidR="003F3718">
        <w:t xml:space="preserve">. </w:t>
      </w:r>
      <w:r w:rsidR="00A352ED">
        <w:t xml:space="preserve">For this case there are four tooth passing frequencies below the natural frequency, which follows the first consideration. </w:t>
      </w:r>
      <w:r>
        <w:t xml:space="preserve">The second consideration is that the tooth passing harmonics, should </w:t>
      </w:r>
      <w:r w:rsidR="00B00804">
        <w:t xml:space="preserve">not </w:t>
      </w:r>
      <w:r>
        <w:t>be equal</w:t>
      </w:r>
      <w:r w:rsidR="001B65AF">
        <w:t xml:space="preserve"> to or within 5% of</w:t>
      </w:r>
      <w:r>
        <w:t xml:space="preserve"> the natural frequency of the system. While setting a harmonic equal to the natural frequency of a system usually leads to the highest stability boundary, it also typically results in the region of highest surface location error (SLE) which is the error in geometry cause by forced vibrations </w:t>
      </w:r>
      <w:r>
        <w:fldChar w:fldCharType="begin"/>
      </w:r>
      <w:r>
        <w:instrText xml:space="preserve"> ADDIN ZOTERO_ITEM CSL_CITATION {"citationID":"1j7namT5","properties":{"formattedCitation":"[1], [21]","plainCitation":"[1], [21]","noteIndex":0},"citationItems":[{"id":4,"uris":["http://zotero.org/users/local/bQS1GukS/items/G798PWFY"],"itemData":{"id":4,"type":"book","event-place":"Cham","ISBN":"978-3-319-93706-9","language":"en","license":"http://www.springer.com/tdm","note":"DOI: 10.1007/978-3-319-93707-6","publisher":"Springer International Publishing","publisher-place":"Cham","source":"DOI.org (Crossref)","title":"Machining Dynamics: Frequency Response to Improved Productivity","title-short":"Machining Dynamics","URL":"http://link.springer.com/10.1007/978-3-319-93707-6","author":[{"family":"Schmitz","given":"Tony L."},{"family":"Smith","given":"K. Scott"}],"accessed":{"date-parts":[["2025",2,6]]},"issued":{"date-parts":[["2019"]]}}},{"id":31,"uris":["http://zotero.org/users/local/bQS1GukS/items/G32RPQUD"],"itemData":{"id":31,"type":"thesis","publisher":"University of Tennessee Knoxville","title":"Surface Location Error in Robotic Milling: Modeling and Experiments","author":[{"family":"Swan","given":"Richard"}],"issued":{"date-parts":[["2023",8]]}}}],"schema":"https://github.com/citation-style-language/schema/raw/master/csl-citation.json"} </w:instrText>
      </w:r>
      <w:r>
        <w:fldChar w:fldCharType="separate"/>
      </w:r>
      <w:r w:rsidRPr="00C4726C">
        <w:t>[1], [21]</w:t>
      </w:r>
      <w:r>
        <w:fldChar w:fldCharType="end"/>
      </w:r>
      <w:r>
        <w:t xml:space="preserve">. When cutting in these regions, the harmonic that is equal to </w:t>
      </w:r>
      <w:r>
        <w:rPr>
          <w:i/>
          <w:iCs/>
        </w:rPr>
        <w:t>f</w:t>
      </w:r>
      <w:r>
        <w:rPr>
          <w:i/>
          <w:iCs/>
          <w:vertAlign w:val="subscript"/>
        </w:rPr>
        <w:t>n</w:t>
      </w:r>
      <w:r>
        <w:t xml:space="preserve"> would be amplified by the maximum amount due to the previously mentioned mechanical filtering effect. The structural deconvolution would be able to attenuate this effect, but the real issue is that the displacement signal would be too high for the physical system. With cuts in these regions being predicted at far higher displacements than the recommended maximum CMD displacement of 50 μm.</w:t>
      </w:r>
      <w:r w:rsidR="001B65AF">
        <w:t xml:space="preserve"> </w:t>
      </w:r>
      <w:r w:rsidR="001B65AF">
        <w:fldChar w:fldCharType="begin"/>
      </w:r>
      <w:r w:rsidR="001B65AF">
        <w:instrText xml:space="preserve"> REF _Ref204259714 \h </w:instrText>
      </w:r>
      <w:r w:rsidR="001B65AF">
        <w:fldChar w:fldCharType="separate"/>
      </w:r>
      <w:r w:rsidR="003C1769" w:rsidRPr="003F3718">
        <w:rPr>
          <w:b/>
          <w:bCs/>
        </w:rPr>
        <w:t xml:space="preserve">Figure </w:t>
      </w:r>
      <w:r w:rsidR="003C1769">
        <w:rPr>
          <w:b/>
          <w:bCs/>
          <w:noProof/>
        </w:rPr>
        <w:t>3</w:t>
      </w:r>
      <w:r w:rsidR="003C1769">
        <w:rPr>
          <w:b/>
          <w:bCs/>
        </w:rPr>
        <w:t>.</w:t>
      </w:r>
      <w:r w:rsidR="003C1769">
        <w:rPr>
          <w:b/>
          <w:bCs/>
          <w:noProof/>
        </w:rPr>
        <w:t>21</w:t>
      </w:r>
      <w:r w:rsidR="001B65AF">
        <w:fldChar w:fldCharType="end"/>
      </w:r>
      <w:r w:rsidR="001B65AF">
        <w:t xml:space="preserve"> shows th</w:t>
      </w:r>
      <w:r w:rsidR="003F7FD3">
        <w:t>e amplification</w:t>
      </w:r>
      <w:r w:rsidR="001B65AF">
        <w:t xml:space="preserve"> effect when using </w:t>
      </w:r>
      <w:r w:rsidR="003F7FD3">
        <w:t xml:space="preserve">all of the same cutting conditions for the </w:t>
      </w:r>
      <w:r w:rsidR="001B65AF">
        <w:t>two fluted tool</w:t>
      </w:r>
      <w:r w:rsidR="003F7FD3">
        <w:t xml:space="preserve"> but</w:t>
      </w:r>
      <w:r w:rsidR="001B65AF">
        <w:t xml:space="preserve"> now spinning at 5600 rpm</w:t>
      </w:r>
      <w:r w:rsidR="003F7FD3">
        <w:t>, where the fourth TPF is now equal to the natural frequency of the system at 747 Hz</w:t>
      </w:r>
      <w:r w:rsidR="00040FC9">
        <w:t xml:space="preserve">. </w:t>
      </w:r>
      <w:r w:rsidR="003F7FD3">
        <w:t xml:space="preserve">The TPF is amplified to ten times the maximum of the previous figure. While this 5600 rpm example is still a stable cutting condition, the amplification leads to a displacement of up to 40 μm, where the 5000 rpm case was only reaching maximum displacements of 10 μm. </w:t>
      </w:r>
      <w:r w:rsidR="00935A85">
        <w:t>Therefore,</w:t>
      </w:r>
      <w:r w:rsidR="003F7FD3">
        <w:t xml:space="preserve"> to be able to properly deconvolve the </w:t>
      </w:r>
      <w:r w:rsidR="00D35C13">
        <w:t>force for a stable cut, the TPF will need to be considered after obtaining an initial value from the stability maps.</w:t>
      </w:r>
    </w:p>
    <w:p w14:paraId="38D672B9" w14:textId="77777777" w:rsidR="006149F8" w:rsidRPr="006149F8" w:rsidRDefault="006149F8" w:rsidP="006149F8"/>
    <w:p w14:paraId="1E37CB79" w14:textId="77777777" w:rsidR="003F3718" w:rsidRDefault="003F3718">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609BA2F7" w14:textId="77777777" w:rsidR="003F3718" w:rsidRDefault="008C54D7" w:rsidP="003F3718">
      <w:pPr>
        <w:keepNext/>
      </w:pPr>
      <w:r w:rsidRPr="008C54D7">
        <w:lastRenderedPageBreak/>
        <w:t xml:space="preserve"> </w:t>
      </w:r>
      <w:r w:rsidR="003F3718" w:rsidRPr="003F3718">
        <w:rPr>
          <w:noProof/>
        </w:rPr>
        <w:drawing>
          <wp:inline distT="0" distB="0" distL="0" distR="0" wp14:anchorId="200B71CA" wp14:editId="72192374">
            <wp:extent cx="3508765" cy="2631574"/>
            <wp:effectExtent l="0" t="0" r="0" b="0"/>
            <wp:docPr id="28" name="Picture 27">
              <a:extLst xmlns:a="http://schemas.openxmlformats.org/drawingml/2006/main">
                <a:ext uri="{FF2B5EF4-FFF2-40B4-BE49-F238E27FC236}">
                  <a16:creationId xmlns:a16="http://schemas.microsoft.com/office/drawing/2014/main" id="{B392D0E3-0B6C-4D67-B069-19AE13EC8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B392D0E3-0B6C-4D67-B069-19AE13EC87CE}"/>
                        </a:ext>
                      </a:extLst>
                    </pic:cNvPr>
                    <pic:cNvPicPr>
                      <a:picLocks noChangeAspect="1"/>
                    </pic:cNvPicPr>
                  </pic:nvPicPr>
                  <pic:blipFill>
                    <a:blip r:embed="rId42"/>
                    <a:stretch>
                      <a:fillRect/>
                    </a:stretch>
                  </pic:blipFill>
                  <pic:spPr>
                    <a:xfrm>
                      <a:off x="0" y="0"/>
                      <a:ext cx="3508765" cy="2631574"/>
                    </a:xfrm>
                    <a:prstGeom prst="rect">
                      <a:avLst/>
                    </a:prstGeom>
                  </pic:spPr>
                </pic:pic>
              </a:graphicData>
            </a:graphic>
          </wp:inline>
        </w:drawing>
      </w:r>
    </w:p>
    <w:p w14:paraId="6150B866" w14:textId="32890030" w:rsidR="003F3718" w:rsidRDefault="003F3718" w:rsidP="003F3718">
      <w:pPr>
        <w:pStyle w:val="Caption"/>
      </w:pPr>
      <w:bookmarkStart w:id="127" w:name="_Ref204258659"/>
      <w:bookmarkStart w:id="128" w:name="_Toc204429547"/>
      <w:r w:rsidRPr="003F3718">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20</w:t>
      </w:r>
      <w:r w:rsidR="007C1AEC">
        <w:rPr>
          <w:b/>
          <w:bCs/>
        </w:rPr>
        <w:fldChar w:fldCharType="end"/>
      </w:r>
      <w:bookmarkEnd w:id="127"/>
      <w:r>
        <w:t>: Tooth passing frequency for a two-fluted tool spinning at 5000 rpm.</w:t>
      </w:r>
      <w:bookmarkEnd w:id="128"/>
    </w:p>
    <w:p w14:paraId="3082EEB7" w14:textId="77777777" w:rsidR="003F3718" w:rsidRPr="003F3718" w:rsidRDefault="003F3718" w:rsidP="003F3718"/>
    <w:p w14:paraId="6A0230FB" w14:textId="77777777" w:rsidR="003F3718" w:rsidRDefault="003F3718" w:rsidP="00165D90"/>
    <w:p w14:paraId="01AA886E" w14:textId="77777777" w:rsidR="003F3718" w:rsidRDefault="003F3718" w:rsidP="003F3718">
      <w:pPr>
        <w:keepNext/>
      </w:pPr>
      <w:r w:rsidRPr="003F3718">
        <w:rPr>
          <w:noProof/>
        </w:rPr>
        <w:drawing>
          <wp:inline distT="0" distB="0" distL="0" distR="0" wp14:anchorId="5699631E" wp14:editId="557C4AA4">
            <wp:extent cx="3508765" cy="2631574"/>
            <wp:effectExtent l="0" t="0" r="0" b="0"/>
            <wp:docPr id="26" name="Picture 25">
              <a:extLst xmlns:a="http://schemas.openxmlformats.org/drawingml/2006/main">
                <a:ext uri="{FF2B5EF4-FFF2-40B4-BE49-F238E27FC236}">
                  <a16:creationId xmlns:a16="http://schemas.microsoft.com/office/drawing/2014/main" id="{14892DF7-B498-927E-E3DF-837DC34EFF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14892DF7-B498-927E-E3DF-837DC34EFF98}"/>
                        </a:ext>
                      </a:extLst>
                    </pic:cNvPr>
                    <pic:cNvPicPr>
                      <a:picLocks noChangeAspect="1"/>
                    </pic:cNvPicPr>
                  </pic:nvPicPr>
                  <pic:blipFill>
                    <a:blip r:embed="rId43"/>
                    <a:stretch>
                      <a:fillRect/>
                    </a:stretch>
                  </pic:blipFill>
                  <pic:spPr>
                    <a:xfrm>
                      <a:off x="0" y="0"/>
                      <a:ext cx="3508765" cy="2631574"/>
                    </a:xfrm>
                    <a:prstGeom prst="rect">
                      <a:avLst/>
                    </a:prstGeom>
                  </pic:spPr>
                </pic:pic>
              </a:graphicData>
            </a:graphic>
          </wp:inline>
        </w:drawing>
      </w:r>
    </w:p>
    <w:p w14:paraId="6CB853F4" w14:textId="1B0BADB2" w:rsidR="003F3718" w:rsidRDefault="003F3718" w:rsidP="003F3718">
      <w:pPr>
        <w:pStyle w:val="Caption"/>
      </w:pPr>
      <w:bookmarkStart w:id="129" w:name="_Ref204259714"/>
      <w:bookmarkStart w:id="130" w:name="_Toc204429548"/>
      <w:r w:rsidRPr="003F3718">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3</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21</w:t>
      </w:r>
      <w:r w:rsidR="007C1AEC">
        <w:rPr>
          <w:b/>
          <w:bCs/>
        </w:rPr>
        <w:fldChar w:fldCharType="end"/>
      </w:r>
      <w:bookmarkEnd w:id="129"/>
      <w:r>
        <w:t>: Tooth passing frequency for a two-fluted tool spinning at 5600 rpm.</w:t>
      </w:r>
      <w:bookmarkEnd w:id="130"/>
    </w:p>
    <w:p w14:paraId="0640842F" w14:textId="7679B032" w:rsidR="003F3718" w:rsidRDefault="003F3718" w:rsidP="003F3718">
      <w:pPr>
        <w:pStyle w:val="Caption"/>
      </w:pPr>
    </w:p>
    <w:p w14:paraId="649DD7CE" w14:textId="14364966" w:rsidR="00153291" w:rsidRPr="005435AC" w:rsidRDefault="00BD406E" w:rsidP="00165D90">
      <w:r>
        <w:br w:type="page"/>
      </w:r>
    </w:p>
    <w:p w14:paraId="2EAFC414" w14:textId="5D8364C2" w:rsidR="006B3DA9" w:rsidRPr="006B3DA9" w:rsidRDefault="006B3DA9" w:rsidP="00292AF1">
      <w:pPr>
        <w:pStyle w:val="Heading1"/>
      </w:pPr>
      <w:r>
        <w:lastRenderedPageBreak/>
        <w:t xml:space="preserve">                                                                </w:t>
      </w:r>
      <w:r w:rsidR="00957623">
        <w:tab/>
      </w:r>
      <w:r>
        <w:t xml:space="preserve">                            </w:t>
      </w:r>
      <w:bookmarkStart w:id="131" w:name="_Toc204757732"/>
      <w:r w:rsidR="00B51FB2">
        <w:t>Experimental Methods</w:t>
      </w:r>
      <w:bookmarkEnd w:id="131"/>
    </w:p>
    <w:p w14:paraId="716CD69C" w14:textId="02E71408" w:rsidR="007E54F5" w:rsidRDefault="007E54F5" w:rsidP="007E54F5">
      <w:r>
        <w:t xml:space="preserve">The work of this research is to be able to model and predict cutting forces for a range of different tools and materials. The main component that needs to be captured is the cutting force coefficients (CFCs). The following testing procedure will explain how </w:t>
      </w:r>
      <w:r w:rsidR="00F3067E">
        <w:t>a</w:t>
      </w:r>
      <w:r>
        <w:t xml:space="preserve"> low-cost </w:t>
      </w:r>
      <w:r w:rsidR="00F3067E">
        <w:t>constrained motion dynamometer (</w:t>
      </w:r>
      <w:r>
        <w:t>CMD</w:t>
      </w:r>
      <w:r w:rsidR="00F3067E">
        <w:t>)</w:t>
      </w:r>
      <w:r>
        <w:t xml:space="preserve"> can be used in place of a commercial-grade </w:t>
      </w:r>
      <w:r w:rsidR="00F3067E">
        <w:t xml:space="preserve">piezoelectric </w:t>
      </w:r>
      <w:r>
        <w:t xml:space="preserve">dynamometer to be able to measure forces </w:t>
      </w:r>
      <w:r w:rsidR="00F3067E">
        <w:t xml:space="preserve">needed </w:t>
      </w:r>
      <w:r>
        <w:t xml:space="preserve">for the model construction. </w:t>
      </w:r>
    </w:p>
    <w:p w14:paraId="40E853DD" w14:textId="53760363" w:rsidR="00BD406E" w:rsidRDefault="00BD406E" w:rsidP="0036148B">
      <w:pPr>
        <w:pStyle w:val="Heading2"/>
      </w:pPr>
      <w:bookmarkStart w:id="132" w:name="_Toc204757733"/>
      <w:r>
        <w:t>Experimental Setup</w:t>
      </w:r>
      <w:bookmarkEnd w:id="132"/>
    </w:p>
    <w:p w14:paraId="20E7ACA4" w14:textId="0FC6DF30" w:rsidR="00BD406E" w:rsidRPr="00D51446" w:rsidRDefault="00CC37FF" w:rsidP="00165D90">
      <w:pPr>
        <w:rPr>
          <w:b/>
          <w:bCs/>
        </w:rPr>
      </w:pPr>
      <w:r>
        <w:t xml:space="preserve">A wide range of materials and appropriate cutting tools </w:t>
      </w:r>
      <w:r w:rsidR="006D4C43">
        <w:t>were</w:t>
      </w:r>
      <w:r>
        <w:t xml:space="preserve"> selected for this work. </w:t>
      </w:r>
      <w:r w:rsidR="00B66127">
        <w:t xml:space="preserve">Materials will be separated into their ISO </w:t>
      </w:r>
      <w:r w:rsidR="006B6C17">
        <w:t>classifications</w:t>
      </w:r>
      <w:r w:rsidR="008C3FC0">
        <w:t>;</w:t>
      </w:r>
      <w:r w:rsidR="00B75EE0">
        <w:t xml:space="preserve"> non-ferrous (N), steel (P), hardened steel (H), stainless steel (M), and superalloy (S).</w:t>
      </w:r>
      <w:r w:rsidR="006B6C17">
        <w:t xml:space="preserve"> </w:t>
      </w:r>
      <w:r w:rsidR="00B75EE0">
        <w:t>T</w:t>
      </w:r>
      <w:r w:rsidR="006B6C17">
        <w:t xml:space="preserve">ooling is selected </w:t>
      </w:r>
      <w:r w:rsidR="00B75EE0">
        <w:t>based on</w:t>
      </w:r>
      <w:r w:rsidR="006B6C17">
        <w:t xml:space="preserve"> </w:t>
      </w:r>
      <w:r w:rsidR="00B75EE0">
        <w:t>common tools used for certain</w:t>
      </w:r>
      <w:r w:rsidR="006B6C17">
        <w:t xml:space="preserve"> material groups</w:t>
      </w:r>
      <w:r w:rsidR="006B6C17" w:rsidRPr="0015180E">
        <w:rPr>
          <w:b/>
          <w:bCs/>
        </w:rPr>
        <w:t xml:space="preserve">. </w:t>
      </w:r>
      <w:r w:rsidR="00D51446">
        <w:rPr>
          <w:b/>
          <w:bCs/>
        </w:rPr>
        <w:fldChar w:fldCharType="begin"/>
      </w:r>
      <w:r w:rsidR="00D51446">
        <w:rPr>
          <w:b/>
          <w:bCs/>
        </w:rPr>
        <w:instrText xml:space="preserve"> REF _Ref199854951 \h </w:instrText>
      </w:r>
      <w:r w:rsidR="00D51446">
        <w:rPr>
          <w:b/>
          <w:bCs/>
        </w:rPr>
      </w:r>
      <w:r w:rsidR="00D51446">
        <w:rPr>
          <w:b/>
          <w:bCs/>
        </w:rPr>
        <w:fldChar w:fldCharType="separate"/>
      </w:r>
      <w:r w:rsidR="003C1769" w:rsidRPr="004A2162">
        <w:rPr>
          <w:b/>
          <w:bCs/>
        </w:rPr>
        <w:t xml:space="preserve">Table </w:t>
      </w:r>
      <w:r w:rsidR="003C1769">
        <w:rPr>
          <w:b/>
          <w:bCs/>
          <w:noProof/>
        </w:rPr>
        <w:t>4</w:t>
      </w:r>
      <w:r w:rsidR="003C1769">
        <w:rPr>
          <w:b/>
          <w:bCs/>
        </w:rPr>
        <w:t>.</w:t>
      </w:r>
      <w:r w:rsidR="003C1769">
        <w:rPr>
          <w:b/>
          <w:bCs/>
          <w:noProof/>
        </w:rPr>
        <w:t>1</w:t>
      </w:r>
      <w:r w:rsidR="00D51446">
        <w:rPr>
          <w:b/>
          <w:bCs/>
        </w:rPr>
        <w:fldChar w:fldCharType="end"/>
      </w:r>
      <w:r w:rsidR="00D51446">
        <w:rPr>
          <w:b/>
          <w:bCs/>
        </w:rPr>
        <w:t xml:space="preserve"> </w:t>
      </w:r>
      <w:r w:rsidR="006B6C17">
        <w:t xml:space="preserve">shows the list of materials and </w:t>
      </w:r>
      <w:r w:rsidR="007C1AEC">
        <w:rPr>
          <w:b/>
          <w:bCs/>
        </w:rPr>
        <w:t>Table 4.2</w:t>
      </w:r>
      <w:r w:rsidR="006B6C17">
        <w:t xml:space="preserve"> shows the tooling and the material types </w:t>
      </w:r>
      <w:r w:rsidR="00D51446">
        <w:t>for which</w:t>
      </w:r>
      <w:r w:rsidR="006B6C17">
        <w:t xml:space="preserve"> they are rated. Each material will have two different tools to be able to test the ability to construct models for different tool types and geometries.</w:t>
      </w:r>
      <w:r w:rsidR="00E155A5">
        <w:t xml:space="preserve"> For the non-ferrous materials, a</w:t>
      </w:r>
      <w:r w:rsidR="00C67803">
        <w:t xml:space="preserve"> Kennametal</w:t>
      </w:r>
      <w:r w:rsidR="00E155A5">
        <w:t xml:space="preserve"> uncoated two flute carbide endmill was chosen to compare against a</w:t>
      </w:r>
      <w:r w:rsidR="00C67803">
        <w:t>n Accupro</w:t>
      </w:r>
      <w:r w:rsidR="00E155A5">
        <w:t xml:space="preserve"> three fluted zirconium nitride (ZrN) coated tool to see how the number of flutes and coating of the too</w:t>
      </w:r>
      <w:r w:rsidR="008C3FC0">
        <w:t>l</w:t>
      </w:r>
      <w:r w:rsidR="00E155A5">
        <w:t xml:space="preserve"> affects the CFC values, if at all. For the ferrous materials and titanium, both of the tools have a similar AlTiN coating, but the Kennametal tool has a unique tooth spacing that is meant to break up the harmonics of the tool to reduce chatter. Instead of a 90-90-90-90 degree spacing between the four teeth</w:t>
      </w:r>
      <w:r w:rsidR="00C67803">
        <w:t xml:space="preserve"> in the Accupro tool</w:t>
      </w:r>
      <w:r w:rsidR="00E155A5">
        <w:t xml:space="preserve">, the Kennametal tool has roughly a 90-95-90-85 degree spacing. This tool was chosen to see if the abnormal tooth spacing affected the mean force values while milling. </w:t>
      </w:r>
      <w:r w:rsidR="007E54F5">
        <w:t>A</w:t>
      </w:r>
      <w:r w:rsidR="00A44CF1">
        <w:t>ll aluminum</w:t>
      </w:r>
      <w:r w:rsidR="007E54F5">
        <w:t xml:space="preserve"> test</w:t>
      </w:r>
      <w:r w:rsidR="008C3FC0">
        <w:t>s</w:t>
      </w:r>
      <w:r w:rsidR="007E54F5">
        <w:t xml:space="preserve"> ha</w:t>
      </w:r>
      <w:r w:rsidR="008C3FC0">
        <w:t>ve</w:t>
      </w:r>
      <w:r w:rsidR="007E54F5">
        <w:t xml:space="preserve"> been conducted on a</w:t>
      </w:r>
      <w:r w:rsidR="00A44CF1">
        <w:t xml:space="preserve"> HAAS UMC-1000 </w:t>
      </w:r>
      <w:r w:rsidR="008C3FC0">
        <w:t>5-</w:t>
      </w:r>
      <w:r w:rsidR="00A44CF1">
        <w:t xml:space="preserve">axis milling center, but </w:t>
      </w:r>
      <w:r w:rsidR="006F61AB">
        <w:t>due to an increase of electrical noise</w:t>
      </w:r>
      <w:r w:rsidR="008C3FC0">
        <w:t>,</w:t>
      </w:r>
      <w:r w:rsidR="006F61AB">
        <w:t xml:space="preserve"> subsequent testing was conducted on a</w:t>
      </w:r>
      <w:r w:rsidR="007E54F5">
        <w:t xml:space="preserve"> HAAS VF-4 SS vertical milling center</w:t>
      </w:r>
      <w:r w:rsidR="00733616">
        <w:t xml:space="preserve">. </w:t>
      </w:r>
    </w:p>
    <w:p w14:paraId="48BE9EEC" w14:textId="2DA253E3" w:rsidR="0057718A" w:rsidRDefault="00935A85" w:rsidP="0036148B">
      <w:pPr>
        <w:pStyle w:val="Heading3"/>
      </w:pPr>
      <w:bookmarkStart w:id="133" w:name="_Toc204757734"/>
      <w:r>
        <w:t>Testing</w:t>
      </w:r>
      <w:r w:rsidR="00073ED6">
        <w:t xml:space="preserve"> Workflow</w:t>
      </w:r>
      <w:bookmarkEnd w:id="133"/>
    </w:p>
    <w:p w14:paraId="0972FBDD" w14:textId="72B90886" w:rsidR="00C97F6B" w:rsidRDefault="00C67803" w:rsidP="00165D90">
      <w:r>
        <w:t>A consistent</w:t>
      </w:r>
      <w:r w:rsidR="0057718A">
        <w:t xml:space="preserve"> testing workflow w</w:t>
      </w:r>
      <w:r>
        <w:t xml:space="preserve">as performed </w:t>
      </w:r>
      <w:r w:rsidR="0057718A">
        <w:t>for all tools and materials. There are</w:t>
      </w:r>
      <w:r w:rsidR="006B6C17">
        <w:t xml:space="preserve"> process checks </w:t>
      </w:r>
      <w:r w:rsidR="0057718A">
        <w:t>to ensure that the cutting conditions remain stable and that filtering is taking place properly. The procedure for data collection and mechanistic force model evaluation is as follows:</w:t>
      </w:r>
      <w:r w:rsidR="00C97F6B">
        <w:br w:type="page"/>
      </w:r>
    </w:p>
    <w:p w14:paraId="2E40033B" w14:textId="26756C58" w:rsidR="00F90715" w:rsidRDefault="004A2162" w:rsidP="00F90715">
      <w:pPr>
        <w:pStyle w:val="Caption"/>
        <w:rPr>
          <w:rFonts w:cs="Arial"/>
        </w:rPr>
      </w:pPr>
      <w:bookmarkStart w:id="134" w:name="_Ref199854951"/>
      <w:bookmarkStart w:id="135" w:name="_Toc202966090"/>
      <w:r w:rsidRPr="004A2162">
        <w:rPr>
          <w:b/>
          <w:bCs/>
        </w:rPr>
        <w:lastRenderedPageBreak/>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4</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1</w:t>
      </w:r>
      <w:r w:rsidR="00996CB4">
        <w:rPr>
          <w:b/>
          <w:bCs/>
        </w:rPr>
        <w:fldChar w:fldCharType="end"/>
      </w:r>
      <w:bookmarkEnd w:id="134"/>
      <w:r>
        <w:t>:</w:t>
      </w:r>
      <w:r w:rsidR="00C609F1">
        <w:t xml:space="preserve"> Materials used throughout testing and their ISO material types.</w:t>
      </w:r>
      <w:bookmarkEnd w:id="135"/>
      <w:r w:rsidR="00C97F6B">
        <w:fldChar w:fldCharType="begin"/>
      </w:r>
      <w:r w:rsidR="00C97F6B">
        <w:instrText xml:space="preserve"> LINK </w:instrText>
      </w:r>
      <w:r w:rsidR="00F90715">
        <w:instrText xml:space="preserve">Excel.Sheet.12 https://liveutk-my.sharepoint.com/personal/dpolland_utk_edu/Documents/Thesis%20tables.xlsx material!R2C2:R15C3 </w:instrText>
      </w:r>
      <w:r w:rsidR="00C97F6B">
        <w:instrText xml:space="preserve">\a \f 4 \h  \* MERGEFORMAT </w:instrText>
      </w:r>
      <w:r w:rsidR="00C97F6B">
        <w:fldChar w:fldCharType="separate"/>
      </w:r>
    </w:p>
    <w:tbl>
      <w:tblPr>
        <w:tblW w:w="3420" w:type="dxa"/>
        <w:tblLook w:val="04A0" w:firstRow="1" w:lastRow="0" w:firstColumn="1" w:lastColumn="0" w:noHBand="0" w:noVBand="1"/>
      </w:tblPr>
      <w:tblGrid>
        <w:gridCol w:w="2100"/>
        <w:gridCol w:w="1160"/>
        <w:gridCol w:w="160"/>
      </w:tblGrid>
      <w:tr w:rsidR="00F90715" w:rsidRPr="00F90715" w14:paraId="0F26FBC9" w14:textId="77777777" w:rsidTr="00F90715">
        <w:trPr>
          <w:divId w:val="1750536362"/>
          <w:trHeight w:val="288"/>
        </w:trPr>
        <w:tc>
          <w:tcPr>
            <w:tcW w:w="2100" w:type="dxa"/>
            <w:tcBorders>
              <w:top w:val="single" w:sz="4" w:space="0" w:color="auto"/>
              <w:left w:val="nil"/>
              <w:bottom w:val="single" w:sz="4" w:space="0" w:color="auto"/>
              <w:right w:val="nil"/>
            </w:tcBorders>
            <w:shd w:val="clear" w:color="auto" w:fill="auto"/>
            <w:noWrap/>
            <w:vAlign w:val="bottom"/>
            <w:hideMark/>
          </w:tcPr>
          <w:p w14:paraId="520ABB7F" w14:textId="65DEC532"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b/>
                <w:bCs/>
              </w:rPr>
            </w:pPr>
            <w:r w:rsidRPr="00F90715">
              <w:rPr>
                <w:b/>
                <w:bCs/>
              </w:rPr>
              <w:t>Material name</w:t>
            </w:r>
          </w:p>
        </w:tc>
        <w:tc>
          <w:tcPr>
            <w:tcW w:w="1320" w:type="dxa"/>
            <w:gridSpan w:val="2"/>
            <w:tcBorders>
              <w:top w:val="single" w:sz="4" w:space="0" w:color="auto"/>
              <w:left w:val="nil"/>
              <w:bottom w:val="single" w:sz="4" w:space="0" w:color="auto"/>
              <w:right w:val="nil"/>
            </w:tcBorders>
            <w:shd w:val="clear" w:color="auto" w:fill="auto"/>
            <w:noWrap/>
            <w:vAlign w:val="bottom"/>
            <w:hideMark/>
          </w:tcPr>
          <w:p w14:paraId="00C7E19D"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b/>
                <w:bCs/>
              </w:rPr>
            </w:pPr>
            <w:r w:rsidRPr="00F90715">
              <w:rPr>
                <w:b/>
                <w:bCs/>
              </w:rPr>
              <w:t>ISO group</w:t>
            </w:r>
          </w:p>
        </w:tc>
      </w:tr>
      <w:tr w:rsidR="00F90715" w:rsidRPr="00F90715" w14:paraId="75FE80D3"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659606E4"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2024 aluminum </w:t>
            </w:r>
          </w:p>
        </w:tc>
        <w:tc>
          <w:tcPr>
            <w:tcW w:w="1160" w:type="dxa"/>
            <w:tcBorders>
              <w:top w:val="nil"/>
              <w:left w:val="nil"/>
              <w:bottom w:val="single" w:sz="4" w:space="0" w:color="auto"/>
              <w:right w:val="nil"/>
            </w:tcBorders>
            <w:shd w:val="clear" w:color="auto" w:fill="auto"/>
            <w:noWrap/>
            <w:vAlign w:val="bottom"/>
            <w:hideMark/>
          </w:tcPr>
          <w:p w14:paraId="47933900"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N</w:t>
            </w:r>
          </w:p>
        </w:tc>
      </w:tr>
      <w:tr w:rsidR="00F90715" w:rsidRPr="00F90715" w14:paraId="6A3747C0"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3FA117F6"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6061 aluminum </w:t>
            </w:r>
          </w:p>
        </w:tc>
        <w:tc>
          <w:tcPr>
            <w:tcW w:w="1160" w:type="dxa"/>
            <w:tcBorders>
              <w:top w:val="nil"/>
              <w:left w:val="nil"/>
              <w:bottom w:val="single" w:sz="4" w:space="0" w:color="auto"/>
              <w:right w:val="nil"/>
            </w:tcBorders>
            <w:shd w:val="clear" w:color="auto" w:fill="auto"/>
            <w:noWrap/>
            <w:vAlign w:val="bottom"/>
            <w:hideMark/>
          </w:tcPr>
          <w:p w14:paraId="22211535"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N</w:t>
            </w:r>
          </w:p>
        </w:tc>
      </w:tr>
      <w:tr w:rsidR="00F90715" w:rsidRPr="00F90715" w14:paraId="2DE925BB"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65C8851D"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7075 aluminum </w:t>
            </w:r>
          </w:p>
        </w:tc>
        <w:tc>
          <w:tcPr>
            <w:tcW w:w="1160" w:type="dxa"/>
            <w:tcBorders>
              <w:top w:val="nil"/>
              <w:left w:val="nil"/>
              <w:bottom w:val="single" w:sz="4" w:space="0" w:color="auto"/>
              <w:right w:val="nil"/>
            </w:tcBorders>
            <w:shd w:val="clear" w:color="auto" w:fill="auto"/>
            <w:noWrap/>
            <w:vAlign w:val="bottom"/>
            <w:hideMark/>
          </w:tcPr>
          <w:p w14:paraId="58A786BF"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N</w:t>
            </w:r>
          </w:p>
        </w:tc>
      </w:tr>
      <w:tr w:rsidR="00F90715" w:rsidRPr="00F90715" w14:paraId="2D380BAE"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64593054"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110 copper </w:t>
            </w:r>
          </w:p>
        </w:tc>
        <w:tc>
          <w:tcPr>
            <w:tcW w:w="1160" w:type="dxa"/>
            <w:tcBorders>
              <w:top w:val="nil"/>
              <w:left w:val="nil"/>
              <w:bottom w:val="single" w:sz="4" w:space="0" w:color="auto"/>
              <w:right w:val="nil"/>
            </w:tcBorders>
            <w:shd w:val="clear" w:color="auto" w:fill="auto"/>
            <w:noWrap/>
            <w:vAlign w:val="bottom"/>
            <w:hideMark/>
          </w:tcPr>
          <w:p w14:paraId="4C9FE599"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N</w:t>
            </w:r>
          </w:p>
        </w:tc>
      </w:tr>
      <w:tr w:rsidR="00F90715" w:rsidRPr="00F90715" w14:paraId="12F9F9D3"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5A24D7AB"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1018 steel </w:t>
            </w:r>
          </w:p>
        </w:tc>
        <w:tc>
          <w:tcPr>
            <w:tcW w:w="1160" w:type="dxa"/>
            <w:tcBorders>
              <w:top w:val="nil"/>
              <w:left w:val="nil"/>
              <w:bottom w:val="single" w:sz="4" w:space="0" w:color="auto"/>
              <w:right w:val="nil"/>
            </w:tcBorders>
            <w:shd w:val="clear" w:color="auto" w:fill="auto"/>
            <w:noWrap/>
            <w:vAlign w:val="bottom"/>
            <w:hideMark/>
          </w:tcPr>
          <w:p w14:paraId="5272A392"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P</w:t>
            </w:r>
          </w:p>
        </w:tc>
      </w:tr>
      <w:tr w:rsidR="00F90715" w:rsidRPr="00F90715" w14:paraId="4012F27D"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1AF1C8B4"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4140 steel </w:t>
            </w:r>
          </w:p>
        </w:tc>
        <w:tc>
          <w:tcPr>
            <w:tcW w:w="1160" w:type="dxa"/>
            <w:tcBorders>
              <w:top w:val="nil"/>
              <w:left w:val="nil"/>
              <w:bottom w:val="single" w:sz="4" w:space="0" w:color="auto"/>
              <w:right w:val="nil"/>
            </w:tcBorders>
            <w:shd w:val="clear" w:color="auto" w:fill="auto"/>
            <w:noWrap/>
            <w:vAlign w:val="bottom"/>
            <w:hideMark/>
          </w:tcPr>
          <w:p w14:paraId="48AD6BF2"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P</w:t>
            </w:r>
          </w:p>
        </w:tc>
      </w:tr>
      <w:tr w:rsidR="00F90715" w:rsidRPr="00F90715" w14:paraId="073F0798"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31ED7B81"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A36 steel </w:t>
            </w:r>
          </w:p>
        </w:tc>
        <w:tc>
          <w:tcPr>
            <w:tcW w:w="1160" w:type="dxa"/>
            <w:tcBorders>
              <w:top w:val="nil"/>
              <w:left w:val="nil"/>
              <w:bottom w:val="single" w:sz="4" w:space="0" w:color="auto"/>
              <w:right w:val="nil"/>
            </w:tcBorders>
            <w:shd w:val="clear" w:color="auto" w:fill="auto"/>
            <w:noWrap/>
            <w:vAlign w:val="bottom"/>
            <w:hideMark/>
          </w:tcPr>
          <w:p w14:paraId="7EA7D262"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P</w:t>
            </w:r>
          </w:p>
        </w:tc>
      </w:tr>
      <w:tr w:rsidR="00F90715" w:rsidRPr="00F90715" w14:paraId="077B1BD4"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18130DCA"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H13 steel </w:t>
            </w:r>
          </w:p>
        </w:tc>
        <w:tc>
          <w:tcPr>
            <w:tcW w:w="1160" w:type="dxa"/>
            <w:tcBorders>
              <w:top w:val="nil"/>
              <w:left w:val="nil"/>
              <w:bottom w:val="single" w:sz="4" w:space="0" w:color="auto"/>
              <w:right w:val="nil"/>
            </w:tcBorders>
            <w:shd w:val="clear" w:color="auto" w:fill="auto"/>
            <w:noWrap/>
            <w:vAlign w:val="bottom"/>
            <w:hideMark/>
          </w:tcPr>
          <w:p w14:paraId="2E04C15F"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H</w:t>
            </w:r>
          </w:p>
        </w:tc>
      </w:tr>
      <w:tr w:rsidR="00F90715" w:rsidRPr="00F90715" w14:paraId="3B472CB1"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18E73DFA"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303 stainless steel </w:t>
            </w:r>
          </w:p>
        </w:tc>
        <w:tc>
          <w:tcPr>
            <w:tcW w:w="1160" w:type="dxa"/>
            <w:tcBorders>
              <w:top w:val="nil"/>
              <w:left w:val="nil"/>
              <w:bottom w:val="single" w:sz="4" w:space="0" w:color="auto"/>
              <w:right w:val="nil"/>
            </w:tcBorders>
            <w:shd w:val="clear" w:color="auto" w:fill="auto"/>
            <w:noWrap/>
            <w:vAlign w:val="bottom"/>
            <w:hideMark/>
          </w:tcPr>
          <w:p w14:paraId="7A416EDE"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M</w:t>
            </w:r>
          </w:p>
        </w:tc>
      </w:tr>
      <w:tr w:rsidR="00F90715" w:rsidRPr="00F90715" w14:paraId="4B6F4F51"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348A4776"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304 stainless steel </w:t>
            </w:r>
          </w:p>
        </w:tc>
        <w:tc>
          <w:tcPr>
            <w:tcW w:w="1160" w:type="dxa"/>
            <w:tcBorders>
              <w:top w:val="nil"/>
              <w:left w:val="nil"/>
              <w:bottom w:val="single" w:sz="4" w:space="0" w:color="auto"/>
              <w:right w:val="nil"/>
            </w:tcBorders>
            <w:shd w:val="clear" w:color="auto" w:fill="auto"/>
            <w:noWrap/>
            <w:vAlign w:val="bottom"/>
            <w:hideMark/>
          </w:tcPr>
          <w:p w14:paraId="37E44672"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M</w:t>
            </w:r>
          </w:p>
        </w:tc>
      </w:tr>
      <w:tr w:rsidR="00F90715" w:rsidRPr="00F90715" w14:paraId="53559027"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0842B058"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rPr>
                <w:sz w:val="22"/>
                <w:szCs w:val="22"/>
              </w:rPr>
            </w:pPr>
            <w:r w:rsidRPr="00F90715">
              <w:t xml:space="preserve">316 stainless </w:t>
            </w:r>
            <w:r w:rsidRPr="00F90715">
              <w:rPr>
                <w:sz w:val="22"/>
                <w:szCs w:val="22"/>
              </w:rPr>
              <w:t>steel </w:t>
            </w:r>
          </w:p>
        </w:tc>
        <w:tc>
          <w:tcPr>
            <w:tcW w:w="1160" w:type="dxa"/>
            <w:tcBorders>
              <w:top w:val="nil"/>
              <w:left w:val="nil"/>
              <w:bottom w:val="single" w:sz="4" w:space="0" w:color="auto"/>
              <w:right w:val="nil"/>
            </w:tcBorders>
            <w:shd w:val="clear" w:color="auto" w:fill="auto"/>
            <w:noWrap/>
            <w:vAlign w:val="bottom"/>
            <w:hideMark/>
          </w:tcPr>
          <w:p w14:paraId="0173D240" w14:textId="77777777" w:rsidR="00F90715" w:rsidRPr="00F90715" w:rsidRDefault="00F90715" w:rsidP="00F9071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76" w:lineRule="auto"/>
            </w:pPr>
            <w:r w:rsidRPr="00F90715">
              <w:t>M</w:t>
            </w:r>
          </w:p>
        </w:tc>
      </w:tr>
      <w:tr w:rsidR="00F90715" w:rsidRPr="00F90715" w14:paraId="58E12313"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14881D23" w14:textId="77777777" w:rsidR="00F90715" w:rsidRPr="00F90715" w:rsidRDefault="00F90715" w:rsidP="00F9071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sz w:val="22"/>
                <w:szCs w:val="22"/>
              </w:rPr>
            </w:pPr>
            <w:r w:rsidRPr="00F90715">
              <w:rPr>
                <w:sz w:val="22"/>
                <w:szCs w:val="22"/>
              </w:rPr>
              <w:t>440 stainless steel </w:t>
            </w:r>
          </w:p>
        </w:tc>
        <w:tc>
          <w:tcPr>
            <w:tcW w:w="1160" w:type="dxa"/>
            <w:tcBorders>
              <w:top w:val="nil"/>
              <w:left w:val="nil"/>
              <w:bottom w:val="single" w:sz="4" w:space="0" w:color="auto"/>
              <w:right w:val="nil"/>
            </w:tcBorders>
            <w:shd w:val="clear" w:color="auto" w:fill="auto"/>
            <w:noWrap/>
            <w:vAlign w:val="bottom"/>
            <w:hideMark/>
          </w:tcPr>
          <w:p w14:paraId="44D2750C" w14:textId="77777777" w:rsidR="00F90715" w:rsidRPr="00F90715" w:rsidRDefault="00F90715" w:rsidP="00F9071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F90715">
              <w:rPr>
                <w:color w:val="000000"/>
                <w:sz w:val="22"/>
                <w:szCs w:val="22"/>
              </w:rPr>
              <w:t>M</w:t>
            </w:r>
          </w:p>
        </w:tc>
      </w:tr>
      <w:tr w:rsidR="00F90715" w:rsidRPr="00F90715" w14:paraId="76D69C71" w14:textId="77777777" w:rsidTr="00F90715">
        <w:trPr>
          <w:gridAfter w:val="1"/>
          <w:divId w:val="1750536362"/>
          <w:wAfter w:w="160" w:type="dxa"/>
          <w:trHeight w:val="288"/>
        </w:trPr>
        <w:tc>
          <w:tcPr>
            <w:tcW w:w="2100" w:type="dxa"/>
            <w:tcBorders>
              <w:top w:val="nil"/>
              <w:left w:val="nil"/>
              <w:bottom w:val="single" w:sz="4" w:space="0" w:color="auto"/>
              <w:right w:val="nil"/>
            </w:tcBorders>
            <w:shd w:val="clear" w:color="auto" w:fill="auto"/>
            <w:vAlign w:val="bottom"/>
            <w:hideMark/>
          </w:tcPr>
          <w:p w14:paraId="500B8850" w14:textId="77777777" w:rsidR="00F90715" w:rsidRPr="00F90715" w:rsidRDefault="00F90715" w:rsidP="00F9071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F90715">
              <w:rPr>
                <w:sz w:val="22"/>
                <w:szCs w:val="22"/>
              </w:rPr>
              <w:t>6Al-4V titanium </w:t>
            </w:r>
          </w:p>
        </w:tc>
        <w:tc>
          <w:tcPr>
            <w:tcW w:w="1160" w:type="dxa"/>
            <w:tcBorders>
              <w:top w:val="nil"/>
              <w:left w:val="nil"/>
              <w:bottom w:val="single" w:sz="4" w:space="0" w:color="auto"/>
              <w:right w:val="nil"/>
            </w:tcBorders>
            <w:shd w:val="clear" w:color="auto" w:fill="auto"/>
            <w:noWrap/>
            <w:vAlign w:val="bottom"/>
            <w:hideMark/>
          </w:tcPr>
          <w:p w14:paraId="65793AEE" w14:textId="77777777" w:rsidR="00F90715" w:rsidRPr="00F90715" w:rsidRDefault="00F90715" w:rsidP="00F9071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F90715">
              <w:rPr>
                <w:color w:val="000000"/>
                <w:sz w:val="22"/>
                <w:szCs w:val="22"/>
              </w:rPr>
              <w:t>S</w:t>
            </w:r>
          </w:p>
        </w:tc>
      </w:tr>
    </w:tbl>
    <w:p w14:paraId="416E95C1" w14:textId="64EECC8E" w:rsidR="00C97F6B" w:rsidRDefault="00C97F6B" w:rsidP="002362FA">
      <w:pPr>
        <w:spacing w:line="276" w:lineRule="auto"/>
      </w:pPr>
      <w:r>
        <w:fldChar w:fldCharType="end"/>
      </w:r>
    </w:p>
    <w:p w14:paraId="3DB3949C" w14:textId="77777777" w:rsidR="00A255CF" w:rsidRDefault="00A255CF" w:rsidP="00957623">
      <w:pPr>
        <w:pStyle w:val="Caption"/>
      </w:pPr>
      <w:bookmarkStart w:id="136" w:name="_Ref196227589"/>
    </w:p>
    <w:p w14:paraId="694B1118" w14:textId="77777777" w:rsidR="0016309B" w:rsidRPr="0016309B" w:rsidRDefault="0016309B" w:rsidP="0016309B"/>
    <w:p w14:paraId="14D8ACA0" w14:textId="281D16A6" w:rsidR="00C97F6B" w:rsidRDefault="00C97F6B" w:rsidP="00957623">
      <w:pPr>
        <w:pStyle w:val="Caption"/>
      </w:pPr>
      <w:bookmarkStart w:id="137" w:name="_Ref196296526"/>
      <w:bookmarkStart w:id="138" w:name="_Toc197503620"/>
      <w:bookmarkStart w:id="139" w:name="_Toc202966091"/>
      <w:r w:rsidRPr="000D4F28">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4</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2</w:t>
      </w:r>
      <w:r w:rsidR="00996CB4">
        <w:rPr>
          <w:b/>
          <w:bCs/>
        </w:rPr>
        <w:fldChar w:fldCharType="end"/>
      </w:r>
      <w:bookmarkEnd w:id="136"/>
      <w:bookmarkEnd w:id="137"/>
      <w:r>
        <w:t xml:space="preserve">: Tools used </w:t>
      </w:r>
      <w:r w:rsidR="00C609F1">
        <w:t>throughout testing</w:t>
      </w:r>
      <w:r>
        <w:t xml:space="preserve"> and their </w:t>
      </w:r>
      <w:bookmarkEnd w:id="138"/>
      <w:r w:rsidR="00C609F1">
        <w:t>specifications</w:t>
      </w:r>
      <w:r w:rsidR="006710ED">
        <w:t>.</w:t>
      </w:r>
      <w:bookmarkEnd w:id="139"/>
      <w:r w:rsidR="006710ED">
        <w:tab/>
      </w:r>
    </w:p>
    <w:tbl>
      <w:tblPr>
        <w:tblW w:w="8460" w:type="dxa"/>
        <w:tblLook w:val="04A0" w:firstRow="1" w:lastRow="0" w:firstColumn="1" w:lastColumn="0" w:noHBand="0" w:noVBand="1"/>
      </w:tblPr>
      <w:tblGrid>
        <w:gridCol w:w="1840"/>
        <w:gridCol w:w="1083"/>
        <w:gridCol w:w="1667"/>
        <w:gridCol w:w="803"/>
        <w:gridCol w:w="1344"/>
        <w:gridCol w:w="1723"/>
      </w:tblGrid>
      <w:tr w:rsidR="00C97F6B" w:rsidRPr="00C97F6B" w14:paraId="5FFD9CD9" w14:textId="77777777" w:rsidTr="00DE33FA">
        <w:trPr>
          <w:trHeight w:val="288"/>
        </w:trPr>
        <w:tc>
          <w:tcPr>
            <w:tcW w:w="1840" w:type="dxa"/>
            <w:tcBorders>
              <w:top w:val="single" w:sz="4" w:space="0" w:color="auto"/>
              <w:left w:val="nil"/>
              <w:bottom w:val="single" w:sz="4" w:space="0" w:color="auto"/>
              <w:right w:val="nil"/>
            </w:tcBorders>
            <w:shd w:val="clear" w:color="auto" w:fill="auto"/>
            <w:noWrap/>
            <w:vAlign w:val="bottom"/>
            <w:hideMark/>
          </w:tcPr>
          <w:p w14:paraId="4A73F4F7" w14:textId="77777777" w:rsidR="00C97F6B" w:rsidRPr="002362FA" w:rsidRDefault="00C97F6B" w:rsidP="002362FA">
            <w:pPr>
              <w:spacing w:line="276" w:lineRule="auto"/>
              <w:rPr>
                <w:b/>
                <w:bCs/>
              </w:rPr>
            </w:pPr>
            <w:r w:rsidRPr="002362FA">
              <w:rPr>
                <w:b/>
                <w:bCs/>
              </w:rPr>
              <w:t>Manufacturer</w:t>
            </w:r>
          </w:p>
        </w:tc>
        <w:tc>
          <w:tcPr>
            <w:tcW w:w="1083" w:type="dxa"/>
            <w:tcBorders>
              <w:top w:val="single" w:sz="4" w:space="0" w:color="auto"/>
              <w:left w:val="nil"/>
              <w:bottom w:val="single" w:sz="4" w:space="0" w:color="auto"/>
              <w:right w:val="nil"/>
            </w:tcBorders>
            <w:shd w:val="clear" w:color="auto" w:fill="auto"/>
            <w:noWrap/>
            <w:vAlign w:val="bottom"/>
            <w:hideMark/>
          </w:tcPr>
          <w:p w14:paraId="5D897821" w14:textId="77777777" w:rsidR="00C97F6B" w:rsidRPr="002362FA" w:rsidRDefault="00C97F6B" w:rsidP="002362FA">
            <w:pPr>
              <w:spacing w:line="276" w:lineRule="auto"/>
              <w:rPr>
                <w:b/>
                <w:bCs/>
              </w:rPr>
            </w:pPr>
            <w:r w:rsidRPr="002362FA">
              <w:rPr>
                <w:b/>
                <w:bCs/>
              </w:rPr>
              <w:t>Coating</w:t>
            </w:r>
          </w:p>
        </w:tc>
        <w:tc>
          <w:tcPr>
            <w:tcW w:w="1667" w:type="dxa"/>
            <w:tcBorders>
              <w:top w:val="single" w:sz="4" w:space="0" w:color="auto"/>
              <w:left w:val="nil"/>
              <w:bottom w:val="single" w:sz="4" w:space="0" w:color="auto"/>
              <w:right w:val="nil"/>
            </w:tcBorders>
            <w:shd w:val="clear" w:color="auto" w:fill="auto"/>
            <w:noWrap/>
            <w:vAlign w:val="bottom"/>
            <w:hideMark/>
          </w:tcPr>
          <w:p w14:paraId="7DD26001" w14:textId="77777777" w:rsidR="00C97F6B" w:rsidRPr="002362FA" w:rsidRDefault="00C97F6B" w:rsidP="002362FA">
            <w:pPr>
              <w:spacing w:line="276" w:lineRule="auto"/>
              <w:rPr>
                <w:b/>
                <w:bCs/>
              </w:rPr>
            </w:pPr>
            <w:r w:rsidRPr="002362FA">
              <w:rPr>
                <w:b/>
                <w:bCs/>
              </w:rPr>
              <w:t>Diameter (in)</w:t>
            </w:r>
          </w:p>
        </w:tc>
        <w:tc>
          <w:tcPr>
            <w:tcW w:w="803" w:type="dxa"/>
            <w:tcBorders>
              <w:top w:val="single" w:sz="4" w:space="0" w:color="auto"/>
              <w:left w:val="nil"/>
              <w:bottom w:val="single" w:sz="4" w:space="0" w:color="auto"/>
              <w:right w:val="nil"/>
            </w:tcBorders>
            <w:shd w:val="clear" w:color="auto" w:fill="auto"/>
            <w:noWrap/>
            <w:vAlign w:val="bottom"/>
            <w:hideMark/>
          </w:tcPr>
          <w:p w14:paraId="0AB9F449" w14:textId="77777777" w:rsidR="00C97F6B" w:rsidRPr="002362FA" w:rsidRDefault="00C97F6B" w:rsidP="002362FA">
            <w:pPr>
              <w:spacing w:line="276" w:lineRule="auto"/>
              <w:rPr>
                <w:b/>
                <w:bCs/>
              </w:rPr>
            </w:pPr>
            <w:r w:rsidRPr="002362FA">
              <w:rPr>
                <w:b/>
                <w:bCs/>
              </w:rPr>
              <w:t>Teeth</w:t>
            </w:r>
          </w:p>
        </w:tc>
        <w:tc>
          <w:tcPr>
            <w:tcW w:w="1344" w:type="dxa"/>
            <w:tcBorders>
              <w:top w:val="single" w:sz="4" w:space="0" w:color="auto"/>
              <w:left w:val="nil"/>
              <w:bottom w:val="single" w:sz="4" w:space="0" w:color="auto"/>
              <w:right w:val="nil"/>
            </w:tcBorders>
            <w:shd w:val="clear" w:color="auto" w:fill="auto"/>
            <w:noWrap/>
            <w:vAlign w:val="bottom"/>
            <w:hideMark/>
          </w:tcPr>
          <w:p w14:paraId="1ADD59FB" w14:textId="77777777" w:rsidR="00C97F6B" w:rsidRPr="002362FA" w:rsidRDefault="00C97F6B" w:rsidP="002362FA">
            <w:pPr>
              <w:spacing w:line="276" w:lineRule="auto"/>
              <w:rPr>
                <w:b/>
                <w:bCs/>
              </w:rPr>
            </w:pPr>
            <w:r w:rsidRPr="002362FA">
              <w:rPr>
                <w:b/>
                <w:bCs/>
              </w:rPr>
              <w:t>Helix (deg)</w:t>
            </w:r>
          </w:p>
        </w:tc>
        <w:tc>
          <w:tcPr>
            <w:tcW w:w="1723" w:type="dxa"/>
            <w:tcBorders>
              <w:top w:val="single" w:sz="4" w:space="0" w:color="auto"/>
              <w:left w:val="nil"/>
              <w:bottom w:val="single" w:sz="4" w:space="0" w:color="auto"/>
              <w:right w:val="nil"/>
            </w:tcBorders>
            <w:shd w:val="clear" w:color="auto" w:fill="auto"/>
            <w:noWrap/>
            <w:vAlign w:val="bottom"/>
            <w:hideMark/>
          </w:tcPr>
          <w:p w14:paraId="38D1B445" w14:textId="77777777" w:rsidR="00C97F6B" w:rsidRPr="002362FA" w:rsidRDefault="00C97F6B" w:rsidP="002362FA">
            <w:pPr>
              <w:spacing w:line="276" w:lineRule="auto"/>
              <w:rPr>
                <w:b/>
                <w:bCs/>
              </w:rPr>
            </w:pPr>
            <w:r w:rsidRPr="002362FA">
              <w:rPr>
                <w:b/>
                <w:bCs/>
              </w:rPr>
              <w:t>Material types</w:t>
            </w:r>
          </w:p>
        </w:tc>
      </w:tr>
      <w:tr w:rsidR="00C97F6B" w:rsidRPr="00C97F6B" w14:paraId="2B2E964A" w14:textId="77777777" w:rsidTr="00DE33FA">
        <w:trPr>
          <w:trHeight w:val="288"/>
        </w:trPr>
        <w:tc>
          <w:tcPr>
            <w:tcW w:w="1840" w:type="dxa"/>
            <w:tcBorders>
              <w:top w:val="nil"/>
              <w:left w:val="nil"/>
              <w:bottom w:val="single" w:sz="4" w:space="0" w:color="auto"/>
              <w:right w:val="nil"/>
            </w:tcBorders>
            <w:shd w:val="clear" w:color="auto" w:fill="auto"/>
            <w:noWrap/>
            <w:vAlign w:val="bottom"/>
            <w:hideMark/>
          </w:tcPr>
          <w:p w14:paraId="1F770C3F" w14:textId="77777777" w:rsidR="00C97F6B" w:rsidRPr="00C97F6B" w:rsidRDefault="00C97F6B" w:rsidP="002362FA">
            <w:pPr>
              <w:spacing w:line="276" w:lineRule="auto"/>
            </w:pPr>
            <w:r w:rsidRPr="00C97F6B">
              <w:t>Kennametal</w:t>
            </w:r>
          </w:p>
        </w:tc>
        <w:tc>
          <w:tcPr>
            <w:tcW w:w="1083" w:type="dxa"/>
            <w:tcBorders>
              <w:top w:val="nil"/>
              <w:left w:val="nil"/>
              <w:bottom w:val="single" w:sz="4" w:space="0" w:color="auto"/>
              <w:right w:val="nil"/>
            </w:tcBorders>
            <w:shd w:val="clear" w:color="auto" w:fill="auto"/>
            <w:noWrap/>
            <w:vAlign w:val="bottom"/>
            <w:hideMark/>
          </w:tcPr>
          <w:p w14:paraId="351D9771" w14:textId="77777777" w:rsidR="00C97F6B" w:rsidRPr="00C97F6B" w:rsidRDefault="00C97F6B" w:rsidP="002362FA">
            <w:pPr>
              <w:spacing w:line="276" w:lineRule="auto"/>
            </w:pPr>
            <w:r w:rsidRPr="00C97F6B">
              <w:t>uncoated</w:t>
            </w:r>
          </w:p>
        </w:tc>
        <w:tc>
          <w:tcPr>
            <w:tcW w:w="1667" w:type="dxa"/>
            <w:tcBorders>
              <w:top w:val="nil"/>
              <w:left w:val="nil"/>
              <w:bottom w:val="single" w:sz="4" w:space="0" w:color="auto"/>
              <w:right w:val="nil"/>
            </w:tcBorders>
            <w:shd w:val="clear" w:color="auto" w:fill="auto"/>
            <w:noWrap/>
            <w:vAlign w:val="bottom"/>
            <w:hideMark/>
          </w:tcPr>
          <w:p w14:paraId="4B4799A0" w14:textId="77777777" w:rsidR="00C97F6B" w:rsidRPr="00C97F6B" w:rsidRDefault="00C97F6B" w:rsidP="002362FA">
            <w:pPr>
              <w:spacing w:line="276" w:lineRule="auto"/>
            </w:pPr>
            <w:r w:rsidRPr="00C97F6B">
              <w:t>0.5</w:t>
            </w:r>
          </w:p>
        </w:tc>
        <w:tc>
          <w:tcPr>
            <w:tcW w:w="803" w:type="dxa"/>
            <w:tcBorders>
              <w:top w:val="nil"/>
              <w:left w:val="nil"/>
              <w:bottom w:val="single" w:sz="4" w:space="0" w:color="auto"/>
              <w:right w:val="nil"/>
            </w:tcBorders>
            <w:shd w:val="clear" w:color="auto" w:fill="auto"/>
            <w:noWrap/>
            <w:vAlign w:val="bottom"/>
            <w:hideMark/>
          </w:tcPr>
          <w:p w14:paraId="14DD6538" w14:textId="77777777" w:rsidR="00C97F6B" w:rsidRPr="00C97F6B" w:rsidRDefault="00C97F6B" w:rsidP="002362FA">
            <w:pPr>
              <w:spacing w:line="276" w:lineRule="auto"/>
            </w:pPr>
            <w:r w:rsidRPr="00C97F6B">
              <w:t>2</w:t>
            </w:r>
          </w:p>
        </w:tc>
        <w:tc>
          <w:tcPr>
            <w:tcW w:w="1344" w:type="dxa"/>
            <w:tcBorders>
              <w:top w:val="nil"/>
              <w:left w:val="nil"/>
              <w:bottom w:val="single" w:sz="4" w:space="0" w:color="auto"/>
              <w:right w:val="nil"/>
            </w:tcBorders>
            <w:shd w:val="clear" w:color="auto" w:fill="auto"/>
            <w:noWrap/>
            <w:vAlign w:val="bottom"/>
            <w:hideMark/>
          </w:tcPr>
          <w:p w14:paraId="0C80E3DF" w14:textId="77777777" w:rsidR="00C97F6B" w:rsidRPr="00C97F6B" w:rsidRDefault="00C97F6B" w:rsidP="002362FA">
            <w:pPr>
              <w:spacing w:line="276" w:lineRule="auto"/>
            </w:pPr>
            <w:r w:rsidRPr="00C97F6B">
              <w:t>45</w:t>
            </w:r>
          </w:p>
        </w:tc>
        <w:tc>
          <w:tcPr>
            <w:tcW w:w="1723" w:type="dxa"/>
            <w:tcBorders>
              <w:top w:val="nil"/>
              <w:left w:val="nil"/>
              <w:bottom w:val="single" w:sz="4" w:space="0" w:color="auto"/>
              <w:right w:val="nil"/>
            </w:tcBorders>
            <w:shd w:val="clear" w:color="auto" w:fill="auto"/>
            <w:noWrap/>
            <w:vAlign w:val="bottom"/>
            <w:hideMark/>
          </w:tcPr>
          <w:p w14:paraId="47B2A346" w14:textId="77777777" w:rsidR="00C97F6B" w:rsidRPr="00C97F6B" w:rsidRDefault="00C97F6B" w:rsidP="002362FA">
            <w:pPr>
              <w:spacing w:line="276" w:lineRule="auto"/>
            </w:pPr>
            <w:r w:rsidRPr="00C97F6B">
              <w:t>N</w:t>
            </w:r>
          </w:p>
        </w:tc>
      </w:tr>
      <w:tr w:rsidR="00C97F6B" w:rsidRPr="00C97F6B" w14:paraId="2E433EA0" w14:textId="77777777" w:rsidTr="00DE33FA">
        <w:trPr>
          <w:trHeight w:val="288"/>
        </w:trPr>
        <w:tc>
          <w:tcPr>
            <w:tcW w:w="1840" w:type="dxa"/>
            <w:tcBorders>
              <w:top w:val="nil"/>
              <w:left w:val="nil"/>
              <w:bottom w:val="single" w:sz="4" w:space="0" w:color="auto"/>
              <w:right w:val="nil"/>
            </w:tcBorders>
            <w:shd w:val="clear" w:color="auto" w:fill="auto"/>
            <w:noWrap/>
            <w:vAlign w:val="bottom"/>
            <w:hideMark/>
          </w:tcPr>
          <w:p w14:paraId="354850E7" w14:textId="77777777" w:rsidR="00C97F6B" w:rsidRPr="00C97F6B" w:rsidRDefault="00C97F6B" w:rsidP="002362FA">
            <w:pPr>
              <w:spacing w:line="276" w:lineRule="auto"/>
            </w:pPr>
            <w:r w:rsidRPr="00C97F6B">
              <w:t>Accupro</w:t>
            </w:r>
          </w:p>
        </w:tc>
        <w:tc>
          <w:tcPr>
            <w:tcW w:w="1083" w:type="dxa"/>
            <w:tcBorders>
              <w:top w:val="nil"/>
              <w:left w:val="nil"/>
              <w:bottom w:val="single" w:sz="4" w:space="0" w:color="auto"/>
              <w:right w:val="nil"/>
            </w:tcBorders>
            <w:shd w:val="clear" w:color="auto" w:fill="auto"/>
            <w:noWrap/>
            <w:vAlign w:val="bottom"/>
            <w:hideMark/>
          </w:tcPr>
          <w:p w14:paraId="3254745A" w14:textId="77777777" w:rsidR="00C97F6B" w:rsidRPr="00C97F6B" w:rsidRDefault="00C97F6B" w:rsidP="002362FA">
            <w:pPr>
              <w:spacing w:line="276" w:lineRule="auto"/>
            </w:pPr>
            <w:r w:rsidRPr="00C97F6B">
              <w:t>ZrN</w:t>
            </w:r>
          </w:p>
        </w:tc>
        <w:tc>
          <w:tcPr>
            <w:tcW w:w="1667" w:type="dxa"/>
            <w:tcBorders>
              <w:top w:val="nil"/>
              <w:left w:val="nil"/>
              <w:bottom w:val="single" w:sz="4" w:space="0" w:color="auto"/>
              <w:right w:val="nil"/>
            </w:tcBorders>
            <w:shd w:val="clear" w:color="auto" w:fill="auto"/>
            <w:noWrap/>
            <w:vAlign w:val="bottom"/>
            <w:hideMark/>
          </w:tcPr>
          <w:p w14:paraId="6D0070A4" w14:textId="77777777" w:rsidR="00C97F6B" w:rsidRPr="00C97F6B" w:rsidRDefault="00C97F6B" w:rsidP="002362FA">
            <w:pPr>
              <w:spacing w:line="276" w:lineRule="auto"/>
            </w:pPr>
            <w:r w:rsidRPr="00C97F6B">
              <w:t>0.5</w:t>
            </w:r>
          </w:p>
        </w:tc>
        <w:tc>
          <w:tcPr>
            <w:tcW w:w="803" w:type="dxa"/>
            <w:tcBorders>
              <w:top w:val="nil"/>
              <w:left w:val="nil"/>
              <w:bottom w:val="single" w:sz="4" w:space="0" w:color="auto"/>
              <w:right w:val="nil"/>
            </w:tcBorders>
            <w:shd w:val="clear" w:color="auto" w:fill="auto"/>
            <w:noWrap/>
            <w:vAlign w:val="bottom"/>
            <w:hideMark/>
          </w:tcPr>
          <w:p w14:paraId="44EE3C83" w14:textId="77777777" w:rsidR="00C97F6B" w:rsidRPr="00C97F6B" w:rsidRDefault="00C97F6B" w:rsidP="002362FA">
            <w:pPr>
              <w:spacing w:line="276" w:lineRule="auto"/>
            </w:pPr>
            <w:r w:rsidRPr="00C97F6B">
              <w:t>3</w:t>
            </w:r>
          </w:p>
        </w:tc>
        <w:tc>
          <w:tcPr>
            <w:tcW w:w="1344" w:type="dxa"/>
            <w:tcBorders>
              <w:top w:val="nil"/>
              <w:left w:val="nil"/>
              <w:bottom w:val="single" w:sz="4" w:space="0" w:color="auto"/>
              <w:right w:val="nil"/>
            </w:tcBorders>
            <w:shd w:val="clear" w:color="auto" w:fill="auto"/>
            <w:noWrap/>
            <w:vAlign w:val="bottom"/>
            <w:hideMark/>
          </w:tcPr>
          <w:p w14:paraId="02944E07" w14:textId="77777777" w:rsidR="00C97F6B" w:rsidRPr="00C97F6B" w:rsidRDefault="00C97F6B" w:rsidP="002362FA">
            <w:pPr>
              <w:spacing w:line="276" w:lineRule="auto"/>
            </w:pPr>
            <w:r w:rsidRPr="00C97F6B">
              <w:t>37</w:t>
            </w:r>
          </w:p>
        </w:tc>
        <w:tc>
          <w:tcPr>
            <w:tcW w:w="1723" w:type="dxa"/>
            <w:tcBorders>
              <w:top w:val="nil"/>
              <w:left w:val="nil"/>
              <w:bottom w:val="single" w:sz="4" w:space="0" w:color="auto"/>
              <w:right w:val="nil"/>
            </w:tcBorders>
            <w:shd w:val="clear" w:color="auto" w:fill="auto"/>
            <w:noWrap/>
            <w:vAlign w:val="bottom"/>
            <w:hideMark/>
          </w:tcPr>
          <w:p w14:paraId="0E820D41" w14:textId="77777777" w:rsidR="00C97F6B" w:rsidRPr="00C97F6B" w:rsidRDefault="00C97F6B" w:rsidP="002362FA">
            <w:pPr>
              <w:spacing w:line="276" w:lineRule="auto"/>
            </w:pPr>
            <w:r w:rsidRPr="00C97F6B">
              <w:t>N</w:t>
            </w:r>
          </w:p>
        </w:tc>
      </w:tr>
      <w:tr w:rsidR="00C97F6B" w:rsidRPr="00C97F6B" w14:paraId="0A9C1E84" w14:textId="77777777" w:rsidTr="00DE33FA">
        <w:trPr>
          <w:trHeight w:val="288"/>
        </w:trPr>
        <w:tc>
          <w:tcPr>
            <w:tcW w:w="1840" w:type="dxa"/>
            <w:tcBorders>
              <w:top w:val="nil"/>
              <w:left w:val="nil"/>
              <w:bottom w:val="single" w:sz="4" w:space="0" w:color="auto"/>
              <w:right w:val="nil"/>
            </w:tcBorders>
            <w:shd w:val="clear" w:color="auto" w:fill="auto"/>
            <w:noWrap/>
            <w:vAlign w:val="bottom"/>
            <w:hideMark/>
          </w:tcPr>
          <w:p w14:paraId="64C63998" w14:textId="77777777" w:rsidR="00C97F6B" w:rsidRPr="00C97F6B" w:rsidRDefault="00C97F6B" w:rsidP="002362FA">
            <w:pPr>
              <w:spacing w:line="276" w:lineRule="auto"/>
            </w:pPr>
            <w:r w:rsidRPr="00C97F6B">
              <w:t>Accupro</w:t>
            </w:r>
          </w:p>
        </w:tc>
        <w:tc>
          <w:tcPr>
            <w:tcW w:w="1083" w:type="dxa"/>
            <w:tcBorders>
              <w:top w:val="nil"/>
              <w:left w:val="nil"/>
              <w:bottom w:val="single" w:sz="4" w:space="0" w:color="auto"/>
              <w:right w:val="nil"/>
            </w:tcBorders>
            <w:shd w:val="clear" w:color="auto" w:fill="auto"/>
            <w:noWrap/>
            <w:vAlign w:val="bottom"/>
            <w:hideMark/>
          </w:tcPr>
          <w:p w14:paraId="239C6246" w14:textId="77777777" w:rsidR="00C97F6B" w:rsidRPr="00C97F6B" w:rsidRDefault="00C97F6B" w:rsidP="002362FA">
            <w:pPr>
              <w:spacing w:line="276" w:lineRule="auto"/>
            </w:pPr>
            <w:r w:rsidRPr="00C97F6B">
              <w:t>AlTiN</w:t>
            </w:r>
          </w:p>
        </w:tc>
        <w:tc>
          <w:tcPr>
            <w:tcW w:w="1667" w:type="dxa"/>
            <w:tcBorders>
              <w:top w:val="nil"/>
              <w:left w:val="nil"/>
              <w:bottom w:val="single" w:sz="4" w:space="0" w:color="auto"/>
              <w:right w:val="nil"/>
            </w:tcBorders>
            <w:shd w:val="clear" w:color="auto" w:fill="auto"/>
            <w:noWrap/>
            <w:vAlign w:val="bottom"/>
            <w:hideMark/>
          </w:tcPr>
          <w:p w14:paraId="4172DA0B" w14:textId="77777777" w:rsidR="00C97F6B" w:rsidRPr="00C97F6B" w:rsidRDefault="00C97F6B" w:rsidP="002362FA">
            <w:pPr>
              <w:spacing w:line="276" w:lineRule="auto"/>
            </w:pPr>
            <w:r w:rsidRPr="00C97F6B">
              <w:t>0.5</w:t>
            </w:r>
          </w:p>
        </w:tc>
        <w:tc>
          <w:tcPr>
            <w:tcW w:w="803" w:type="dxa"/>
            <w:tcBorders>
              <w:top w:val="nil"/>
              <w:left w:val="nil"/>
              <w:bottom w:val="single" w:sz="4" w:space="0" w:color="auto"/>
              <w:right w:val="nil"/>
            </w:tcBorders>
            <w:shd w:val="clear" w:color="auto" w:fill="auto"/>
            <w:noWrap/>
            <w:vAlign w:val="bottom"/>
            <w:hideMark/>
          </w:tcPr>
          <w:p w14:paraId="6E239DD4" w14:textId="77777777" w:rsidR="00C97F6B" w:rsidRPr="00C97F6B" w:rsidRDefault="00C97F6B" w:rsidP="002362FA">
            <w:pPr>
              <w:spacing w:line="276" w:lineRule="auto"/>
            </w:pPr>
            <w:r w:rsidRPr="00C97F6B">
              <w:t>4</w:t>
            </w:r>
          </w:p>
        </w:tc>
        <w:tc>
          <w:tcPr>
            <w:tcW w:w="1344" w:type="dxa"/>
            <w:tcBorders>
              <w:top w:val="nil"/>
              <w:left w:val="nil"/>
              <w:bottom w:val="single" w:sz="4" w:space="0" w:color="auto"/>
              <w:right w:val="nil"/>
            </w:tcBorders>
            <w:shd w:val="clear" w:color="auto" w:fill="auto"/>
            <w:noWrap/>
            <w:vAlign w:val="bottom"/>
            <w:hideMark/>
          </w:tcPr>
          <w:p w14:paraId="676AB2F1" w14:textId="77777777" w:rsidR="00C97F6B" w:rsidRPr="00C97F6B" w:rsidRDefault="00C97F6B" w:rsidP="002362FA">
            <w:pPr>
              <w:spacing w:line="276" w:lineRule="auto"/>
            </w:pPr>
            <w:r w:rsidRPr="00C97F6B">
              <w:t>40</w:t>
            </w:r>
          </w:p>
        </w:tc>
        <w:tc>
          <w:tcPr>
            <w:tcW w:w="1723" w:type="dxa"/>
            <w:tcBorders>
              <w:top w:val="nil"/>
              <w:left w:val="nil"/>
              <w:bottom w:val="single" w:sz="4" w:space="0" w:color="auto"/>
              <w:right w:val="nil"/>
            </w:tcBorders>
            <w:shd w:val="clear" w:color="auto" w:fill="auto"/>
            <w:noWrap/>
            <w:vAlign w:val="bottom"/>
            <w:hideMark/>
          </w:tcPr>
          <w:p w14:paraId="035FBB2B" w14:textId="77777777" w:rsidR="00C97F6B" w:rsidRPr="00C97F6B" w:rsidRDefault="00C97F6B" w:rsidP="002362FA">
            <w:pPr>
              <w:spacing w:line="276" w:lineRule="auto"/>
            </w:pPr>
            <w:r w:rsidRPr="00C97F6B">
              <w:t>P,M,S,H</w:t>
            </w:r>
          </w:p>
        </w:tc>
      </w:tr>
      <w:tr w:rsidR="00C97F6B" w:rsidRPr="00C97F6B" w14:paraId="3566E711" w14:textId="77777777" w:rsidTr="00DE33FA">
        <w:trPr>
          <w:trHeight w:val="288"/>
        </w:trPr>
        <w:tc>
          <w:tcPr>
            <w:tcW w:w="1840" w:type="dxa"/>
            <w:tcBorders>
              <w:top w:val="nil"/>
              <w:left w:val="nil"/>
              <w:bottom w:val="single" w:sz="4" w:space="0" w:color="auto"/>
              <w:right w:val="nil"/>
            </w:tcBorders>
            <w:shd w:val="clear" w:color="auto" w:fill="auto"/>
            <w:noWrap/>
            <w:vAlign w:val="bottom"/>
            <w:hideMark/>
          </w:tcPr>
          <w:p w14:paraId="224B62C8" w14:textId="77777777" w:rsidR="00C97F6B" w:rsidRPr="00C97F6B" w:rsidRDefault="00C97F6B" w:rsidP="002362FA">
            <w:pPr>
              <w:spacing w:line="276" w:lineRule="auto"/>
            </w:pPr>
            <w:r w:rsidRPr="00C97F6B">
              <w:t>Kennametal</w:t>
            </w:r>
          </w:p>
        </w:tc>
        <w:tc>
          <w:tcPr>
            <w:tcW w:w="1083" w:type="dxa"/>
            <w:tcBorders>
              <w:top w:val="nil"/>
              <w:left w:val="nil"/>
              <w:bottom w:val="single" w:sz="4" w:space="0" w:color="auto"/>
              <w:right w:val="nil"/>
            </w:tcBorders>
            <w:shd w:val="clear" w:color="auto" w:fill="auto"/>
            <w:noWrap/>
            <w:vAlign w:val="bottom"/>
            <w:hideMark/>
          </w:tcPr>
          <w:p w14:paraId="4119484E" w14:textId="77777777" w:rsidR="00C97F6B" w:rsidRPr="00C97F6B" w:rsidRDefault="00C97F6B" w:rsidP="002362FA">
            <w:pPr>
              <w:spacing w:line="276" w:lineRule="auto"/>
            </w:pPr>
            <w:r w:rsidRPr="00C97F6B">
              <w:t>AlTiN</w:t>
            </w:r>
          </w:p>
        </w:tc>
        <w:tc>
          <w:tcPr>
            <w:tcW w:w="1667" w:type="dxa"/>
            <w:tcBorders>
              <w:top w:val="nil"/>
              <w:left w:val="nil"/>
              <w:bottom w:val="single" w:sz="4" w:space="0" w:color="auto"/>
              <w:right w:val="nil"/>
            </w:tcBorders>
            <w:shd w:val="clear" w:color="auto" w:fill="auto"/>
            <w:noWrap/>
            <w:vAlign w:val="bottom"/>
            <w:hideMark/>
          </w:tcPr>
          <w:p w14:paraId="01F7B447" w14:textId="77777777" w:rsidR="00C97F6B" w:rsidRPr="00C97F6B" w:rsidRDefault="00C97F6B" w:rsidP="002362FA">
            <w:pPr>
              <w:spacing w:line="276" w:lineRule="auto"/>
            </w:pPr>
            <w:r w:rsidRPr="00C97F6B">
              <w:t>0.5</w:t>
            </w:r>
          </w:p>
        </w:tc>
        <w:tc>
          <w:tcPr>
            <w:tcW w:w="803" w:type="dxa"/>
            <w:tcBorders>
              <w:top w:val="nil"/>
              <w:left w:val="nil"/>
              <w:bottom w:val="single" w:sz="4" w:space="0" w:color="auto"/>
              <w:right w:val="nil"/>
            </w:tcBorders>
            <w:shd w:val="clear" w:color="auto" w:fill="auto"/>
            <w:noWrap/>
            <w:vAlign w:val="bottom"/>
            <w:hideMark/>
          </w:tcPr>
          <w:p w14:paraId="16CBB667" w14:textId="77777777" w:rsidR="00C97F6B" w:rsidRPr="00C97F6B" w:rsidRDefault="00C97F6B" w:rsidP="002362FA">
            <w:pPr>
              <w:spacing w:line="276" w:lineRule="auto"/>
            </w:pPr>
            <w:r w:rsidRPr="00C97F6B">
              <w:t>4</w:t>
            </w:r>
          </w:p>
        </w:tc>
        <w:tc>
          <w:tcPr>
            <w:tcW w:w="1344" w:type="dxa"/>
            <w:tcBorders>
              <w:top w:val="nil"/>
              <w:left w:val="nil"/>
              <w:bottom w:val="single" w:sz="4" w:space="0" w:color="auto"/>
              <w:right w:val="nil"/>
            </w:tcBorders>
            <w:shd w:val="clear" w:color="auto" w:fill="auto"/>
            <w:noWrap/>
            <w:vAlign w:val="bottom"/>
            <w:hideMark/>
          </w:tcPr>
          <w:p w14:paraId="20214026" w14:textId="77777777" w:rsidR="00C97F6B" w:rsidRPr="00C97F6B" w:rsidRDefault="00C97F6B" w:rsidP="002362FA">
            <w:pPr>
              <w:spacing w:line="276" w:lineRule="auto"/>
            </w:pPr>
            <w:r w:rsidRPr="00C97F6B">
              <w:t>38</w:t>
            </w:r>
          </w:p>
        </w:tc>
        <w:tc>
          <w:tcPr>
            <w:tcW w:w="1723" w:type="dxa"/>
            <w:tcBorders>
              <w:top w:val="nil"/>
              <w:left w:val="nil"/>
              <w:bottom w:val="single" w:sz="4" w:space="0" w:color="auto"/>
              <w:right w:val="nil"/>
            </w:tcBorders>
            <w:shd w:val="clear" w:color="auto" w:fill="auto"/>
            <w:noWrap/>
            <w:vAlign w:val="bottom"/>
            <w:hideMark/>
          </w:tcPr>
          <w:p w14:paraId="36A6BB29" w14:textId="77777777" w:rsidR="00C97F6B" w:rsidRPr="00C97F6B" w:rsidRDefault="00C97F6B" w:rsidP="002362FA">
            <w:pPr>
              <w:spacing w:line="276" w:lineRule="auto"/>
            </w:pPr>
            <w:r w:rsidRPr="00C97F6B">
              <w:t>P,M,S,H</w:t>
            </w:r>
          </w:p>
        </w:tc>
      </w:tr>
    </w:tbl>
    <w:p w14:paraId="73DAD5DD" w14:textId="49EA6D44" w:rsidR="00C97F6B" w:rsidRDefault="00C97F6B" w:rsidP="00165D90"/>
    <w:p w14:paraId="5CF6D871" w14:textId="04DA5965" w:rsidR="00C97F6B" w:rsidRDefault="00C97F6B" w:rsidP="00165D90">
      <w:r>
        <w:br w:type="page"/>
      </w:r>
    </w:p>
    <w:p w14:paraId="7F252FE2" w14:textId="77777777" w:rsidR="00733616" w:rsidRDefault="00733616" w:rsidP="00733616">
      <w:pPr>
        <w:pStyle w:val="ListParagraph"/>
      </w:pPr>
      <w:r>
        <w:lastRenderedPageBreak/>
        <w:t>The tool and workpiece of interest are selected. The workpiece was prepared into a 3x2x1 inch sample to perform the test cuts on. The tool specifications were measured and stored. This includes diameter, helix angle, tooth-to-tooth runout, and tooth spacing.</w:t>
      </w:r>
    </w:p>
    <w:p w14:paraId="50AAF49A" w14:textId="29F0545F" w:rsidR="00733616" w:rsidRDefault="00733616" w:rsidP="00733616">
      <w:pPr>
        <w:pStyle w:val="ListParagraph"/>
      </w:pPr>
      <w:r>
        <w:t xml:space="preserve">The radial depth of cut and specification of up or down milling are determined. An initial guess of the cutting force </w:t>
      </w:r>
      <w:r w:rsidRPr="00165D90">
        <w:t>coefficients</w:t>
      </w:r>
      <w:r>
        <w:t xml:space="preserve"> is taken. These are approximate for different material types based on</w:t>
      </w:r>
      <w:r w:rsidR="00C67803">
        <w:t xml:space="preserve"> initial measurements with generic tools</w:t>
      </w:r>
      <w:r>
        <w:t xml:space="preserve">. </w:t>
      </w:r>
    </w:p>
    <w:p w14:paraId="562FB44F" w14:textId="67F59FF9" w:rsidR="00733616" w:rsidRDefault="00733616" w:rsidP="00733616">
      <w:pPr>
        <w:pStyle w:val="ListParagraph"/>
      </w:pPr>
      <w:r>
        <w:t>Frequency response functions (FRFs) are taken for the tool, workpiece on the CMD, and workpiece on the Kistler. For the tool and CMD, the FRF is a force-to-displacement</w:t>
      </w:r>
      <w:r w:rsidR="00307298">
        <w:t xml:space="preserve"> </w:t>
      </w:r>
      <w:r>
        <w:t xml:space="preserve">measurement in the machine </w:t>
      </w:r>
      <w:r>
        <w:rPr>
          <w:i/>
          <w:iCs/>
        </w:rPr>
        <w:t>x</w:t>
      </w:r>
      <w:r>
        <w:t xml:space="preserve"> and </w:t>
      </w:r>
      <w:r>
        <w:rPr>
          <w:i/>
          <w:iCs/>
        </w:rPr>
        <w:t>y</w:t>
      </w:r>
      <w:r>
        <w:t xml:space="preserve"> coordinates</w:t>
      </w:r>
      <w:r w:rsidR="00395492">
        <w:t xml:space="preserve"> (see </w:t>
      </w:r>
      <w:r w:rsidR="00395492">
        <w:fldChar w:fldCharType="begin"/>
      </w:r>
      <w:r w:rsidR="00395492">
        <w:instrText xml:space="preserve"> REF _Ref204256142 \h </w:instrText>
      </w:r>
      <w:r w:rsidR="00395492">
        <w:fldChar w:fldCharType="separate"/>
      </w:r>
      <w:r w:rsidR="003C1769" w:rsidRPr="00395492">
        <w:rPr>
          <w:b/>
          <w:bCs/>
        </w:rPr>
        <w:t xml:space="preserve">Figure </w:t>
      </w:r>
      <w:r w:rsidR="003C1769">
        <w:rPr>
          <w:b/>
          <w:bCs/>
          <w:noProof/>
        </w:rPr>
        <w:t>4</w:t>
      </w:r>
      <w:r w:rsidR="003C1769">
        <w:rPr>
          <w:b/>
          <w:bCs/>
        </w:rPr>
        <w:t>.</w:t>
      </w:r>
      <w:r w:rsidR="003C1769">
        <w:rPr>
          <w:b/>
          <w:bCs/>
          <w:noProof/>
        </w:rPr>
        <w:t>1</w:t>
      </w:r>
      <w:r w:rsidR="00395492">
        <w:fldChar w:fldCharType="end"/>
      </w:r>
      <w:r w:rsidR="00395492">
        <w:t xml:space="preserve">). </w:t>
      </w:r>
      <w:r>
        <w:t xml:space="preserve">For the Kistler, the FRF is a force-to-force measurement in both the </w:t>
      </w:r>
      <w:r>
        <w:rPr>
          <w:i/>
          <w:iCs/>
        </w:rPr>
        <w:t>x</w:t>
      </w:r>
      <w:r>
        <w:t xml:space="preserve"> and </w:t>
      </w:r>
      <w:r>
        <w:rPr>
          <w:i/>
          <w:iCs/>
        </w:rPr>
        <w:t>y</w:t>
      </w:r>
      <w:r>
        <w:t xml:space="preserve"> coordinates</w:t>
      </w:r>
      <w:r w:rsidR="00395492">
        <w:t xml:space="preserve"> (see </w:t>
      </w:r>
      <w:r w:rsidR="00395492">
        <w:fldChar w:fldCharType="begin"/>
      </w:r>
      <w:r w:rsidR="00395492">
        <w:instrText xml:space="preserve"> REF _Ref204256150 \h </w:instrText>
      </w:r>
      <w:r w:rsidR="00395492">
        <w:fldChar w:fldCharType="separate"/>
      </w:r>
      <w:r w:rsidR="003C1769" w:rsidRPr="00395492">
        <w:rPr>
          <w:b/>
          <w:bCs/>
        </w:rPr>
        <w:t xml:space="preserve">Figure </w:t>
      </w:r>
      <w:r w:rsidR="003C1769">
        <w:rPr>
          <w:b/>
          <w:bCs/>
          <w:noProof/>
        </w:rPr>
        <w:t>4</w:t>
      </w:r>
      <w:r w:rsidR="003C1769">
        <w:rPr>
          <w:b/>
          <w:bCs/>
        </w:rPr>
        <w:t>.</w:t>
      </w:r>
      <w:r w:rsidR="003C1769">
        <w:rPr>
          <w:b/>
          <w:bCs/>
          <w:noProof/>
        </w:rPr>
        <w:t>2</w:t>
      </w:r>
      <w:r w:rsidR="00395492">
        <w:fldChar w:fldCharType="end"/>
      </w:r>
      <w:r w:rsidR="00395492">
        <w:t>)</w:t>
      </w:r>
      <w:r>
        <w:t xml:space="preserve">. </w:t>
      </w:r>
    </w:p>
    <w:p w14:paraId="4519FEF2" w14:textId="196570D2" w:rsidR="00BD406E" w:rsidRDefault="00E7429A" w:rsidP="00165D90">
      <w:pPr>
        <w:pStyle w:val="ListParagraph"/>
      </w:pPr>
      <w:r>
        <w:t>S</w:t>
      </w:r>
      <w:r w:rsidR="00BD406E">
        <w:t>tability map</w:t>
      </w:r>
      <w:r>
        <w:t xml:space="preserve">s are constructed using the </w:t>
      </w:r>
      <w:r w:rsidR="007724C9">
        <w:t>CMD</w:t>
      </w:r>
      <w:r>
        <w:t xml:space="preserve"> FRF, approximate CFCs, and selected cutting parameters. </w:t>
      </w:r>
      <w:r w:rsidR="0042636E">
        <w:t xml:space="preserve">Due to the asymmetric nature of the system, stability maps are constructed for </w:t>
      </w:r>
      <w:r w:rsidR="0042636E">
        <w:rPr>
          <w:i/>
          <w:iCs/>
        </w:rPr>
        <w:t>x</w:t>
      </w:r>
      <w:r w:rsidR="0042636E">
        <w:t xml:space="preserve"> and </w:t>
      </w:r>
      <w:r w:rsidR="0042636E">
        <w:rPr>
          <w:i/>
          <w:iCs/>
        </w:rPr>
        <w:t>y</w:t>
      </w:r>
      <w:r w:rsidR="0042636E">
        <w:t xml:space="preserve"> </w:t>
      </w:r>
      <w:r w:rsidR="007724C9">
        <w:t xml:space="preserve">milling </w:t>
      </w:r>
      <w:r w:rsidR="0042636E">
        <w:t xml:space="preserve">directions of the CMD. </w:t>
      </w:r>
    </w:p>
    <w:p w14:paraId="47727F1A" w14:textId="03CCEB98" w:rsidR="00F32E44" w:rsidRDefault="0042636E" w:rsidP="00165D90">
      <w:pPr>
        <w:pStyle w:val="ListParagraph"/>
        <w:numPr>
          <w:ilvl w:val="1"/>
          <w:numId w:val="26"/>
        </w:numPr>
      </w:pPr>
      <w:r>
        <w:t xml:space="preserve">An initial guess of stable cutting conditions </w:t>
      </w:r>
      <w:r w:rsidR="00CA0758">
        <w:t>is</w:t>
      </w:r>
      <w:r>
        <w:t xml:space="preserve"> gathered from both of the stability maps, and the corresponding axial depth of cut and spindle speed are noted.</w:t>
      </w:r>
    </w:p>
    <w:p w14:paraId="7055A890" w14:textId="4D4C452D" w:rsidR="00F32E44" w:rsidRDefault="0042636E" w:rsidP="00165D90">
      <w:pPr>
        <w:pStyle w:val="ListParagraph"/>
      </w:pPr>
      <w:r>
        <w:t xml:space="preserve">An initial mechanistic force model is constructed to simulate cutting on the CMD in the </w:t>
      </w:r>
      <w:r>
        <w:rPr>
          <w:i/>
          <w:iCs/>
        </w:rPr>
        <w:t>x</w:t>
      </w:r>
      <w:r>
        <w:t xml:space="preserve"> and </w:t>
      </w:r>
      <w:r>
        <w:rPr>
          <w:i/>
          <w:iCs/>
        </w:rPr>
        <w:t>y</w:t>
      </w:r>
      <w:r>
        <w:t xml:space="preserve"> directions based on all of the parameters set and the initial CFC guess.</w:t>
      </w:r>
      <w:r w:rsidR="006D4C43">
        <w:t xml:space="preserve"> This is used to check for time domain stability, and also to ensure that predicted maximum force and displacement signals are within the dynamometers previously defined limits.</w:t>
      </w:r>
    </w:p>
    <w:p w14:paraId="688D635B" w14:textId="6814726A" w:rsidR="00F32E44" w:rsidRDefault="00F32E44" w:rsidP="00165D90">
      <w:pPr>
        <w:pStyle w:val="ListParagraph"/>
        <w:numPr>
          <w:ilvl w:val="1"/>
          <w:numId w:val="26"/>
        </w:numPr>
      </w:pPr>
      <w:r>
        <w:t xml:space="preserve">If </w:t>
      </w:r>
      <w:r w:rsidR="0042636E">
        <w:t>the cut is stable</w:t>
      </w:r>
      <w:r w:rsidR="006D4C43">
        <w:t xml:space="preserve"> and within limits</w:t>
      </w:r>
      <w:r w:rsidR="0042636E">
        <w:t xml:space="preserve"> in both cutting directions, then continue </w:t>
      </w:r>
      <w:r w:rsidR="004C5B8C">
        <w:t>to test</w:t>
      </w:r>
    </w:p>
    <w:p w14:paraId="32150359" w14:textId="6597DD75" w:rsidR="0042636E" w:rsidRDefault="0042636E" w:rsidP="00165D90">
      <w:pPr>
        <w:pStyle w:val="ListParagraph"/>
        <w:numPr>
          <w:ilvl w:val="1"/>
          <w:numId w:val="26"/>
        </w:numPr>
      </w:pPr>
      <w:r>
        <w:t>If the cut is not stable</w:t>
      </w:r>
      <w:r w:rsidR="006D4C43">
        <w:t xml:space="preserve"> or within limits</w:t>
      </w:r>
      <w:r>
        <w:t xml:space="preserve"> in either cutting direction, then select new cutting parameters based on stability maps.</w:t>
      </w:r>
    </w:p>
    <w:p w14:paraId="2DD5399F" w14:textId="57D1E8C0" w:rsidR="00F32E44" w:rsidRDefault="001C50B6" w:rsidP="00165D90">
      <w:pPr>
        <w:pStyle w:val="ListParagraph"/>
      </w:pPr>
      <w:r>
        <w:t>Perform th</w:t>
      </w:r>
      <w:r w:rsidR="007724C9">
        <w:t xml:space="preserve">e </w:t>
      </w:r>
      <w:r>
        <w:t>tests cuts at varying feeds needed for the average force, linear regression method. Ten total</w:t>
      </w:r>
      <w:r w:rsidR="00F32E44">
        <w:t xml:space="preserve"> cuts</w:t>
      </w:r>
      <w:r w:rsidR="00970ACE">
        <w:t>,</w:t>
      </w:r>
      <w:r w:rsidR="004E3559">
        <w:t xml:space="preserve"> five</w:t>
      </w:r>
      <w:r w:rsidR="00970ACE">
        <w:t xml:space="preserve"> in the</w:t>
      </w:r>
      <w:r w:rsidR="00F32E44">
        <w:t xml:space="preserve"> </w:t>
      </w:r>
      <w:r w:rsidR="00F32E44">
        <w:rPr>
          <w:i/>
          <w:iCs/>
        </w:rPr>
        <w:t>y</w:t>
      </w:r>
      <w:r w:rsidR="00F32E44">
        <w:t xml:space="preserve"> and </w:t>
      </w:r>
      <w:r w:rsidR="00970ACE">
        <w:t>then</w:t>
      </w:r>
      <w:r w:rsidR="004E3559">
        <w:t xml:space="preserve"> five in the</w:t>
      </w:r>
      <w:r w:rsidR="00970ACE">
        <w:t xml:space="preserve"> </w:t>
      </w:r>
      <w:r w:rsidR="00F32E44">
        <w:rPr>
          <w:i/>
          <w:iCs/>
        </w:rPr>
        <w:t>x</w:t>
      </w:r>
      <w:r w:rsidR="00970ACE">
        <w:t>-</w:t>
      </w:r>
      <w:r w:rsidR="00F32E44">
        <w:t>direction</w:t>
      </w:r>
      <w:r w:rsidR="00970ACE">
        <w:t>,</w:t>
      </w:r>
      <w:r w:rsidR="00D92108">
        <w:t xml:space="preserve"> </w:t>
      </w:r>
      <w:r>
        <w:t xml:space="preserve">are taken on the </w:t>
      </w:r>
      <w:r w:rsidR="00F32E44">
        <w:t>CMD</w:t>
      </w:r>
      <w:r w:rsidR="00C67803">
        <w:t xml:space="preserve">. The </w:t>
      </w:r>
      <w:r>
        <w:t>initial cuts in each direction are checked for stable cutting</w:t>
      </w:r>
      <w:r w:rsidR="00D92108">
        <w:t>.</w:t>
      </w:r>
      <w:r>
        <w:t xml:space="preserve"> Five</w:t>
      </w:r>
      <w:r w:rsidR="00D92108">
        <w:t xml:space="preserve"> </w:t>
      </w:r>
      <w:r w:rsidR="00C67803">
        <w:t xml:space="preserve">total </w:t>
      </w:r>
      <w:r w:rsidR="00D92108">
        <w:t xml:space="preserve">cuts </w:t>
      </w:r>
      <w:r>
        <w:t xml:space="preserve">are performed on </w:t>
      </w:r>
      <w:r w:rsidR="00D92108">
        <w:t>the Kistler</w:t>
      </w:r>
      <w:r>
        <w:t xml:space="preserve"> dynamometer </w:t>
      </w:r>
      <w:r w:rsidR="00C67803">
        <w:t>to obtain both</w:t>
      </w:r>
      <w:r>
        <w:t xml:space="preserve"> </w:t>
      </w:r>
      <w:r>
        <w:rPr>
          <w:i/>
          <w:iCs/>
        </w:rPr>
        <w:t>x</w:t>
      </w:r>
      <w:r>
        <w:t xml:space="preserve"> and </w:t>
      </w:r>
      <w:r>
        <w:rPr>
          <w:i/>
          <w:iCs/>
        </w:rPr>
        <w:t>y</w:t>
      </w:r>
      <w:r w:rsidR="00C67803">
        <w:t>-</w:t>
      </w:r>
      <w:r>
        <w:t>direction</w:t>
      </w:r>
      <w:r w:rsidR="00C67803">
        <w:t xml:space="preserve"> forces</w:t>
      </w:r>
      <w:r>
        <w:t>.</w:t>
      </w:r>
    </w:p>
    <w:p w14:paraId="679221E1" w14:textId="795400ED" w:rsidR="00970ACE" w:rsidRDefault="00C67803" w:rsidP="00970ACE">
      <w:pPr>
        <w:pStyle w:val="ListParagraph"/>
        <w:numPr>
          <w:ilvl w:val="1"/>
          <w:numId w:val="26"/>
        </w:numPr>
      </w:pPr>
      <w:r>
        <w:t xml:space="preserve">An initial FRF is used to deconvolve the </w:t>
      </w:r>
      <w:r w:rsidRPr="00C67803">
        <w:t>y</w:t>
      </w:r>
      <w:r>
        <w:t xml:space="preserve">-direction </w:t>
      </w:r>
      <w:r w:rsidR="00970ACE" w:rsidRPr="00C67803">
        <w:t>force</w:t>
      </w:r>
      <w:r w:rsidR="00970ACE">
        <w:t xml:space="preserve">, and a second FRF is </w:t>
      </w:r>
      <w:r>
        <w:t>measured</w:t>
      </w:r>
      <w:r w:rsidR="00970ACE">
        <w:t xml:space="preserve"> after the </w:t>
      </w:r>
      <w:r>
        <w:rPr>
          <w:i/>
          <w:iCs/>
        </w:rPr>
        <w:t>y</w:t>
      </w:r>
      <w:r>
        <w:t>-direction cuts are performed</w:t>
      </w:r>
      <w:r w:rsidR="00970ACE">
        <w:t xml:space="preserve"> to be used for deconvolution of the </w:t>
      </w:r>
      <w:r w:rsidRPr="00C67803">
        <w:rPr>
          <w:i/>
          <w:iCs/>
        </w:rPr>
        <w:t>x</w:t>
      </w:r>
      <w:r>
        <w:t>-</w:t>
      </w:r>
      <w:r w:rsidR="00970ACE" w:rsidRPr="00C67803">
        <w:t>direction</w:t>
      </w:r>
      <w:r w:rsidR="00970ACE">
        <w:t xml:space="preserve"> force.</w:t>
      </w:r>
    </w:p>
    <w:p w14:paraId="0E87E6AA" w14:textId="77777777" w:rsidR="00395492" w:rsidRDefault="00395492" w:rsidP="00395492">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395492">
        <w:rPr>
          <w:noProof/>
        </w:rPr>
        <w:lastRenderedPageBreak/>
        <w:drawing>
          <wp:inline distT="0" distB="0" distL="0" distR="0" wp14:anchorId="2B996A35" wp14:editId="09DA239B">
            <wp:extent cx="3726180" cy="2719839"/>
            <wp:effectExtent l="0" t="0" r="7620" b="4445"/>
            <wp:docPr id="1343473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73504" name=""/>
                    <pic:cNvPicPr/>
                  </pic:nvPicPr>
                  <pic:blipFill>
                    <a:blip r:embed="rId44"/>
                    <a:stretch>
                      <a:fillRect/>
                    </a:stretch>
                  </pic:blipFill>
                  <pic:spPr>
                    <a:xfrm>
                      <a:off x="0" y="0"/>
                      <a:ext cx="3735272" cy="2726475"/>
                    </a:xfrm>
                    <a:prstGeom prst="rect">
                      <a:avLst/>
                    </a:prstGeom>
                  </pic:spPr>
                </pic:pic>
              </a:graphicData>
            </a:graphic>
          </wp:inline>
        </w:drawing>
      </w:r>
    </w:p>
    <w:p w14:paraId="0EA8BCA9" w14:textId="23029ECD" w:rsidR="00395492" w:rsidRDefault="00395492" w:rsidP="00395492">
      <w:pPr>
        <w:pStyle w:val="Caption"/>
      </w:pPr>
      <w:bookmarkStart w:id="140" w:name="_Ref204256142"/>
      <w:bookmarkStart w:id="141" w:name="_Ref204256132"/>
      <w:bookmarkStart w:id="142" w:name="_Toc204429549"/>
      <w:r w:rsidRPr="00395492">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w:t>
      </w:r>
      <w:r w:rsidR="007C1AEC">
        <w:rPr>
          <w:b/>
          <w:bCs/>
        </w:rPr>
        <w:fldChar w:fldCharType="end"/>
      </w:r>
      <w:bookmarkEnd w:id="140"/>
      <w:r w:rsidRPr="00395492">
        <w:rPr>
          <w:b/>
          <w:bCs/>
        </w:rPr>
        <w:t>:</w:t>
      </w:r>
      <w:r>
        <w:t xml:space="preserve"> CMD setup on table with corresponding coordinate system.</w:t>
      </w:r>
      <w:bookmarkEnd w:id="141"/>
      <w:bookmarkEnd w:id="142"/>
    </w:p>
    <w:p w14:paraId="0ADAEA83" w14:textId="77777777" w:rsidR="00395492" w:rsidRDefault="0039549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76DFFF19" w14:textId="77777777" w:rsidR="00395492" w:rsidRDefault="0039549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7C4C81A3" w14:textId="77777777" w:rsidR="00395492" w:rsidRDefault="0039549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331241B0" w14:textId="77777777" w:rsidR="00395492" w:rsidRDefault="00395492" w:rsidP="00395492">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395492">
        <w:rPr>
          <w:noProof/>
        </w:rPr>
        <w:drawing>
          <wp:inline distT="0" distB="0" distL="0" distR="0" wp14:anchorId="0E8B2C51" wp14:editId="5554DF03">
            <wp:extent cx="3794760" cy="2822704"/>
            <wp:effectExtent l="0" t="0" r="0" b="0"/>
            <wp:docPr id="329103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03716" name=""/>
                    <pic:cNvPicPr/>
                  </pic:nvPicPr>
                  <pic:blipFill>
                    <a:blip r:embed="rId45"/>
                    <a:stretch>
                      <a:fillRect/>
                    </a:stretch>
                  </pic:blipFill>
                  <pic:spPr>
                    <a:xfrm>
                      <a:off x="0" y="0"/>
                      <a:ext cx="3799384" cy="2826143"/>
                    </a:xfrm>
                    <a:prstGeom prst="rect">
                      <a:avLst/>
                    </a:prstGeom>
                  </pic:spPr>
                </pic:pic>
              </a:graphicData>
            </a:graphic>
          </wp:inline>
        </w:drawing>
      </w:r>
    </w:p>
    <w:p w14:paraId="0EB89090" w14:textId="50DD0A45" w:rsidR="00395492" w:rsidRDefault="00395492" w:rsidP="00395492">
      <w:pPr>
        <w:pStyle w:val="Caption"/>
      </w:pPr>
      <w:bookmarkStart w:id="143" w:name="_Ref204256150"/>
      <w:bookmarkStart w:id="144" w:name="_Toc204429550"/>
      <w:r w:rsidRPr="00395492">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w:t>
      </w:r>
      <w:r w:rsidR="007C1AEC">
        <w:rPr>
          <w:b/>
          <w:bCs/>
        </w:rPr>
        <w:fldChar w:fldCharType="end"/>
      </w:r>
      <w:bookmarkEnd w:id="143"/>
      <w:r>
        <w:t>: Kistler 9257B setup on table with corresponding coordinate system.</w:t>
      </w:r>
      <w:bookmarkEnd w:id="144"/>
    </w:p>
    <w:p w14:paraId="295E8F01" w14:textId="24E560A0" w:rsidR="00395492" w:rsidRDefault="0039549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7CA62B9E" w14:textId="060C8532" w:rsidR="00D92108" w:rsidRDefault="001C50B6" w:rsidP="00165D90">
      <w:pPr>
        <w:pStyle w:val="ListParagraph"/>
      </w:pPr>
      <w:r>
        <w:lastRenderedPageBreak/>
        <w:t>The inverse force filtering technique is performed on the cuts from the CMD and Kistler</w:t>
      </w:r>
      <w:r w:rsidR="00D92108">
        <w:t>.</w:t>
      </w:r>
      <w:r>
        <w:t xml:space="preserve"> The </w:t>
      </w:r>
      <w:r w:rsidR="00D92108">
        <w:t>CMD us</w:t>
      </w:r>
      <w:r>
        <w:t xml:space="preserve">es </w:t>
      </w:r>
      <w:r w:rsidR="006D4C43">
        <w:t>receptance</w:t>
      </w:r>
      <w:r>
        <w:t xml:space="preserve"> FRF measurement while the</w:t>
      </w:r>
      <w:r w:rsidR="00D92108">
        <w:t xml:space="preserve"> Kistler is using </w:t>
      </w:r>
      <w:r>
        <w:t>the force-to-force FRF for the inverse filter.</w:t>
      </w:r>
    </w:p>
    <w:p w14:paraId="113666AA" w14:textId="19D3F53D" w:rsidR="00D92108" w:rsidRDefault="004839EB" w:rsidP="00165D90">
      <w:pPr>
        <w:pStyle w:val="ListParagraph"/>
        <w:numPr>
          <w:ilvl w:val="1"/>
          <w:numId w:val="26"/>
        </w:numPr>
      </w:pPr>
      <w:r>
        <w:t xml:space="preserve">The mean and max forces from the CMD and Kistler cuts are compared for the feed and cross feed directions to ensure that the </w:t>
      </w:r>
      <w:r w:rsidR="00B66127">
        <w:t>value</w:t>
      </w:r>
      <w:r>
        <w:t xml:space="preserve"> obtained from the CMD can be trusted to be correct </w:t>
      </w:r>
    </w:p>
    <w:p w14:paraId="2C6A0318" w14:textId="1ABD33E1" w:rsidR="00D92108" w:rsidRDefault="004839EB" w:rsidP="00165D90">
      <w:pPr>
        <w:pStyle w:val="ListParagraph"/>
        <w:numPr>
          <w:ilvl w:val="1"/>
          <w:numId w:val="26"/>
        </w:numPr>
      </w:pPr>
      <w:r>
        <w:t xml:space="preserve">CFC values are then obtained from </w:t>
      </w:r>
      <w:r w:rsidR="00970ACE">
        <w:t xml:space="preserve">the </w:t>
      </w:r>
      <w:r>
        <w:t xml:space="preserve">CMD </w:t>
      </w:r>
      <w:r w:rsidR="00970ACE">
        <w:t xml:space="preserve">measurements </w:t>
      </w:r>
      <w:r>
        <w:t>to update the model</w:t>
      </w:r>
    </w:p>
    <w:p w14:paraId="6902D090" w14:textId="63C03DA9" w:rsidR="00D92108" w:rsidRDefault="004839EB" w:rsidP="00165D90">
      <w:pPr>
        <w:pStyle w:val="ListParagraph"/>
      </w:pPr>
      <w:r>
        <w:t>The initial</w:t>
      </w:r>
      <w:r w:rsidR="00D92108">
        <w:t xml:space="preserve"> force model </w:t>
      </w:r>
      <w:r>
        <w:t xml:space="preserve">is then updated </w:t>
      </w:r>
      <w:r w:rsidR="004C5B8C">
        <w:t>with the measured CFC values</w:t>
      </w:r>
    </w:p>
    <w:p w14:paraId="1BAA0C1B" w14:textId="593D79D5" w:rsidR="00D92108" w:rsidRDefault="004839EB" w:rsidP="00165D90">
      <w:pPr>
        <w:pStyle w:val="ListParagraph"/>
        <w:numPr>
          <w:ilvl w:val="1"/>
          <w:numId w:val="26"/>
        </w:numPr>
      </w:pPr>
      <w:r>
        <w:t>The</w:t>
      </w:r>
      <w:r w:rsidR="00D92108">
        <w:t xml:space="preserve"> forces </w:t>
      </w:r>
      <w:r>
        <w:t xml:space="preserve">are then compared </w:t>
      </w:r>
      <w:r w:rsidR="00D92108">
        <w:t>to</w:t>
      </w:r>
      <w:r>
        <w:t xml:space="preserve"> the</w:t>
      </w:r>
      <w:r w:rsidR="00D92108">
        <w:t xml:space="preserve"> CMD forces</w:t>
      </w:r>
      <w:r>
        <w:t xml:space="preserve"> to validate the ability of the model to approximate cutting forces seen while milling</w:t>
      </w:r>
    </w:p>
    <w:p w14:paraId="4869A068" w14:textId="239C4E81" w:rsidR="00654538" w:rsidRDefault="00654538" w:rsidP="00165D90">
      <w:r>
        <w:t xml:space="preserve">This workflow is shown in </w:t>
      </w:r>
      <w:r w:rsidRPr="004C5B8C">
        <w:rPr>
          <w:b/>
          <w:bCs/>
        </w:rPr>
        <w:fldChar w:fldCharType="begin"/>
      </w:r>
      <w:r w:rsidRPr="004C5B8C">
        <w:rPr>
          <w:b/>
          <w:bCs/>
        </w:rPr>
        <w:instrText xml:space="preserve"> REF _Ref194917775 \h </w:instrText>
      </w:r>
      <w:r w:rsidR="004E16FA" w:rsidRPr="004C5B8C">
        <w:rPr>
          <w:b/>
          <w:bCs/>
        </w:rPr>
        <w:instrText xml:space="preserve"> \* MERGEFORMAT </w:instrText>
      </w:r>
      <w:r w:rsidRPr="004C5B8C">
        <w:rPr>
          <w:b/>
          <w:bCs/>
        </w:rPr>
      </w:r>
      <w:r w:rsidRPr="004C5B8C">
        <w:rPr>
          <w:b/>
          <w:bCs/>
        </w:rPr>
        <w:fldChar w:fldCharType="separate"/>
      </w:r>
      <w:r w:rsidR="003C1769" w:rsidRPr="004C5B8C">
        <w:rPr>
          <w:b/>
          <w:bCs/>
        </w:rPr>
        <w:t xml:space="preserve">Figure </w:t>
      </w:r>
      <w:r w:rsidR="003C1769">
        <w:rPr>
          <w:b/>
          <w:bCs/>
          <w:noProof/>
        </w:rPr>
        <w:t>4.3</w:t>
      </w:r>
      <w:r w:rsidRPr="004C5B8C">
        <w:rPr>
          <w:b/>
          <w:bCs/>
        </w:rPr>
        <w:fldChar w:fldCharType="end"/>
      </w:r>
      <w:r>
        <w:t xml:space="preserve"> as a process diagram to be able to visualize where parameters are set to and where any checks are done throughout collection. </w:t>
      </w:r>
      <w:r w:rsidRPr="008C3FC0">
        <w:t>FRFs</w:t>
      </w:r>
      <w:r>
        <w:t xml:space="preserve"> </w:t>
      </w:r>
      <w:r w:rsidR="00382623">
        <w:t>were</w:t>
      </w:r>
      <w:r>
        <w:t xml:space="preserve"> taken </w:t>
      </w:r>
      <w:r w:rsidR="001F1159">
        <w:t>as described above</w:t>
      </w:r>
      <w:r w:rsidR="00846154">
        <w:t xml:space="preserve"> </w:t>
      </w:r>
      <w:r w:rsidR="00BF4B04">
        <w:t>on</w:t>
      </w:r>
      <w:r>
        <w:t xml:space="preserve"> the appropriate workpiece while the CMD is clamped to the </w:t>
      </w:r>
      <w:r w:rsidR="008C3FC0">
        <w:t>table</w:t>
      </w:r>
      <w:r>
        <w:t xml:space="preserve"> </w:t>
      </w:r>
      <w:r w:rsidR="008C3FC0">
        <w:t xml:space="preserve">with the compliant direction parallel to the </w:t>
      </w:r>
      <w:r w:rsidR="008C3FC0">
        <w:rPr>
          <w:i/>
          <w:iCs/>
        </w:rPr>
        <w:t>x</w:t>
      </w:r>
      <w:r w:rsidR="008C3FC0">
        <w:t>-axis of the machine</w:t>
      </w:r>
      <w:r>
        <w:t xml:space="preserve">. </w:t>
      </w:r>
      <w:r w:rsidR="001F1159">
        <w:t xml:space="preserve">The FRF of each tool </w:t>
      </w:r>
      <w:r w:rsidR="00846154">
        <w:t>was</w:t>
      </w:r>
      <w:r w:rsidR="001F1159">
        <w:t xml:space="preserve"> taken only when initially set up, since the tool’s dynamics do not change from test to test.</w:t>
      </w:r>
      <w:r w:rsidRPr="00654538">
        <w:t xml:space="preserve"> </w:t>
      </w:r>
      <w:r>
        <w:t xml:space="preserve">The stability maps mentioned in step 4 </w:t>
      </w:r>
      <w:r w:rsidR="00846154">
        <w:t>were</w:t>
      </w:r>
      <w:r>
        <w:t xml:space="preserve"> constructed using the analytical Fourier Series approach previously mentioned.</w:t>
      </w:r>
      <w:r w:rsidR="001F1159">
        <w:t xml:space="preserve"> Due to the limitations of the current CMD to be able to measure in only a single direction, two cuts </w:t>
      </w:r>
      <w:r w:rsidR="00382623">
        <w:t>were</w:t>
      </w:r>
      <w:r w:rsidR="001F1159">
        <w:t xml:space="preserve"> performed for each feed value to be able to measure the displacement in the feed direction (</w:t>
      </w:r>
      <w:r w:rsidR="001F1159">
        <w:rPr>
          <w:i/>
          <w:iCs/>
        </w:rPr>
        <w:t>x</w:t>
      </w:r>
      <w:r w:rsidR="001F1159">
        <w:t xml:space="preserve">), where the tool is </w:t>
      </w:r>
      <w:r w:rsidR="00382623">
        <w:t>traveling</w:t>
      </w:r>
      <w:r w:rsidR="001F1159">
        <w:t xml:space="preserve"> parallel to the </w:t>
      </w:r>
      <w:r w:rsidR="00382623">
        <w:t>compliant direction,</w:t>
      </w:r>
      <w:r w:rsidR="001F1159">
        <w:t xml:space="preserve"> and in the cross-feed direction (</w:t>
      </w:r>
      <w:r w:rsidR="001F1159">
        <w:rPr>
          <w:i/>
          <w:iCs/>
        </w:rPr>
        <w:t>y</w:t>
      </w:r>
      <w:r w:rsidR="001F1159">
        <w:t>)</w:t>
      </w:r>
      <w:r w:rsidR="00382623">
        <w:t>, where the tool is traveling perpendicular to the compliant direction</w:t>
      </w:r>
      <w:r w:rsidR="001F1159">
        <w:t xml:space="preserve">. </w:t>
      </w:r>
      <w:r w:rsidR="00382623">
        <w:t xml:space="preserve">The stability maps </w:t>
      </w:r>
      <w:r w:rsidR="00846154">
        <w:t>can</w:t>
      </w:r>
      <w:r w:rsidR="00382623">
        <w:t xml:space="preserve"> only predict stability for one direction of cutting,</w:t>
      </w:r>
      <w:r w:rsidR="00846154">
        <w:t xml:space="preserve"> so</w:t>
      </w:r>
      <w:r w:rsidR="00382623">
        <w:t xml:space="preserve"> separate stability maps were constructed</w:t>
      </w:r>
      <w:r w:rsidR="00846154">
        <w:t xml:space="preserve"> to be able to predict the stability boundary </w:t>
      </w:r>
      <w:r w:rsidR="00B8179B">
        <w:t>where</w:t>
      </w:r>
      <w:r w:rsidR="00846154">
        <w:t xml:space="preserve"> the flexible direction is in line with the feed direction (</w:t>
      </w:r>
      <w:r w:rsidR="00846154">
        <w:rPr>
          <w:i/>
          <w:iCs/>
        </w:rPr>
        <w:t>x</w:t>
      </w:r>
      <w:r w:rsidR="00846154">
        <w:t xml:space="preserve">) and </w:t>
      </w:r>
      <w:r w:rsidR="00BF4B04">
        <w:t xml:space="preserve">a second where it is </w:t>
      </w:r>
      <w:r w:rsidR="00846154">
        <w:t xml:space="preserve">in line with the </w:t>
      </w:r>
      <w:r w:rsidR="00E33D9E">
        <w:t>cross-feed</w:t>
      </w:r>
      <w:r w:rsidR="00846154">
        <w:t xml:space="preserve"> direction (</w:t>
      </w:r>
      <w:r w:rsidR="00846154">
        <w:rPr>
          <w:i/>
          <w:iCs/>
        </w:rPr>
        <w:t>y</w:t>
      </w:r>
      <w:r w:rsidR="00846154">
        <w:t>).</w:t>
      </w:r>
    </w:p>
    <w:p w14:paraId="48FB138B" w14:textId="77777777" w:rsidR="0016309B" w:rsidRDefault="00E33D9E" w:rsidP="00165D90">
      <w:r>
        <w:t xml:space="preserve">An initial force model was constructed as described in Chapter 2 using the specific parameters of each test. </w:t>
      </w:r>
      <w:r w:rsidR="005658D1">
        <w:t xml:space="preserve">The Fourier series </w:t>
      </w:r>
      <w:r w:rsidR="00BF4B04">
        <w:t>approach used for stability mapping</w:t>
      </w:r>
      <w:r w:rsidR="005658D1">
        <w:t xml:space="preserve"> is a time invariant method which does well at approximating the stability of a </w:t>
      </w:r>
      <w:r w:rsidR="00E16C9A">
        <w:t xml:space="preserve">system but is not able to consider the tool parameters or time variant regenerative effects. For this reason, the </w:t>
      </w:r>
      <w:r w:rsidR="00BF4B04">
        <w:t xml:space="preserve">time-domain </w:t>
      </w:r>
      <w:r w:rsidR="00E16C9A">
        <w:t xml:space="preserve">force model is used to verify that the cut parameters found using stability maps are going to be stable. At this </w:t>
      </w:r>
    </w:p>
    <w:p w14:paraId="499F5D86" w14:textId="28B79087" w:rsidR="0016309B" w:rsidRDefault="00307298" w:rsidP="0016309B">
      <w:r w:rsidRPr="00307298">
        <w:rPr>
          <w:noProof/>
        </w:rPr>
        <w:lastRenderedPageBreak/>
        <w:drawing>
          <wp:inline distT="0" distB="0" distL="0" distR="0" wp14:anchorId="25305C7E" wp14:editId="60EC8F3A">
            <wp:extent cx="5463540" cy="2134049"/>
            <wp:effectExtent l="0" t="0" r="0" b="0"/>
            <wp:docPr id="527517425" name="Picture 5" descr="A diagram of a diagram&#10;&#10;AI-generated content may be incorrect.">
              <a:extLst xmlns:a="http://schemas.openxmlformats.org/drawingml/2006/main">
                <a:ext uri="{FF2B5EF4-FFF2-40B4-BE49-F238E27FC236}">
                  <a16:creationId xmlns:a16="http://schemas.microsoft.com/office/drawing/2014/main" id="{291C378B-3701-DFC4-72CB-2DA6665D31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diagram of a diagram&#10;&#10;AI-generated content may be incorrect.">
                      <a:extLst>
                        <a:ext uri="{FF2B5EF4-FFF2-40B4-BE49-F238E27FC236}">
                          <a16:creationId xmlns:a16="http://schemas.microsoft.com/office/drawing/2014/main" id="{291C378B-3701-DFC4-72CB-2DA6665D3113}"/>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76231" cy="2139006"/>
                    </a:xfrm>
                    <a:prstGeom prst="rect">
                      <a:avLst/>
                    </a:prstGeom>
                  </pic:spPr>
                </pic:pic>
              </a:graphicData>
            </a:graphic>
          </wp:inline>
        </w:drawing>
      </w:r>
    </w:p>
    <w:p w14:paraId="01D3BABF" w14:textId="73B0EDBB" w:rsidR="0016309B" w:rsidRDefault="0016309B" w:rsidP="0016309B">
      <w:pPr>
        <w:pStyle w:val="Caption"/>
      </w:pPr>
      <w:bookmarkStart w:id="145" w:name="_Ref194917775"/>
      <w:bookmarkStart w:id="146" w:name="_Toc194326424"/>
      <w:bookmarkStart w:id="147" w:name="_Toc204429551"/>
      <w:r w:rsidRPr="004C5B8C">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3</w:t>
      </w:r>
      <w:r w:rsidR="007C1AEC">
        <w:rPr>
          <w:b/>
          <w:bCs/>
        </w:rPr>
        <w:fldChar w:fldCharType="end"/>
      </w:r>
      <w:bookmarkEnd w:id="145"/>
      <w:r>
        <w:t>: Process flow diagram of testing procedure</w:t>
      </w:r>
      <w:bookmarkEnd w:id="146"/>
      <w:r>
        <w:t xml:space="preserve"> to construct the force model.</w:t>
      </w:r>
      <w:bookmarkEnd w:id="147"/>
    </w:p>
    <w:p w14:paraId="4B110FE8" w14:textId="77777777" w:rsidR="0016309B" w:rsidRDefault="0016309B" w:rsidP="00165D90"/>
    <w:p w14:paraId="2E1CA25F" w14:textId="77777777" w:rsidR="0016309B" w:rsidRDefault="0016309B" w:rsidP="00165D90"/>
    <w:p w14:paraId="37F217A0" w14:textId="6884A16C" w:rsidR="00F334FC" w:rsidRDefault="00E16C9A" w:rsidP="00165D90">
      <w:r>
        <w:t xml:space="preserve">point there will still be some uncertainty since the CFCs are not the exact values for the tool-workpiece combination. The force model is also used to verify that the maximum force and workpiece displacement is within the </w:t>
      </w:r>
      <w:r w:rsidR="003F7E86">
        <w:t xml:space="preserve">allowable </w:t>
      </w:r>
      <w:r>
        <w:t xml:space="preserve">1500 N or ±50 </w:t>
      </w:r>
      <w:r>
        <w:rPr>
          <w:i/>
          <w:iCs/>
        </w:rPr>
        <w:t>μ</w:t>
      </w:r>
      <w:r>
        <w:t>m</w:t>
      </w:r>
      <w:r w:rsidR="003F7E86">
        <w:t xml:space="preserve"> </w:t>
      </w:r>
      <w:r w:rsidR="00307298">
        <w:t xml:space="preserve">so </w:t>
      </w:r>
      <w:r w:rsidR="003F7E86">
        <w:t xml:space="preserve">as to not destroy the flexure by exceeding the yield strength. </w:t>
      </w:r>
    </w:p>
    <w:p w14:paraId="0EF2D997" w14:textId="2A79009C" w:rsidR="005877E3" w:rsidRDefault="00F334FC" w:rsidP="00165D90">
      <w:r>
        <w:t xml:space="preserve">Displacement data was taken for the cuts on the CMD utilizing the KES as described in Chapter 3. The sensor is set up such that the displacement data is taken only in the linear range of the KES output. The sensitivity </w:t>
      </w:r>
      <w:r w:rsidR="005877E3">
        <w:t>coefficient</w:t>
      </w:r>
      <w:r w:rsidR="0049080A">
        <w:t xml:space="preserve"> (</w:t>
      </w:r>
      <w:r w:rsidR="0049080A" w:rsidRPr="0049080A">
        <w:rPr>
          <w:i/>
          <w:iCs/>
        </w:rPr>
        <w:t>∆</w:t>
      </w:r>
      <w:r w:rsidR="0049080A">
        <w:rPr>
          <w:i/>
          <w:iCs/>
        </w:rPr>
        <w:t>x/∆V</w:t>
      </w:r>
      <w:r w:rsidR="0049080A">
        <w:t>)</w:t>
      </w:r>
      <w:r w:rsidR="005877E3">
        <w:t xml:space="preserve"> </w:t>
      </w:r>
      <w:r>
        <w:t xml:space="preserve">was applied to the </w:t>
      </w:r>
      <w:r w:rsidR="0049080A">
        <w:t xml:space="preserve">measured </w:t>
      </w:r>
      <w:r>
        <w:t>voltage</w:t>
      </w:r>
      <w:r w:rsidR="0049080A">
        <w:t xml:space="preserve"> (</w:t>
      </w:r>
      <w:r w:rsidR="0049080A">
        <w:rPr>
          <w:i/>
          <w:iCs/>
        </w:rPr>
        <w:t>V</w:t>
      </w:r>
      <w:r w:rsidR="0049080A">
        <w:t>)</w:t>
      </w:r>
      <w:r>
        <w:t xml:space="preserve"> from the KES to convert to a displacement measurement</w:t>
      </w:r>
      <w:r w:rsidR="0049080A">
        <w:t xml:space="preserve"> (</w:t>
      </w:r>
      <w:r w:rsidR="0049080A">
        <w:rPr>
          <w:i/>
          <w:iCs/>
        </w:rPr>
        <w:t>x</w:t>
      </w:r>
      <w:r w:rsidR="0049080A">
        <w:rPr>
          <w:i/>
          <w:iCs/>
          <w:vertAlign w:val="subscript"/>
        </w:rPr>
        <w:t>measured</w:t>
      </w:r>
      <w:r w:rsidR="0049080A">
        <w:t>). After that</w:t>
      </w:r>
      <w:r>
        <w:t xml:space="preserve"> the compensation value</w:t>
      </w:r>
      <w:r w:rsidR="0049080A">
        <w:t xml:space="preserve"> (</w:t>
      </w:r>
      <w:r>
        <w:rPr>
          <w:i/>
          <w:iCs/>
        </w:rPr>
        <w:t>α</w:t>
      </w:r>
      <w:r w:rsidR="0049080A">
        <w:t>)</w:t>
      </w:r>
      <w:r>
        <w:t xml:space="preserve"> is applied to the </w:t>
      </w:r>
      <w:r w:rsidR="0049080A">
        <w:t>measured displacement</w:t>
      </w:r>
      <w:r>
        <w:t xml:space="preserve"> to get the real displacement</w:t>
      </w:r>
      <w:r w:rsidR="0049080A">
        <w:t xml:space="preserve"> (</w:t>
      </w:r>
      <w:r w:rsidR="0049080A">
        <w:rPr>
          <w:i/>
          <w:iCs/>
        </w:rPr>
        <w:t>x</w:t>
      </w:r>
      <w:r w:rsidR="0049080A">
        <w:rPr>
          <w:i/>
          <w:iCs/>
          <w:vertAlign w:val="subscript"/>
        </w:rPr>
        <w:t>actual</w:t>
      </w:r>
      <w:r w:rsidR="0049080A">
        <w:t>)</w:t>
      </w:r>
      <w:r>
        <w:t xml:space="preserve"> at the workpiece from </w:t>
      </w:r>
      <w:r w:rsidR="00F20F28">
        <w:t xml:space="preserve">the </w:t>
      </w:r>
      <w:r>
        <w:t>measured displacement at the KES.</w:t>
      </w:r>
      <w:r w:rsidR="0049080A">
        <w:t xml:space="preserve"> This process is shown in </w:t>
      </w:r>
      <w:r w:rsidR="0016309B">
        <w:t>E</w:t>
      </w:r>
      <w:r w:rsidR="0049080A">
        <w:t>quation 4.1, where all of the signals are still in the time domain.</w:t>
      </w:r>
    </w:p>
    <w:p w14:paraId="230376A8" w14:textId="4BDC4F77" w:rsidR="005877E3" w:rsidRDefault="00000000" w:rsidP="00165D90">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measured</m:t>
                  </m:r>
                </m:sub>
              </m:sSub>
              <m:r>
                <w:rPr>
                  <w:rFonts w:ascii="Cambria Math" w:hAnsi="Cambria Math"/>
                </w:rPr>
                <m:t>(t)=</m:t>
              </m:r>
              <m:f>
                <m:fPr>
                  <m:ctrlPr>
                    <w:rPr>
                      <w:rFonts w:ascii="Cambria Math" w:hAnsi="Cambria Math"/>
                      <w:i/>
                    </w:rPr>
                  </m:ctrlPr>
                </m:fPr>
                <m:num>
                  <m:r>
                    <w:rPr>
                      <w:rFonts w:ascii="Cambria Math" w:hAnsi="Cambria Math"/>
                    </w:rPr>
                    <m:t>∆x</m:t>
                  </m:r>
                </m:num>
                <m:den>
                  <m:r>
                    <w:rPr>
                      <w:rFonts w:ascii="Cambria Math" w:hAnsi="Cambria Math"/>
                    </w:rPr>
                    <m:t>∆V</m:t>
                  </m:r>
                </m:den>
              </m:f>
              <m:r>
                <w:rPr>
                  <w:rFonts w:ascii="Cambria Math" w:hAnsi="Cambria Math"/>
                </w:rPr>
                <m:t xml:space="preserve">V(t) ⇒ </m:t>
              </m:r>
              <m:sSub>
                <m:sSubPr>
                  <m:ctrlPr>
                    <w:rPr>
                      <w:rFonts w:ascii="Cambria Math" w:hAnsi="Cambria Math"/>
                      <w:i/>
                    </w:rPr>
                  </m:ctrlPr>
                </m:sSubPr>
                <m:e>
                  <m:r>
                    <w:rPr>
                      <w:rFonts w:ascii="Cambria Math" w:hAnsi="Cambria Math"/>
                    </w:rPr>
                    <m:t>x</m:t>
                  </m:r>
                </m:e>
                <m:sub>
                  <m:r>
                    <w:rPr>
                      <w:rFonts w:ascii="Cambria Math" w:hAnsi="Cambria Math"/>
                    </w:rPr>
                    <m:t>actual</m:t>
                  </m:r>
                </m:sub>
              </m:sSub>
              <m:r>
                <w:rPr>
                  <w:rFonts w:ascii="Cambria Math" w:hAnsi="Cambria Math"/>
                </w:rPr>
                <m:t>(t)=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measured</m:t>
                      </m:r>
                    </m:sub>
                  </m:sSub>
                  <m:r>
                    <w:rPr>
                      <w:rFonts w:ascii="Cambria Math" w:hAnsi="Cambria Math"/>
                    </w:rPr>
                    <m:t>(t)</m:t>
                  </m:r>
                </m:num>
                <m:den>
                  <m:r>
                    <w:rPr>
                      <w:rFonts w:ascii="Cambria Math" w:hAnsi="Cambria Math"/>
                    </w:rPr>
                    <m:t>α</m:t>
                  </m:r>
                </m:den>
              </m:f>
              <m:r>
                <w:rPr>
                  <w:rFonts w:ascii="Cambria Math" w:hAnsi="Cambria Math"/>
                </w:rPr>
                <m:t>#</m:t>
              </m:r>
              <m:d>
                <m:dPr>
                  <m:ctrlPr>
                    <w:rPr>
                      <w:rFonts w:ascii="Cambria Math" w:hAnsi="Cambria Math"/>
                      <w:i/>
                    </w:rPr>
                  </m:ctrlPr>
                </m:dPr>
                <m:e>
                  <m:r>
                    <w:rPr>
                      <w:rFonts w:ascii="Cambria Math" w:hAnsi="Cambria Math"/>
                    </w:rPr>
                    <m:t>4.1</m:t>
                  </m:r>
                </m:e>
              </m:d>
            </m:e>
          </m:eqArr>
        </m:oMath>
      </m:oMathPara>
    </w:p>
    <w:p w14:paraId="69894713" w14:textId="6C2D4ECE" w:rsidR="00A273DE" w:rsidRPr="0016309B" w:rsidRDefault="00A44CF1" w:rsidP="00165D90">
      <w:r>
        <w:t xml:space="preserve">As stated before, the sensitivity used for all tests will be 0.814 mm/V, and the typical measured range of alpha values will be between 0.85-0.95 for all tests. </w:t>
      </w:r>
      <w:r w:rsidR="00F20F28">
        <w:t xml:space="preserve">The DC </w:t>
      </w:r>
      <w:r>
        <w:t xml:space="preserve">offset </w:t>
      </w:r>
      <w:r w:rsidR="00F20F28">
        <w:t xml:space="preserve">and transience of the signal have to be removed to be able to properly apply the inverted CMD FRF to the signal. A fast Fourier transform is then performed on the steady state region of the displacement data </w:t>
      </w:r>
      <w:r w:rsidR="00307298">
        <w:t xml:space="preserve">to </w:t>
      </w:r>
      <w:r w:rsidR="00F20F28">
        <w:t xml:space="preserve">convert the time-domain displacement into the frequency domain. </w:t>
      </w:r>
    </w:p>
    <w:p w14:paraId="766AF1F0" w14:textId="35AFB04E" w:rsidR="00A273DE" w:rsidRDefault="00A273DE" w:rsidP="0036148B">
      <w:pPr>
        <w:pStyle w:val="Heading2"/>
      </w:pPr>
      <w:bookmarkStart w:id="148" w:name="_Toc204757735"/>
      <w:r>
        <w:lastRenderedPageBreak/>
        <w:t>Aluminum 6061</w:t>
      </w:r>
      <w:r w:rsidR="00073ED6">
        <w:t>-T6</w:t>
      </w:r>
      <w:r>
        <w:t xml:space="preserve"> trial</w:t>
      </w:r>
      <w:bookmarkEnd w:id="148"/>
    </w:p>
    <w:p w14:paraId="5FE2BA32" w14:textId="6F2BB4D0" w:rsidR="00A273DE" w:rsidRDefault="00A273DE" w:rsidP="0036148B">
      <w:pPr>
        <w:pStyle w:val="Heading3"/>
      </w:pPr>
      <w:bookmarkStart w:id="149" w:name="_Toc204757736"/>
      <w:r>
        <w:t xml:space="preserve">Initial </w:t>
      </w:r>
      <w:r w:rsidR="007F2290">
        <w:t>S</w:t>
      </w:r>
      <w:r w:rsidR="00E76DCD">
        <w:t>etup</w:t>
      </w:r>
      <w:bookmarkEnd w:id="149"/>
    </w:p>
    <w:p w14:paraId="6A5F7852" w14:textId="6C93B041" w:rsidR="00CC7E59" w:rsidRDefault="00E76DCD" w:rsidP="00165D90">
      <w:r>
        <w:t xml:space="preserve">For this experiment, the CMD and </w:t>
      </w:r>
      <w:r w:rsidR="00C91037">
        <w:t xml:space="preserve">commercial </w:t>
      </w:r>
      <w:r>
        <w:t>dynamometer</w:t>
      </w:r>
      <w:r w:rsidR="00A44CF1">
        <w:t xml:space="preserve"> (Kistler 9257B)</w:t>
      </w:r>
      <w:r>
        <w:t xml:space="preserve"> w</w:t>
      </w:r>
      <w:r w:rsidR="00307298">
        <w:t>ere</w:t>
      </w:r>
      <w:r>
        <w:t xml:space="preserve"> set up on a Haas UMC-1000 vertical 5-axis milling center. </w:t>
      </w:r>
      <w:r w:rsidR="00A519A1">
        <w:t xml:space="preserve">As shown in </w:t>
      </w:r>
      <w:r w:rsidR="00A519A1">
        <w:fldChar w:fldCharType="begin"/>
      </w:r>
      <w:r w:rsidR="00A519A1">
        <w:instrText xml:space="preserve"> REF _Ref201063234 \h </w:instrText>
      </w:r>
      <w:r w:rsidR="00A519A1">
        <w:fldChar w:fldCharType="separate"/>
      </w:r>
      <w:r w:rsidR="003C1769" w:rsidRPr="00A519A1">
        <w:rPr>
          <w:b/>
          <w:bCs/>
        </w:rPr>
        <w:t xml:space="preserve">Figure </w:t>
      </w:r>
      <w:r w:rsidR="003C1769">
        <w:rPr>
          <w:b/>
          <w:bCs/>
          <w:noProof/>
        </w:rPr>
        <w:t>4</w:t>
      </w:r>
      <w:r w:rsidR="003C1769">
        <w:rPr>
          <w:b/>
          <w:bCs/>
        </w:rPr>
        <w:t>.</w:t>
      </w:r>
      <w:r w:rsidR="003C1769">
        <w:rPr>
          <w:b/>
          <w:bCs/>
          <w:noProof/>
        </w:rPr>
        <w:t>4</w:t>
      </w:r>
      <w:r w:rsidR="00A519A1">
        <w:fldChar w:fldCharType="end"/>
      </w:r>
      <w:r w:rsidR="00A519A1">
        <w:t>, b</w:t>
      </w:r>
      <w:r>
        <w:t xml:space="preserve">oth dynamometers were </w:t>
      </w:r>
      <w:r w:rsidR="00E269F7">
        <w:t>set up parallel</w:t>
      </w:r>
      <w:r>
        <w:t xml:space="preserve"> to the </w:t>
      </w:r>
      <w:r>
        <w:rPr>
          <w:i/>
          <w:iCs/>
        </w:rPr>
        <w:t>x</w:t>
      </w:r>
      <w:r>
        <w:t xml:space="preserve">-direction of the machine by utilizing a dial indicator attached to the spindle to </w:t>
      </w:r>
      <w:r w:rsidR="00307298">
        <w:t>minimize</w:t>
      </w:r>
      <w:r>
        <w:t xml:space="preserve"> cosine error.</w:t>
      </w:r>
      <w:r w:rsidR="00E269F7">
        <w:t xml:space="preserve"> Cosine error results from taking a measurement of a signal at an angle relative to the direction of the signal, which results in the measured value being smaller than the actual value. </w:t>
      </w:r>
      <w:r w:rsidR="00CC7E59">
        <w:t>The</w:t>
      </w:r>
      <w:r w:rsidR="00C91037">
        <w:t xml:space="preserve"> CMD was mounted to the </w:t>
      </w:r>
      <w:r w:rsidR="00E269F7">
        <w:t xml:space="preserve">machine </w:t>
      </w:r>
      <w:r w:rsidR="00C91037">
        <w:t>table using toe clamps which were torqued to 65 N-m, and the commercial dynamometer was mounted to a ground steel plate</w:t>
      </w:r>
      <w:r w:rsidR="00E269F7">
        <w:t>,</w:t>
      </w:r>
      <w:r w:rsidR="00C91037">
        <w:t xml:space="preserve"> which was mounted to the table, </w:t>
      </w:r>
      <w:r w:rsidR="00E269F7">
        <w:t>and was</w:t>
      </w:r>
      <w:r w:rsidR="00C91037">
        <w:t xml:space="preserve"> also torqued to 65 N-m to ensure the system was rigidly mounted to the table. </w:t>
      </w:r>
      <w:r w:rsidR="007C125D">
        <w:t>The sample</w:t>
      </w:r>
      <w:r w:rsidR="00C91037">
        <w:t xml:space="preserve"> workpiece</w:t>
      </w:r>
      <w:r w:rsidR="007C125D">
        <w:t>s</w:t>
      </w:r>
      <w:r w:rsidR="00C91037">
        <w:t xml:space="preserve"> w</w:t>
      </w:r>
      <w:r w:rsidR="007C125D">
        <w:t>ere</w:t>
      </w:r>
      <w:r w:rsidR="00B51124">
        <w:t xml:space="preserve"> trammed and</w:t>
      </w:r>
      <w:r w:rsidR="00C91037">
        <w:t xml:space="preserve"> mounted to both dynamometers utilizing two M8</w:t>
      </w:r>
      <w:r w:rsidR="00B51124">
        <w:t xml:space="preserve"> </w:t>
      </w:r>
      <w:r w:rsidR="00C91037">
        <w:t>x</w:t>
      </w:r>
      <w:r w:rsidR="00B51124">
        <w:t xml:space="preserve"> </w:t>
      </w:r>
      <w:r w:rsidR="00C91037">
        <w:t>1.25</w:t>
      </w:r>
      <w:r w:rsidR="00B51124">
        <w:t xml:space="preserve"> bolts</w:t>
      </w:r>
      <w:r w:rsidR="00C91037">
        <w:t xml:space="preserve"> torqued to 35 N-m</w:t>
      </w:r>
      <w:r w:rsidR="007C125D">
        <w:t>.</w:t>
      </w:r>
      <w:r w:rsidR="00B51124">
        <w:t xml:space="preserve"> </w:t>
      </w:r>
      <w:r w:rsidR="007C125D">
        <w:t xml:space="preserve">The workpieces were taken from the same bar stock to ensure consistency. </w:t>
      </w:r>
      <w:r w:rsidR="00B51124">
        <w:t xml:space="preserve">All tools were mounted in a Schunk hydraulic holder to minimize runout. </w:t>
      </w:r>
      <w:r w:rsidR="00CC0D56">
        <w:t xml:space="preserve">Runout was measured with a dial indicator when the tool in in the machine, the relative distances of each tool from the center of the tool are stored. </w:t>
      </w:r>
      <w:r w:rsidR="00B51124">
        <w:t>The tool used in this example was the Kennametal</w:t>
      </w:r>
      <w:r w:rsidR="006D6839">
        <w:t>,</w:t>
      </w:r>
      <w:r w:rsidR="00B51124">
        <w:t xml:space="preserve"> </w:t>
      </w:r>
      <w:r w:rsidR="00CF6A54">
        <w:t>two</w:t>
      </w:r>
      <w:r w:rsidR="00B51124">
        <w:t xml:space="preserve"> fluted</w:t>
      </w:r>
      <w:r w:rsidR="006D6839">
        <w:t>,</w:t>
      </w:r>
      <w:r w:rsidR="00B51124">
        <w:t xml:space="preserve"> uncoated</w:t>
      </w:r>
      <w:r w:rsidR="006D6839">
        <w:t>,</w:t>
      </w:r>
      <w:r w:rsidR="00B51124">
        <w:t xml:space="preserve"> </w:t>
      </w:r>
      <w:r w:rsidR="006D6839">
        <w:t>square endmill</w:t>
      </w:r>
      <w:r w:rsidR="00B51124">
        <w:t xml:space="preserve"> (mfg. # </w:t>
      </w:r>
      <w:r w:rsidR="00B51124" w:rsidRPr="00B51124">
        <w:t>3658904</w:t>
      </w:r>
      <w:r w:rsidR="00B51124">
        <w:t>).</w:t>
      </w:r>
      <w:r w:rsidR="007C125D">
        <w:t xml:space="preserve"> The tool is kept the same for the </w:t>
      </w:r>
      <w:r w:rsidR="007C125D">
        <w:rPr>
          <w:i/>
          <w:iCs/>
        </w:rPr>
        <w:t>y</w:t>
      </w:r>
      <w:r w:rsidR="00F279A5">
        <w:rPr>
          <w:i/>
          <w:iCs/>
        </w:rPr>
        <w:t xml:space="preserve"> </w:t>
      </w:r>
      <w:r w:rsidR="00F279A5">
        <w:t>and</w:t>
      </w:r>
      <w:r w:rsidR="00F279A5">
        <w:rPr>
          <w:i/>
          <w:iCs/>
        </w:rPr>
        <w:t xml:space="preserve"> x</w:t>
      </w:r>
      <w:r w:rsidR="00E269F7">
        <w:t>-</w:t>
      </w:r>
      <w:r w:rsidR="007C125D">
        <w:t xml:space="preserve">direction cuts on the CMD and commercial dynamometer. </w:t>
      </w:r>
    </w:p>
    <w:p w14:paraId="57298CA2" w14:textId="22AABF02" w:rsidR="00326D85" w:rsidRDefault="00CC7E59" w:rsidP="00165D90">
      <w:r>
        <w:t>Once the workpiece and tool were set up the initial cutting parameters were determined. Down</w:t>
      </w:r>
      <w:r w:rsidR="00552D08">
        <w:t xml:space="preserve"> (climb)</w:t>
      </w:r>
      <w:r>
        <w:t xml:space="preserve"> milling will be used for all tests</w:t>
      </w:r>
      <w:r w:rsidR="00552D08">
        <w:t>. The radial depth of cut in all tests will be 2 mm or 15.75% of the tool diameter</w:t>
      </w:r>
      <w:r w:rsidR="00241716">
        <w:t xml:space="preserve"> to ensure that ensure enough percentage of the tool is engaged without producing cutting forces too high for the CMD. For the same reasoning a feed per tooth range was selected to be 0.1 – 0.2 mm/tooth with a 0.025 mm/tooth step to give a total of </w:t>
      </w:r>
      <w:r w:rsidR="00CF6A54">
        <w:t>five</w:t>
      </w:r>
      <w:r w:rsidR="00241716">
        <w:t xml:space="preserve"> feed per tooth values. Tool parameters are taken from </w:t>
      </w:r>
      <w:r w:rsidR="00241716" w:rsidRPr="0015180E">
        <w:rPr>
          <w:b/>
          <w:bCs/>
        </w:rPr>
        <w:fldChar w:fldCharType="begin"/>
      </w:r>
      <w:r w:rsidR="00241716" w:rsidRPr="0015180E">
        <w:rPr>
          <w:b/>
          <w:bCs/>
        </w:rPr>
        <w:instrText xml:space="preserve"> REF _Ref196296526 \h </w:instrText>
      </w:r>
      <w:r w:rsidR="0015180E">
        <w:rPr>
          <w:b/>
          <w:bCs/>
        </w:rPr>
        <w:instrText xml:space="preserve"> \* MERGEFORMAT </w:instrText>
      </w:r>
      <w:r w:rsidR="00241716" w:rsidRPr="0015180E">
        <w:rPr>
          <w:b/>
          <w:bCs/>
        </w:rPr>
      </w:r>
      <w:r w:rsidR="00241716" w:rsidRPr="0015180E">
        <w:rPr>
          <w:b/>
          <w:bCs/>
        </w:rPr>
        <w:fldChar w:fldCharType="separate"/>
      </w:r>
      <w:r w:rsidR="003C1769" w:rsidRPr="000D4F28">
        <w:rPr>
          <w:b/>
          <w:bCs/>
        </w:rPr>
        <w:t xml:space="preserve">Table </w:t>
      </w:r>
      <w:r w:rsidR="003C1769">
        <w:rPr>
          <w:b/>
          <w:bCs/>
          <w:noProof/>
        </w:rPr>
        <w:t>4.2</w:t>
      </w:r>
      <w:r w:rsidR="00241716" w:rsidRPr="0015180E">
        <w:rPr>
          <w:b/>
          <w:bCs/>
        </w:rPr>
        <w:fldChar w:fldCharType="end"/>
      </w:r>
      <w:r w:rsidR="009661C0">
        <w:rPr>
          <w:b/>
          <w:bCs/>
        </w:rPr>
        <w:t xml:space="preserve"> </w:t>
      </w:r>
      <w:r w:rsidR="009661C0">
        <w:t>for the two fluted Kennametal tool</w:t>
      </w:r>
      <w:r w:rsidR="00241716" w:rsidRPr="009661C0">
        <w:t>.</w:t>
      </w:r>
      <w:r w:rsidR="00241716">
        <w:t xml:space="preserve"> Finally,</w:t>
      </w:r>
      <w:r w:rsidR="00307298">
        <w:t xml:space="preserve"> </w:t>
      </w:r>
      <w:r w:rsidR="00241716">
        <w:t xml:space="preserve">the </w:t>
      </w:r>
      <w:r w:rsidR="00307298">
        <w:t xml:space="preserve">previously acquired </w:t>
      </w:r>
      <w:r w:rsidR="00241716">
        <w:t xml:space="preserve">cutting force coefficients was </w:t>
      </w:r>
      <w:r w:rsidR="00307298">
        <w:t>set</w:t>
      </w:r>
      <w:r w:rsidR="00241716">
        <w:t xml:space="preserve"> for 6000 series aluminum to have a K</w:t>
      </w:r>
      <w:r w:rsidR="00241716">
        <w:rPr>
          <w:vertAlign w:val="subscript"/>
        </w:rPr>
        <w:t>s</w:t>
      </w:r>
      <w:r w:rsidR="00241716">
        <w:t xml:space="preserve"> value of 750 N/mm</w:t>
      </w:r>
      <w:r w:rsidR="00241716">
        <w:rPr>
          <w:vertAlign w:val="superscript"/>
        </w:rPr>
        <w:t>2</w:t>
      </w:r>
      <w:r w:rsidR="00241716">
        <w:t xml:space="preserve"> and </w:t>
      </w:r>
      <w:r w:rsidR="00241716" w:rsidRPr="00241716">
        <w:rPr>
          <w:i/>
          <w:iCs/>
        </w:rPr>
        <w:t>β</w:t>
      </w:r>
      <w:r w:rsidR="00241716">
        <w:t xml:space="preserve"> angle of 60 degrees. </w:t>
      </w:r>
    </w:p>
    <w:p w14:paraId="6C96D1E0" w14:textId="77777777" w:rsidR="003C1769" w:rsidRPr="003C1769" w:rsidRDefault="006D6839" w:rsidP="00165D90">
      <w:pPr>
        <w:rPr>
          <w:b/>
          <w:bCs/>
        </w:rPr>
      </w:pPr>
      <w:r>
        <w:t>The frequency response measurements were taken for the tool in</w:t>
      </w:r>
      <w:r w:rsidR="00405D22">
        <w:t xml:space="preserve"> the machine for the </w:t>
      </w:r>
      <w:r w:rsidR="00405D22">
        <w:rPr>
          <w:i/>
          <w:iCs/>
        </w:rPr>
        <w:t>x</w:t>
      </w:r>
      <w:r w:rsidR="00405D22">
        <w:t xml:space="preserve"> and </w:t>
      </w:r>
      <w:r w:rsidR="00405D22">
        <w:rPr>
          <w:i/>
          <w:iCs/>
        </w:rPr>
        <w:t>y</w:t>
      </w:r>
      <w:r w:rsidR="00405D22">
        <w:t xml:space="preserve"> orientations of the tool relative to the machine’s axis and can be seen plotted in </w:t>
      </w:r>
      <w:r w:rsidR="00D8542D" w:rsidRPr="004C5B8C">
        <w:rPr>
          <w:b/>
          <w:bCs/>
        </w:rPr>
        <w:fldChar w:fldCharType="begin"/>
      </w:r>
      <w:r w:rsidR="00D8542D" w:rsidRPr="004C5B8C">
        <w:rPr>
          <w:b/>
          <w:bCs/>
        </w:rPr>
        <w:instrText xml:space="preserve"> REF _Ref196317413 \h </w:instrText>
      </w:r>
      <w:r w:rsidR="004E16FA" w:rsidRPr="004C5B8C">
        <w:rPr>
          <w:b/>
          <w:bCs/>
        </w:rPr>
        <w:instrText xml:space="preserve"> \* MERGEFORMAT </w:instrText>
      </w:r>
      <w:r w:rsidR="00D8542D" w:rsidRPr="004C5B8C">
        <w:rPr>
          <w:b/>
          <w:bCs/>
        </w:rPr>
      </w:r>
      <w:r w:rsidR="00D8542D" w:rsidRPr="004C5B8C">
        <w:rPr>
          <w:b/>
          <w:bCs/>
        </w:rPr>
        <w:fldChar w:fldCharType="separate"/>
      </w:r>
      <w:r w:rsidR="003C1769" w:rsidRPr="004C5B8C">
        <w:rPr>
          <w:b/>
          <w:bCs/>
        </w:rPr>
        <w:t xml:space="preserve">Figure </w:t>
      </w:r>
      <w:r w:rsidR="003C1769">
        <w:rPr>
          <w:b/>
          <w:bCs/>
          <w:noProof/>
        </w:rPr>
        <w:t>4.5</w:t>
      </w:r>
      <w:r w:rsidR="00D8542D" w:rsidRPr="004C5B8C">
        <w:rPr>
          <w:b/>
          <w:bCs/>
        </w:rPr>
        <w:fldChar w:fldCharType="end"/>
      </w:r>
      <w:r w:rsidR="00405D22">
        <w:t>.</w:t>
      </w:r>
      <w:r w:rsidR="003637BB">
        <w:t xml:space="preserve"> </w:t>
      </w:r>
      <w:r w:rsidR="00D8542D" w:rsidRPr="004C5B8C">
        <w:rPr>
          <w:b/>
          <w:bCs/>
        </w:rPr>
        <w:fldChar w:fldCharType="begin"/>
      </w:r>
      <w:r w:rsidR="00D8542D" w:rsidRPr="004C5B8C">
        <w:rPr>
          <w:b/>
          <w:bCs/>
        </w:rPr>
        <w:instrText xml:space="preserve"> REF _Ref196317422 \h </w:instrText>
      </w:r>
      <w:r w:rsidR="004E16FA" w:rsidRPr="004C5B8C">
        <w:rPr>
          <w:b/>
          <w:bCs/>
        </w:rPr>
        <w:instrText xml:space="preserve"> \* MERGEFORMAT </w:instrText>
      </w:r>
      <w:r w:rsidR="00D8542D" w:rsidRPr="004C5B8C">
        <w:rPr>
          <w:b/>
          <w:bCs/>
        </w:rPr>
      </w:r>
      <w:r w:rsidR="00D8542D" w:rsidRPr="004C5B8C">
        <w:rPr>
          <w:b/>
          <w:bCs/>
        </w:rPr>
        <w:fldChar w:fldCharType="separate"/>
      </w:r>
    </w:p>
    <w:p w14:paraId="74EA61A7" w14:textId="6E7303B3" w:rsidR="007119BC" w:rsidRPr="00ED58E8" w:rsidRDefault="003C1769" w:rsidP="004C5B8C">
      <w:pPr>
        <w:rPr>
          <w:b/>
          <w:bCs/>
        </w:rPr>
      </w:pPr>
      <w:r w:rsidRPr="004C5B8C">
        <w:rPr>
          <w:b/>
          <w:bCs/>
          <w:noProof/>
        </w:rPr>
        <w:t xml:space="preserve">Figure </w:t>
      </w:r>
      <w:r>
        <w:rPr>
          <w:b/>
          <w:bCs/>
          <w:noProof/>
        </w:rPr>
        <w:t>4.6</w:t>
      </w:r>
      <w:r w:rsidR="00D8542D" w:rsidRPr="004C5B8C">
        <w:rPr>
          <w:b/>
          <w:bCs/>
        </w:rPr>
        <w:fldChar w:fldCharType="end"/>
      </w:r>
      <w:r w:rsidR="00D8542D">
        <w:t xml:space="preserve"> </w:t>
      </w:r>
      <w:r w:rsidR="003637BB">
        <w:t>shows the</w:t>
      </w:r>
      <w:r w:rsidR="00405D22">
        <w:t xml:space="preserve"> </w:t>
      </w:r>
      <w:r w:rsidR="003637BB">
        <w:t xml:space="preserve">receptance </w:t>
      </w:r>
      <w:r w:rsidR="00405D22">
        <w:t xml:space="preserve">FRF for the </w:t>
      </w:r>
      <w:r w:rsidR="003637BB">
        <w:t xml:space="preserve">CMD that was also taken in the machine </w:t>
      </w:r>
      <w:r w:rsidR="003637BB">
        <w:rPr>
          <w:i/>
          <w:iCs/>
        </w:rPr>
        <w:t>x</w:t>
      </w:r>
      <w:r w:rsidR="003637BB">
        <w:t xml:space="preserve"> and </w:t>
      </w:r>
      <w:r w:rsidR="003637BB">
        <w:rPr>
          <w:i/>
          <w:iCs/>
        </w:rPr>
        <w:t>y</w:t>
      </w:r>
      <w:r w:rsidR="003637BB">
        <w:t xml:space="preserve"> directions. To ensure that the modal parameters are accurate, the impulse location and </w:t>
      </w:r>
    </w:p>
    <w:p w14:paraId="032062D5" w14:textId="77777777" w:rsidR="00A519A1" w:rsidRDefault="00A519A1" w:rsidP="00A519A1">
      <w:pPr>
        <w:keepNext/>
      </w:pPr>
      <w:r w:rsidRPr="00A519A1">
        <w:rPr>
          <w:noProof/>
        </w:rPr>
        <w:lastRenderedPageBreak/>
        <w:drawing>
          <wp:inline distT="0" distB="0" distL="0" distR="0" wp14:anchorId="5A71F455" wp14:editId="36FB4F98">
            <wp:extent cx="4839239" cy="3009014"/>
            <wp:effectExtent l="0" t="0" r="0" b="1270"/>
            <wp:docPr id="788598733"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98733" name="Picture 1" descr="A close-up of a machine&#10;&#10;AI-generated content may be incorrect."/>
                    <pic:cNvPicPr/>
                  </pic:nvPicPr>
                  <pic:blipFill>
                    <a:blip r:embed="rId47"/>
                    <a:stretch>
                      <a:fillRect/>
                    </a:stretch>
                  </pic:blipFill>
                  <pic:spPr>
                    <a:xfrm>
                      <a:off x="0" y="0"/>
                      <a:ext cx="4851880" cy="3016874"/>
                    </a:xfrm>
                    <a:prstGeom prst="rect">
                      <a:avLst/>
                    </a:prstGeom>
                  </pic:spPr>
                </pic:pic>
              </a:graphicData>
            </a:graphic>
          </wp:inline>
        </w:drawing>
      </w:r>
    </w:p>
    <w:p w14:paraId="126AECB8" w14:textId="6ECDE96E" w:rsidR="00A519A1" w:rsidRDefault="00A519A1" w:rsidP="00A519A1">
      <w:pPr>
        <w:pStyle w:val="Caption"/>
      </w:pPr>
      <w:bookmarkStart w:id="150" w:name="_Ref201063234"/>
      <w:bookmarkStart w:id="151" w:name="_Toc204429552"/>
      <w:r w:rsidRPr="00A519A1">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4</w:t>
      </w:r>
      <w:r w:rsidR="007C1AEC">
        <w:rPr>
          <w:b/>
          <w:bCs/>
        </w:rPr>
        <w:fldChar w:fldCharType="end"/>
      </w:r>
      <w:bookmarkEnd w:id="150"/>
      <w:r>
        <w:t>: Annotated setup of CMD, commercial dynamometer, and tool in the machining center.</w:t>
      </w:r>
      <w:bookmarkEnd w:id="151"/>
    </w:p>
    <w:p w14:paraId="2C4F6AC3" w14:textId="77777777" w:rsidR="00A519A1" w:rsidRDefault="00A519A1" w:rsidP="00165D90"/>
    <w:p w14:paraId="35EEF477" w14:textId="77777777" w:rsidR="00A519A1" w:rsidRDefault="00A519A1" w:rsidP="00165D90"/>
    <w:p w14:paraId="65E13CAB" w14:textId="10E3E8E9" w:rsidR="00DB22AD" w:rsidRDefault="00DB22AD" w:rsidP="00165D90">
      <w:r w:rsidRPr="00DB22AD">
        <w:rPr>
          <w:noProof/>
        </w:rPr>
        <w:drawing>
          <wp:inline distT="0" distB="0" distL="0" distR="0" wp14:anchorId="1A4EF6F4" wp14:editId="64839D00">
            <wp:extent cx="4199860" cy="3153494"/>
            <wp:effectExtent l="0" t="0" r="0" b="8890"/>
            <wp:docPr id="1225610577" name="Picture 2">
              <a:extLst xmlns:a="http://schemas.openxmlformats.org/drawingml/2006/main">
                <a:ext uri="{FF2B5EF4-FFF2-40B4-BE49-F238E27FC236}">
                  <a16:creationId xmlns:a16="http://schemas.microsoft.com/office/drawing/2014/main" id="{5D66BC40-4BF8-4BC3-BA0E-2564C4D10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10577" name="Picture 2">
                      <a:extLst>
                        <a:ext uri="{FF2B5EF4-FFF2-40B4-BE49-F238E27FC236}">
                          <a16:creationId xmlns:a16="http://schemas.microsoft.com/office/drawing/2014/main" id="{5D66BC40-4BF8-4BC3-BA0E-2564C4D10688}"/>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212042" cy="3162641"/>
                    </a:xfrm>
                    <a:prstGeom prst="rect">
                      <a:avLst/>
                    </a:prstGeom>
                  </pic:spPr>
                </pic:pic>
              </a:graphicData>
            </a:graphic>
          </wp:inline>
        </w:drawing>
      </w:r>
    </w:p>
    <w:p w14:paraId="0CE14BF5" w14:textId="2DF13FE7" w:rsidR="00DB22AD" w:rsidRDefault="00DB22AD" w:rsidP="00957623">
      <w:pPr>
        <w:pStyle w:val="Caption"/>
      </w:pPr>
      <w:bookmarkStart w:id="152" w:name="_Ref196317413"/>
      <w:bookmarkStart w:id="153" w:name="_Toc204429553"/>
      <w:r w:rsidRPr="004C5B8C">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5</w:t>
      </w:r>
      <w:r w:rsidR="007C1AEC">
        <w:rPr>
          <w:b/>
          <w:bCs/>
        </w:rPr>
        <w:fldChar w:fldCharType="end"/>
      </w:r>
      <w:bookmarkEnd w:id="152"/>
      <w:r>
        <w:t xml:space="preserve">: </w:t>
      </w:r>
      <w:r w:rsidR="00D8542D">
        <w:t>R</w:t>
      </w:r>
      <w:r>
        <w:t>eceptance FRF for Kennametal 0.5 in</w:t>
      </w:r>
      <w:r w:rsidR="00D8542D">
        <w:t>.</w:t>
      </w:r>
      <w:r>
        <w:t xml:space="preserve"> diameter tool in hydraulic holder</w:t>
      </w:r>
      <w:r w:rsidR="000055AE">
        <w:t>.</w:t>
      </w:r>
      <w:bookmarkEnd w:id="153"/>
    </w:p>
    <w:p w14:paraId="02B4C4F6" w14:textId="77777777" w:rsidR="007119BC" w:rsidRDefault="007119BC" w:rsidP="00165D90"/>
    <w:p w14:paraId="2F9A3031" w14:textId="77777777" w:rsidR="004C5B8C" w:rsidRDefault="004C5B8C" w:rsidP="00165D90"/>
    <w:p w14:paraId="35ED7766" w14:textId="77777777" w:rsidR="007119BC" w:rsidRDefault="00D8542D" w:rsidP="00165D90">
      <w:r>
        <w:rPr>
          <w:noProof/>
        </w:rPr>
        <w:drawing>
          <wp:inline distT="0" distB="0" distL="0" distR="0" wp14:anchorId="1697D1DD" wp14:editId="3F97996F">
            <wp:extent cx="4529470" cy="3400985"/>
            <wp:effectExtent l="0" t="0" r="4445" b="9525"/>
            <wp:docPr id="84802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2402"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556440" cy="3421235"/>
                    </a:xfrm>
                    <a:prstGeom prst="rect">
                      <a:avLst/>
                    </a:prstGeom>
                    <a:noFill/>
                  </pic:spPr>
                </pic:pic>
              </a:graphicData>
            </a:graphic>
          </wp:inline>
        </w:drawing>
      </w:r>
      <w:bookmarkStart w:id="154" w:name="_Ref196317422"/>
    </w:p>
    <w:p w14:paraId="32EC2376" w14:textId="76347124" w:rsidR="00DB22AD" w:rsidRDefault="00DB22AD" w:rsidP="00165D90">
      <w:bookmarkStart w:id="155" w:name="_Toc204429554"/>
      <w:r w:rsidRPr="004C5B8C">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6</w:t>
      </w:r>
      <w:r w:rsidR="007C1AEC">
        <w:rPr>
          <w:b/>
          <w:bCs/>
        </w:rPr>
        <w:fldChar w:fldCharType="end"/>
      </w:r>
      <w:bookmarkEnd w:id="154"/>
      <w:r w:rsidRPr="007119BC">
        <w:t xml:space="preserve">: </w:t>
      </w:r>
      <w:r w:rsidR="00D8542D" w:rsidRPr="007119BC">
        <w:t>R</w:t>
      </w:r>
      <w:r w:rsidRPr="007119BC">
        <w:t>eceptance FRF for CMD with aluminum 6061-T6 workpiece</w:t>
      </w:r>
      <w:r w:rsidR="000055AE" w:rsidRPr="007119BC">
        <w:t>.</w:t>
      </w:r>
      <w:bookmarkEnd w:id="155"/>
    </w:p>
    <w:p w14:paraId="7252CF83" w14:textId="6DEFC4E8" w:rsidR="004C5B8C" w:rsidRDefault="004C5B8C">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5AFF154B" w14:textId="305F54CF" w:rsidR="004C5B8C" w:rsidRDefault="00CC0D56" w:rsidP="00CC0D56">
      <w:r>
        <w:lastRenderedPageBreak/>
        <w:t>accelerometer are positioned at the top corner of the workpiece. The</w:t>
      </w:r>
      <w:r w:rsidR="00AF4C2E">
        <w:t xml:space="preserve"> initial</w:t>
      </w:r>
      <w:r w:rsidR="004C5B8C">
        <w:t xml:space="preserve"> SDOF modal parameters derived from the FRF of the CMD are as follows; f</w:t>
      </w:r>
      <w:r w:rsidR="004C5B8C">
        <w:rPr>
          <w:vertAlign w:val="subscript"/>
        </w:rPr>
        <w:t>n</w:t>
      </w:r>
      <w:r w:rsidR="004C5B8C">
        <w:t xml:space="preserve"> = 747 Hz, k = 1.95*10</w:t>
      </w:r>
      <w:r w:rsidR="004C5B8C">
        <w:rPr>
          <w:vertAlign w:val="superscript"/>
        </w:rPr>
        <w:t>7</w:t>
      </w:r>
      <w:r w:rsidR="004C5B8C">
        <w:t xml:space="preserve"> N/m, and ζ= 0.96 %. </w:t>
      </w:r>
    </w:p>
    <w:p w14:paraId="06E0C86C" w14:textId="3BA7C773" w:rsidR="004C5B8C" w:rsidRDefault="004C5B8C" w:rsidP="004C5B8C">
      <w:r>
        <w:t>Due to changes in the setup and materials,</w:t>
      </w:r>
      <w:r w:rsidR="006F071C">
        <w:t xml:space="preserve"> </w:t>
      </w:r>
      <w:r>
        <w:t>the specific calibration coefficient</w:t>
      </w:r>
      <w:r w:rsidR="009661C0">
        <w:t xml:space="preserve"> (α)</w:t>
      </w:r>
      <w:r>
        <w:t xml:space="preserve"> mentioned in Chapter 3</w:t>
      </w:r>
      <w:r w:rsidR="006F071C">
        <w:t xml:space="preserve"> had to be determined</w:t>
      </w:r>
      <w:r>
        <w:t>. Since all cutting will be conducted at one vertical level, only a single value is needed for the current tests. Therefore, only the FRF measurement utilizing the KES as the response is needed in addition to the already conducted FRF</w:t>
      </w:r>
      <w:r w:rsidR="009661C0">
        <w:t xml:space="preserve"> from the top of the workpiece</w:t>
      </w:r>
      <w:r>
        <w:t xml:space="preserve">. Using this method and comparing the modal stiffness values of both FRFs results in an </w:t>
      </w:r>
      <w:r>
        <w:rPr>
          <w:i/>
          <w:iCs/>
        </w:rPr>
        <w:t>α</w:t>
      </w:r>
      <w:r>
        <w:t xml:space="preserve"> value of 85.9%. This value was applied to all measurements obtained from the KES for the 6061 aluminum cuts. The final tap test conducted was a force-to-force FRF conducted on the commercial dynamometer utilizing the impact hammer as the input force while measuring the output of the dynamometer for the response in the appropriate </w:t>
      </w:r>
      <w:r>
        <w:rPr>
          <w:i/>
          <w:iCs/>
        </w:rPr>
        <w:t>x</w:t>
      </w:r>
      <w:r>
        <w:t xml:space="preserve"> and </w:t>
      </w:r>
      <w:r>
        <w:rPr>
          <w:i/>
          <w:iCs/>
        </w:rPr>
        <w:t>y</w:t>
      </w:r>
      <w:r>
        <w:t xml:space="preserve"> machine directions. This was performed to compensate for the amplification effect of force around the natural frequency of the dynamometer </w:t>
      </w:r>
      <w:r>
        <w:fldChar w:fldCharType="begin"/>
      </w:r>
      <w:r w:rsidR="00583817">
        <w:instrText xml:space="preserve"> ADDIN ZOTERO_ITEM CSL_CITATION {"citationID":"4HILKBql","properties":{"formattedCitation":"[13]","plainCitation":"[13]","noteIndex":0},"citationItems":[{"id":79,"uris":["http://zotero.org/users/local/bQS1GukS/items/GW96YRFX"],"itemData":{"id":79,"type":"document","publisher":"Kistler Group","title":"Kistler Instruction Manual","issued":{"date-parts":[["2024"]]}}}],"schema":"https://github.com/citation-style-language/schema/raw/master/csl-citation.json"} </w:instrText>
      </w:r>
      <w:r>
        <w:fldChar w:fldCharType="separate"/>
      </w:r>
      <w:r w:rsidR="00583817" w:rsidRPr="00583817">
        <w:t>[13]</w:t>
      </w:r>
      <w:r>
        <w:fldChar w:fldCharType="end"/>
      </w:r>
      <w:r>
        <w:t xml:space="preserve">. The resulting FRF can be seen in </w:t>
      </w:r>
      <w:r w:rsidRPr="004C5B8C">
        <w:rPr>
          <w:b/>
          <w:bCs/>
        </w:rPr>
        <w:fldChar w:fldCharType="begin"/>
      </w:r>
      <w:r w:rsidRPr="004C5B8C">
        <w:rPr>
          <w:b/>
          <w:bCs/>
        </w:rPr>
        <w:instrText xml:space="preserve"> REF _Ref196317563 \h  \* MERGEFORMAT </w:instrText>
      </w:r>
      <w:r w:rsidRPr="004C5B8C">
        <w:rPr>
          <w:b/>
          <w:bCs/>
        </w:rPr>
      </w:r>
      <w:r w:rsidRPr="004C5B8C">
        <w:rPr>
          <w:b/>
          <w:bCs/>
        </w:rPr>
        <w:fldChar w:fldCharType="separate"/>
      </w:r>
      <w:r w:rsidR="003C1769" w:rsidRPr="004C5B8C">
        <w:rPr>
          <w:b/>
          <w:bCs/>
        </w:rPr>
        <w:t xml:space="preserve">Figure </w:t>
      </w:r>
      <w:r w:rsidR="003C1769">
        <w:rPr>
          <w:b/>
          <w:bCs/>
          <w:noProof/>
        </w:rPr>
        <w:t>4.7</w:t>
      </w:r>
      <w:r w:rsidRPr="004C5B8C">
        <w:rPr>
          <w:b/>
          <w:bCs/>
        </w:rPr>
        <w:fldChar w:fldCharType="end"/>
      </w:r>
      <w:r>
        <w:t>.</w:t>
      </w:r>
    </w:p>
    <w:p w14:paraId="78759978" w14:textId="3255FB05" w:rsidR="004C5B8C" w:rsidRDefault="004C5B8C" w:rsidP="004C5B8C">
      <w:r>
        <w:t>Stability lobe diagrams were then constructed utilizing the Fourier series approach pre</w:t>
      </w:r>
      <w:r w:rsidR="00E715AE">
        <w:t>v</w:t>
      </w:r>
      <w:r>
        <w:t xml:space="preserve">iously described. Two different SLDs can be seen in </w:t>
      </w:r>
      <w:r w:rsidRPr="004C5B8C">
        <w:rPr>
          <w:b/>
          <w:bCs/>
        </w:rPr>
        <w:fldChar w:fldCharType="begin"/>
      </w:r>
      <w:r w:rsidRPr="004C5B8C">
        <w:rPr>
          <w:b/>
          <w:bCs/>
        </w:rPr>
        <w:instrText xml:space="preserve"> REF _Ref196319377 \h  \* MERGEFORMAT </w:instrText>
      </w:r>
      <w:r w:rsidRPr="004C5B8C">
        <w:rPr>
          <w:b/>
          <w:bCs/>
        </w:rPr>
      </w:r>
      <w:r w:rsidRPr="004C5B8C">
        <w:rPr>
          <w:b/>
          <w:bCs/>
        </w:rPr>
        <w:fldChar w:fldCharType="separate"/>
      </w:r>
      <w:r w:rsidR="003C1769" w:rsidRPr="0023698E">
        <w:rPr>
          <w:b/>
          <w:bCs/>
        </w:rPr>
        <w:t xml:space="preserve">Figure </w:t>
      </w:r>
      <w:r w:rsidR="003C1769">
        <w:rPr>
          <w:b/>
          <w:bCs/>
          <w:noProof/>
        </w:rPr>
        <w:t>4.8</w:t>
      </w:r>
      <w:r w:rsidRPr="004C5B8C">
        <w:rPr>
          <w:b/>
          <w:bCs/>
        </w:rPr>
        <w:fldChar w:fldCharType="end"/>
      </w:r>
      <w:r>
        <w:t xml:space="preserve"> with one representing the flexible direction of the CMD aligned with the feed direction of milling, and the second where the flexible direction is perpendicular (cross-feed) to the direction of milling. The limiting axial depth of the direct feed and cross-feed stability maps is 5 mm and 3 mm respectively. This means that anything below 3 mm should result in stable cutting conditions for both orientations. An axial depth of 2 mm was selected to stay below the stability limit, but to select a proper spindle speed</w:t>
      </w:r>
      <w:r w:rsidR="00D35C13">
        <w:t xml:space="preserve"> the tooth passing frequency consideration needs to be done</w:t>
      </w:r>
      <w:r>
        <w:t>.</w:t>
      </w:r>
    </w:p>
    <w:p w14:paraId="1063A2DE" w14:textId="77777777" w:rsidR="00ED58E8" w:rsidRDefault="00ED58E8" w:rsidP="00ED58E8">
      <w:pPr>
        <w:pStyle w:val="Heading3"/>
      </w:pPr>
      <w:bookmarkStart w:id="156" w:name="_Toc204757737"/>
      <w:r>
        <w:t>Spindle Speed Considerations</w:t>
      </w:r>
      <w:bookmarkEnd w:id="156"/>
    </w:p>
    <w:p w14:paraId="7482DA56" w14:textId="0EFFCF8D" w:rsidR="004C5B8C" w:rsidRPr="007119BC" w:rsidRDefault="00ED58E8" w:rsidP="00165D90">
      <w:r>
        <w:t xml:space="preserve">To simulate typical cutting speeds for aluminum, a spindle speed range of 4k-6k rpm was established, but to determine what speed is best for the system the frequency content needs to be analyzed. </w:t>
      </w:r>
      <w:r w:rsidR="00B00804">
        <w:t xml:space="preserve">For an initial guess, 5000 rpm was chosen since it lied in the middle of the previously defined range. It is found that the first four harmonics lie below the natural frequency with the fourth being at 667 Hz, which satisfies the first condition of at least three harmonics being below </w:t>
      </w:r>
      <w:r w:rsidR="00D35C13">
        <w:t xml:space="preserve">747 Hz. The second condition is also satisfied, because even though the runout harmonic above </w:t>
      </w:r>
      <w:r w:rsidR="004C5B8C">
        <w:br w:type="page"/>
      </w:r>
    </w:p>
    <w:p w14:paraId="5B178F39" w14:textId="77777777" w:rsidR="00D8542D" w:rsidRDefault="00D8542D" w:rsidP="00165D90">
      <w:r>
        <w:rPr>
          <w:noProof/>
        </w:rPr>
        <w:lastRenderedPageBreak/>
        <w:drawing>
          <wp:inline distT="0" distB="0" distL="0" distR="0" wp14:anchorId="56E557F6" wp14:editId="44A7958F">
            <wp:extent cx="4231758" cy="3179496"/>
            <wp:effectExtent l="0" t="0" r="0" b="1905"/>
            <wp:docPr id="11328560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56046" name="Picture 3"/>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4254959" cy="3196928"/>
                    </a:xfrm>
                    <a:prstGeom prst="rect">
                      <a:avLst/>
                    </a:prstGeom>
                    <a:noFill/>
                  </pic:spPr>
                </pic:pic>
              </a:graphicData>
            </a:graphic>
          </wp:inline>
        </w:drawing>
      </w:r>
    </w:p>
    <w:p w14:paraId="31DE60EA" w14:textId="1A8C085A" w:rsidR="00D8542D" w:rsidRDefault="00D8542D" w:rsidP="00957623">
      <w:pPr>
        <w:pStyle w:val="Caption"/>
      </w:pPr>
      <w:bookmarkStart w:id="157" w:name="_Ref196317563"/>
      <w:bookmarkStart w:id="158" w:name="_Toc204429555"/>
      <w:r w:rsidRPr="004C5B8C">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7</w:t>
      </w:r>
      <w:r w:rsidR="007C1AEC">
        <w:rPr>
          <w:b/>
          <w:bCs/>
        </w:rPr>
        <w:fldChar w:fldCharType="end"/>
      </w:r>
      <w:bookmarkEnd w:id="157"/>
      <w:r>
        <w:t>: Force-to-force FRF for Kistler 9257B dynamometer with aluminum 6061-T6 workpiece</w:t>
      </w:r>
      <w:r w:rsidR="000055AE">
        <w:t>.</w:t>
      </w:r>
      <w:bookmarkEnd w:id="158"/>
    </w:p>
    <w:p w14:paraId="77B873A9" w14:textId="77777777" w:rsidR="004C5B8C" w:rsidRDefault="004C5B8C" w:rsidP="00165D90"/>
    <w:p w14:paraId="7FEBC4CA" w14:textId="77777777" w:rsidR="004C5B8C" w:rsidRDefault="004C5B8C" w:rsidP="00165D90"/>
    <w:p w14:paraId="6503C275" w14:textId="77777777" w:rsidR="0023698E" w:rsidRDefault="0023698E" w:rsidP="004C5B8C">
      <w:pPr>
        <w:rPr>
          <w:noProof/>
        </w:rPr>
      </w:pPr>
    </w:p>
    <w:p w14:paraId="7A3A1653" w14:textId="3CE2D4A0" w:rsidR="004C5B8C" w:rsidRDefault="004C5B8C" w:rsidP="004C5B8C">
      <w:r w:rsidRPr="000055AE">
        <w:rPr>
          <w:noProof/>
        </w:rPr>
        <w:drawing>
          <wp:inline distT="0" distB="0" distL="0" distR="0" wp14:anchorId="7A95900C" wp14:editId="44B5E961">
            <wp:extent cx="5486403" cy="2232838"/>
            <wp:effectExtent l="0" t="0" r="0" b="0"/>
            <wp:docPr id="1240939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39138" name="Picture 1"/>
                    <pic:cNvPicPr/>
                  </pic:nvPicPr>
                  <pic:blipFill rotWithShape="1">
                    <a:blip r:embed="rId51">
                      <a:extLst>
                        <a:ext uri="{28A0092B-C50C-407E-A947-70E740481C1C}">
                          <a14:useLocalDpi xmlns:a14="http://schemas.microsoft.com/office/drawing/2010/main" val="0"/>
                        </a:ext>
                      </a:extLst>
                    </a:blip>
                    <a:srcRect l="359" r="410"/>
                    <a:stretch>
                      <a:fillRect/>
                    </a:stretch>
                  </pic:blipFill>
                  <pic:spPr bwMode="auto">
                    <a:xfrm>
                      <a:off x="0" y="0"/>
                      <a:ext cx="5490512" cy="2234510"/>
                    </a:xfrm>
                    <a:prstGeom prst="rect">
                      <a:avLst/>
                    </a:prstGeom>
                    <a:ln>
                      <a:noFill/>
                    </a:ln>
                    <a:extLst>
                      <a:ext uri="{53640926-AAD7-44D8-BBD7-CCE9431645EC}">
                        <a14:shadowObscured xmlns:a14="http://schemas.microsoft.com/office/drawing/2010/main"/>
                      </a:ext>
                    </a:extLst>
                  </pic:spPr>
                </pic:pic>
              </a:graphicData>
            </a:graphic>
          </wp:inline>
        </w:drawing>
      </w:r>
    </w:p>
    <w:p w14:paraId="217758C7" w14:textId="6B3CCC18" w:rsidR="004C5B8C" w:rsidRPr="000055AE" w:rsidRDefault="004C5B8C" w:rsidP="00957623">
      <w:pPr>
        <w:pStyle w:val="Caption"/>
      </w:pPr>
      <w:bookmarkStart w:id="159" w:name="_Ref196319377"/>
      <w:bookmarkStart w:id="160" w:name="_Toc204429556"/>
      <w:r w:rsidRPr="0023698E">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8</w:t>
      </w:r>
      <w:r w:rsidR="007C1AEC">
        <w:rPr>
          <w:b/>
          <w:bCs/>
        </w:rPr>
        <w:fldChar w:fldCharType="end"/>
      </w:r>
      <w:bookmarkEnd w:id="159"/>
      <w:r>
        <w:t xml:space="preserve">: SLD for </w:t>
      </w:r>
      <w:r w:rsidR="00E715AE">
        <w:rPr>
          <w:iCs w:val="0"/>
        </w:rPr>
        <w:t>direct</w:t>
      </w:r>
      <w:r>
        <w:t xml:space="preserve"> (left) and </w:t>
      </w:r>
      <w:r w:rsidR="00E715AE">
        <w:rPr>
          <w:iCs w:val="0"/>
        </w:rPr>
        <w:t>cross</w:t>
      </w:r>
      <w:r>
        <w:t xml:space="preserve"> (right) feed directions.</w:t>
      </w:r>
      <w:bookmarkEnd w:id="160"/>
    </w:p>
    <w:p w14:paraId="160C95D4" w14:textId="13FD4E7B" w:rsidR="00DB22AD" w:rsidRDefault="00DB22AD" w:rsidP="00165D90">
      <w:r>
        <w:br w:type="page"/>
      </w:r>
    </w:p>
    <w:p w14:paraId="754BB14C" w14:textId="7F02C2D0" w:rsidR="00D35C13" w:rsidRDefault="00D35C13" w:rsidP="00D35C13">
      <w:r>
        <w:lastRenderedPageBreak/>
        <w:t>the fourth tooth passing harmonic is 750 Hz, which is close to but not equal to 747 Hz natural frequency, there is very little content at the runout frequency. This is due to the minimal runout in the tool (only 2 μm), which results in lower frequency content compared to the tooth passing harmonics. Therefore, 5000 rpm will satisfy conditions needed for testing.</w:t>
      </w:r>
    </w:p>
    <w:p w14:paraId="5BE57544" w14:textId="08425F39" w:rsidR="00CF6A54" w:rsidRDefault="00CF6A54" w:rsidP="0036148B">
      <w:pPr>
        <w:pStyle w:val="Heading3"/>
      </w:pPr>
      <w:bookmarkStart w:id="161" w:name="_Toc204757738"/>
      <w:r>
        <w:t xml:space="preserve">Initial </w:t>
      </w:r>
      <w:r w:rsidR="007F2290">
        <w:t>F</w:t>
      </w:r>
      <w:r>
        <w:t xml:space="preserve">orce </w:t>
      </w:r>
      <w:r w:rsidR="007F2290">
        <w:t>M</w:t>
      </w:r>
      <w:r>
        <w:t>odel</w:t>
      </w:r>
      <w:bookmarkEnd w:id="161"/>
    </w:p>
    <w:p w14:paraId="5379113A" w14:textId="335ECCAF" w:rsidR="00D35C13" w:rsidRPr="00C971C0" w:rsidRDefault="00584250" w:rsidP="00165D90">
      <w:r>
        <w:t xml:space="preserve">An initial mechanistic force model </w:t>
      </w:r>
      <w:r w:rsidR="002737F0">
        <w:t>was</w:t>
      </w:r>
      <w:r>
        <w:t xml:space="preserve"> constructed before cutting</w:t>
      </w:r>
      <w:r w:rsidR="0046752B">
        <w:t xml:space="preserve"> was</w:t>
      </w:r>
      <w:r>
        <w:t xml:space="preserve"> performed </w:t>
      </w:r>
      <w:r w:rsidR="0016309B">
        <w:t xml:space="preserve">firstly </w:t>
      </w:r>
      <w:r>
        <w:t>to ensur</w:t>
      </w:r>
      <w:r w:rsidR="002737F0">
        <w:t>e that the current cutting conditions will result in stable milling</w:t>
      </w:r>
      <w:r w:rsidR="0016309B">
        <w:t>. Secondly, to</w:t>
      </w:r>
      <w:r w:rsidR="0046752B">
        <w:t xml:space="preserve"> ensure</w:t>
      </w:r>
      <w:r w:rsidR="002737F0">
        <w:t xml:space="preserve"> that the theoretical max displacement </w:t>
      </w:r>
      <w:r w:rsidR="00025C45">
        <w:t>or</w:t>
      </w:r>
      <w:r w:rsidR="002737F0">
        <w:t xml:space="preserve"> force of the CMD </w:t>
      </w:r>
      <w:r w:rsidR="00025C45">
        <w:t>would</w:t>
      </w:r>
      <w:r w:rsidR="002737F0">
        <w:t xml:space="preserve"> not</w:t>
      </w:r>
      <w:r w:rsidR="00025C45">
        <w:t xml:space="preserve"> be</w:t>
      </w:r>
      <w:r w:rsidR="002737F0">
        <w:t xml:space="preserve"> exceeded. The simulation is constructed with all of the previously defined parameters as well as the modal parameters derived from the FRFs performed on the tool and workpiece on the CMD. Two simulations </w:t>
      </w:r>
      <w:r w:rsidR="003A46BB">
        <w:t>were</w:t>
      </w:r>
      <w:r w:rsidR="002737F0">
        <w:t xml:space="preserve"> performed </w:t>
      </w:r>
      <w:r w:rsidR="003A46BB">
        <w:t xml:space="preserve">in a similar matter to the SLDs with one orienting the flexible direction of the CMD to the feed directions and one oriented to the cross-feed direction. The highest feed value of 0.2 mm/tooth was also chosen to simulate the maximum forces and displacement that will be seen during the trials. The four measurements taken from these simulations are the force </w:t>
      </w:r>
      <w:r w:rsidR="003D7F51">
        <w:t xml:space="preserve">and </w:t>
      </w:r>
      <w:r w:rsidR="003A46BB">
        <w:t xml:space="preserve">workpiece displacements in the </w:t>
      </w:r>
      <w:r w:rsidR="003A46BB">
        <w:rPr>
          <w:i/>
          <w:iCs/>
        </w:rPr>
        <w:t>x</w:t>
      </w:r>
      <w:r w:rsidR="003A46BB">
        <w:t xml:space="preserve"> and </w:t>
      </w:r>
      <w:r w:rsidR="003A46BB">
        <w:rPr>
          <w:i/>
          <w:iCs/>
        </w:rPr>
        <w:t>y</w:t>
      </w:r>
      <w:r w:rsidR="00E73E49">
        <w:t>-directions and</w:t>
      </w:r>
      <w:r w:rsidR="003A46BB">
        <w:t xml:space="preserve"> can be seen </w:t>
      </w:r>
      <w:r w:rsidR="003D7F51">
        <w:t>plotted in</w:t>
      </w:r>
      <w:r w:rsidR="00C971C0">
        <w:rPr>
          <w:b/>
          <w:bCs/>
        </w:rPr>
        <w:t xml:space="preserve"> </w:t>
      </w:r>
      <w:r w:rsidR="00C971C0" w:rsidRPr="00C971C0">
        <w:rPr>
          <w:b/>
          <w:bCs/>
        </w:rPr>
        <w:t>Figure 4.9</w:t>
      </w:r>
      <w:r w:rsidR="003A46BB">
        <w:t>.</w:t>
      </w:r>
      <w:r w:rsidR="007C125D">
        <w:t xml:space="preserve"> The maximum force is predicted below the 1500 N limit, and the displacement is within the 50 μm limit as well.</w:t>
      </w:r>
    </w:p>
    <w:p w14:paraId="47DFD546" w14:textId="77777777" w:rsidR="0051511A" w:rsidRDefault="0051511A" w:rsidP="0051511A">
      <w:pPr>
        <w:pStyle w:val="Heading3"/>
      </w:pPr>
      <w:bookmarkStart w:id="162" w:name="_Toc204757739"/>
      <w:r>
        <w:t>Data Collection and Filtering</w:t>
      </w:r>
      <w:bookmarkEnd w:id="162"/>
    </w:p>
    <w:p w14:paraId="7105B63E" w14:textId="77777777" w:rsidR="0051511A" w:rsidRDefault="0051511A" w:rsidP="0051511A">
      <w:r>
        <w:t xml:space="preserve">The next step was to perform the test cuts on the commercial dynamometer and CMD. Five cuts were performed in sequence on the commercial dynamometer, then on the CMD in the </w:t>
      </w:r>
      <w:r>
        <w:rPr>
          <w:i/>
          <w:iCs/>
        </w:rPr>
        <w:t>y</w:t>
      </w:r>
      <w:r>
        <w:t>-direction, and finally in the CMD</w:t>
      </w:r>
      <w:r>
        <w:rPr>
          <w:i/>
          <w:iCs/>
        </w:rPr>
        <w:t xml:space="preserve"> x</w:t>
      </w:r>
      <w:r>
        <w:t xml:space="preserve">-direction. There was a cleanup pass performed before each of the individual cuts to ensure that the surface left behind was not rough and that the tool would not rub on the floor of the part, which would introduce errors and inconsistencies. </w:t>
      </w:r>
    </w:p>
    <w:p w14:paraId="45F7A0C7" w14:textId="3AA954C1" w:rsidR="0051511A" w:rsidRDefault="0051511A" w:rsidP="00165D90">
      <w:r>
        <w:t>Measurements of the direct-feed (</w:t>
      </w:r>
      <w:r>
        <w:rPr>
          <w:i/>
          <w:iCs/>
        </w:rPr>
        <w:t>x</w:t>
      </w:r>
      <w:r>
        <w:t>) and cross-feed (</w:t>
      </w:r>
      <w:r>
        <w:rPr>
          <w:i/>
          <w:iCs/>
        </w:rPr>
        <w:t>y</w:t>
      </w:r>
      <w:r>
        <w:t xml:space="preserve">) forces were taken on the commercial dynamometer for each of the five feed per tooth values. The force signals directly from the Kistler 9257B are shown for the </w:t>
      </w:r>
      <w:r>
        <w:rPr>
          <w:i/>
          <w:iCs/>
        </w:rPr>
        <w:t>x</w:t>
      </w:r>
      <w:r>
        <w:t xml:space="preserve"> and </w:t>
      </w:r>
      <w:r>
        <w:rPr>
          <w:i/>
          <w:iCs/>
        </w:rPr>
        <w:t>y</w:t>
      </w:r>
      <w:r>
        <w:t xml:space="preserve">-directions in </w:t>
      </w:r>
      <w:r>
        <w:fldChar w:fldCharType="begin"/>
      </w:r>
      <w:r>
        <w:instrText xml:space="preserve"> REF _Ref201849439 \h </w:instrText>
      </w:r>
      <w:r>
        <w:fldChar w:fldCharType="separate"/>
      </w:r>
      <w:r w:rsidR="003C1769" w:rsidRPr="001D7C7B">
        <w:rPr>
          <w:b/>
          <w:bCs/>
        </w:rPr>
        <w:t xml:space="preserve">Figure </w:t>
      </w:r>
      <w:r w:rsidR="003C1769">
        <w:rPr>
          <w:b/>
          <w:bCs/>
          <w:noProof/>
        </w:rPr>
        <w:t>4</w:t>
      </w:r>
      <w:r w:rsidR="003C1769">
        <w:rPr>
          <w:b/>
          <w:bCs/>
        </w:rPr>
        <w:t>.</w:t>
      </w:r>
      <w:r w:rsidR="003C1769">
        <w:rPr>
          <w:b/>
          <w:bCs/>
          <w:noProof/>
        </w:rPr>
        <w:t>10</w:t>
      </w:r>
      <w:r>
        <w:fldChar w:fldCharType="end"/>
      </w:r>
      <w:r>
        <w:t>. As stated before, the natural frequencies of the system cause unwanted amplifications of the tooth passing frequency harmonics that need to be filtered out. To accomplish this, the measured force signals are converted into the frequency domain via fast Fourier transform (FFT).</w:t>
      </w:r>
    </w:p>
    <w:p w14:paraId="77A2113A" w14:textId="0C3E7772" w:rsidR="0015180E" w:rsidRPr="00D35C13" w:rsidRDefault="003A46BB" w:rsidP="00165D90">
      <w:pPr>
        <w:rPr>
          <w:b/>
          <w:bCs/>
        </w:rPr>
      </w:pPr>
      <w:r>
        <w:br w:type="page"/>
      </w:r>
      <w:r w:rsidRPr="003A46BB">
        <w:rPr>
          <w:noProof/>
        </w:rPr>
        <w:lastRenderedPageBreak/>
        <w:drawing>
          <wp:inline distT="0" distB="0" distL="0" distR="0" wp14:anchorId="530FB028" wp14:editId="70BB3931">
            <wp:extent cx="4047067" cy="3061345"/>
            <wp:effectExtent l="0" t="0" r="0" b="5715"/>
            <wp:docPr id="20533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1696" name="Picture 1"/>
                    <pic:cNvPicPr/>
                  </pic:nvPicPr>
                  <pic:blipFill>
                    <a:blip r:embed="rId52">
                      <a:extLst>
                        <a:ext uri="{28A0092B-C50C-407E-A947-70E740481C1C}">
                          <a14:useLocalDpi xmlns:a14="http://schemas.microsoft.com/office/drawing/2010/main" val="0"/>
                        </a:ext>
                      </a:extLst>
                    </a:blip>
                    <a:srcRect t="613" b="613"/>
                    <a:stretch>
                      <a:fillRect/>
                    </a:stretch>
                  </pic:blipFill>
                  <pic:spPr bwMode="auto">
                    <a:xfrm>
                      <a:off x="0" y="0"/>
                      <a:ext cx="4047067" cy="3061345"/>
                    </a:xfrm>
                    <a:prstGeom prst="rect">
                      <a:avLst/>
                    </a:prstGeom>
                    <a:ln>
                      <a:noFill/>
                    </a:ln>
                    <a:extLst>
                      <a:ext uri="{53640926-AAD7-44D8-BBD7-CCE9431645EC}">
                        <a14:shadowObscured xmlns:a14="http://schemas.microsoft.com/office/drawing/2010/main"/>
                      </a:ext>
                    </a:extLst>
                  </pic:spPr>
                </pic:pic>
              </a:graphicData>
            </a:graphic>
          </wp:inline>
        </w:drawing>
      </w:r>
      <w:bookmarkStart w:id="163" w:name="_Ref196319279"/>
    </w:p>
    <w:p w14:paraId="69F6A4D3" w14:textId="3143EE4D" w:rsidR="007C125D" w:rsidRDefault="003A46BB" w:rsidP="00957623">
      <w:pPr>
        <w:pStyle w:val="Caption"/>
      </w:pPr>
      <w:bookmarkStart w:id="164" w:name="_Toc204429557"/>
      <w:r w:rsidRPr="00796B0E">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9</w:t>
      </w:r>
      <w:r w:rsidR="007C1AEC">
        <w:rPr>
          <w:b/>
          <w:bCs/>
        </w:rPr>
        <w:fldChar w:fldCharType="end"/>
      </w:r>
      <w:bookmarkEnd w:id="163"/>
      <w:r w:rsidRPr="00796B0E">
        <w:rPr>
          <w:b/>
          <w:bCs/>
        </w:rPr>
        <w:t>:</w:t>
      </w:r>
      <w:r>
        <w:t xml:space="preserve"> Mechanistic for model plots for force in </w:t>
      </w:r>
      <w:r>
        <w:rPr>
          <w:i/>
        </w:rPr>
        <w:t>x</w:t>
      </w:r>
      <w:r>
        <w:t xml:space="preserve"> (top-left) and </w:t>
      </w:r>
      <w:r>
        <w:rPr>
          <w:i/>
        </w:rPr>
        <w:t>y</w:t>
      </w:r>
      <w:r>
        <w:t xml:space="preserve"> (top-right), and workpiece displacements in the </w:t>
      </w:r>
      <w:r>
        <w:rPr>
          <w:i/>
        </w:rPr>
        <w:t>x</w:t>
      </w:r>
      <w:r>
        <w:t xml:space="preserve"> (bottom-left) and </w:t>
      </w:r>
      <w:r>
        <w:rPr>
          <w:i/>
        </w:rPr>
        <w:t>y</w:t>
      </w:r>
      <w:r>
        <w:t xml:space="preserve"> (bottom-right) directions</w:t>
      </w:r>
      <w:r w:rsidR="00652F77">
        <w:t xml:space="preserve"> at spindle speed of 5000 rpm and feed of 0.2 mm/tooth</w:t>
      </w:r>
      <w:r>
        <w:t>.</w:t>
      </w:r>
      <w:bookmarkEnd w:id="164"/>
    </w:p>
    <w:p w14:paraId="0754A1F9" w14:textId="77777777" w:rsidR="0017007B" w:rsidRDefault="0017007B" w:rsidP="00165D90"/>
    <w:p w14:paraId="2410782A" w14:textId="77777777" w:rsidR="0051511A" w:rsidRDefault="0051511A" w:rsidP="00165D90"/>
    <w:p w14:paraId="19DDA1CB" w14:textId="77777777" w:rsidR="0051511A" w:rsidRDefault="0051511A" w:rsidP="0051511A">
      <w:pPr>
        <w:keepNext/>
      </w:pPr>
      <w:r w:rsidRPr="00651317">
        <w:rPr>
          <w:noProof/>
        </w:rPr>
        <w:drawing>
          <wp:inline distT="0" distB="0" distL="0" distR="0" wp14:anchorId="72D4935A" wp14:editId="267F0BE9">
            <wp:extent cx="3674533" cy="2755900"/>
            <wp:effectExtent l="0" t="0" r="2540" b="6350"/>
            <wp:docPr id="1812136370" name="Picture 2">
              <a:extLst xmlns:a="http://schemas.openxmlformats.org/drawingml/2006/main">
                <a:ext uri="{FF2B5EF4-FFF2-40B4-BE49-F238E27FC236}">
                  <a16:creationId xmlns:a16="http://schemas.microsoft.com/office/drawing/2014/main" id="{5D2DE762-71ED-EBC0-BC1B-73FB345FE1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D2DE762-71ED-EBC0-BC1B-73FB345FE1DD}"/>
                        </a:ext>
                      </a:extLst>
                    </pic:cNvPr>
                    <pic:cNvPicPr>
                      <a:picLocks noChangeAspect="1"/>
                    </pic:cNvPicPr>
                  </pic:nvPicPr>
                  <pic:blipFill>
                    <a:blip r:embed="rId53"/>
                    <a:stretch>
                      <a:fillRect/>
                    </a:stretch>
                  </pic:blipFill>
                  <pic:spPr>
                    <a:xfrm>
                      <a:off x="0" y="0"/>
                      <a:ext cx="3681775" cy="2761331"/>
                    </a:xfrm>
                    <a:prstGeom prst="rect">
                      <a:avLst/>
                    </a:prstGeom>
                  </pic:spPr>
                </pic:pic>
              </a:graphicData>
            </a:graphic>
          </wp:inline>
        </w:drawing>
      </w:r>
    </w:p>
    <w:p w14:paraId="1F637E6A" w14:textId="02B2AF9B" w:rsidR="004C5B8C" w:rsidRDefault="0051511A" w:rsidP="0051511A">
      <w:pPr>
        <w:pStyle w:val="Caption"/>
        <w:rPr>
          <w:b/>
          <w:bCs/>
          <w:i/>
        </w:rPr>
      </w:pPr>
      <w:bookmarkStart w:id="165" w:name="_Ref201849439"/>
      <w:bookmarkStart w:id="166" w:name="_Toc204429558"/>
      <w:r w:rsidRPr="001D7C7B">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10</w:t>
      </w:r>
      <w:r w:rsidR="007C1AEC">
        <w:rPr>
          <w:b/>
          <w:bCs/>
        </w:rPr>
        <w:fldChar w:fldCharType="end"/>
      </w:r>
      <w:bookmarkEnd w:id="165"/>
      <w:r>
        <w:t>: Unfiltered force signals from Kistler 9257B for Al 6061 at 0.150 mm/tooth and 5000rpm</w:t>
      </w:r>
      <w:bookmarkEnd w:id="166"/>
      <w:r>
        <w:t xml:space="preserve"> </w:t>
      </w:r>
      <w:r w:rsidR="004C5B8C">
        <w:br w:type="page"/>
      </w:r>
    </w:p>
    <w:p w14:paraId="0DCD3D9B" w14:textId="3397C1A0" w:rsidR="0017007B" w:rsidRPr="00B76374" w:rsidRDefault="0025223B" w:rsidP="00165D90">
      <w:r>
        <w:lastRenderedPageBreak/>
        <w:t>Once in the frequency domain, the force-to-force F</w:t>
      </w:r>
      <w:r w:rsidR="004E16FA">
        <w:t>RF</w:t>
      </w:r>
      <w:r>
        <w:t xml:space="preserve"> is inverted and </w:t>
      </w:r>
      <w:r w:rsidR="00BD5877">
        <w:t xml:space="preserve">applied to the measured signal along with the </w:t>
      </w:r>
      <w:r w:rsidR="00AC0AAD">
        <w:t xml:space="preserve">2500 Hz </w:t>
      </w:r>
      <w:r w:rsidR="00BD5877">
        <w:t xml:space="preserve">low-pass filter. In </w:t>
      </w:r>
      <w:r w:rsidR="00ED58E8">
        <w:fldChar w:fldCharType="begin"/>
      </w:r>
      <w:r w:rsidR="00ED58E8">
        <w:instrText xml:space="preserve"> REF _Ref201849447 \h </w:instrText>
      </w:r>
      <w:r w:rsidR="00ED58E8">
        <w:fldChar w:fldCharType="separate"/>
      </w:r>
      <w:r w:rsidR="003C1769" w:rsidRPr="001D7C7B">
        <w:rPr>
          <w:b/>
          <w:bCs/>
        </w:rPr>
        <w:t xml:space="preserve">Figure </w:t>
      </w:r>
      <w:r w:rsidR="003C1769">
        <w:rPr>
          <w:b/>
          <w:bCs/>
          <w:noProof/>
        </w:rPr>
        <w:t>4</w:t>
      </w:r>
      <w:r w:rsidR="003C1769">
        <w:rPr>
          <w:b/>
          <w:bCs/>
        </w:rPr>
        <w:t>.</w:t>
      </w:r>
      <w:r w:rsidR="003C1769">
        <w:rPr>
          <w:b/>
          <w:bCs/>
          <w:noProof/>
        </w:rPr>
        <w:t>11</w:t>
      </w:r>
      <w:r w:rsidR="00ED58E8">
        <w:fldChar w:fldCharType="end"/>
      </w:r>
      <w:r w:rsidR="00ED58E8">
        <w:t xml:space="preserve"> </w:t>
      </w:r>
      <w:r w:rsidR="00BD5877">
        <w:t xml:space="preserve">the attenuation of the natural frequencies is shown, with the tooth passing harmonics around 2-2.5 kHz being brought down to the normal levels of decay </w:t>
      </w:r>
      <w:r w:rsidR="006F071C">
        <w:t>of the harmonics</w:t>
      </w:r>
      <w:r w:rsidR="00BD5877">
        <w:t>. That filtered force signal in the frequency domain is then converted back into the time</w:t>
      </w:r>
      <w:r w:rsidR="004E16FA">
        <w:t xml:space="preserve"> domain</w:t>
      </w:r>
      <w:r w:rsidR="00BD5877">
        <w:t xml:space="preserve"> </w:t>
      </w:r>
      <w:r w:rsidR="004E16FA">
        <w:t xml:space="preserve">utilizing an inverse FFT. The measured and filtered </w:t>
      </w:r>
      <w:r w:rsidR="00B76374">
        <w:t xml:space="preserve">forces for the </w:t>
      </w:r>
      <w:r w:rsidR="00B76374">
        <w:rPr>
          <w:i/>
          <w:iCs/>
        </w:rPr>
        <w:t>x</w:t>
      </w:r>
      <w:r w:rsidR="00B76374">
        <w:t xml:space="preserve"> and </w:t>
      </w:r>
      <w:r w:rsidR="00B76374">
        <w:rPr>
          <w:i/>
          <w:iCs/>
        </w:rPr>
        <w:t>y</w:t>
      </w:r>
      <w:r w:rsidR="00B76374">
        <w:t xml:space="preserve">-directions can be seen plotted over each other in </w:t>
      </w:r>
      <w:r w:rsidR="00ED58E8">
        <w:fldChar w:fldCharType="begin"/>
      </w:r>
      <w:r w:rsidR="00ED58E8">
        <w:instrText xml:space="preserve"> REF _Ref197515054 \h </w:instrText>
      </w:r>
      <w:r w:rsidR="00ED58E8">
        <w:fldChar w:fldCharType="separate"/>
      </w:r>
      <w:r w:rsidR="003C1769" w:rsidRPr="005C631E">
        <w:rPr>
          <w:b/>
          <w:bCs/>
        </w:rPr>
        <w:t xml:space="preserve">Figure </w:t>
      </w:r>
      <w:r w:rsidR="003C1769">
        <w:rPr>
          <w:b/>
          <w:bCs/>
          <w:noProof/>
        </w:rPr>
        <w:t>4</w:t>
      </w:r>
      <w:r w:rsidR="003C1769">
        <w:rPr>
          <w:b/>
          <w:bCs/>
        </w:rPr>
        <w:t>.</w:t>
      </w:r>
      <w:r w:rsidR="003C1769">
        <w:rPr>
          <w:b/>
          <w:bCs/>
          <w:noProof/>
        </w:rPr>
        <w:t>12</w:t>
      </w:r>
      <w:r w:rsidR="00ED58E8">
        <w:fldChar w:fldCharType="end"/>
      </w:r>
      <w:r w:rsidR="00B76374">
        <w:t xml:space="preserve">. </w:t>
      </w:r>
      <w:r w:rsidR="00AC2B85">
        <w:t>It can be seen how the waviness in the signal, caused by the system</w:t>
      </w:r>
      <w:r w:rsidR="00AC0AAD">
        <w:t>’</w:t>
      </w:r>
      <w:r w:rsidR="00AC2B85">
        <w:t>s natural frequencies, is no longer present in the filtered signal while still maintaining the same form or shape of the signal. This filtered signal is closer to the actual force that was imparted on the system during cutting, and therefore the filtered signals will be used for any comparison or evaluation. The plotted signals only represent the 0.150 mm/tooth case, however all five feed per tooth values are evaluated in the same manner.</w:t>
      </w:r>
    </w:p>
    <w:p w14:paraId="57467956" w14:textId="636E4F6F" w:rsidR="0051511A" w:rsidRDefault="00AC2B85" w:rsidP="0051511A">
      <w:r>
        <w:t xml:space="preserve">Once the measurements were completed on the commercial dynamometer, the same set of cuts were performed on the CMD in the </w:t>
      </w:r>
      <w:r>
        <w:rPr>
          <w:i/>
          <w:iCs/>
        </w:rPr>
        <w:t>y</w:t>
      </w:r>
      <w:r>
        <w:t xml:space="preserve"> (cross</w:t>
      </w:r>
      <w:r w:rsidR="00AF4C2E">
        <w:t>-</w:t>
      </w:r>
      <w:r>
        <w:t xml:space="preserve">feed) </w:t>
      </w:r>
      <w:r w:rsidR="006F071C">
        <w:t xml:space="preserve">and </w:t>
      </w:r>
      <w:r w:rsidR="006F071C">
        <w:rPr>
          <w:i/>
          <w:iCs/>
        </w:rPr>
        <w:t>x</w:t>
      </w:r>
      <w:r w:rsidR="006F071C">
        <w:t xml:space="preserve"> (feed) </w:t>
      </w:r>
      <w:r>
        <w:t xml:space="preserve">directions, totaling 10 </w:t>
      </w:r>
      <w:r w:rsidR="003D376A">
        <w:t>cuts on the CMD</w:t>
      </w:r>
      <w:r>
        <w:t xml:space="preserve">. </w:t>
      </w:r>
      <w:r w:rsidR="00AF4C2E">
        <w:t xml:space="preserve">A secondary FRF was taken on the CMD after the cross-feed measurements to </w:t>
      </w:r>
      <w:r w:rsidR="00AC0AAD">
        <w:t>obtain any</w:t>
      </w:r>
      <w:r w:rsidR="00AF4C2E">
        <w:t xml:space="preserve"> shift in the natural frequency</w:t>
      </w:r>
      <w:r w:rsidR="0051511A">
        <w:t xml:space="preserve"> due to the removal of mass</w:t>
      </w:r>
      <w:r w:rsidR="00AF4C2E">
        <w:t>. The n</w:t>
      </w:r>
      <w:r w:rsidR="00F337DD">
        <w:t>atural frequency of the system changed from 747 Hz to 748 Hz after the first five cuts while the stiffness and damping ratio stayed the same.</w:t>
      </w:r>
      <w:r w:rsidR="00AF4C2E">
        <w:t xml:space="preserve"> </w:t>
      </w:r>
      <w:r>
        <w:t>T</w:t>
      </w:r>
      <w:r w:rsidR="00172429">
        <w:t xml:space="preserve">he voltage signal from the KES </w:t>
      </w:r>
      <w:r w:rsidR="004B0EB7">
        <w:t>was</w:t>
      </w:r>
      <w:r w:rsidR="00172429">
        <w:t xml:space="preserve"> converted to a displacement by applying the 0.814 mm/V sensitivity </w:t>
      </w:r>
      <w:r w:rsidR="0051511A">
        <w:t xml:space="preserve">value. Once converted to displacement, the compensation coefficient (α=0.859) was then applied to the measured displacement signal to obtain the actual displacement value of the workpiece. This compensated displacement can be seen plotted for the 0.150 mm/tooth cross-feed displacement in </w:t>
      </w:r>
      <w:r w:rsidR="0051511A">
        <w:fldChar w:fldCharType="begin"/>
      </w:r>
      <w:r w:rsidR="0051511A">
        <w:instrText xml:space="preserve"> REF _Ref201064943 \h  \* MERGEFORMAT </w:instrText>
      </w:r>
      <w:r w:rsidR="0051511A">
        <w:fldChar w:fldCharType="separate"/>
      </w:r>
      <w:r w:rsidR="003C1769" w:rsidRPr="001D7C7B">
        <w:rPr>
          <w:b/>
          <w:bCs/>
        </w:rPr>
        <w:t xml:space="preserve">Figure </w:t>
      </w:r>
      <w:r w:rsidR="003C1769">
        <w:rPr>
          <w:b/>
          <w:bCs/>
          <w:noProof/>
        </w:rPr>
        <w:t>4.13</w:t>
      </w:r>
      <w:r w:rsidR="0051511A">
        <w:fldChar w:fldCharType="end"/>
      </w:r>
      <w:r w:rsidR="0051511A">
        <w:t xml:space="preserve">. A DC offset of approximately 161 μm can be seen in the region where no cutting is taking place. This is due to the nature of the KES signal being measured from the center of its linear range, and the total range of measurement of the KES is approximately 320 μm. This offset value was then subtracted from the signal to get a true displacement signal that is centered around zero. A section of this data is shown in </w:t>
      </w:r>
      <w:r w:rsidR="0051511A">
        <w:fldChar w:fldCharType="begin"/>
      </w:r>
      <w:r w:rsidR="0051511A">
        <w:instrText xml:space="preserve"> REF _Ref197422584 \h  \* MERGEFORMAT </w:instrText>
      </w:r>
      <w:r w:rsidR="0051511A">
        <w:fldChar w:fldCharType="separate"/>
      </w:r>
      <w:r w:rsidR="003C1769" w:rsidRPr="00FA622E">
        <w:rPr>
          <w:b/>
          <w:bCs/>
        </w:rPr>
        <w:t xml:space="preserve">Figure </w:t>
      </w:r>
      <w:r w:rsidR="003C1769">
        <w:rPr>
          <w:b/>
          <w:bCs/>
          <w:noProof/>
        </w:rPr>
        <w:t>4.14</w:t>
      </w:r>
      <w:r w:rsidR="0051511A">
        <w:fldChar w:fldCharType="end"/>
      </w:r>
      <w:r w:rsidR="0051511A">
        <w:t xml:space="preserve">, with two rotations of the tool plotted. The displacement signal here is similar to the predicted displacement in the initial force model, with defined tooth engagement and a section of </w:t>
      </w:r>
    </w:p>
    <w:p w14:paraId="3C5E3C80" w14:textId="0CBBAA91" w:rsidR="00ED58E8" w:rsidRDefault="0051511A" w:rsidP="00ED58E8">
      <w:r>
        <w:t>free vibration when a tooth is not engaged. To be able to compare values to the filtered</w:t>
      </w:r>
    </w:p>
    <w:p w14:paraId="7EFDB3FD" w14:textId="7FC66D3E" w:rsidR="001D7C7B" w:rsidRDefault="00A313A3" w:rsidP="001D7C7B">
      <w:pPr>
        <w:keepNext/>
      </w:pPr>
      <w:r w:rsidRPr="00A313A3">
        <w:rPr>
          <w:noProof/>
        </w:rPr>
        <w:lastRenderedPageBreak/>
        <w:drawing>
          <wp:inline distT="0" distB="0" distL="0" distR="0" wp14:anchorId="76CEFCAD" wp14:editId="2AD15349">
            <wp:extent cx="4030133" cy="3026053"/>
            <wp:effectExtent l="0" t="0" r="8890" b="3175"/>
            <wp:docPr id="761826878" name="Picture 4">
              <a:extLst xmlns:a="http://schemas.openxmlformats.org/drawingml/2006/main">
                <a:ext uri="{FF2B5EF4-FFF2-40B4-BE49-F238E27FC236}">
                  <a16:creationId xmlns:a16="http://schemas.microsoft.com/office/drawing/2014/main" id="{C076114A-81E2-AE10-F702-4D5A5BDFBF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26878" name="Picture 4">
                      <a:extLst>
                        <a:ext uri="{FF2B5EF4-FFF2-40B4-BE49-F238E27FC236}">
                          <a16:creationId xmlns:a16="http://schemas.microsoft.com/office/drawing/2014/main" id="{C076114A-81E2-AE10-F702-4D5A5BDFBFC9}"/>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061238" cy="3049409"/>
                    </a:xfrm>
                    <a:prstGeom prst="rect">
                      <a:avLst/>
                    </a:prstGeom>
                  </pic:spPr>
                </pic:pic>
              </a:graphicData>
            </a:graphic>
          </wp:inline>
        </w:drawing>
      </w:r>
    </w:p>
    <w:p w14:paraId="63C2033E" w14:textId="3E8C507B" w:rsidR="00651317" w:rsidRDefault="001D7C7B" w:rsidP="00957623">
      <w:pPr>
        <w:pStyle w:val="Caption"/>
      </w:pPr>
      <w:bookmarkStart w:id="167" w:name="_Ref201849447"/>
      <w:bookmarkStart w:id="168" w:name="_Toc204429559"/>
      <w:r w:rsidRPr="001D7C7B">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11</w:t>
      </w:r>
      <w:r w:rsidR="007C1AEC">
        <w:rPr>
          <w:b/>
          <w:bCs/>
        </w:rPr>
        <w:fldChar w:fldCharType="end"/>
      </w:r>
      <w:bookmarkEnd w:id="167"/>
      <w:r>
        <w:t xml:space="preserve">: Force-to-force filter applied to </w:t>
      </w:r>
      <w:r>
        <w:rPr>
          <w:i/>
        </w:rPr>
        <w:t>y</w:t>
      </w:r>
      <w:r>
        <w:t>-direction force signal</w:t>
      </w:r>
      <w:r w:rsidR="006710ED">
        <w:t>.</w:t>
      </w:r>
      <w:bookmarkEnd w:id="168"/>
    </w:p>
    <w:p w14:paraId="233FDADD" w14:textId="77777777" w:rsidR="0051511A" w:rsidRDefault="0051511A" w:rsidP="0051511A"/>
    <w:p w14:paraId="42363B7D" w14:textId="77777777" w:rsidR="0051511A" w:rsidRPr="0051511A" w:rsidRDefault="0051511A" w:rsidP="0051511A"/>
    <w:p w14:paraId="5C5565F5" w14:textId="77777777" w:rsidR="005C631E" w:rsidRDefault="005C631E" w:rsidP="00165D90">
      <w:r w:rsidRPr="005C631E">
        <w:rPr>
          <w:noProof/>
        </w:rPr>
        <w:drawing>
          <wp:inline distT="0" distB="0" distL="0" distR="0" wp14:anchorId="3F5742AB" wp14:editId="72EB14B7">
            <wp:extent cx="3801533" cy="2854408"/>
            <wp:effectExtent l="0" t="0" r="8890" b="3175"/>
            <wp:docPr id="1368652266" name="Picture 2">
              <a:extLst xmlns:a="http://schemas.openxmlformats.org/drawingml/2006/main">
                <a:ext uri="{FF2B5EF4-FFF2-40B4-BE49-F238E27FC236}">
                  <a16:creationId xmlns:a16="http://schemas.microsoft.com/office/drawing/2014/main" id="{688E4F7F-B10A-A192-47ED-2441E74608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52266" name="Picture 2">
                      <a:extLst>
                        <a:ext uri="{FF2B5EF4-FFF2-40B4-BE49-F238E27FC236}">
                          <a16:creationId xmlns:a16="http://schemas.microsoft.com/office/drawing/2014/main" id="{688E4F7F-B10A-A192-47ED-2441E74608C3}"/>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823598" cy="2870976"/>
                    </a:xfrm>
                    <a:prstGeom prst="rect">
                      <a:avLst/>
                    </a:prstGeom>
                  </pic:spPr>
                </pic:pic>
              </a:graphicData>
            </a:graphic>
          </wp:inline>
        </w:drawing>
      </w:r>
    </w:p>
    <w:p w14:paraId="270082DF" w14:textId="4C808180" w:rsidR="005C631E" w:rsidRPr="005C631E" w:rsidRDefault="005C631E" w:rsidP="00957623">
      <w:pPr>
        <w:pStyle w:val="Caption"/>
      </w:pPr>
      <w:bookmarkStart w:id="169" w:name="_Ref197515054"/>
      <w:bookmarkStart w:id="170" w:name="_Toc204429560"/>
      <w:r w:rsidRPr="005C631E">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12</w:t>
      </w:r>
      <w:r w:rsidR="007C1AEC">
        <w:rPr>
          <w:b/>
          <w:bCs/>
        </w:rPr>
        <w:fldChar w:fldCharType="end"/>
      </w:r>
      <w:bookmarkEnd w:id="169"/>
      <w:r>
        <w:t xml:space="preserve">: Filtered force signals from Kistler 9257B </w:t>
      </w:r>
      <w:r w:rsidR="00430702">
        <w:t xml:space="preserve">for Al 6061 </w:t>
      </w:r>
      <w:r>
        <w:t>at 0.150 mm/tooth and 5000rpm</w:t>
      </w:r>
      <w:r w:rsidR="006710ED">
        <w:t>.</w:t>
      </w:r>
      <w:bookmarkEnd w:id="170"/>
    </w:p>
    <w:p w14:paraId="7104C601" w14:textId="77777777" w:rsidR="001D7C7B" w:rsidRDefault="001D7C7B" w:rsidP="00165D90"/>
    <w:p w14:paraId="34A46B8E" w14:textId="588D0671" w:rsidR="00ED58E8" w:rsidRDefault="00ED58E8" w:rsidP="0051511A">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11DF8589" w14:textId="77777777" w:rsidR="00FE7F03" w:rsidRDefault="00FE7F03" w:rsidP="00165D90"/>
    <w:p w14:paraId="1EA27B0B" w14:textId="77777777" w:rsidR="001D7C7B" w:rsidRDefault="00E73E49" w:rsidP="001D7C7B">
      <w:pPr>
        <w:keepNext/>
      </w:pPr>
      <w:r w:rsidRPr="00E73E49">
        <w:rPr>
          <w:noProof/>
        </w:rPr>
        <w:drawing>
          <wp:inline distT="0" distB="0" distL="0" distR="0" wp14:anchorId="02C9638E" wp14:editId="73719362">
            <wp:extent cx="3712685" cy="2785730"/>
            <wp:effectExtent l="0" t="0" r="2540" b="0"/>
            <wp:docPr id="592952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33369" cy="2801249"/>
                    </a:xfrm>
                    <a:prstGeom prst="rect">
                      <a:avLst/>
                    </a:prstGeom>
                    <a:noFill/>
                    <a:ln>
                      <a:noFill/>
                    </a:ln>
                  </pic:spPr>
                </pic:pic>
              </a:graphicData>
            </a:graphic>
          </wp:inline>
        </w:drawing>
      </w:r>
    </w:p>
    <w:p w14:paraId="016E0B3C" w14:textId="18153C2D" w:rsidR="00E73E49" w:rsidRDefault="001D7C7B" w:rsidP="00957623">
      <w:pPr>
        <w:pStyle w:val="Caption"/>
      </w:pPr>
      <w:bookmarkStart w:id="171" w:name="_Ref201064943"/>
      <w:bookmarkStart w:id="172" w:name="_Toc204429561"/>
      <w:r w:rsidRPr="001D7C7B">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13</w:t>
      </w:r>
      <w:r w:rsidR="007C1AEC">
        <w:rPr>
          <w:b/>
          <w:bCs/>
        </w:rPr>
        <w:fldChar w:fldCharType="end"/>
      </w:r>
      <w:bookmarkEnd w:id="171"/>
      <w:r>
        <w:t xml:space="preserve">: Compensated displacement signal for CMD </w:t>
      </w:r>
      <w:r w:rsidRPr="00E73E49">
        <w:t>y</w:t>
      </w:r>
      <w:r>
        <w:t xml:space="preserve">-feed for Al 6061 at </w:t>
      </w:r>
      <w:r w:rsidRPr="00E73E49">
        <w:t>0</w:t>
      </w:r>
      <w:r>
        <w:t>.150 mm/tooth and 5000 rpm</w:t>
      </w:r>
      <w:r w:rsidR="006710ED">
        <w:t>.</w:t>
      </w:r>
      <w:bookmarkEnd w:id="172"/>
    </w:p>
    <w:p w14:paraId="0081C45D" w14:textId="77777777" w:rsidR="005B4031" w:rsidRDefault="005B4031" w:rsidP="005B4031"/>
    <w:p w14:paraId="2E39366A" w14:textId="77777777" w:rsidR="00152BC9" w:rsidRPr="005B4031" w:rsidRDefault="00152BC9" w:rsidP="005B4031"/>
    <w:p w14:paraId="217147CF" w14:textId="77777777" w:rsidR="00FA622E" w:rsidRDefault="00E73E49" w:rsidP="00957623">
      <w:pPr>
        <w:pStyle w:val="Caption"/>
      </w:pPr>
      <w:r w:rsidRPr="00E73E49">
        <w:rPr>
          <w:noProof/>
        </w:rPr>
        <w:drawing>
          <wp:inline distT="0" distB="0" distL="0" distR="0" wp14:anchorId="703DD862" wp14:editId="53949667">
            <wp:extent cx="3763926" cy="2915719"/>
            <wp:effectExtent l="0" t="0" r="8255" b="0"/>
            <wp:docPr id="1340598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989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3768679" cy="2919401"/>
                    </a:xfrm>
                    <a:prstGeom prst="rect">
                      <a:avLst/>
                    </a:prstGeom>
                    <a:noFill/>
                    <a:ln>
                      <a:noFill/>
                    </a:ln>
                  </pic:spPr>
                </pic:pic>
              </a:graphicData>
            </a:graphic>
          </wp:inline>
        </w:drawing>
      </w:r>
    </w:p>
    <w:p w14:paraId="11DC88FF" w14:textId="0B964C9E" w:rsidR="00FA622E" w:rsidRDefault="00FA622E" w:rsidP="00957623">
      <w:pPr>
        <w:pStyle w:val="Caption"/>
      </w:pPr>
      <w:bookmarkStart w:id="173" w:name="_Ref197422584"/>
      <w:bookmarkStart w:id="174" w:name="_Toc204429562"/>
      <w:r w:rsidRPr="00FA622E">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14</w:t>
      </w:r>
      <w:r w:rsidR="007C1AEC">
        <w:rPr>
          <w:b/>
          <w:bCs/>
        </w:rPr>
        <w:fldChar w:fldCharType="end"/>
      </w:r>
      <w:bookmarkEnd w:id="173"/>
      <w:r>
        <w:t xml:space="preserve">: Adjusted displacement signal </w:t>
      </w:r>
      <w:r w:rsidR="00430702">
        <w:t>from CMD for Al 6061 at 0.150 mm/tooth and 5000rpm</w:t>
      </w:r>
      <w:r w:rsidR="006710ED">
        <w:t>.</w:t>
      </w:r>
      <w:bookmarkEnd w:id="174"/>
    </w:p>
    <w:p w14:paraId="58AF49F3" w14:textId="17D719FA" w:rsidR="005B4031" w:rsidRDefault="00FE7F03" w:rsidP="00FE7F03">
      <w:pPr>
        <w:tabs>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245"/>
        </w:tabs>
      </w:pPr>
      <w:r>
        <w:tab/>
      </w:r>
    </w:p>
    <w:p w14:paraId="6475D8A1" w14:textId="5C679493" w:rsidR="0051511A" w:rsidRDefault="0051511A" w:rsidP="0051511A">
      <w:r>
        <w:lastRenderedPageBreak/>
        <w:t>commercial dynamometer forces, structural deconvolution needs to take place.</w:t>
      </w:r>
    </w:p>
    <w:p w14:paraId="180479BF" w14:textId="29246EA3" w:rsidR="0051511A" w:rsidRDefault="0051511A" w:rsidP="0051511A">
      <w:r>
        <w:t>This approach, as previously described, is applied similarly to the force-to-force filtering that was performed on the commercial dynamometer measurement. The actual displacement can then be converted from the time domain to the frequency domain via FFT. The SDOF FRF of the CMD is then inverted and a 5</w:t>
      </w:r>
      <w:r w:rsidRPr="004B4A16">
        <w:rPr>
          <w:vertAlign w:val="superscript"/>
        </w:rPr>
        <w:t>th</w:t>
      </w:r>
      <w:r>
        <w:t xml:space="preserve"> order 850 Hz lowpass filter is applied to create the inverted force filter. The inverse force filter is applied to the displacement signal in the frequency domain to then obtain the force in the frequency domain, as shown in </w:t>
      </w:r>
      <w:r>
        <w:fldChar w:fldCharType="begin"/>
      </w:r>
      <w:r>
        <w:instrText xml:space="preserve"> REF _Ref197593534 \h  \* MERGEFORMAT </w:instrText>
      </w:r>
      <w:r>
        <w:fldChar w:fldCharType="separate"/>
      </w:r>
      <w:r w:rsidR="003C1769" w:rsidRPr="001D7C7B">
        <w:rPr>
          <w:b/>
          <w:bCs/>
        </w:rPr>
        <w:t xml:space="preserve">Figure </w:t>
      </w:r>
      <w:r w:rsidR="003C1769">
        <w:rPr>
          <w:b/>
          <w:bCs/>
          <w:noProof/>
        </w:rPr>
        <w:t>4.15</w:t>
      </w:r>
      <w:r>
        <w:fldChar w:fldCharType="end"/>
      </w:r>
      <w:r>
        <w:t xml:space="preserve">. The deconvolved force can then be converted back into the time domain utilizing an inverse FFT. In </w:t>
      </w:r>
      <w:r>
        <w:fldChar w:fldCharType="begin"/>
      </w:r>
      <w:r>
        <w:instrText xml:space="preserve"> REF _Ref197600795 \h  \* MERGEFORMAT </w:instrText>
      </w:r>
      <w:r>
        <w:fldChar w:fldCharType="separate"/>
      </w:r>
      <w:r w:rsidR="003C1769" w:rsidRPr="005B4031">
        <w:rPr>
          <w:b/>
          <w:bCs/>
        </w:rPr>
        <w:t xml:space="preserve">Figure </w:t>
      </w:r>
      <w:r w:rsidR="003C1769">
        <w:rPr>
          <w:b/>
          <w:bCs/>
          <w:noProof/>
        </w:rPr>
        <w:t>4.16</w:t>
      </w:r>
      <w:r>
        <w:fldChar w:fldCharType="end"/>
      </w:r>
      <w:r>
        <w:t xml:space="preserve"> the deconvolved force in the time domain for the cross-feed direction is shown. This process is repeated nine more times for the four other cross-feed and five direct-feed measurements. The deconvolved force for the direct-feed direction at 0.150 mm/tooth is shown in </w:t>
      </w:r>
      <w:r>
        <w:fldChar w:fldCharType="begin"/>
      </w:r>
      <w:r>
        <w:instrText xml:space="preserve"> REF _Ref197601529 \h  \* MERGEFORMAT </w:instrText>
      </w:r>
      <w:r>
        <w:fldChar w:fldCharType="separate"/>
      </w:r>
      <w:r w:rsidR="003C1769" w:rsidRPr="006A6388">
        <w:rPr>
          <w:b/>
          <w:bCs/>
        </w:rPr>
        <w:t xml:space="preserve">Figure </w:t>
      </w:r>
      <w:r w:rsidR="003C1769">
        <w:rPr>
          <w:b/>
          <w:bCs/>
          <w:noProof/>
        </w:rPr>
        <w:t>4.17</w:t>
      </w:r>
      <w:r>
        <w:fldChar w:fldCharType="end"/>
      </w:r>
      <w:r>
        <w:t xml:space="preserve">. </w:t>
      </w:r>
    </w:p>
    <w:p w14:paraId="7EBF6561" w14:textId="77777777" w:rsidR="0051511A" w:rsidRDefault="0051511A" w:rsidP="0051511A">
      <w:pPr>
        <w:pStyle w:val="Heading3"/>
      </w:pPr>
      <w:bookmarkStart w:id="175" w:name="_Toc204757740"/>
      <w:r>
        <w:t>Force Comparison</w:t>
      </w:r>
      <w:bookmarkEnd w:id="175"/>
    </w:p>
    <w:p w14:paraId="1D0CFF74" w14:textId="2E4EDDE6" w:rsidR="00FE7F03" w:rsidRPr="005B4031" w:rsidRDefault="0051511A" w:rsidP="0051511A">
      <w:pPr>
        <w:tabs>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245"/>
        </w:tabs>
      </w:pPr>
      <w:r>
        <w:t>With both sets of force measurements filtered, a proper comparison can be completed. The signals for the feed (</w:t>
      </w:r>
      <w:r>
        <w:rPr>
          <w:i/>
          <w:iCs/>
        </w:rPr>
        <w:t>x</w:t>
      </w:r>
      <w:r>
        <w:t>) and cross-feed (</w:t>
      </w:r>
      <w:r>
        <w:rPr>
          <w:i/>
          <w:iCs/>
        </w:rPr>
        <w:t>y</w:t>
      </w:r>
      <w:r>
        <w:t xml:space="preserve">) directions are plotted over each other for the force-filtered commercial dynamometer (Kistler) signals and the deconvolved CMD force at the same 0.150 mm/tooth feed rate in </w:t>
      </w:r>
      <w:r>
        <w:fldChar w:fldCharType="begin"/>
      </w:r>
      <w:r>
        <w:instrText xml:space="preserve"> REF _Ref200028206 \h </w:instrText>
      </w:r>
      <w:r>
        <w:fldChar w:fldCharType="separate"/>
      </w:r>
      <w:r w:rsidR="003C1769" w:rsidRPr="00C13393">
        <w:rPr>
          <w:b/>
          <w:bCs/>
        </w:rPr>
        <w:t xml:space="preserve">Figure </w:t>
      </w:r>
      <w:r w:rsidR="003C1769">
        <w:rPr>
          <w:b/>
          <w:bCs/>
          <w:noProof/>
        </w:rPr>
        <w:t>4</w:t>
      </w:r>
      <w:r w:rsidR="003C1769">
        <w:rPr>
          <w:b/>
          <w:bCs/>
        </w:rPr>
        <w:t>.</w:t>
      </w:r>
      <w:r w:rsidR="003C1769">
        <w:rPr>
          <w:b/>
          <w:bCs/>
          <w:noProof/>
        </w:rPr>
        <w:t>18</w:t>
      </w:r>
      <w:r>
        <w:fldChar w:fldCharType="end"/>
      </w:r>
      <w:r>
        <w:t xml:space="preserve">. In </w:t>
      </w:r>
      <w:r>
        <w:fldChar w:fldCharType="begin"/>
      </w:r>
      <w:r>
        <w:instrText xml:space="preserve"> REF _Ref202867152 \h </w:instrText>
      </w:r>
      <w:r>
        <w:fldChar w:fldCharType="separate"/>
      </w:r>
      <w:r w:rsidR="003C1769" w:rsidRPr="00152BC9">
        <w:rPr>
          <w:b/>
          <w:bCs/>
        </w:rPr>
        <w:t xml:space="preserve">Figure </w:t>
      </w:r>
      <w:r w:rsidR="003C1769">
        <w:rPr>
          <w:b/>
          <w:bCs/>
          <w:noProof/>
        </w:rPr>
        <w:t>4</w:t>
      </w:r>
      <w:r w:rsidR="003C1769">
        <w:rPr>
          <w:b/>
          <w:bCs/>
        </w:rPr>
        <w:t>.</w:t>
      </w:r>
      <w:r w:rsidR="003C1769">
        <w:rPr>
          <w:b/>
          <w:bCs/>
          <w:noProof/>
        </w:rPr>
        <w:t>19</w:t>
      </w:r>
      <w:r>
        <w:fldChar w:fldCharType="end"/>
      </w:r>
      <w:r>
        <w:t xml:space="preserve"> it is shown the comparison of all five feed values for the </w:t>
      </w:r>
      <w:r>
        <w:rPr>
          <w:i/>
          <w:iCs/>
        </w:rPr>
        <w:t>x</w:t>
      </w:r>
      <w:r>
        <w:t xml:space="preserve">-direction forces and </w:t>
      </w:r>
      <w:r>
        <w:fldChar w:fldCharType="begin"/>
      </w:r>
      <w:r>
        <w:instrText xml:space="preserve"> REF _Ref202867157 \h </w:instrText>
      </w:r>
      <w:r>
        <w:fldChar w:fldCharType="separate"/>
      </w:r>
      <w:r w:rsidR="003C1769" w:rsidRPr="00152BC9">
        <w:rPr>
          <w:b/>
          <w:bCs/>
        </w:rPr>
        <w:t xml:space="preserve">Figure </w:t>
      </w:r>
      <w:r w:rsidR="003C1769">
        <w:rPr>
          <w:b/>
          <w:bCs/>
          <w:noProof/>
        </w:rPr>
        <w:t>4</w:t>
      </w:r>
      <w:r w:rsidR="003C1769">
        <w:rPr>
          <w:b/>
          <w:bCs/>
        </w:rPr>
        <w:t>.</w:t>
      </w:r>
      <w:r w:rsidR="003C1769">
        <w:rPr>
          <w:b/>
          <w:bCs/>
          <w:noProof/>
        </w:rPr>
        <w:t>20</w:t>
      </w:r>
      <w:r>
        <w:fldChar w:fldCharType="end"/>
      </w:r>
      <w:r>
        <w:t xml:space="preserve"> shows the </w:t>
      </w:r>
      <w:r>
        <w:rPr>
          <w:i/>
          <w:iCs/>
        </w:rPr>
        <w:t>y</w:t>
      </w:r>
      <w:r>
        <w:t>-direction force comparison.</w:t>
      </w:r>
    </w:p>
    <w:p w14:paraId="650DFB7D" w14:textId="2396BE44" w:rsidR="0051511A" w:rsidRDefault="0051511A" w:rsidP="0051511A">
      <w:r>
        <w:t xml:space="preserve">To analyze the data further, the data was broken up into sections of one tool rotation so that a mean and standard deviation of the mean cutting force values could be taken. Each data set contained 0.75 seconds of data, and with the tool spinning at 5000 rpm, each data set would contain about 60 rotations to analyze. </w:t>
      </w:r>
      <w:r>
        <w:fldChar w:fldCharType="begin"/>
      </w:r>
      <w:r>
        <w:instrText xml:space="preserve"> REF _Ref200028197 \h </w:instrText>
      </w:r>
      <w:r>
        <w:fldChar w:fldCharType="separate"/>
      </w:r>
      <w:r w:rsidR="003C1769" w:rsidRPr="00C13393">
        <w:rPr>
          <w:b/>
          <w:bCs/>
        </w:rPr>
        <w:t xml:space="preserve">Figure </w:t>
      </w:r>
      <w:r w:rsidR="003C1769">
        <w:rPr>
          <w:b/>
          <w:bCs/>
          <w:noProof/>
        </w:rPr>
        <w:t>4</w:t>
      </w:r>
      <w:r w:rsidR="003C1769">
        <w:rPr>
          <w:b/>
          <w:bCs/>
        </w:rPr>
        <w:t>.</w:t>
      </w:r>
      <w:r w:rsidR="003C1769">
        <w:rPr>
          <w:b/>
          <w:bCs/>
          <w:noProof/>
        </w:rPr>
        <w:t>21</w:t>
      </w:r>
      <w:r>
        <w:fldChar w:fldCharType="end"/>
      </w:r>
      <w:r>
        <w:t xml:space="preserve"> shows the parsed data sets with all 60 rotations of the CMD and Kistler measurements plotted over each other, as well as a detailed view at the peak of the force. This is used to visualize the spread of force values over a single test cut which is especially useful for materials like aluminum where improper chip evacuation can lead to variations of max force values over the entire cut. The mean value of the force over each rotation was taken, and from that set of values a mean and standard deviation of the mean forces could be calculated. </w:t>
      </w:r>
      <w:r>
        <w:fldChar w:fldCharType="begin"/>
      </w:r>
      <w:r>
        <w:instrText xml:space="preserve"> REF _Ref197610234 \h </w:instrText>
      </w:r>
      <w:r>
        <w:fldChar w:fldCharType="separate"/>
      </w:r>
      <w:r w:rsidR="003C1769" w:rsidRPr="00FB3EFB">
        <w:rPr>
          <w:b/>
          <w:bCs/>
        </w:rPr>
        <w:t xml:space="preserve">Table </w:t>
      </w:r>
      <w:r w:rsidR="003C1769">
        <w:rPr>
          <w:b/>
          <w:bCs/>
          <w:noProof/>
        </w:rPr>
        <w:t>4</w:t>
      </w:r>
      <w:r w:rsidR="003C1769">
        <w:rPr>
          <w:b/>
          <w:bCs/>
        </w:rPr>
        <w:t>.</w:t>
      </w:r>
      <w:r w:rsidR="003C1769">
        <w:rPr>
          <w:b/>
          <w:bCs/>
          <w:noProof/>
        </w:rPr>
        <w:t>3</w:t>
      </w:r>
      <w:r>
        <w:fldChar w:fldCharType="end"/>
      </w:r>
      <w:r>
        <w:t xml:space="preserve"> shows all of the mean values and their standard deviations for All tests completed with the two fluted tool on aluminum 6061-T6. </w:t>
      </w:r>
      <w:r>
        <w:fldChar w:fldCharType="begin"/>
      </w:r>
      <w:r>
        <w:instrText xml:space="preserve"> REF _Ref197611575 \h </w:instrText>
      </w:r>
      <w:r>
        <w:fldChar w:fldCharType="separate"/>
      </w:r>
      <w:r w:rsidR="003C1769" w:rsidRPr="00436334">
        <w:rPr>
          <w:b/>
          <w:bCs/>
        </w:rPr>
        <w:t xml:space="preserve">Figure </w:t>
      </w:r>
      <w:r w:rsidR="003C1769">
        <w:rPr>
          <w:b/>
          <w:bCs/>
          <w:noProof/>
        </w:rPr>
        <w:t>4</w:t>
      </w:r>
      <w:r w:rsidR="003C1769">
        <w:rPr>
          <w:b/>
          <w:bCs/>
        </w:rPr>
        <w:t>.</w:t>
      </w:r>
      <w:r w:rsidR="003C1769">
        <w:rPr>
          <w:b/>
          <w:bCs/>
          <w:noProof/>
        </w:rPr>
        <w:t>22</w:t>
      </w:r>
      <w:r>
        <w:fldChar w:fldCharType="end"/>
      </w:r>
      <w:r>
        <w:t xml:space="preserve"> shows these same values plotted out over the five feed per tooth values.</w:t>
      </w:r>
      <w:r>
        <w:br w:type="page"/>
      </w:r>
    </w:p>
    <w:p w14:paraId="7DEF7382" w14:textId="0773158A" w:rsidR="001D7C7B" w:rsidRDefault="001D7C7B" w:rsidP="001D7C7B">
      <w:pPr>
        <w:keepNext/>
      </w:pPr>
      <w:r w:rsidRPr="001D7C7B">
        <w:rPr>
          <w:b/>
          <w:bCs/>
          <w:noProof/>
        </w:rPr>
        <w:lastRenderedPageBreak/>
        <w:drawing>
          <wp:inline distT="0" distB="0" distL="0" distR="0" wp14:anchorId="142D9A78" wp14:editId="16FE6B5A">
            <wp:extent cx="3589022" cy="2849526"/>
            <wp:effectExtent l="0" t="0" r="0" b="8255"/>
            <wp:docPr id="1796152489" name="Picture 2">
              <a:extLst xmlns:a="http://schemas.openxmlformats.org/drawingml/2006/main">
                <a:ext uri="{FF2B5EF4-FFF2-40B4-BE49-F238E27FC236}">
                  <a16:creationId xmlns:a16="http://schemas.microsoft.com/office/drawing/2014/main" id="{4D1BBFC8-A316-D151-833B-B13095AF9C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D1BBFC8-A316-D151-833B-B13095AF9CAA}"/>
                        </a:ext>
                      </a:extLst>
                    </pic:cNvPr>
                    <pic:cNvPicPr>
                      <a:picLocks noChangeAspect="1"/>
                    </pic:cNvPicPr>
                  </pic:nvPicPr>
                  <pic:blipFill>
                    <a:blip r:embed="rId58"/>
                    <a:stretch>
                      <a:fillRect/>
                    </a:stretch>
                  </pic:blipFill>
                  <pic:spPr>
                    <a:xfrm>
                      <a:off x="0" y="0"/>
                      <a:ext cx="3599977" cy="2858224"/>
                    </a:xfrm>
                    <a:prstGeom prst="rect">
                      <a:avLst/>
                    </a:prstGeom>
                  </pic:spPr>
                </pic:pic>
              </a:graphicData>
            </a:graphic>
          </wp:inline>
        </w:drawing>
      </w:r>
    </w:p>
    <w:p w14:paraId="06ED5C9E" w14:textId="2117D23F" w:rsidR="001D7C7B" w:rsidRDefault="001D7C7B" w:rsidP="00957623">
      <w:pPr>
        <w:pStyle w:val="Caption"/>
      </w:pPr>
      <w:bookmarkStart w:id="176" w:name="_Ref197593534"/>
      <w:bookmarkStart w:id="177" w:name="_Toc204429563"/>
      <w:r w:rsidRPr="001D7C7B">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15</w:t>
      </w:r>
      <w:r w:rsidR="007C1AEC">
        <w:rPr>
          <w:b/>
          <w:bCs/>
        </w:rPr>
        <w:fldChar w:fldCharType="end"/>
      </w:r>
      <w:bookmarkEnd w:id="176"/>
      <w:r w:rsidRPr="001D7C7B">
        <w:rPr>
          <w:b/>
          <w:bCs/>
        </w:rPr>
        <w:t>:</w:t>
      </w:r>
      <w:r>
        <w:t xml:space="preserve"> (Top) KES displacement signal in the frequency domain plotted with inverse force filter, (bottom) deconvolved force in frequency domain</w:t>
      </w:r>
      <w:r w:rsidR="006710ED">
        <w:t>.</w:t>
      </w:r>
      <w:bookmarkEnd w:id="177"/>
    </w:p>
    <w:p w14:paraId="452AFFD8" w14:textId="77777777" w:rsidR="005B4031" w:rsidRDefault="005B4031" w:rsidP="005B4031"/>
    <w:p w14:paraId="7FD40212" w14:textId="77777777" w:rsidR="00152BC9" w:rsidRPr="005B4031" w:rsidRDefault="00152BC9" w:rsidP="005B4031"/>
    <w:p w14:paraId="38F5F0A1" w14:textId="4468EE63" w:rsidR="005B4031" w:rsidRDefault="006A6388" w:rsidP="00957623">
      <w:pPr>
        <w:pStyle w:val="Caption"/>
      </w:pPr>
      <w:r w:rsidRPr="006A6388">
        <w:rPr>
          <w:noProof/>
        </w:rPr>
        <w:drawing>
          <wp:inline distT="0" distB="0" distL="0" distR="0" wp14:anchorId="088E35EB" wp14:editId="713F5E69">
            <wp:extent cx="3657600" cy="2743200"/>
            <wp:effectExtent l="0" t="0" r="0" b="0"/>
            <wp:docPr id="1704776450" name="Picture 2">
              <a:extLst xmlns:a="http://schemas.openxmlformats.org/drawingml/2006/main">
                <a:ext uri="{FF2B5EF4-FFF2-40B4-BE49-F238E27FC236}">
                  <a16:creationId xmlns:a16="http://schemas.microsoft.com/office/drawing/2014/main" id="{CCAB740A-5AD2-8728-A709-D0BB8CF67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CAB740A-5AD2-8728-A709-D0BB8CF6758E}"/>
                        </a:ext>
                      </a:extLst>
                    </pic:cNvPr>
                    <pic:cNvPicPr>
                      <a:picLocks noChangeAspect="1"/>
                    </pic:cNvPicPr>
                  </pic:nvPicPr>
                  <pic:blipFill>
                    <a:blip r:embed="rId59"/>
                    <a:stretch>
                      <a:fillRect/>
                    </a:stretch>
                  </pic:blipFill>
                  <pic:spPr>
                    <a:xfrm>
                      <a:off x="0" y="0"/>
                      <a:ext cx="3672288" cy="2754216"/>
                    </a:xfrm>
                    <a:prstGeom prst="rect">
                      <a:avLst/>
                    </a:prstGeom>
                  </pic:spPr>
                </pic:pic>
              </a:graphicData>
            </a:graphic>
          </wp:inline>
        </w:drawing>
      </w:r>
      <w:r w:rsidR="00E73E49">
        <w:t xml:space="preserve"> </w:t>
      </w:r>
    </w:p>
    <w:p w14:paraId="0FC54212" w14:textId="59082674" w:rsidR="00E73E49" w:rsidRPr="007C125D" w:rsidRDefault="005B4031" w:rsidP="00957623">
      <w:pPr>
        <w:pStyle w:val="Caption"/>
      </w:pPr>
      <w:bookmarkStart w:id="178" w:name="_Ref197600795"/>
      <w:bookmarkStart w:id="179" w:name="_Toc204429564"/>
      <w:r w:rsidRPr="005B4031">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16</w:t>
      </w:r>
      <w:r w:rsidR="007C1AEC">
        <w:rPr>
          <w:b/>
          <w:bCs/>
        </w:rPr>
        <w:fldChar w:fldCharType="end"/>
      </w:r>
      <w:bookmarkEnd w:id="178"/>
      <w:r>
        <w:t>: Deconvolved force for cross-feed direction from CMD for Al 6061 at 0.150 mm/tooth and 5000rpm</w:t>
      </w:r>
      <w:r w:rsidR="006710ED">
        <w:t>.</w:t>
      </w:r>
      <w:bookmarkEnd w:id="179"/>
    </w:p>
    <w:p w14:paraId="787E0146" w14:textId="77777777" w:rsidR="006A6388" w:rsidRDefault="006A6388" w:rsidP="00165D90"/>
    <w:p w14:paraId="16BDFF05" w14:textId="77777777" w:rsidR="00FE7F03" w:rsidRDefault="00FE7F03" w:rsidP="00165D90"/>
    <w:p w14:paraId="52651947" w14:textId="77777777" w:rsidR="006A6388" w:rsidRDefault="006A6388" w:rsidP="006A6388">
      <w:pPr>
        <w:keepNext/>
      </w:pPr>
      <w:r w:rsidRPr="006A6388">
        <w:rPr>
          <w:noProof/>
        </w:rPr>
        <w:lastRenderedPageBreak/>
        <w:drawing>
          <wp:inline distT="0" distB="0" distL="0" distR="0" wp14:anchorId="46992123" wp14:editId="0D769DFD">
            <wp:extent cx="3530010" cy="2647507"/>
            <wp:effectExtent l="0" t="0" r="0" b="635"/>
            <wp:docPr id="697383583" name="Picture 2">
              <a:extLst xmlns:a="http://schemas.openxmlformats.org/drawingml/2006/main">
                <a:ext uri="{FF2B5EF4-FFF2-40B4-BE49-F238E27FC236}">
                  <a16:creationId xmlns:a16="http://schemas.microsoft.com/office/drawing/2014/main" id="{AAA1CA5B-F6CB-24FD-B9D5-5A8B882F11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AA1CA5B-F6CB-24FD-B9D5-5A8B882F11A1}"/>
                        </a:ext>
                      </a:extLst>
                    </pic:cNvPr>
                    <pic:cNvPicPr>
                      <a:picLocks noChangeAspect="1"/>
                    </pic:cNvPicPr>
                  </pic:nvPicPr>
                  <pic:blipFill>
                    <a:blip r:embed="rId60"/>
                    <a:stretch>
                      <a:fillRect/>
                    </a:stretch>
                  </pic:blipFill>
                  <pic:spPr>
                    <a:xfrm>
                      <a:off x="0" y="0"/>
                      <a:ext cx="3545676" cy="2659257"/>
                    </a:xfrm>
                    <a:prstGeom prst="rect">
                      <a:avLst/>
                    </a:prstGeom>
                  </pic:spPr>
                </pic:pic>
              </a:graphicData>
            </a:graphic>
          </wp:inline>
        </w:drawing>
      </w:r>
    </w:p>
    <w:p w14:paraId="418981F4" w14:textId="64D827BE" w:rsidR="006A6388" w:rsidRPr="007C125D" w:rsidRDefault="006A6388" w:rsidP="00957623">
      <w:pPr>
        <w:pStyle w:val="Caption"/>
      </w:pPr>
      <w:bookmarkStart w:id="180" w:name="_Ref197601529"/>
      <w:bookmarkStart w:id="181" w:name="_Toc204429565"/>
      <w:r w:rsidRPr="006A6388">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17</w:t>
      </w:r>
      <w:r w:rsidR="007C1AEC">
        <w:rPr>
          <w:b/>
          <w:bCs/>
        </w:rPr>
        <w:fldChar w:fldCharType="end"/>
      </w:r>
      <w:bookmarkEnd w:id="180"/>
      <w:r>
        <w:t>: Deconvolved force for direct-feed direction from CMD for Al 6061 at 0.150 mm/tooth and 5000rpm</w:t>
      </w:r>
      <w:r w:rsidR="006710ED">
        <w:t>.</w:t>
      </w:r>
      <w:bookmarkEnd w:id="181"/>
    </w:p>
    <w:p w14:paraId="0B87A119" w14:textId="534B42E8" w:rsidR="006A6388" w:rsidRDefault="006A6388" w:rsidP="00957623">
      <w:pPr>
        <w:pStyle w:val="Caption"/>
      </w:pPr>
    </w:p>
    <w:p w14:paraId="44E5AC03" w14:textId="77777777" w:rsidR="00152BC9" w:rsidRPr="00152BC9" w:rsidRDefault="00152BC9" w:rsidP="00152BC9"/>
    <w:p w14:paraId="3D85220E" w14:textId="3A51FACB" w:rsidR="00C13393" w:rsidRDefault="006A6388" w:rsidP="00ED58E8">
      <w:r w:rsidRPr="006A6388">
        <w:t xml:space="preserve"> </w:t>
      </w:r>
      <w:r w:rsidR="00C13393" w:rsidRPr="00C13393">
        <w:rPr>
          <w:noProof/>
        </w:rPr>
        <w:drawing>
          <wp:inline distT="0" distB="0" distL="0" distR="0" wp14:anchorId="5514B6A7" wp14:editId="52B9D110">
            <wp:extent cx="3799366" cy="2849525"/>
            <wp:effectExtent l="0" t="0" r="0" b="8255"/>
            <wp:docPr id="1855038427" name="Picture 2">
              <a:extLst xmlns:a="http://schemas.openxmlformats.org/drawingml/2006/main">
                <a:ext uri="{FF2B5EF4-FFF2-40B4-BE49-F238E27FC236}">
                  <a16:creationId xmlns:a16="http://schemas.microsoft.com/office/drawing/2014/main" id="{466D4429-06B1-C1DB-09FF-89E0FDB2EB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66D4429-06B1-C1DB-09FF-89E0FDB2EB98}"/>
                        </a:ext>
                      </a:extLst>
                    </pic:cNvPr>
                    <pic:cNvPicPr>
                      <a:picLocks noChangeAspect="1"/>
                    </pic:cNvPicPr>
                  </pic:nvPicPr>
                  <pic:blipFill>
                    <a:blip r:embed="rId61"/>
                    <a:stretch>
                      <a:fillRect/>
                    </a:stretch>
                  </pic:blipFill>
                  <pic:spPr>
                    <a:xfrm>
                      <a:off x="0" y="0"/>
                      <a:ext cx="3810120" cy="2857591"/>
                    </a:xfrm>
                    <a:prstGeom prst="rect">
                      <a:avLst/>
                    </a:prstGeom>
                  </pic:spPr>
                </pic:pic>
              </a:graphicData>
            </a:graphic>
          </wp:inline>
        </w:drawing>
      </w:r>
    </w:p>
    <w:p w14:paraId="77DECA65" w14:textId="26ACCA89" w:rsidR="00C13393" w:rsidRDefault="00C13393" w:rsidP="00957623">
      <w:pPr>
        <w:pStyle w:val="Caption"/>
      </w:pPr>
      <w:bookmarkStart w:id="182" w:name="_Ref200028206"/>
      <w:bookmarkStart w:id="183" w:name="_Toc204429566"/>
      <w:r w:rsidRPr="00C13393">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18</w:t>
      </w:r>
      <w:r w:rsidR="007C1AEC">
        <w:rPr>
          <w:b/>
          <w:bCs/>
        </w:rPr>
        <w:fldChar w:fldCharType="end"/>
      </w:r>
      <w:bookmarkEnd w:id="182"/>
      <w:r>
        <w:t>: Comparison of force signals for both systems at 0.150 mm/tooth and 5000 rpm</w:t>
      </w:r>
      <w:r w:rsidR="006710ED">
        <w:t>.</w:t>
      </w:r>
      <w:bookmarkEnd w:id="183"/>
    </w:p>
    <w:p w14:paraId="1D6747EE" w14:textId="77777777" w:rsidR="00C13393" w:rsidRDefault="00C1339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6E854DE7" w14:textId="77777777" w:rsidR="00C13393" w:rsidRDefault="00C1339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B94180B" w14:textId="5D7A8D46" w:rsidR="00152BC9" w:rsidRDefault="00152BC9" w:rsidP="00152BC9">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476E154A" w14:textId="523A1015" w:rsidR="00152BC9" w:rsidRDefault="00152BC9" w:rsidP="00152BC9">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152BC9">
        <w:rPr>
          <w:noProof/>
        </w:rPr>
        <w:drawing>
          <wp:inline distT="0" distB="0" distL="0" distR="0" wp14:anchorId="1887D876" wp14:editId="132A2F18">
            <wp:extent cx="5656521" cy="5856833"/>
            <wp:effectExtent l="0" t="0" r="1905" b="0"/>
            <wp:docPr id="1420868011" name="Picture 6">
              <a:extLst xmlns:a="http://schemas.openxmlformats.org/drawingml/2006/main">
                <a:ext uri="{FF2B5EF4-FFF2-40B4-BE49-F238E27FC236}">
                  <a16:creationId xmlns:a16="http://schemas.microsoft.com/office/drawing/2014/main" id="{13238998-C8DB-CE72-D647-86596365E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3238998-C8DB-CE72-D647-86596365E8A5}"/>
                        </a:ext>
                      </a:extLst>
                    </pic:cNvPr>
                    <pic:cNvPicPr>
                      <a:picLocks noChangeAspect="1"/>
                    </pic:cNvPicPr>
                  </pic:nvPicPr>
                  <pic:blipFill rotWithShape="1">
                    <a:blip r:embed="rId62"/>
                    <a:srcRect r="6082"/>
                    <a:stretch>
                      <a:fillRect/>
                    </a:stretch>
                  </pic:blipFill>
                  <pic:spPr bwMode="auto">
                    <a:xfrm>
                      <a:off x="0" y="0"/>
                      <a:ext cx="5658828" cy="5859222"/>
                    </a:xfrm>
                    <a:prstGeom prst="rect">
                      <a:avLst/>
                    </a:prstGeom>
                    <a:ln>
                      <a:noFill/>
                    </a:ln>
                    <a:extLst>
                      <a:ext uri="{53640926-AAD7-44D8-BBD7-CCE9431645EC}">
                        <a14:shadowObscured xmlns:a14="http://schemas.microsoft.com/office/drawing/2010/main"/>
                      </a:ext>
                    </a:extLst>
                  </pic:spPr>
                </pic:pic>
              </a:graphicData>
            </a:graphic>
          </wp:inline>
        </w:drawing>
      </w:r>
    </w:p>
    <w:p w14:paraId="2418932E" w14:textId="65EE66F8" w:rsidR="00152BC9" w:rsidRPr="00152BC9" w:rsidRDefault="00152BC9" w:rsidP="00152BC9">
      <w:pPr>
        <w:pStyle w:val="Caption"/>
      </w:pPr>
      <w:bookmarkStart w:id="184" w:name="_Ref202867152"/>
      <w:bookmarkStart w:id="185" w:name="_Toc204429567"/>
      <w:r w:rsidRPr="00152BC9">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19</w:t>
      </w:r>
      <w:r w:rsidR="007C1AEC">
        <w:rPr>
          <w:b/>
          <w:bCs/>
        </w:rPr>
        <w:fldChar w:fldCharType="end"/>
      </w:r>
      <w:bookmarkEnd w:id="184"/>
      <w:r>
        <w:t xml:space="preserve">: Comparison of five feed values for the </w:t>
      </w:r>
      <w:r>
        <w:rPr>
          <w:i/>
          <w:iCs w:val="0"/>
        </w:rPr>
        <w:t>x</w:t>
      </w:r>
      <w:r>
        <w:t>-direction forces for the CMD vs. commercial dynamometer</w:t>
      </w:r>
      <w:r w:rsidR="00243CC7">
        <w:t xml:space="preserve"> for aluminum 6061</w:t>
      </w:r>
      <w:r>
        <w:t>.</w:t>
      </w:r>
      <w:bookmarkEnd w:id="185"/>
    </w:p>
    <w:p w14:paraId="2B241CC9" w14:textId="77777777" w:rsidR="00152BC9" w:rsidRDefault="00152BC9">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2EC4E834" w14:textId="77777777" w:rsidR="00152BC9" w:rsidRDefault="00152BC9">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6621D9F0" w14:textId="689AC179" w:rsidR="00152BC9" w:rsidRDefault="00152BC9" w:rsidP="00152BC9">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152BC9">
        <w:rPr>
          <w:noProof/>
        </w:rPr>
        <w:lastRenderedPageBreak/>
        <w:drawing>
          <wp:inline distT="0" distB="0" distL="0" distR="0" wp14:anchorId="13FD3E30" wp14:editId="6935BDF2">
            <wp:extent cx="5741581" cy="5049020"/>
            <wp:effectExtent l="0" t="0" r="0" b="0"/>
            <wp:docPr id="1381579539" name="Picture 4">
              <a:extLst xmlns:a="http://schemas.openxmlformats.org/drawingml/2006/main">
                <a:ext uri="{FF2B5EF4-FFF2-40B4-BE49-F238E27FC236}">
                  <a16:creationId xmlns:a16="http://schemas.microsoft.com/office/drawing/2014/main" id="{8747F25A-1CEB-2757-1330-F46F1CE366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747F25A-1CEB-2757-1330-F46F1CE36661}"/>
                        </a:ext>
                      </a:extLst>
                    </pic:cNvPr>
                    <pic:cNvPicPr>
                      <a:picLocks noChangeAspect="1"/>
                    </pic:cNvPicPr>
                  </pic:nvPicPr>
                  <pic:blipFill rotWithShape="1">
                    <a:blip r:embed="rId63"/>
                    <a:srcRect r="7156"/>
                    <a:stretch>
                      <a:fillRect/>
                    </a:stretch>
                  </pic:blipFill>
                  <pic:spPr bwMode="auto">
                    <a:xfrm>
                      <a:off x="0" y="0"/>
                      <a:ext cx="5749755" cy="5056208"/>
                    </a:xfrm>
                    <a:prstGeom prst="rect">
                      <a:avLst/>
                    </a:prstGeom>
                    <a:ln>
                      <a:noFill/>
                    </a:ln>
                    <a:extLst>
                      <a:ext uri="{53640926-AAD7-44D8-BBD7-CCE9431645EC}">
                        <a14:shadowObscured xmlns:a14="http://schemas.microsoft.com/office/drawing/2010/main"/>
                      </a:ext>
                    </a:extLst>
                  </pic:spPr>
                </pic:pic>
              </a:graphicData>
            </a:graphic>
          </wp:inline>
        </w:drawing>
      </w:r>
    </w:p>
    <w:p w14:paraId="5DD7FA8D" w14:textId="2070B36C" w:rsidR="00152BC9" w:rsidRPr="00152BC9" w:rsidRDefault="00152BC9" w:rsidP="00152BC9">
      <w:pPr>
        <w:pStyle w:val="Caption"/>
      </w:pPr>
      <w:bookmarkStart w:id="186" w:name="_Ref202867157"/>
      <w:bookmarkStart w:id="187" w:name="_Toc204429568"/>
      <w:r w:rsidRPr="00152BC9">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20</w:t>
      </w:r>
      <w:r w:rsidR="007C1AEC">
        <w:rPr>
          <w:b/>
          <w:bCs/>
        </w:rPr>
        <w:fldChar w:fldCharType="end"/>
      </w:r>
      <w:bookmarkEnd w:id="186"/>
      <w:r>
        <w:t xml:space="preserve">: Comparison of five feed values for the </w:t>
      </w:r>
      <w:r>
        <w:rPr>
          <w:i/>
          <w:iCs w:val="0"/>
        </w:rPr>
        <w:t>y</w:t>
      </w:r>
      <w:r>
        <w:t>-direction forces for the CMD vs. commercial dynamometer</w:t>
      </w:r>
      <w:r w:rsidR="00243CC7">
        <w:t xml:space="preserve"> for aluminum 6061</w:t>
      </w:r>
      <w:r>
        <w:t>.</w:t>
      </w:r>
      <w:bookmarkEnd w:id="187"/>
    </w:p>
    <w:p w14:paraId="3BB2AC9F" w14:textId="41B3D454" w:rsidR="00152BC9" w:rsidRDefault="00152BC9" w:rsidP="00152BC9">
      <w:pPr>
        <w:pStyle w:val="Caption"/>
      </w:pPr>
    </w:p>
    <w:p w14:paraId="1CF06666" w14:textId="77777777" w:rsidR="00F05EB2" w:rsidRDefault="00152BC9" w:rsidP="00F05EB2">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152BC9">
        <w:lastRenderedPageBreak/>
        <w:t xml:space="preserve"> </w:t>
      </w:r>
      <w:r w:rsidR="00F05EB2" w:rsidRPr="00C13393">
        <w:rPr>
          <w:noProof/>
        </w:rPr>
        <w:drawing>
          <wp:inline distT="0" distB="0" distL="0" distR="0" wp14:anchorId="53D2E704" wp14:editId="5CF57046">
            <wp:extent cx="6049926" cy="2256441"/>
            <wp:effectExtent l="0" t="0" r="8255" b="0"/>
            <wp:docPr id="2014543499"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43499" name="Picture 1" descr="A diagram of a graph&#10;&#10;AI-generated content may be incorrect."/>
                    <pic:cNvPicPr/>
                  </pic:nvPicPr>
                  <pic:blipFill>
                    <a:blip r:embed="rId64"/>
                    <a:stretch>
                      <a:fillRect/>
                    </a:stretch>
                  </pic:blipFill>
                  <pic:spPr>
                    <a:xfrm>
                      <a:off x="0" y="0"/>
                      <a:ext cx="6058912" cy="2259792"/>
                    </a:xfrm>
                    <a:prstGeom prst="rect">
                      <a:avLst/>
                    </a:prstGeom>
                  </pic:spPr>
                </pic:pic>
              </a:graphicData>
            </a:graphic>
          </wp:inline>
        </w:drawing>
      </w:r>
    </w:p>
    <w:p w14:paraId="4D951073" w14:textId="2FD83793" w:rsidR="00F05EB2" w:rsidRDefault="00F05EB2" w:rsidP="00F05EB2">
      <w:pPr>
        <w:pStyle w:val="Caption"/>
      </w:pPr>
      <w:bookmarkStart w:id="188" w:name="_Ref200028197"/>
      <w:bookmarkStart w:id="189" w:name="_Toc204429569"/>
      <w:r w:rsidRPr="00C13393">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21</w:t>
      </w:r>
      <w:r w:rsidR="007C1AEC">
        <w:rPr>
          <w:b/>
          <w:bCs/>
        </w:rPr>
        <w:fldChar w:fldCharType="end"/>
      </w:r>
      <w:bookmarkEnd w:id="188"/>
      <w:r>
        <w:t>: Sixty rotations of each force signal plotted over one rotation of the tool for both systems at 0.150 mm/tooth and 5000 rpm.</w:t>
      </w:r>
      <w:bookmarkEnd w:id="189"/>
    </w:p>
    <w:p w14:paraId="5600FC06" w14:textId="77777777" w:rsidR="00F05EB2" w:rsidRDefault="00F05EB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7ED14AD1" w14:textId="77777777" w:rsidR="00F05EB2" w:rsidRDefault="00F05EB2" w:rsidP="00F05EB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3665AEB" w14:textId="77777777" w:rsidR="00F05EB2" w:rsidRDefault="00F05EB2" w:rsidP="00F05EB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3E302F8F" w14:textId="14CDD70F" w:rsidR="00F05EB2" w:rsidRDefault="00F05EB2" w:rsidP="00F05EB2">
      <w:pPr>
        <w:pStyle w:val="Caption"/>
      </w:pPr>
      <w:bookmarkStart w:id="190" w:name="_Ref197610234"/>
      <w:bookmarkStart w:id="191" w:name="_Toc202966092"/>
      <w:r w:rsidRPr="00FB3EFB">
        <w:rPr>
          <w:b/>
          <w:bCs/>
        </w:rPr>
        <w:t xml:space="preserve">Table </w:t>
      </w:r>
      <w:r>
        <w:rPr>
          <w:b/>
          <w:bCs/>
        </w:rPr>
        <w:fldChar w:fldCharType="begin"/>
      </w:r>
      <w:r>
        <w:rPr>
          <w:b/>
          <w:bCs/>
        </w:rPr>
        <w:instrText xml:space="preserve"> STYLEREF 1 \s </w:instrText>
      </w:r>
      <w:r>
        <w:rPr>
          <w:b/>
          <w:bCs/>
        </w:rPr>
        <w:fldChar w:fldCharType="separate"/>
      </w:r>
      <w:r w:rsidR="003C1769">
        <w:rPr>
          <w:b/>
          <w:bCs/>
          <w:noProof/>
        </w:rPr>
        <w:t>4</w:t>
      </w:r>
      <w:r>
        <w:rPr>
          <w:b/>
          <w:bCs/>
        </w:rPr>
        <w:fldChar w:fldCharType="end"/>
      </w:r>
      <w:r>
        <w:rPr>
          <w:b/>
          <w:bCs/>
        </w:rPr>
        <w:t>.</w:t>
      </w:r>
      <w:r>
        <w:rPr>
          <w:b/>
          <w:bCs/>
        </w:rPr>
        <w:fldChar w:fldCharType="begin"/>
      </w:r>
      <w:r>
        <w:rPr>
          <w:b/>
          <w:bCs/>
        </w:rPr>
        <w:instrText xml:space="preserve"> SEQ Table \* ARABIC \s 1 </w:instrText>
      </w:r>
      <w:r>
        <w:rPr>
          <w:b/>
          <w:bCs/>
        </w:rPr>
        <w:fldChar w:fldCharType="separate"/>
      </w:r>
      <w:r w:rsidR="003C1769">
        <w:rPr>
          <w:b/>
          <w:bCs/>
          <w:noProof/>
        </w:rPr>
        <w:t>3</w:t>
      </w:r>
      <w:r>
        <w:rPr>
          <w:b/>
          <w:bCs/>
        </w:rPr>
        <w:fldChar w:fldCharType="end"/>
      </w:r>
      <w:bookmarkEnd w:id="190"/>
      <w:r w:rsidRPr="00FB3EFB">
        <w:rPr>
          <w:b/>
          <w:bCs/>
        </w:rPr>
        <w:t>:</w:t>
      </w:r>
      <w:r>
        <w:t xml:space="preserve"> Means and standard deviations of the mean force values for two fluted tool on Aluminum 6061-T6.</w:t>
      </w:r>
      <w:bookmarkEnd w:id="191"/>
    </w:p>
    <w:tbl>
      <w:tblPr>
        <w:tblW w:w="7200" w:type="dxa"/>
        <w:tblLook w:val="04A0" w:firstRow="1" w:lastRow="0" w:firstColumn="1" w:lastColumn="0" w:noHBand="0" w:noVBand="1"/>
      </w:tblPr>
      <w:tblGrid>
        <w:gridCol w:w="1260"/>
        <w:gridCol w:w="80"/>
        <w:gridCol w:w="1450"/>
        <w:gridCol w:w="1440"/>
        <w:gridCol w:w="1530"/>
        <w:gridCol w:w="1440"/>
      </w:tblGrid>
      <w:tr w:rsidR="00F05EB2" w:rsidRPr="00AC393F" w14:paraId="0A552429" w14:textId="77777777" w:rsidTr="002F7C35">
        <w:trPr>
          <w:trHeight w:val="276"/>
        </w:trPr>
        <w:tc>
          <w:tcPr>
            <w:tcW w:w="1260" w:type="dxa"/>
            <w:tcBorders>
              <w:top w:val="single" w:sz="4" w:space="0" w:color="auto"/>
              <w:left w:val="nil"/>
              <w:bottom w:val="single" w:sz="4" w:space="0" w:color="auto"/>
              <w:right w:val="nil"/>
            </w:tcBorders>
            <w:shd w:val="clear" w:color="auto" w:fill="auto"/>
            <w:noWrap/>
            <w:vAlign w:val="bottom"/>
            <w:hideMark/>
          </w:tcPr>
          <w:p w14:paraId="599D4FB3"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AC393F">
              <w:rPr>
                <w:b/>
                <w:bCs/>
                <w:color w:val="000000"/>
                <w:sz w:val="22"/>
                <w:szCs w:val="22"/>
              </w:rPr>
              <w:t>FPT (mm)</w:t>
            </w:r>
          </w:p>
        </w:tc>
        <w:tc>
          <w:tcPr>
            <w:tcW w:w="1530" w:type="dxa"/>
            <w:gridSpan w:val="2"/>
            <w:tcBorders>
              <w:top w:val="single" w:sz="4" w:space="0" w:color="auto"/>
              <w:left w:val="nil"/>
              <w:bottom w:val="single" w:sz="4" w:space="0" w:color="auto"/>
              <w:right w:val="nil"/>
            </w:tcBorders>
            <w:shd w:val="clear" w:color="auto" w:fill="auto"/>
            <w:noWrap/>
            <w:vAlign w:val="bottom"/>
            <w:hideMark/>
          </w:tcPr>
          <w:p w14:paraId="03075C33"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C393F">
              <w:rPr>
                <w:b/>
                <w:bCs/>
                <w:color w:val="000000"/>
                <w:sz w:val="22"/>
                <w:szCs w:val="22"/>
              </w:rPr>
              <w:t>F</w:t>
            </w:r>
            <w:r>
              <w:rPr>
                <w:b/>
                <w:bCs/>
                <w:color w:val="000000"/>
                <w:sz w:val="22"/>
                <w:szCs w:val="22"/>
                <w:vertAlign w:val="subscript"/>
              </w:rPr>
              <w:t>x</w:t>
            </w:r>
            <w:r w:rsidRPr="00AC393F">
              <w:rPr>
                <w:b/>
                <w:bCs/>
                <w:color w:val="000000"/>
                <w:sz w:val="22"/>
                <w:szCs w:val="22"/>
              </w:rPr>
              <w:t xml:space="preserve"> (N)</w:t>
            </w:r>
            <w:r>
              <w:rPr>
                <w:b/>
                <w:bCs/>
                <w:color w:val="000000"/>
                <w:sz w:val="22"/>
                <w:szCs w:val="22"/>
              </w:rPr>
              <w:t xml:space="preserve"> </w:t>
            </w:r>
            <w:r w:rsidRPr="00AC393F">
              <w:rPr>
                <w:b/>
                <w:bCs/>
                <w:color w:val="000000"/>
                <w:sz w:val="22"/>
                <w:szCs w:val="22"/>
              </w:rPr>
              <w:t>Kistler</w:t>
            </w:r>
          </w:p>
        </w:tc>
        <w:tc>
          <w:tcPr>
            <w:tcW w:w="1440" w:type="dxa"/>
            <w:tcBorders>
              <w:top w:val="single" w:sz="4" w:space="0" w:color="auto"/>
              <w:left w:val="nil"/>
              <w:bottom w:val="single" w:sz="4" w:space="0" w:color="auto"/>
              <w:right w:val="nil"/>
            </w:tcBorders>
            <w:shd w:val="clear" w:color="auto" w:fill="auto"/>
            <w:noWrap/>
            <w:vAlign w:val="bottom"/>
            <w:hideMark/>
          </w:tcPr>
          <w:p w14:paraId="4C68BFA8"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C393F">
              <w:rPr>
                <w:b/>
                <w:bCs/>
                <w:color w:val="000000"/>
                <w:sz w:val="22"/>
                <w:szCs w:val="22"/>
              </w:rPr>
              <w:t>F</w:t>
            </w:r>
            <w:r>
              <w:rPr>
                <w:b/>
                <w:bCs/>
                <w:color w:val="000000"/>
                <w:sz w:val="22"/>
                <w:szCs w:val="22"/>
                <w:vertAlign w:val="subscript"/>
              </w:rPr>
              <w:t>x</w:t>
            </w:r>
            <w:r w:rsidRPr="00AC393F">
              <w:rPr>
                <w:b/>
                <w:bCs/>
                <w:color w:val="000000"/>
                <w:sz w:val="22"/>
                <w:szCs w:val="22"/>
              </w:rPr>
              <w:t xml:space="preserve"> (N)</w:t>
            </w:r>
            <w:r>
              <w:rPr>
                <w:b/>
                <w:bCs/>
                <w:color w:val="000000"/>
                <w:sz w:val="22"/>
                <w:szCs w:val="22"/>
              </w:rPr>
              <w:t xml:space="preserve"> </w:t>
            </w:r>
            <w:r w:rsidRPr="00AC393F">
              <w:rPr>
                <w:b/>
                <w:bCs/>
                <w:color w:val="000000"/>
                <w:sz w:val="22"/>
                <w:szCs w:val="22"/>
              </w:rPr>
              <w:t>CMD</w:t>
            </w:r>
          </w:p>
        </w:tc>
        <w:tc>
          <w:tcPr>
            <w:tcW w:w="1530" w:type="dxa"/>
            <w:tcBorders>
              <w:top w:val="single" w:sz="4" w:space="0" w:color="auto"/>
              <w:left w:val="nil"/>
              <w:bottom w:val="single" w:sz="4" w:space="0" w:color="auto"/>
              <w:right w:val="nil"/>
            </w:tcBorders>
            <w:shd w:val="clear" w:color="auto" w:fill="auto"/>
            <w:noWrap/>
            <w:vAlign w:val="bottom"/>
            <w:hideMark/>
          </w:tcPr>
          <w:p w14:paraId="698D7389"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C393F">
              <w:rPr>
                <w:b/>
                <w:bCs/>
                <w:color w:val="000000"/>
                <w:sz w:val="22"/>
                <w:szCs w:val="22"/>
              </w:rPr>
              <w:t>F</w:t>
            </w:r>
            <w:r>
              <w:rPr>
                <w:b/>
                <w:bCs/>
                <w:color w:val="000000"/>
                <w:sz w:val="22"/>
                <w:szCs w:val="22"/>
                <w:vertAlign w:val="subscript"/>
              </w:rPr>
              <w:t>y</w:t>
            </w:r>
            <w:r w:rsidRPr="00AC393F">
              <w:rPr>
                <w:b/>
                <w:bCs/>
                <w:color w:val="000000"/>
                <w:sz w:val="22"/>
                <w:szCs w:val="22"/>
              </w:rPr>
              <w:t xml:space="preserve"> (N)</w:t>
            </w:r>
            <w:r>
              <w:rPr>
                <w:b/>
                <w:bCs/>
                <w:color w:val="000000"/>
                <w:sz w:val="22"/>
                <w:szCs w:val="22"/>
              </w:rPr>
              <w:t xml:space="preserve"> </w:t>
            </w:r>
            <w:r w:rsidRPr="00AC393F">
              <w:rPr>
                <w:b/>
                <w:bCs/>
                <w:color w:val="000000"/>
                <w:sz w:val="22"/>
                <w:szCs w:val="22"/>
              </w:rPr>
              <w:t>Kistler</w:t>
            </w:r>
          </w:p>
        </w:tc>
        <w:tc>
          <w:tcPr>
            <w:tcW w:w="1440" w:type="dxa"/>
            <w:tcBorders>
              <w:top w:val="single" w:sz="4" w:space="0" w:color="auto"/>
              <w:left w:val="nil"/>
              <w:bottom w:val="single" w:sz="4" w:space="0" w:color="auto"/>
              <w:right w:val="nil"/>
            </w:tcBorders>
            <w:shd w:val="clear" w:color="auto" w:fill="auto"/>
            <w:noWrap/>
            <w:vAlign w:val="bottom"/>
            <w:hideMark/>
          </w:tcPr>
          <w:p w14:paraId="72964800"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C393F">
              <w:rPr>
                <w:b/>
                <w:bCs/>
                <w:color w:val="000000"/>
                <w:sz w:val="22"/>
                <w:szCs w:val="22"/>
              </w:rPr>
              <w:t>F</w:t>
            </w:r>
            <w:r>
              <w:rPr>
                <w:b/>
                <w:bCs/>
                <w:color w:val="000000"/>
                <w:sz w:val="22"/>
                <w:szCs w:val="22"/>
                <w:vertAlign w:val="subscript"/>
              </w:rPr>
              <w:t>y</w:t>
            </w:r>
            <w:r w:rsidRPr="00AC393F">
              <w:rPr>
                <w:b/>
                <w:bCs/>
                <w:color w:val="000000"/>
                <w:sz w:val="22"/>
                <w:szCs w:val="22"/>
              </w:rPr>
              <w:t xml:space="preserve"> (N)</w:t>
            </w:r>
            <w:r>
              <w:rPr>
                <w:b/>
                <w:bCs/>
                <w:color w:val="000000"/>
                <w:sz w:val="22"/>
                <w:szCs w:val="22"/>
              </w:rPr>
              <w:t xml:space="preserve"> </w:t>
            </w:r>
            <w:r w:rsidRPr="00AC393F">
              <w:rPr>
                <w:b/>
                <w:bCs/>
                <w:color w:val="000000"/>
                <w:sz w:val="22"/>
                <w:szCs w:val="22"/>
              </w:rPr>
              <w:t>CMD</w:t>
            </w:r>
          </w:p>
        </w:tc>
      </w:tr>
      <w:tr w:rsidR="00F05EB2" w:rsidRPr="00AC393F" w14:paraId="03D7EFF8" w14:textId="77777777" w:rsidTr="002F7C35">
        <w:trPr>
          <w:trHeight w:val="276"/>
        </w:trPr>
        <w:tc>
          <w:tcPr>
            <w:tcW w:w="1340" w:type="dxa"/>
            <w:gridSpan w:val="2"/>
            <w:tcBorders>
              <w:top w:val="nil"/>
              <w:left w:val="nil"/>
              <w:bottom w:val="single" w:sz="4" w:space="0" w:color="auto"/>
              <w:right w:val="nil"/>
            </w:tcBorders>
            <w:shd w:val="clear" w:color="auto" w:fill="auto"/>
            <w:noWrap/>
            <w:vAlign w:val="bottom"/>
            <w:hideMark/>
          </w:tcPr>
          <w:p w14:paraId="7F58EB9E"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C393F">
              <w:rPr>
                <w:b/>
                <w:bCs/>
                <w:color w:val="000000"/>
                <w:sz w:val="22"/>
                <w:szCs w:val="22"/>
              </w:rPr>
              <w:t>0.1</w:t>
            </w:r>
          </w:p>
        </w:tc>
        <w:tc>
          <w:tcPr>
            <w:tcW w:w="1450" w:type="dxa"/>
            <w:tcBorders>
              <w:top w:val="nil"/>
              <w:left w:val="nil"/>
              <w:bottom w:val="single" w:sz="4" w:space="0" w:color="auto"/>
              <w:right w:val="nil"/>
            </w:tcBorders>
            <w:shd w:val="clear" w:color="auto" w:fill="auto"/>
            <w:noWrap/>
            <w:vAlign w:val="bottom"/>
            <w:hideMark/>
          </w:tcPr>
          <w:p w14:paraId="11540B7B"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-17.01 ± 0.45</w:t>
            </w:r>
          </w:p>
        </w:tc>
        <w:tc>
          <w:tcPr>
            <w:tcW w:w="1440" w:type="dxa"/>
            <w:tcBorders>
              <w:top w:val="nil"/>
              <w:left w:val="nil"/>
              <w:bottom w:val="single" w:sz="4" w:space="0" w:color="auto"/>
              <w:right w:val="nil"/>
            </w:tcBorders>
            <w:shd w:val="clear" w:color="auto" w:fill="auto"/>
            <w:noWrap/>
            <w:vAlign w:val="bottom"/>
            <w:hideMark/>
          </w:tcPr>
          <w:p w14:paraId="6049238E"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-17.18 ± 1.00</w:t>
            </w:r>
          </w:p>
        </w:tc>
        <w:tc>
          <w:tcPr>
            <w:tcW w:w="1530" w:type="dxa"/>
            <w:tcBorders>
              <w:top w:val="nil"/>
              <w:left w:val="nil"/>
              <w:bottom w:val="single" w:sz="4" w:space="0" w:color="auto"/>
              <w:right w:val="nil"/>
            </w:tcBorders>
            <w:shd w:val="clear" w:color="auto" w:fill="auto"/>
            <w:noWrap/>
            <w:vAlign w:val="bottom"/>
            <w:hideMark/>
          </w:tcPr>
          <w:p w14:paraId="70E5EF6D"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24.23 ± 0.34</w:t>
            </w:r>
          </w:p>
        </w:tc>
        <w:tc>
          <w:tcPr>
            <w:tcW w:w="1440" w:type="dxa"/>
            <w:tcBorders>
              <w:top w:val="nil"/>
              <w:left w:val="nil"/>
              <w:bottom w:val="single" w:sz="4" w:space="0" w:color="auto"/>
              <w:right w:val="nil"/>
            </w:tcBorders>
            <w:shd w:val="clear" w:color="auto" w:fill="auto"/>
            <w:noWrap/>
            <w:vAlign w:val="bottom"/>
            <w:hideMark/>
          </w:tcPr>
          <w:p w14:paraId="401F1791"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23.90 ± 0.91</w:t>
            </w:r>
          </w:p>
        </w:tc>
      </w:tr>
      <w:tr w:rsidR="00F05EB2" w:rsidRPr="00AC393F" w14:paraId="00952D11" w14:textId="77777777" w:rsidTr="002F7C35">
        <w:trPr>
          <w:trHeight w:val="276"/>
        </w:trPr>
        <w:tc>
          <w:tcPr>
            <w:tcW w:w="1340" w:type="dxa"/>
            <w:gridSpan w:val="2"/>
            <w:tcBorders>
              <w:top w:val="nil"/>
              <w:left w:val="nil"/>
              <w:bottom w:val="single" w:sz="4" w:space="0" w:color="auto"/>
              <w:right w:val="nil"/>
            </w:tcBorders>
            <w:shd w:val="clear" w:color="auto" w:fill="auto"/>
            <w:noWrap/>
            <w:vAlign w:val="bottom"/>
            <w:hideMark/>
          </w:tcPr>
          <w:p w14:paraId="0E1DABDA"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C393F">
              <w:rPr>
                <w:b/>
                <w:bCs/>
                <w:color w:val="000000"/>
                <w:sz w:val="22"/>
                <w:szCs w:val="22"/>
              </w:rPr>
              <w:t>0.125</w:t>
            </w:r>
          </w:p>
        </w:tc>
        <w:tc>
          <w:tcPr>
            <w:tcW w:w="1450" w:type="dxa"/>
            <w:tcBorders>
              <w:top w:val="nil"/>
              <w:left w:val="nil"/>
              <w:bottom w:val="single" w:sz="4" w:space="0" w:color="auto"/>
              <w:right w:val="nil"/>
            </w:tcBorders>
            <w:shd w:val="clear" w:color="auto" w:fill="auto"/>
            <w:noWrap/>
            <w:vAlign w:val="bottom"/>
            <w:hideMark/>
          </w:tcPr>
          <w:p w14:paraId="23568ADC"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-19.94 ± 0.52</w:t>
            </w:r>
          </w:p>
        </w:tc>
        <w:tc>
          <w:tcPr>
            <w:tcW w:w="1440" w:type="dxa"/>
            <w:tcBorders>
              <w:top w:val="nil"/>
              <w:left w:val="nil"/>
              <w:bottom w:val="single" w:sz="4" w:space="0" w:color="auto"/>
              <w:right w:val="nil"/>
            </w:tcBorders>
            <w:shd w:val="clear" w:color="auto" w:fill="auto"/>
            <w:noWrap/>
            <w:vAlign w:val="bottom"/>
            <w:hideMark/>
          </w:tcPr>
          <w:p w14:paraId="4A19EA65"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-19.67 ± 0.95</w:t>
            </w:r>
          </w:p>
        </w:tc>
        <w:tc>
          <w:tcPr>
            <w:tcW w:w="1530" w:type="dxa"/>
            <w:tcBorders>
              <w:top w:val="nil"/>
              <w:left w:val="nil"/>
              <w:bottom w:val="single" w:sz="4" w:space="0" w:color="auto"/>
              <w:right w:val="nil"/>
            </w:tcBorders>
            <w:shd w:val="clear" w:color="auto" w:fill="auto"/>
            <w:noWrap/>
            <w:vAlign w:val="bottom"/>
            <w:hideMark/>
          </w:tcPr>
          <w:p w14:paraId="5F4201AD"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28.06 ± 0.60</w:t>
            </w:r>
          </w:p>
        </w:tc>
        <w:tc>
          <w:tcPr>
            <w:tcW w:w="1440" w:type="dxa"/>
            <w:tcBorders>
              <w:top w:val="nil"/>
              <w:left w:val="nil"/>
              <w:bottom w:val="single" w:sz="4" w:space="0" w:color="auto"/>
              <w:right w:val="nil"/>
            </w:tcBorders>
            <w:shd w:val="clear" w:color="auto" w:fill="auto"/>
            <w:noWrap/>
            <w:vAlign w:val="bottom"/>
            <w:hideMark/>
          </w:tcPr>
          <w:p w14:paraId="024733A7"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29.19 ± 1.06</w:t>
            </w:r>
          </w:p>
        </w:tc>
      </w:tr>
      <w:tr w:rsidR="00F05EB2" w:rsidRPr="00AC393F" w14:paraId="0E5E966E" w14:textId="77777777" w:rsidTr="002F7C35">
        <w:trPr>
          <w:trHeight w:val="276"/>
        </w:trPr>
        <w:tc>
          <w:tcPr>
            <w:tcW w:w="1340" w:type="dxa"/>
            <w:gridSpan w:val="2"/>
            <w:tcBorders>
              <w:top w:val="nil"/>
              <w:left w:val="nil"/>
              <w:bottom w:val="single" w:sz="4" w:space="0" w:color="auto"/>
              <w:right w:val="nil"/>
            </w:tcBorders>
            <w:shd w:val="clear" w:color="auto" w:fill="auto"/>
            <w:noWrap/>
            <w:vAlign w:val="bottom"/>
            <w:hideMark/>
          </w:tcPr>
          <w:p w14:paraId="75EE9CC6"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C393F">
              <w:rPr>
                <w:b/>
                <w:bCs/>
                <w:color w:val="000000"/>
                <w:sz w:val="22"/>
                <w:szCs w:val="22"/>
              </w:rPr>
              <w:t>0.15</w:t>
            </w:r>
          </w:p>
        </w:tc>
        <w:tc>
          <w:tcPr>
            <w:tcW w:w="1450" w:type="dxa"/>
            <w:tcBorders>
              <w:top w:val="nil"/>
              <w:left w:val="nil"/>
              <w:bottom w:val="single" w:sz="4" w:space="0" w:color="auto"/>
              <w:right w:val="nil"/>
            </w:tcBorders>
            <w:shd w:val="clear" w:color="auto" w:fill="auto"/>
            <w:noWrap/>
            <w:vAlign w:val="bottom"/>
            <w:hideMark/>
          </w:tcPr>
          <w:p w14:paraId="5E014039"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-23.11 ± 0.72</w:t>
            </w:r>
          </w:p>
        </w:tc>
        <w:tc>
          <w:tcPr>
            <w:tcW w:w="1440" w:type="dxa"/>
            <w:tcBorders>
              <w:top w:val="nil"/>
              <w:left w:val="nil"/>
              <w:bottom w:val="single" w:sz="4" w:space="0" w:color="auto"/>
              <w:right w:val="nil"/>
            </w:tcBorders>
            <w:shd w:val="clear" w:color="auto" w:fill="auto"/>
            <w:noWrap/>
            <w:vAlign w:val="bottom"/>
            <w:hideMark/>
          </w:tcPr>
          <w:p w14:paraId="7109B1E1"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-23.10 ± 1.12</w:t>
            </w:r>
          </w:p>
        </w:tc>
        <w:tc>
          <w:tcPr>
            <w:tcW w:w="1530" w:type="dxa"/>
            <w:tcBorders>
              <w:top w:val="nil"/>
              <w:left w:val="nil"/>
              <w:bottom w:val="single" w:sz="4" w:space="0" w:color="auto"/>
              <w:right w:val="nil"/>
            </w:tcBorders>
            <w:shd w:val="clear" w:color="auto" w:fill="auto"/>
            <w:noWrap/>
            <w:vAlign w:val="bottom"/>
            <w:hideMark/>
          </w:tcPr>
          <w:p w14:paraId="1BFA0984"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31.57 ± 0.55</w:t>
            </w:r>
          </w:p>
        </w:tc>
        <w:tc>
          <w:tcPr>
            <w:tcW w:w="1440" w:type="dxa"/>
            <w:tcBorders>
              <w:top w:val="nil"/>
              <w:left w:val="nil"/>
              <w:bottom w:val="single" w:sz="4" w:space="0" w:color="auto"/>
              <w:right w:val="nil"/>
            </w:tcBorders>
            <w:shd w:val="clear" w:color="auto" w:fill="auto"/>
            <w:noWrap/>
            <w:vAlign w:val="bottom"/>
            <w:hideMark/>
          </w:tcPr>
          <w:p w14:paraId="624BBB55"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31.62 ± 1.33</w:t>
            </w:r>
          </w:p>
        </w:tc>
      </w:tr>
      <w:tr w:rsidR="00F05EB2" w:rsidRPr="00AC393F" w14:paraId="2F5EF9BC" w14:textId="77777777" w:rsidTr="002F7C35">
        <w:trPr>
          <w:trHeight w:val="276"/>
        </w:trPr>
        <w:tc>
          <w:tcPr>
            <w:tcW w:w="1340" w:type="dxa"/>
            <w:gridSpan w:val="2"/>
            <w:tcBorders>
              <w:top w:val="nil"/>
              <w:left w:val="nil"/>
              <w:bottom w:val="single" w:sz="4" w:space="0" w:color="auto"/>
              <w:right w:val="nil"/>
            </w:tcBorders>
            <w:shd w:val="clear" w:color="auto" w:fill="auto"/>
            <w:noWrap/>
            <w:vAlign w:val="bottom"/>
            <w:hideMark/>
          </w:tcPr>
          <w:p w14:paraId="5DBDB8AD"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C393F">
              <w:rPr>
                <w:b/>
                <w:bCs/>
                <w:color w:val="000000"/>
                <w:sz w:val="22"/>
                <w:szCs w:val="22"/>
              </w:rPr>
              <w:t>0.175</w:t>
            </w:r>
          </w:p>
        </w:tc>
        <w:tc>
          <w:tcPr>
            <w:tcW w:w="1450" w:type="dxa"/>
            <w:tcBorders>
              <w:top w:val="nil"/>
              <w:left w:val="nil"/>
              <w:bottom w:val="single" w:sz="4" w:space="0" w:color="auto"/>
              <w:right w:val="nil"/>
            </w:tcBorders>
            <w:shd w:val="clear" w:color="auto" w:fill="auto"/>
            <w:noWrap/>
            <w:vAlign w:val="bottom"/>
            <w:hideMark/>
          </w:tcPr>
          <w:p w14:paraId="52629FF6"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-26.14 ± 1.00</w:t>
            </w:r>
          </w:p>
        </w:tc>
        <w:tc>
          <w:tcPr>
            <w:tcW w:w="1440" w:type="dxa"/>
            <w:tcBorders>
              <w:top w:val="nil"/>
              <w:left w:val="nil"/>
              <w:bottom w:val="single" w:sz="4" w:space="0" w:color="auto"/>
              <w:right w:val="nil"/>
            </w:tcBorders>
            <w:shd w:val="clear" w:color="auto" w:fill="auto"/>
            <w:noWrap/>
            <w:vAlign w:val="bottom"/>
            <w:hideMark/>
          </w:tcPr>
          <w:p w14:paraId="2C9F756A"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-26.74 ± 1.09</w:t>
            </w:r>
          </w:p>
        </w:tc>
        <w:tc>
          <w:tcPr>
            <w:tcW w:w="1530" w:type="dxa"/>
            <w:tcBorders>
              <w:top w:val="nil"/>
              <w:left w:val="nil"/>
              <w:bottom w:val="single" w:sz="4" w:space="0" w:color="auto"/>
              <w:right w:val="nil"/>
            </w:tcBorders>
            <w:shd w:val="clear" w:color="auto" w:fill="auto"/>
            <w:noWrap/>
            <w:vAlign w:val="bottom"/>
            <w:hideMark/>
          </w:tcPr>
          <w:p w14:paraId="7C681D33"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34.76 ± 1.13</w:t>
            </w:r>
          </w:p>
        </w:tc>
        <w:tc>
          <w:tcPr>
            <w:tcW w:w="1440" w:type="dxa"/>
            <w:tcBorders>
              <w:top w:val="nil"/>
              <w:left w:val="nil"/>
              <w:bottom w:val="single" w:sz="4" w:space="0" w:color="auto"/>
              <w:right w:val="nil"/>
            </w:tcBorders>
            <w:shd w:val="clear" w:color="auto" w:fill="auto"/>
            <w:noWrap/>
            <w:vAlign w:val="bottom"/>
            <w:hideMark/>
          </w:tcPr>
          <w:p w14:paraId="4135287C"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35.23 ± 1.55</w:t>
            </w:r>
          </w:p>
        </w:tc>
      </w:tr>
      <w:tr w:rsidR="00F05EB2" w:rsidRPr="00AC393F" w14:paraId="61B51A48" w14:textId="77777777" w:rsidTr="002F7C35">
        <w:trPr>
          <w:trHeight w:val="276"/>
        </w:trPr>
        <w:tc>
          <w:tcPr>
            <w:tcW w:w="1340" w:type="dxa"/>
            <w:gridSpan w:val="2"/>
            <w:tcBorders>
              <w:top w:val="nil"/>
              <w:left w:val="nil"/>
              <w:bottom w:val="single" w:sz="4" w:space="0" w:color="auto"/>
              <w:right w:val="nil"/>
            </w:tcBorders>
            <w:shd w:val="clear" w:color="auto" w:fill="auto"/>
            <w:noWrap/>
            <w:vAlign w:val="bottom"/>
            <w:hideMark/>
          </w:tcPr>
          <w:p w14:paraId="699F6F38"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C393F">
              <w:rPr>
                <w:b/>
                <w:bCs/>
                <w:color w:val="000000"/>
                <w:sz w:val="22"/>
                <w:szCs w:val="22"/>
              </w:rPr>
              <w:t>0.2</w:t>
            </w:r>
          </w:p>
        </w:tc>
        <w:tc>
          <w:tcPr>
            <w:tcW w:w="1450" w:type="dxa"/>
            <w:tcBorders>
              <w:top w:val="nil"/>
              <w:left w:val="nil"/>
              <w:bottom w:val="single" w:sz="4" w:space="0" w:color="auto"/>
              <w:right w:val="nil"/>
            </w:tcBorders>
            <w:shd w:val="clear" w:color="auto" w:fill="auto"/>
            <w:noWrap/>
            <w:vAlign w:val="bottom"/>
            <w:hideMark/>
          </w:tcPr>
          <w:p w14:paraId="247AB3F4"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-29.20 ± 0.94</w:t>
            </w:r>
          </w:p>
        </w:tc>
        <w:tc>
          <w:tcPr>
            <w:tcW w:w="1440" w:type="dxa"/>
            <w:tcBorders>
              <w:top w:val="nil"/>
              <w:left w:val="nil"/>
              <w:bottom w:val="single" w:sz="4" w:space="0" w:color="auto"/>
              <w:right w:val="nil"/>
            </w:tcBorders>
            <w:shd w:val="clear" w:color="auto" w:fill="auto"/>
            <w:noWrap/>
            <w:vAlign w:val="bottom"/>
            <w:hideMark/>
          </w:tcPr>
          <w:p w14:paraId="12564DBE"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-29.59 ± 1.45</w:t>
            </w:r>
          </w:p>
        </w:tc>
        <w:tc>
          <w:tcPr>
            <w:tcW w:w="1530" w:type="dxa"/>
            <w:tcBorders>
              <w:top w:val="nil"/>
              <w:left w:val="nil"/>
              <w:bottom w:val="single" w:sz="4" w:space="0" w:color="auto"/>
              <w:right w:val="nil"/>
            </w:tcBorders>
            <w:shd w:val="clear" w:color="auto" w:fill="auto"/>
            <w:noWrap/>
            <w:vAlign w:val="bottom"/>
            <w:hideMark/>
          </w:tcPr>
          <w:p w14:paraId="13F12B0C"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37.80 ± 0.63</w:t>
            </w:r>
          </w:p>
        </w:tc>
        <w:tc>
          <w:tcPr>
            <w:tcW w:w="1440" w:type="dxa"/>
            <w:tcBorders>
              <w:top w:val="nil"/>
              <w:left w:val="nil"/>
              <w:bottom w:val="single" w:sz="4" w:space="0" w:color="auto"/>
              <w:right w:val="nil"/>
            </w:tcBorders>
            <w:shd w:val="clear" w:color="auto" w:fill="auto"/>
            <w:noWrap/>
            <w:vAlign w:val="bottom"/>
            <w:hideMark/>
          </w:tcPr>
          <w:p w14:paraId="260D279B" w14:textId="77777777" w:rsidR="00F05EB2" w:rsidRPr="00AC393F" w:rsidRDefault="00F05EB2" w:rsidP="002F7C3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AC393F">
              <w:rPr>
                <w:color w:val="000000"/>
                <w:sz w:val="22"/>
                <w:szCs w:val="22"/>
              </w:rPr>
              <w:t>37.57 ± 0.90</w:t>
            </w:r>
          </w:p>
        </w:tc>
      </w:tr>
    </w:tbl>
    <w:p w14:paraId="7BBE261A" w14:textId="77777777" w:rsidR="00F05EB2" w:rsidRPr="00FB3EFB" w:rsidRDefault="00F05EB2" w:rsidP="00F05EB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rPr>
      </w:pPr>
    </w:p>
    <w:p w14:paraId="48C8AD81" w14:textId="77777777" w:rsidR="00F05EB2" w:rsidRDefault="00F05EB2" w:rsidP="00F05EB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5B503A8" w14:textId="77777777" w:rsidR="00F05EB2" w:rsidRDefault="00F05EB2" w:rsidP="00F05EB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C5A1D0C" w14:textId="77777777" w:rsidR="00F05EB2" w:rsidRDefault="00F05EB2" w:rsidP="00F05EB2">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436334">
        <w:rPr>
          <w:noProof/>
        </w:rPr>
        <w:lastRenderedPageBreak/>
        <w:drawing>
          <wp:inline distT="0" distB="0" distL="0" distR="0" wp14:anchorId="07FE172C" wp14:editId="39CB96BA">
            <wp:extent cx="4890978" cy="3668233"/>
            <wp:effectExtent l="0" t="0" r="5080" b="8890"/>
            <wp:docPr id="1956345546" name="Picture 2">
              <a:extLst xmlns:a="http://schemas.openxmlformats.org/drawingml/2006/main">
                <a:ext uri="{FF2B5EF4-FFF2-40B4-BE49-F238E27FC236}">
                  <a16:creationId xmlns:a16="http://schemas.microsoft.com/office/drawing/2014/main" id="{50A58864-48D3-C442-51F7-4FF35A9810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0A58864-48D3-C442-51F7-4FF35A9810ED}"/>
                        </a:ext>
                      </a:extLst>
                    </pic:cNvPr>
                    <pic:cNvPicPr>
                      <a:picLocks noChangeAspect="1"/>
                    </pic:cNvPicPr>
                  </pic:nvPicPr>
                  <pic:blipFill>
                    <a:blip r:embed="rId65"/>
                    <a:stretch>
                      <a:fillRect/>
                    </a:stretch>
                  </pic:blipFill>
                  <pic:spPr>
                    <a:xfrm>
                      <a:off x="0" y="0"/>
                      <a:ext cx="4932041" cy="3699030"/>
                    </a:xfrm>
                    <a:prstGeom prst="rect">
                      <a:avLst/>
                    </a:prstGeom>
                  </pic:spPr>
                </pic:pic>
              </a:graphicData>
            </a:graphic>
          </wp:inline>
        </w:drawing>
      </w:r>
    </w:p>
    <w:p w14:paraId="4819271B" w14:textId="158C581C" w:rsidR="00F05EB2" w:rsidRPr="00436334" w:rsidRDefault="00F05EB2" w:rsidP="00F05EB2">
      <w:pPr>
        <w:pStyle w:val="Caption"/>
        <w:rPr>
          <w:b/>
          <w:bCs/>
        </w:rPr>
      </w:pPr>
      <w:bookmarkStart w:id="192" w:name="_Ref197611575"/>
      <w:bookmarkStart w:id="193" w:name="_Toc204429570"/>
      <w:r w:rsidRPr="00436334">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22</w:t>
      </w:r>
      <w:r w:rsidR="007C1AEC">
        <w:rPr>
          <w:b/>
          <w:bCs/>
        </w:rPr>
        <w:fldChar w:fldCharType="end"/>
      </w:r>
      <w:bookmarkEnd w:id="192"/>
      <w:r w:rsidRPr="00436334">
        <w:rPr>
          <w:b/>
          <w:bCs/>
        </w:rPr>
        <w:t>:</w:t>
      </w:r>
      <w:r>
        <w:t xml:space="preserve"> Means and standard deviations of the mean force values for two fluted tool on Aluminum 6061-T6.</w:t>
      </w:r>
      <w:bookmarkEnd w:id="193"/>
    </w:p>
    <w:p w14:paraId="5EE5F3DB" w14:textId="3BB2D0CC" w:rsidR="00480D8E" w:rsidRDefault="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60E591D2" w14:textId="77777777" w:rsidR="00480D8E" w:rsidRDefault="00480D8E" w:rsidP="00480D8E">
      <w:pPr>
        <w:pStyle w:val="Heading3"/>
      </w:pPr>
      <w:bookmarkStart w:id="194" w:name="_Toc204757741"/>
      <w:r>
        <w:lastRenderedPageBreak/>
        <w:t>Cutting Force Coefficients</w:t>
      </w:r>
      <w:bookmarkEnd w:id="194"/>
    </w:p>
    <w:p w14:paraId="7BFE9676" w14:textId="6CF6115C" w:rsidR="000D4F28" w:rsidRPr="00184443" w:rsidRDefault="00480D8E" w:rsidP="00184443">
      <w:r w:rsidRPr="000A4791">
        <w:t xml:space="preserve">After the mean force values </w:t>
      </w:r>
      <w:r>
        <w:t>were</w:t>
      </w:r>
      <w:r w:rsidRPr="000A4791">
        <w:t xml:space="preserve"> confirmed to be within expected range </w:t>
      </w:r>
      <w:r>
        <w:t xml:space="preserve">between the commercial dynamometer and the CMD, </w:t>
      </w:r>
      <w:r w:rsidRPr="000A4791">
        <w:t xml:space="preserve">the average force linear regression algorithm </w:t>
      </w:r>
      <w:r>
        <w:t>was</w:t>
      </w:r>
      <w:r w:rsidRPr="000A4791">
        <w:t xml:space="preserve"> applied</w:t>
      </w:r>
      <w:r>
        <w:t xml:space="preserve">. The Monte Carlo </w:t>
      </w:r>
      <w:r w:rsidR="008253FC">
        <w:t xml:space="preserve">sampling </w:t>
      </w:r>
      <w:r>
        <w:t>method was used to calculate the mean and standard deviation of the cutting force coefficient values.</w:t>
      </w:r>
      <w:r w:rsidR="008253FC">
        <w:t xml:space="preserve"> The inputs for the sampling method was the ten mean forces for the </w:t>
      </w:r>
      <w:r w:rsidR="008253FC">
        <w:rPr>
          <w:i/>
          <w:iCs/>
        </w:rPr>
        <w:t>x</w:t>
      </w:r>
      <w:r w:rsidR="008253FC">
        <w:t xml:space="preserve"> and </w:t>
      </w:r>
      <w:r w:rsidR="008253FC">
        <w:rPr>
          <w:i/>
          <w:iCs/>
        </w:rPr>
        <w:t>y</w:t>
      </w:r>
      <w:r w:rsidR="008253FC">
        <w:t>-directions as well as the other variables needed for the average force linear regression method, and the outputs would be the CFC values.</w:t>
      </w:r>
      <w:r>
        <w:t xml:space="preserve"> The values for the CFCs were calculated 10000 times, with each time the ten mean force values (five </w:t>
      </w:r>
      <w:r w:rsidR="00CC0D56">
        <w:t>direct-</w:t>
      </w:r>
      <w:r>
        <w:t>feed and five cross-feed) being selected as a random value from a normal distribution based on the calculated means and standard deviations of each value</w:t>
      </w:r>
      <w:r w:rsidR="00E770AA">
        <w:t xml:space="preserve"> sown in </w:t>
      </w:r>
      <w:r w:rsidR="00E770AA">
        <w:fldChar w:fldCharType="begin"/>
      </w:r>
      <w:r w:rsidR="00E770AA">
        <w:instrText xml:space="preserve"> REF _Ref197610234 \h </w:instrText>
      </w:r>
      <w:r w:rsidR="00184443">
        <w:instrText xml:space="preserve"> \* MERGEFORMAT </w:instrText>
      </w:r>
      <w:r w:rsidR="00E770AA">
        <w:fldChar w:fldCharType="separate"/>
      </w:r>
      <w:r w:rsidR="003C1769" w:rsidRPr="00FB3EFB">
        <w:rPr>
          <w:b/>
          <w:bCs/>
        </w:rPr>
        <w:t xml:space="preserve">Table </w:t>
      </w:r>
      <w:r w:rsidR="003C1769">
        <w:rPr>
          <w:b/>
          <w:bCs/>
          <w:noProof/>
        </w:rPr>
        <w:t>4.3</w:t>
      </w:r>
      <w:r w:rsidR="00E770AA">
        <w:fldChar w:fldCharType="end"/>
      </w:r>
      <w:r>
        <w:t>. For example, at 0.150 mm/tooth feed on the CMD, the mean force in the feed direction was selected from a normal distribution centered at -23.1 N with a standard deviation of 1.12 N, and the force in the cross-feed direction was from a normal distribution centered at 31.62 N with a standard deviation of 1.33 N. A new value was generated for each mean force value for each calculation, and the CFCs are stored to be used. After the 10000 calculations were completed, a mean value and standard deviation was calculated for each of the CFCs (</w:t>
      </w:r>
      <w:r>
        <w:rPr>
          <w:i/>
          <w:iCs/>
        </w:rPr>
        <w:t>k</w:t>
      </w:r>
      <w:r>
        <w:rPr>
          <w:i/>
          <w:iCs/>
          <w:vertAlign w:val="subscript"/>
        </w:rPr>
        <w:t>n</w:t>
      </w:r>
      <w:r>
        <w:t xml:space="preserve">, </w:t>
      </w:r>
      <w:r>
        <w:rPr>
          <w:i/>
          <w:iCs/>
        </w:rPr>
        <w:t>k</w:t>
      </w:r>
      <w:r>
        <w:rPr>
          <w:i/>
          <w:iCs/>
          <w:vertAlign w:val="subscript"/>
        </w:rPr>
        <w:t>t</w:t>
      </w:r>
      <w:r>
        <w:t>,</w:t>
      </w:r>
      <w:r w:rsidRPr="00A67AA6">
        <w:rPr>
          <w:i/>
          <w:iCs/>
        </w:rPr>
        <w:t xml:space="preserve"> k</w:t>
      </w:r>
      <w:r w:rsidRPr="00A67AA6">
        <w:rPr>
          <w:i/>
          <w:iCs/>
          <w:vertAlign w:val="subscript"/>
        </w:rPr>
        <w:t>ne</w:t>
      </w:r>
      <w:r>
        <w:t xml:space="preserve">, </w:t>
      </w:r>
      <w:r w:rsidRPr="00A67AA6">
        <w:rPr>
          <w:i/>
          <w:iCs/>
        </w:rPr>
        <w:t>k</w:t>
      </w:r>
      <w:r w:rsidRPr="00A67AA6">
        <w:rPr>
          <w:i/>
          <w:iCs/>
          <w:vertAlign w:val="subscript"/>
        </w:rPr>
        <w:t>te</w:t>
      </w:r>
      <w:r>
        <w:rPr>
          <w:i/>
          <w:iCs/>
        </w:rPr>
        <w:t>, K</w:t>
      </w:r>
      <w:r>
        <w:rPr>
          <w:i/>
          <w:iCs/>
          <w:vertAlign w:val="subscript"/>
        </w:rPr>
        <w:t>s</w:t>
      </w:r>
      <w:r>
        <w:rPr>
          <w:i/>
          <w:iCs/>
        </w:rPr>
        <w:t xml:space="preserve">, </w:t>
      </w:r>
      <w:r>
        <w:t xml:space="preserve">and </w:t>
      </w:r>
      <w:r>
        <w:rPr>
          <w:i/>
          <w:iCs/>
        </w:rPr>
        <w:t>β</w:t>
      </w:r>
      <w:r>
        <w:t xml:space="preserve">) and are shown in </w:t>
      </w:r>
      <w:r w:rsidR="00184443">
        <w:rPr>
          <w:b/>
          <w:bCs/>
        </w:rPr>
        <w:t>Table 4.4</w:t>
      </w:r>
      <w:r>
        <w:t>. For this case all of the values line up well, with each CFC value from the CMD falling within one standard deviation of the mean value gathered from the commercial dynamometer. With the CFC values determined</w:t>
      </w:r>
      <w:r w:rsidR="00E770AA">
        <w:t xml:space="preserve"> from the Monte Carlo method</w:t>
      </w:r>
      <w:r>
        <w:t xml:space="preserve">, analysis can proceed to the final </w:t>
      </w:r>
      <w:r w:rsidR="00E770AA">
        <w:t xml:space="preserve">simulation of the </w:t>
      </w:r>
      <w:r>
        <w:t xml:space="preserve">mechanistic force model.  </w:t>
      </w:r>
    </w:p>
    <w:p w14:paraId="746150AB" w14:textId="77777777" w:rsidR="00C13393" w:rsidRDefault="00C1339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2B299BB6" w14:textId="77777777" w:rsidR="00FB3EFB" w:rsidRDefault="00FB3EF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4B3A614B" w14:textId="77777777" w:rsidR="00480D8E" w:rsidRDefault="00480D8E" w:rsidP="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rPr>
      </w:pPr>
      <w:bookmarkStart w:id="195" w:name="_Ref197614853"/>
    </w:p>
    <w:p w14:paraId="261F36F8" w14:textId="77777777" w:rsidR="00E770AA" w:rsidRDefault="00E770AA" w:rsidP="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rPr>
      </w:pPr>
    </w:p>
    <w:p w14:paraId="111B4B13" w14:textId="5CDF0B1E" w:rsidR="00242286" w:rsidRDefault="00242286" w:rsidP="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bookmarkStart w:id="196" w:name="_Toc202966093"/>
      <w:r w:rsidRPr="000D4F28">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4</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4</w:t>
      </w:r>
      <w:r w:rsidR="00996CB4">
        <w:rPr>
          <w:b/>
          <w:bCs/>
        </w:rPr>
        <w:fldChar w:fldCharType="end"/>
      </w:r>
      <w:bookmarkEnd w:id="195"/>
      <w:r w:rsidRPr="000D4F28">
        <w:rPr>
          <w:b/>
          <w:bCs/>
        </w:rPr>
        <w:t>:</w:t>
      </w:r>
      <w:r>
        <w:t xml:space="preserve"> CFC values for a two fluted tool on Aluminum 6061-T6.</w:t>
      </w:r>
      <w:bookmarkEnd w:id="196"/>
    </w:p>
    <w:tbl>
      <w:tblPr>
        <w:tblW w:w="8010" w:type="dxa"/>
        <w:tblBorders>
          <w:top w:val="single" w:sz="4" w:space="0" w:color="auto"/>
          <w:bottom w:val="single" w:sz="4" w:space="0" w:color="auto"/>
          <w:insideH w:val="single" w:sz="4" w:space="0" w:color="auto"/>
        </w:tblBorders>
        <w:tblLook w:val="04A0" w:firstRow="1" w:lastRow="0" w:firstColumn="1" w:lastColumn="0" w:noHBand="0" w:noVBand="1"/>
      </w:tblPr>
      <w:tblGrid>
        <w:gridCol w:w="1525"/>
        <w:gridCol w:w="1187"/>
        <w:gridCol w:w="1220"/>
        <w:gridCol w:w="950"/>
        <w:gridCol w:w="960"/>
        <w:gridCol w:w="1187"/>
        <w:gridCol w:w="1078"/>
      </w:tblGrid>
      <w:tr w:rsidR="00242286" w:rsidRPr="00242286" w14:paraId="6F58A73D" w14:textId="77777777" w:rsidTr="00A31CAD">
        <w:trPr>
          <w:trHeight w:val="576"/>
        </w:trPr>
        <w:tc>
          <w:tcPr>
            <w:tcW w:w="1525" w:type="dxa"/>
            <w:shd w:val="clear" w:color="auto" w:fill="auto"/>
            <w:noWrap/>
            <w:vAlign w:val="bottom"/>
            <w:hideMark/>
          </w:tcPr>
          <w:p w14:paraId="3DEC6320"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 </w:t>
            </w:r>
          </w:p>
        </w:tc>
        <w:tc>
          <w:tcPr>
            <w:tcW w:w="1090" w:type="dxa"/>
            <w:shd w:val="clear" w:color="auto" w:fill="auto"/>
            <w:vAlign w:val="center"/>
            <w:hideMark/>
          </w:tcPr>
          <w:p w14:paraId="30A3A468"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242286">
              <w:rPr>
                <w:b/>
                <w:bCs/>
                <w:color w:val="000000"/>
                <w:sz w:val="22"/>
                <w:szCs w:val="22"/>
              </w:rPr>
              <w:t>kt (N/mm^2)</w:t>
            </w:r>
          </w:p>
        </w:tc>
        <w:tc>
          <w:tcPr>
            <w:tcW w:w="1220" w:type="dxa"/>
            <w:shd w:val="clear" w:color="auto" w:fill="auto"/>
            <w:vAlign w:val="center"/>
            <w:hideMark/>
          </w:tcPr>
          <w:p w14:paraId="10E70532"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242286">
              <w:rPr>
                <w:b/>
                <w:bCs/>
                <w:color w:val="000000"/>
                <w:sz w:val="22"/>
                <w:szCs w:val="22"/>
              </w:rPr>
              <w:t>kn (N/mm^2)</w:t>
            </w:r>
          </w:p>
        </w:tc>
        <w:tc>
          <w:tcPr>
            <w:tcW w:w="950" w:type="dxa"/>
            <w:shd w:val="clear" w:color="auto" w:fill="auto"/>
            <w:vAlign w:val="center"/>
            <w:hideMark/>
          </w:tcPr>
          <w:p w14:paraId="09BF19B9"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242286">
              <w:rPr>
                <w:b/>
                <w:bCs/>
                <w:color w:val="000000"/>
                <w:sz w:val="22"/>
                <w:szCs w:val="22"/>
              </w:rPr>
              <w:t>kt (N/mm)</w:t>
            </w:r>
          </w:p>
        </w:tc>
        <w:tc>
          <w:tcPr>
            <w:tcW w:w="960" w:type="dxa"/>
            <w:shd w:val="clear" w:color="auto" w:fill="auto"/>
            <w:vAlign w:val="center"/>
            <w:hideMark/>
          </w:tcPr>
          <w:p w14:paraId="034A776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242286">
              <w:rPr>
                <w:b/>
                <w:bCs/>
                <w:color w:val="000000"/>
                <w:sz w:val="22"/>
                <w:szCs w:val="22"/>
              </w:rPr>
              <w:t>kne (N/mm)</w:t>
            </w:r>
          </w:p>
        </w:tc>
        <w:tc>
          <w:tcPr>
            <w:tcW w:w="1187" w:type="dxa"/>
            <w:shd w:val="clear" w:color="auto" w:fill="auto"/>
            <w:vAlign w:val="center"/>
            <w:hideMark/>
          </w:tcPr>
          <w:p w14:paraId="5AD419F6"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242286">
              <w:rPr>
                <w:b/>
                <w:bCs/>
                <w:color w:val="000000"/>
                <w:sz w:val="22"/>
                <w:szCs w:val="22"/>
              </w:rPr>
              <w:t>Ks (N/mm^2)</w:t>
            </w:r>
          </w:p>
        </w:tc>
        <w:tc>
          <w:tcPr>
            <w:tcW w:w="1078" w:type="dxa"/>
            <w:shd w:val="clear" w:color="auto" w:fill="auto"/>
            <w:vAlign w:val="center"/>
            <w:hideMark/>
          </w:tcPr>
          <w:p w14:paraId="15F4E743"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242286">
              <w:rPr>
                <w:b/>
                <w:bCs/>
                <w:color w:val="000000"/>
                <w:sz w:val="22"/>
                <w:szCs w:val="22"/>
              </w:rPr>
              <w:t>Beta (degrees)</w:t>
            </w:r>
          </w:p>
        </w:tc>
      </w:tr>
      <w:tr w:rsidR="00242286" w:rsidRPr="00242286" w14:paraId="41AE3E36" w14:textId="77777777" w:rsidTr="00A31CAD">
        <w:trPr>
          <w:trHeight w:val="288"/>
        </w:trPr>
        <w:tc>
          <w:tcPr>
            <w:tcW w:w="1525" w:type="dxa"/>
            <w:shd w:val="clear" w:color="auto" w:fill="auto"/>
            <w:noWrap/>
            <w:vAlign w:val="bottom"/>
            <w:hideMark/>
          </w:tcPr>
          <w:p w14:paraId="3714CE50"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242286">
              <w:rPr>
                <w:b/>
                <w:bCs/>
                <w:color w:val="000000"/>
                <w:sz w:val="22"/>
                <w:szCs w:val="22"/>
              </w:rPr>
              <w:t>CMD mean</w:t>
            </w:r>
          </w:p>
        </w:tc>
        <w:tc>
          <w:tcPr>
            <w:tcW w:w="1090" w:type="dxa"/>
            <w:shd w:val="clear" w:color="auto" w:fill="auto"/>
            <w:noWrap/>
            <w:vAlign w:val="bottom"/>
            <w:hideMark/>
          </w:tcPr>
          <w:p w14:paraId="343BB658"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905.15</w:t>
            </w:r>
          </w:p>
        </w:tc>
        <w:tc>
          <w:tcPr>
            <w:tcW w:w="1220" w:type="dxa"/>
            <w:shd w:val="clear" w:color="auto" w:fill="auto"/>
            <w:noWrap/>
            <w:vAlign w:val="bottom"/>
            <w:hideMark/>
          </w:tcPr>
          <w:p w14:paraId="71CF1B4B"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249.22</w:t>
            </w:r>
          </w:p>
        </w:tc>
        <w:tc>
          <w:tcPr>
            <w:tcW w:w="950" w:type="dxa"/>
            <w:shd w:val="clear" w:color="auto" w:fill="auto"/>
            <w:noWrap/>
            <w:vAlign w:val="bottom"/>
            <w:hideMark/>
          </w:tcPr>
          <w:p w14:paraId="3156F778"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16.47</w:t>
            </w:r>
          </w:p>
        </w:tc>
        <w:tc>
          <w:tcPr>
            <w:tcW w:w="960" w:type="dxa"/>
            <w:shd w:val="clear" w:color="auto" w:fill="auto"/>
            <w:noWrap/>
            <w:vAlign w:val="bottom"/>
            <w:hideMark/>
          </w:tcPr>
          <w:p w14:paraId="70608DB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17.67</w:t>
            </w:r>
          </w:p>
        </w:tc>
        <w:tc>
          <w:tcPr>
            <w:tcW w:w="1187" w:type="dxa"/>
            <w:shd w:val="clear" w:color="auto" w:fill="auto"/>
            <w:noWrap/>
            <w:vAlign w:val="bottom"/>
            <w:hideMark/>
          </w:tcPr>
          <w:p w14:paraId="432A48A7"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941.61</w:t>
            </w:r>
          </w:p>
        </w:tc>
        <w:tc>
          <w:tcPr>
            <w:tcW w:w="1078" w:type="dxa"/>
            <w:shd w:val="clear" w:color="auto" w:fill="auto"/>
            <w:noWrap/>
            <w:vAlign w:val="bottom"/>
            <w:hideMark/>
          </w:tcPr>
          <w:p w14:paraId="4832031D"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74.55</w:t>
            </w:r>
          </w:p>
        </w:tc>
      </w:tr>
      <w:tr w:rsidR="00242286" w:rsidRPr="00242286" w14:paraId="3EDE29EC" w14:textId="77777777" w:rsidTr="00A31CAD">
        <w:trPr>
          <w:trHeight w:val="288"/>
        </w:trPr>
        <w:tc>
          <w:tcPr>
            <w:tcW w:w="1525" w:type="dxa"/>
            <w:shd w:val="clear" w:color="auto" w:fill="auto"/>
            <w:noWrap/>
            <w:vAlign w:val="bottom"/>
            <w:hideMark/>
          </w:tcPr>
          <w:p w14:paraId="54956CD1" w14:textId="74D454BC"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242286">
              <w:rPr>
                <w:b/>
                <w:bCs/>
                <w:color w:val="000000"/>
                <w:sz w:val="22"/>
                <w:szCs w:val="22"/>
              </w:rPr>
              <w:t>CMD Stdv</w:t>
            </w:r>
          </w:p>
        </w:tc>
        <w:tc>
          <w:tcPr>
            <w:tcW w:w="1090" w:type="dxa"/>
            <w:shd w:val="clear" w:color="auto" w:fill="auto"/>
            <w:noWrap/>
            <w:vAlign w:val="bottom"/>
            <w:hideMark/>
          </w:tcPr>
          <w:p w14:paraId="037C678B"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74.69</w:t>
            </w:r>
          </w:p>
        </w:tc>
        <w:tc>
          <w:tcPr>
            <w:tcW w:w="1220" w:type="dxa"/>
            <w:shd w:val="clear" w:color="auto" w:fill="auto"/>
            <w:noWrap/>
            <w:vAlign w:val="bottom"/>
            <w:hideMark/>
          </w:tcPr>
          <w:p w14:paraId="569CFC43"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68.63</w:t>
            </w:r>
          </w:p>
        </w:tc>
        <w:tc>
          <w:tcPr>
            <w:tcW w:w="950" w:type="dxa"/>
            <w:shd w:val="clear" w:color="auto" w:fill="auto"/>
            <w:noWrap/>
            <w:vAlign w:val="bottom"/>
            <w:hideMark/>
          </w:tcPr>
          <w:p w14:paraId="5F867C17"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4.30</w:t>
            </w:r>
          </w:p>
        </w:tc>
        <w:tc>
          <w:tcPr>
            <w:tcW w:w="960" w:type="dxa"/>
            <w:shd w:val="clear" w:color="auto" w:fill="auto"/>
            <w:noWrap/>
            <w:vAlign w:val="bottom"/>
            <w:hideMark/>
          </w:tcPr>
          <w:p w14:paraId="455371D2"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3.89</w:t>
            </w:r>
          </w:p>
        </w:tc>
        <w:tc>
          <w:tcPr>
            <w:tcW w:w="1187" w:type="dxa"/>
            <w:shd w:val="clear" w:color="auto" w:fill="auto"/>
            <w:noWrap/>
            <w:vAlign w:val="bottom"/>
            <w:hideMark/>
          </w:tcPr>
          <w:p w14:paraId="2D425B9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71.28</w:t>
            </w:r>
          </w:p>
        </w:tc>
        <w:tc>
          <w:tcPr>
            <w:tcW w:w="1078" w:type="dxa"/>
            <w:shd w:val="clear" w:color="auto" w:fill="auto"/>
            <w:noWrap/>
            <w:vAlign w:val="bottom"/>
            <w:hideMark/>
          </w:tcPr>
          <w:p w14:paraId="65C12CBD"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4.41</w:t>
            </w:r>
          </w:p>
        </w:tc>
      </w:tr>
      <w:tr w:rsidR="00242286" w:rsidRPr="00242286" w14:paraId="4D534B28" w14:textId="77777777" w:rsidTr="00A31CAD">
        <w:trPr>
          <w:trHeight w:val="288"/>
        </w:trPr>
        <w:tc>
          <w:tcPr>
            <w:tcW w:w="1525" w:type="dxa"/>
            <w:shd w:val="clear" w:color="auto" w:fill="auto"/>
            <w:noWrap/>
            <w:vAlign w:val="bottom"/>
            <w:hideMark/>
          </w:tcPr>
          <w:p w14:paraId="6BFB25B6" w14:textId="3D70FA98"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242286">
              <w:rPr>
                <w:b/>
                <w:bCs/>
                <w:color w:val="000000"/>
                <w:sz w:val="22"/>
                <w:szCs w:val="22"/>
              </w:rPr>
              <w:t>Kistler mean</w:t>
            </w:r>
          </w:p>
        </w:tc>
        <w:tc>
          <w:tcPr>
            <w:tcW w:w="1090" w:type="dxa"/>
            <w:shd w:val="clear" w:color="auto" w:fill="auto"/>
            <w:noWrap/>
            <w:vAlign w:val="bottom"/>
            <w:hideMark/>
          </w:tcPr>
          <w:p w14:paraId="1CE2B54D"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886.74</w:t>
            </w:r>
          </w:p>
        </w:tc>
        <w:tc>
          <w:tcPr>
            <w:tcW w:w="1220" w:type="dxa"/>
            <w:shd w:val="clear" w:color="auto" w:fill="auto"/>
            <w:noWrap/>
            <w:vAlign w:val="bottom"/>
            <w:hideMark/>
          </w:tcPr>
          <w:p w14:paraId="4051F9F4"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271.77</w:t>
            </w:r>
          </w:p>
        </w:tc>
        <w:tc>
          <w:tcPr>
            <w:tcW w:w="950" w:type="dxa"/>
            <w:shd w:val="clear" w:color="auto" w:fill="auto"/>
            <w:noWrap/>
            <w:vAlign w:val="bottom"/>
            <w:hideMark/>
          </w:tcPr>
          <w:p w14:paraId="23EEDB36"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17.20</w:t>
            </w:r>
          </w:p>
        </w:tc>
        <w:tc>
          <w:tcPr>
            <w:tcW w:w="960" w:type="dxa"/>
            <w:shd w:val="clear" w:color="auto" w:fill="auto"/>
            <w:noWrap/>
            <w:vAlign w:val="bottom"/>
            <w:hideMark/>
          </w:tcPr>
          <w:p w14:paraId="1D5C6ABB"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16.22</w:t>
            </w:r>
          </w:p>
        </w:tc>
        <w:tc>
          <w:tcPr>
            <w:tcW w:w="1187" w:type="dxa"/>
            <w:shd w:val="clear" w:color="auto" w:fill="auto"/>
            <w:noWrap/>
            <w:vAlign w:val="bottom"/>
            <w:hideMark/>
          </w:tcPr>
          <w:p w14:paraId="7D773FAD"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928.52</w:t>
            </w:r>
          </w:p>
        </w:tc>
        <w:tc>
          <w:tcPr>
            <w:tcW w:w="1078" w:type="dxa"/>
            <w:shd w:val="clear" w:color="auto" w:fill="auto"/>
            <w:noWrap/>
            <w:vAlign w:val="bottom"/>
            <w:hideMark/>
          </w:tcPr>
          <w:p w14:paraId="62D2D571"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72.93</w:t>
            </w:r>
          </w:p>
        </w:tc>
      </w:tr>
      <w:tr w:rsidR="00242286" w:rsidRPr="00242286" w14:paraId="2815EAEC" w14:textId="77777777" w:rsidTr="00A31CAD">
        <w:trPr>
          <w:trHeight w:val="288"/>
        </w:trPr>
        <w:tc>
          <w:tcPr>
            <w:tcW w:w="1525" w:type="dxa"/>
            <w:shd w:val="clear" w:color="auto" w:fill="auto"/>
            <w:noWrap/>
            <w:vAlign w:val="bottom"/>
            <w:hideMark/>
          </w:tcPr>
          <w:p w14:paraId="0F772815" w14:textId="6BD107C4"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242286">
              <w:rPr>
                <w:b/>
                <w:bCs/>
                <w:color w:val="000000"/>
                <w:sz w:val="22"/>
                <w:szCs w:val="22"/>
              </w:rPr>
              <w:t>Kistler Stdv</w:t>
            </w:r>
          </w:p>
        </w:tc>
        <w:tc>
          <w:tcPr>
            <w:tcW w:w="1090" w:type="dxa"/>
            <w:shd w:val="clear" w:color="auto" w:fill="auto"/>
            <w:noWrap/>
            <w:vAlign w:val="bottom"/>
            <w:hideMark/>
          </w:tcPr>
          <w:p w14:paraId="69496C57"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45.88</w:t>
            </w:r>
          </w:p>
        </w:tc>
        <w:tc>
          <w:tcPr>
            <w:tcW w:w="1220" w:type="dxa"/>
            <w:shd w:val="clear" w:color="auto" w:fill="auto"/>
            <w:noWrap/>
            <w:vAlign w:val="bottom"/>
            <w:hideMark/>
          </w:tcPr>
          <w:p w14:paraId="40CE4715"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41.95</w:t>
            </w:r>
          </w:p>
        </w:tc>
        <w:tc>
          <w:tcPr>
            <w:tcW w:w="950" w:type="dxa"/>
            <w:shd w:val="clear" w:color="auto" w:fill="auto"/>
            <w:noWrap/>
            <w:vAlign w:val="bottom"/>
            <w:hideMark/>
          </w:tcPr>
          <w:p w14:paraId="4489C5A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2.47</w:t>
            </w:r>
          </w:p>
        </w:tc>
        <w:tc>
          <w:tcPr>
            <w:tcW w:w="960" w:type="dxa"/>
            <w:shd w:val="clear" w:color="auto" w:fill="auto"/>
            <w:noWrap/>
            <w:vAlign w:val="bottom"/>
            <w:hideMark/>
          </w:tcPr>
          <w:p w14:paraId="7471378A"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2.14</w:t>
            </w:r>
          </w:p>
        </w:tc>
        <w:tc>
          <w:tcPr>
            <w:tcW w:w="1187" w:type="dxa"/>
            <w:shd w:val="clear" w:color="auto" w:fill="auto"/>
            <w:noWrap/>
            <w:vAlign w:val="bottom"/>
            <w:hideMark/>
          </w:tcPr>
          <w:p w14:paraId="366CA417"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43.32</w:t>
            </w:r>
          </w:p>
        </w:tc>
        <w:tc>
          <w:tcPr>
            <w:tcW w:w="1078" w:type="dxa"/>
            <w:shd w:val="clear" w:color="auto" w:fill="auto"/>
            <w:noWrap/>
            <w:vAlign w:val="bottom"/>
            <w:hideMark/>
          </w:tcPr>
          <w:p w14:paraId="00DFE30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2.76</w:t>
            </w:r>
          </w:p>
        </w:tc>
      </w:tr>
    </w:tbl>
    <w:p w14:paraId="5BEFE68A" w14:textId="77777777" w:rsidR="00242286" w:rsidRDefault="00242286" w:rsidP="00065A28">
      <w:pPr>
        <w:numPr>
          <w:ilvl w:val="0"/>
          <w:numId w:val="0"/>
        </w:numPr>
      </w:pPr>
    </w:p>
    <w:p w14:paraId="23FD082C" w14:textId="5FC4A35E" w:rsidR="00480D8E" w:rsidRDefault="00A95E4E" w:rsidP="00E770AA">
      <w:pPr>
        <w:pStyle w:val="Heading3"/>
        <w:numPr>
          <w:ilvl w:val="0"/>
          <w:numId w:val="0"/>
        </w:numPr>
      </w:pPr>
      <w:bookmarkStart w:id="197" w:name="_Toc204757742"/>
      <w:r>
        <w:lastRenderedPageBreak/>
        <w:t xml:space="preserve">Simulated </w:t>
      </w:r>
      <w:r w:rsidR="008253FC">
        <w:t xml:space="preserve">Mechanistic </w:t>
      </w:r>
      <w:r w:rsidR="00480D8E">
        <w:t xml:space="preserve">Model </w:t>
      </w:r>
      <w:r w:rsidR="008253FC">
        <w:t>Comparison</w:t>
      </w:r>
      <w:bookmarkStart w:id="198" w:name="_Ref197614858"/>
      <w:bookmarkEnd w:id="197"/>
    </w:p>
    <w:p w14:paraId="276D31E1" w14:textId="7846EFE7" w:rsidR="00480D8E" w:rsidRDefault="00480D8E" w:rsidP="00480D8E">
      <w:r>
        <w:t xml:space="preserve">With all the final values calculated, a proper comparison between the measured </w:t>
      </w:r>
      <w:r w:rsidR="008253FC">
        <w:t xml:space="preserve">forces </w:t>
      </w:r>
      <w:r>
        <w:t xml:space="preserve">and simulated </w:t>
      </w:r>
      <w:r w:rsidR="008253FC">
        <w:t xml:space="preserve">mechanistic </w:t>
      </w:r>
      <w:r>
        <w:t>force</w:t>
      </w:r>
      <w:r w:rsidR="008253FC">
        <w:t xml:space="preserve"> model</w:t>
      </w:r>
      <w:r>
        <w:t xml:space="preserve"> </w:t>
      </w:r>
      <w:r w:rsidR="008253FC">
        <w:t>could</w:t>
      </w:r>
      <w:r>
        <w:t xml:space="preserve"> be done. </w:t>
      </w:r>
      <w:r w:rsidR="008253FC">
        <w:fldChar w:fldCharType="begin"/>
      </w:r>
      <w:r w:rsidR="008253FC">
        <w:instrText xml:space="preserve"> REF _Ref204261657 \h </w:instrText>
      </w:r>
      <w:r w:rsidR="008253FC">
        <w:fldChar w:fldCharType="separate"/>
      </w:r>
      <w:r w:rsidR="003C1769" w:rsidRPr="000D4F28">
        <w:rPr>
          <w:b/>
          <w:bCs/>
        </w:rPr>
        <w:t xml:space="preserve">Table </w:t>
      </w:r>
      <w:r w:rsidR="003C1769">
        <w:rPr>
          <w:b/>
          <w:bCs/>
          <w:noProof/>
        </w:rPr>
        <w:t>4</w:t>
      </w:r>
      <w:r w:rsidR="003C1769">
        <w:rPr>
          <w:b/>
          <w:bCs/>
        </w:rPr>
        <w:t>.</w:t>
      </w:r>
      <w:r w:rsidR="003C1769">
        <w:rPr>
          <w:b/>
          <w:bCs/>
          <w:noProof/>
        </w:rPr>
        <w:t>5</w:t>
      </w:r>
      <w:r w:rsidR="008253FC">
        <w:fldChar w:fldCharType="end"/>
      </w:r>
      <w:r w:rsidR="008253FC">
        <w:t xml:space="preserve"> </w:t>
      </w:r>
      <w:r>
        <w:t>summarizes all of the variables needed to construct the simulation and where they were determined or calculated. The variables for the tool are specified by the manufacturer based on the tool the operator of the test choses, and the variables labeled “Operator determined” are chosen by the operator based on experience or the specific effects to be measured. With the cutting force coefficients finally calculated for the current tool-workpiece combination, the last variable can be set in the simulation. All CFC values used in simulations will be from the CMD deconvolved force values</w:t>
      </w:r>
      <w:r w:rsidR="002C1D73">
        <w:t xml:space="preserve"> to test the ability to use the CMD values for a simulation construction</w:t>
      </w:r>
      <w:r>
        <w:t xml:space="preserve">. The updated force model values can be seen plotted against the CMD deconvolved forces for the 0.150 mm/tooth feed values in </w:t>
      </w:r>
      <w:r>
        <w:fldChar w:fldCharType="begin"/>
      </w:r>
      <w:r>
        <w:instrText xml:space="preserve"> REF _Ref199497660 \h  \* MERGEFORMAT </w:instrText>
      </w:r>
      <w:r>
        <w:fldChar w:fldCharType="separate"/>
      </w:r>
      <w:r w:rsidR="003C1769" w:rsidRPr="008D51C1">
        <w:rPr>
          <w:b/>
          <w:bCs/>
        </w:rPr>
        <w:t xml:space="preserve">Figure </w:t>
      </w:r>
      <w:r w:rsidR="003C1769">
        <w:rPr>
          <w:b/>
          <w:bCs/>
          <w:noProof/>
        </w:rPr>
        <w:t>4.23</w:t>
      </w:r>
      <w:r>
        <w:fldChar w:fldCharType="end"/>
      </w:r>
      <w:r>
        <w:t>. Since the model is fully defined to the current system, there is a very good agreement in the force values and shapes.</w:t>
      </w:r>
    </w:p>
    <w:p w14:paraId="00E9CA28" w14:textId="0BE95EE5" w:rsidR="00480D8E" w:rsidRDefault="00480D8E" w:rsidP="00480D8E">
      <w:pPr>
        <w:rPr>
          <w:b/>
          <w:bCs/>
          <w:iCs/>
          <w:color w:val="000000" w:themeColor="text1"/>
          <w:sz w:val="22"/>
          <w:szCs w:val="18"/>
        </w:rPr>
      </w:pPr>
      <w:r w:rsidRPr="00F770F3">
        <w:t xml:space="preserve">One discrepancy between the </w:t>
      </w:r>
      <w:r>
        <w:t>deconvolved</w:t>
      </w:r>
      <w:r w:rsidRPr="00F770F3">
        <w:t xml:space="preserve"> forces and the simulated forces is the sharpness and</w:t>
      </w:r>
      <w:r>
        <w:t xml:space="preserve"> resultant</w:t>
      </w:r>
      <w:r w:rsidRPr="00F770F3">
        <w:t xml:space="preserve"> difference of amplitude of the peak forces in the cross-feed</w:t>
      </w:r>
      <w:r>
        <w:t xml:space="preserve"> (</w:t>
      </w:r>
      <w:r>
        <w:rPr>
          <w:i/>
          <w:iCs/>
        </w:rPr>
        <w:t>y</w:t>
      </w:r>
      <w:r>
        <w:t>)</w:t>
      </w:r>
      <w:r w:rsidRPr="00F770F3">
        <w:t xml:space="preserve"> direction. The </w:t>
      </w:r>
      <w:r>
        <w:t xml:space="preserve">deconvolved </w:t>
      </w:r>
      <w:r w:rsidRPr="00F770F3">
        <w:t>filtered forces from the CMD have peaks that are very rounded and not as defined as the peaks shown in the force model</w:t>
      </w:r>
      <w:r>
        <w:t xml:space="preserve"> as shown in </w:t>
      </w:r>
      <w:r>
        <w:fldChar w:fldCharType="begin"/>
      </w:r>
      <w:r>
        <w:instrText xml:space="preserve"> REF _Ref199493886 \h </w:instrText>
      </w:r>
      <w:r>
        <w:fldChar w:fldCharType="separate"/>
      </w:r>
      <w:r w:rsidR="003C1769" w:rsidRPr="003F5215">
        <w:rPr>
          <w:b/>
          <w:bCs/>
        </w:rPr>
        <w:t xml:space="preserve">Figure </w:t>
      </w:r>
      <w:r w:rsidR="003C1769">
        <w:rPr>
          <w:b/>
          <w:bCs/>
          <w:noProof/>
        </w:rPr>
        <w:t>4</w:t>
      </w:r>
      <w:r w:rsidR="003C1769">
        <w:rPr>
          <w:b/>
          <w:bCs/>
        </w:rPr>
        <w:t>.</w:t>
      </w:r>
      <w:r w:rsidR="003C1769">
        <w:rPr>
          <w:b/>
          <w:bCs/>
          <w:noProof/>
        </w:rPr>
        <w:t>24</w:t>
      </w:r>
      <w:r>
        <w:fldChar w:fldCharType="end"/>
      </w:r>
      <w:r w:rsidRPr="00F770F3">
        <w:t>. This can be explained with the frequency content of the signals. When constructing a Fourier series of sawtooth waves, which share a similar shape to the cross-feed forces, it is the higher order frequency components of the series that control how sharp the peaks of the sawtooth are. As higher order coefficients</w:t>
      </w:r>
      <w:r>
        <w:t xml:space="preserve"> (higher frequencies)</w:t>
      </w:r>
      <w:r w:rsidRPr="00F770F3">
        <w:t xml:space="preserve"> are used for the analysis, the resulting series has sharper and sharper peaks. For the CMD force signals, there is the lowpass filter that is reducing the amplitude of the</w:t>
      </w:r>
      <w:r>
        <w:t xml:space="preserve"> noise and potential force</w:t>
      </w:r>
      <w:r w:rsidRPr="00F770F3">
        <w:t xml:space="preserve"> content at higher frequencies, leading to rounder peaks. There is no lowpass filter on the simulated force in the force model, so the higher frequency content is not attenuated and as a result the peaks are able to stay sharp. The </w:t>
      </w:r>
      <w:r>
        <w:fldChar w:fldCharType="begin"/>
      </w:r>
      <w:r>
        <w:instrText xml:space="preserve"> REF _Ref199493897 \h </w:instrText>
      </w:r>
      <w:r>
        <w:fldChar w:fldCharType="separate"/>
      </w:r>
      <w:r w:rsidR="003C1769" w:rsidRPr="003F5215">
        <w:rPr>
          <w:b/>
          <w:bCs/>
        </w:rPr>
        <w:t xml:space="preserve">Figure </w:t>
      </w:r>
      <w:r w:rsidR="003C1769">
        <w:rPr>
          <w:b/>
          <w:bCs/>
          <w:noProof/>
        </w:rPr>
        <w:t>4</w:t>
      </w:r>
      <w:r w:rsidR="003C1769">
        <w:rPr>
          <w:b/>
          <w:bCs/>
        </w:rPr>
        <w:t>.</w:t>
      </w:r>
      <w:r w:rsidR="003C1769">
        <w:rPr>
          <w:b/>
          <w:bCs/>
          <w:noProof/>
        </w:rPr>
        <w:t>25</w:t>
      </w:r>
      <w:r>
        <w:fldChar w:fldCharType="end"/>
      </w:r>
      <w:r>
        <w:t xml:space="preserve"> </w:t>
      </w:r>
      <w:r w:rsidRPr="00F770F3">
        <w:t>shows </w:t>
      </w:r>
      <w:r>
        <w:t>the frequency content of the simulated force in the cross-feed direction compared to the frequency content of the deconvolved CMD cross-feed force.</w:t>
      </w:r>
      <w:r w:rsidRPr="00F770F3">
        <w:t> </w:t>
      </w:r>
      <w:r>
        <w:t xml:space="preserve">There is more content at frequencies higher than the 747 Hz natural frequency for the simulated force which leads to the sharper force peaks compared to the CMD. </w:t>
      </w:r>
      <w:r>
        <w:rPr>
          <w:b/>
          <w:bCs/>
        </w:rPr>
        <w:br w:type="page"/>
      </w:r>
    </w:p>
    <w:p w14:paraId="2EBF1AEC" w14:textId="6DA2EEF7" w:rsidR="00242286" w:rsidRDefault="00242286" w:rsidP="00957623">
      <w:pPr>
        <w:pStyle w:val="Caption"/>
      </w:pPr>
      <w:bookmarkStart w:id="199" w:name="_Ref204261657"/>
      <w:bookmarkStart w:id="200" w:name="_Toc202966094"/>
      <w:bookmarkStart w:id="201" w:name="_Ref204261645"/>
      <w:r w:rsidRPr="000D4F28">
        <w:rPr>
          <w:b/>
          <w:bCs/>
        </w:rPr>
        <w:lastRenderedPageBreak/>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4</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5</w:t>
      </w:r>
      <w:r w:rsidR="00996CB4">
        <w:rPr>
          <w:b/>
          <w:bCs/>
        </w:rPr>
        <w:fldChar w:fldCharType="end"/>
      </w:r>
      <w:bookmarkEnd w:id="198"/>
      <w:bookmarkEnd w:id="199"/>
      <w:r>
        <w:t>: Variables used in mechanistic force model.</w:t>
      </w:r>
      <w:bookmarkEnd w:id="200"/>
      <w:bookmarkEnd w:id="201"/>
    </w:p>
    <w:tbl>
      <w:tblPr>
        <w:tblW w:w="4980" w:type="dxa"/>
        <w:tblBorders>
          <w:top w:val="single" w:sz="4" w:space="0" w:color="auto"/>
          <w:bottom w:val="single" w:sz="4" w:space="0" w:color="auto"/>
          <w:insideH w:val="single" w:sz="4" w:space="0" w:color="auto"/>
        </w:tblBorders>
        <w:tblLook w:val="04A0" w:firstRow="1" w:lastRow="0" w:firstColumn="1" w:lastColumn="0" w:noHBand="0" w:noVBand="1"/>
      </w:tblPr>
      <w:tblGrid>
        <w:gridCol w:w="1890"/>
        <w:gridCol w:w="1072"/>
        <w:gridCol w:w="2140"/>
      </w:tblGrid>
      <w:tr w:rsidR="00242286" w:rsidRPr="00242286" w14:paraId="56EB50A3" w14:textId="77777777" w:rsidTr="00C94E1E">
        <w:trPr>
          <w:trHeight w:val="288"/>
        </w:trPr>
        <w:tc>
          <w:tcPr>
            <w:tcW w:w="1890" w:type="dxa"/>
            <w:shd w:val="clear" w:color="auto" w:fill="auto"/>
            <w:noWrap/>
            <w:vAlign w:val="bottom"/>
            <w:hideMark/>
          </w:tcPr>
          <w:p w14:paraId="1E1A37AF"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242286">
              <w:rPr>
                <w:b/>
                <w:bCs/>
                <w:color w:val="000000"/>
                <w:sz w:val="22"/>
                <w:szCs w:val="22"/>
              </w:rPr>
              <w:t>Variable</w:t>
            </w:r>
          </w:p>
        </w:tc>
        <w:tc>
          <w:tcPr>
            <w:tcW w:w="950" w:type="dxa"/>
            <w:shd w:val="clear" w:color="auto" w:fill="auto"/>
            <w:noWrap/>
            <w:vAlign w:val="bottom"/>
            <w:hideMark/>
          </w:tcPr>
          <w:p w14:paraId="6ED6E5B0" w14:textId="33084D8C" w:rsidR="00242286" w:rsidRPr="00242286" w:rsidRDefault="001E7D0F"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Pr>
                <w:b/>
                <w:bCs/>
                <w:color w:val="000000"/>
                <w:sz w:val="22"/>
                <w:szCs w:val="22"/>
              </w:rPr>
              <w:t>U</w:t>
            </w:r>
            <w:r w:rsidR="00242286" w:rsidRPr="00242286">
              <w:rPr>
                <w:b/>
                <w:bCs/>
                <w:color w:val="000000"/>
                <w:sz w:val="22"/>
                <w:szCs w:val="22"/>
              </w:rPr>
              <w:t>nits</w:t>
            </w:r>
          </w:p>
        </w:tc>
        <w:tc>
          <w:tcPr>
            <w:tcW w:w="2140" w:type="dxa"/>
            <w:shd w:val="clear" w:color="auto" w:fill="auto"/>
            <w:noWrap/>
            <w:vAlign w:val="bottom"/>
            <w:hideMark/>
          </w:tcPr>
          <w:p w14:paraId="45368078"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242286">
              <w:rPr>
                <w:b/>
                <w:bCs/>
                <w:color w:val="000000"/>
                <w:sz w:val="22"/>
                <w:szCs w:val="22"/>
              </w:rPr>
              <w:t>Method of capture</w:t>
            </w:r>
          </w:p>
        </w:tc>
      </w:tr>
      <w:tr w:rsidR="00242286" w:rsidRPr="00242286" w14:paraId="6AFEDFB3" w14:textId="77777777" w:rsidTr="00C94E1E">
        <w:trPr>
          <w:trHeight w:val="288"/>
        </w:trPr>
        <w:tc>
          <w:tcPr>
            <w:tcW w:w="1890" w:type="dxa"/>
            <w:shd w:val="clear" w:color="auto" w:fill="auto"/>
            <w:noWrap/>
            <w:vAlign w:val="bottom"/>
            <w:hideMark/>
          </w:tcPr>
          <w:p w14:paraId="1C815D47"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Tool diameter</w:t>
            </w:r>
          </w:p>
        </w:tc>
        <w:tc>
          <w:tcPr>
            <w:tcW w:w="950" w:type="dxa"/>
            <w:shd w:val="clear" w:color="auto" w:fill="auto"/>
            <w:noWrap/>
            <w:vAlign w:val="bottom"/>
            <w:hideMark/>
          </w:tcPr>
          <w:p w14:paraId="29E41B07"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mm</w:t>
            </w:r>
          </w:p>
        </w:tc>
        <w:tc>
          <w:tcPr>
            <w:tcW w:w="2140" w:type="dxa"/>
            <w:shd w:val="clear" w:color="auto" w:fill="auto"/>
            <w:noWrap/>
            <w:vAlign w:val="bottom"/>
            <w:hideMark/>
          </w:tcPr>
          <w:p w14:paraId="2EED91CB" w14:textId="6BCF8E64"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Mfg. specified</w:t>
            </w:r>
          </w:p>
        </w:tc>
      </w:tr>
      <w:tr w:rsidR="00242286" w:rsidRPr="00242286" w14:paraId="120B881B" w14:textId="77777777" w:rsidTr="00C94E1E">
        <w:trPr>
          <w:trHeight w:val="288"/>
        </w:trPr>
        <w:tc>
          <w:tcPr>
            <w:tcW w:w="1890" w:type="dxa"/>
            <w:shd w:val="clear" w:color="auto" w:fill="auto"/>
            <w:noWrap/>
            <w:vAlign w:val="bottom"/>
            <w:hideMark/>
          </w:tcPr>
          <w:p w14:paraId="4ED8D6C1"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Number of teeth</w:t>
            </w:r>
          </w:p>
        </w:tc>
        <w:tc>
          <w:tcPr>
            <w:tcW w:w="950" w:type="dxa"/>
            <w:shd w:val="clear" w:color="auto" w:fill="auto"/>
            <w:noWrap/>
            <w:vAlign w:val="bottom"/>
            <w:hideMark/>
          </w:tcPr>
          <w:p w14:paraId="6FB38659" w14:textId="229D2C28" w:rsidR="00242286" w:rsidRPr="00242286" w:rsidRDefault="00C94E1E"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Pr>
                <w:color w:val="000000"/>
                <w:sz w:val="22"/>
                <w:szCs w:val="22"/>
              </w:rPr>
              <w:t>#</w:t>
            </w:r>
          </w:p>
        </w:tc>
        <w:tc>
          <w:tcPr>
            <w:tcW w:w="2140" w:type="dxa"/>
            <w:shd w:val="clear" w:color="auto" w:fill="auto"/>
            <w:noWrap/>
            <w:vAlign w:val="bottom"/>
            <w:hideMark/>
          </w:tcPr>
          <w:p w14:paraId="5535F52C" w14:textId="4F3EF120"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Mfg. specified</w:t>
            </w:r>
          </w:p>
        </w:tc>
      </w:tr>
      <w:tr w:rsidR="00242286" w:rsidRPr="00242286" w14:paraId="5D2EDEC1" w14:textId="77777777" w:rsidTr="00C94E1E">
        <w:trPr>
          <w:trHeight w:val="288"/>
        </w:trPr>
        <w:tc>
          <w:tcPr>
            <w:tcW w:w="1890" w:type="dxa"/>
            <w:shd w:val="clear" w:color="auto" w:fill="auto"/>
            <w:noWrap/>
            <w:vAlign w:val="bottom"/>
            <w:hideMark/>
          </w:tcPr>
          <w:p w14:paraId="5F713598"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Helix angle</w:t>
            </w:r>
          </w:p>
        </w:tc>
        <w:tc>
          <w:tcPr>
            <w:tcW w:w="950" w:type="dxa"/>
            <w:shd w:val="clear" w:color="auto" w:fill="auto"/>
            <w:noWrap/>
            <w:vAlign w:val="bottom"/>
            <w:hideMark/>
          </w:tcPr>
          <w:p w14:paraId="1521F47E"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degree</w:t>
            </w:r>
          </w:p>
        </w:tc>
        <w:tc>
          <w:tcPr>
            <w:tcW w:w="2140" w:type="dxa"/>
            <w:shd w:val="clear" w:color="auto" w:fill="auto"/>
            <w:noWrap/>
            <w:vAlign w:val="bottom"/>
            <w:hideMark/>
          </w:tcPr>
          <w:p w14:paraId="52AD4B4E" w14:textId="5F0EBCC1"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Mfg. specified</w:t>
            </w:r>
          </w:p>
        </w:tc>
      </w:tr>
      <w:tr w:rsidR="00242286" w:rsidRPr="00242286" w14:paraId="6F89F1B4" w14:textId="77777777" w:rsidTr="00C94E1E">
        <w:trPr>
          <w:trHeight w:val="288"/>
        </w:trPr>
        <w:tc>
          <w:tcPr>
            <w:tcW w:w="1890" w:type="dxa"/>
            <w:shd w:val="clear" w:color="auto" w:fill="auto"/>
            <w:noWrap/>
            <w:vAlign w:val="bottom"/>
            <w:hideMark/>
          </w:tcPr>
          <w:p w14:paraId="6A246FC5"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Tooth spacing</w:t>
            </w:r>
          </w:p>
        </w:tc>
        <w:tc>
          <w:tcPr>
            <w:tcW w:w="950" w:type="dxa"/>
            <w:shd w:val="clear" w:color="auto" w:fill="auto"/>
            <w:noWrap/>
            <w:vAlign w:val="bottom"/>
            <w:hideMark/>
          </w:tcPr>
          <w:p w14:paraId="12E0DAB8"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degree</w:t>
            </w:r>
          </w:p>
        </w:tc>
        <w:tc>
          <w:tcPr>
            <w:tcW w:w="2140" w:type="dxa"/>
            <w:shd w:val="clear" w:color="auto" w:fill="auto"/>
            <w:noWrap/>
            <w:vAlign w:val="bottom"/>
            <w:hideMark/>
          </w:tcPr>
          <w:p w14:paraId="57338BE0" w14:textId="0447A79D"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Mfg. specified</w:t>
            </w:r>
          </w:p>
        </w:tc>
      </w:tr>
      <w:tr w:rsidR="00242286" w:rsidRPr="00242286" w14:paraId="2AE99B48" w14:textId="77777777" w:rsidTr="00C94E1E">
        <w:trPr>
          <w:trHeight w:val="288"/>
        </w:trPr>
        <w:tc>
          <w:tcPr>
            <w:tcW w:w="1890" w:type="dxa"/>
            <w:shd w:val="clear" w:color="auto" w:fill="auto"/>
            <w:noWrap/>
            <w:vAlign w:val="bottom"/>
            <w:hideMark/>
          </w:tcPr>
          <w:p w14:paraId="1A0A84B9" w14:textId="4701701C"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Tooth runout</w:t>
            </w:r>
          </w:p>
        </w:tc>
        <w:tc>
          <w:tcPr>
            <w:tcW w:w="950" w:type="dxa"/>
            <w:shd w:val="clear" w:color="auto" w:fill="auto"/>
            <w:noWrap/>
            <w:vAlign w:val="bottom"/>
            <w:hideMark/>
          </w:tcPr>
          <w:p w14:paraId="20926A47"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micron</w:t>
            </w:r>
          </w:p>
        </w:tc>
        <w:tc>
          <w:tcPr>
            <w:tcW w:w="2140" w:type="dxa"/>
            <w:shd w:val="clear" w:color="auto" w:fill="auto"/>
            <w:noWrap/>
            <w:vAlign w:val="bottom"/>
            <w:hideMark/>
          </w:tcPr>
          <w:p w14:paraId="2C03DAB2"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Dial indicator</w:t>
            </w:r>
          </w:p>
        </w:tc>
      </w:tr>
      <w:tr w:rsidR="00242286" w:rsidRPr="00242286" w14:paraId="01F7BD1C" w14:textId="77777777" w:rsidTr="00C94E1E">
        <w:trPr>
          <w:trHeight w:val="288"/>
        </w:trPr>
        <w:tc>
          <w:tcPr>
            <w:tcW w:w="1890" w:type="dxa"/>
            <w:shd w:val="clear" w:color="auto" w:fill="auto"/>
            <w:noWrap/>
            <w:vAlign w:val="bottom"/>
            <w:hideMark/>
          </w:tcPr>
          <w:p w14:paraId="5EF6F0F8"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Radial DoC</w:t>
            </w:r>
          </w:p>
        </w:tc>
        <w:tc>
          <w:tcPr>
            <w:tcW w:w="950" w:type="dxa"/>
            <w:shd w:val="clear" w:color="auto" w:fill="auto"/>
            <w:noWrap/>
            <w:vAlign w:val="bottom"/>
            <w:hideMark/>
          </w:tcPr>
          <w:p w14:paraId="428755CD"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mm</w:t>
            </w:r>
          </w:p>
        </w:tc>
        <w:tc>
          <w:tcPr>
            <w:tcW w:w="2140" w:type="dxa"/>
            <w:shd w:val="clear" w:color="auto" w:fill="auto"/>
            <w:noWrap/>
            <w:vAlign w:val="bottom"/>
            <w:hideMark/>
          </w:tcPr>
          <w:p w14:paraId="5CF36F0A"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Operator determined</w:t>
            </w:r>
          </w:p>
        </w:tc>
      </w:tr>
      <w:tr w:rsidR="00242286" w:rsidRPr="00242286" w14:paraId="487A08B2" w14:textId="77777777" w:rsidTr="00C94E1E">
        <w:trPr>
          <w:trHeight w:val="288"/>
        </w:trPr>
        <w:tc>
          <w:tcPr>
            <w:tcW w:w="1890" w:type="dxa"/>
            <w:shd w:val="clear" w:color="auto" w:fill="auto"/>
            <w:noWrap/>
            <w:vAlign w:val="bottom"/>
            <w:hideMark/>
          </w:tcPr>
          <w:p w14:paraId="181E92E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Milling direction</w:t>
            </w:r>
          </w:p>
        </w:tc>
        <w:tc>
          <w:tcPr>
            <w:tcW w:w="950" w:type="dxa"/>
            <w:shd w:val="clear" w:color="auto" w:fill="auto"/>
            <w:noWrap/>
            <w:vAlign w:val="bottom"/>
            <w:hideMark/>
          </w:tcPr>
          <w:p w14:paraId="67F7209B" w14:textId="2175546F" w:rsidR="00242286" w:rsidRPr="00242286" w:rsidRDefault="00722E50"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Pr>
                <w:color w:val="000000"/>
                <w:sz w:val="22"/>
                <w:szCs w:val="22"/>
              </w:rPr>
              <w:t>u</w:t>
            </w:r>
            <w:r w:rsidR="004711B1">
              <w:rPr>
                <w:color w:val="000000"/>
                <w:sz w:val="22"/>
                <w:szCs w:val="22"/>
              </w:rPr>
              <w:t>p or down</w:t>
            </w:r>
          </w:p>
        </w:tc>
        <w:tc>
          <w:tcPr>
            <w:tcW w:w="2140" w:type="dxa"/>
            <w:shd w:val="clear" w:color="auto" w:fill="auto"/>
            <w:noWrap/>
            <w:vAlign w:val="bottom"/>
            <w:hideMark/>
          </w:tcPr>
          <w:p w14:paraId="0EAAC5F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Operator determined</w:t>
            </w:r>
          </w:p>
        </w:tc>
      </w:tr>
      <w:tr w:rsidR="00242286" w:rsidRPr="00242286" w14:paraId="3496D7EB" w14:textId="77777777" w:rsidTr="00C94E1E">
        <w:trPr>
          <w:trHeight w:val="288"/>
        </w:trPr>
        <w:tc>
          <w:tcPr>
            <w:tcW w:w="1890" w:type="dxa"/>
            <w:shd w:val="clear" w:color="auto" w:fill="auto"/>
            <w:noWrap/>
            <w:vAlign w:val="bottom"/>
            <w:hideMark/>
          </w:tcPr>
          <w:p w14:paraId="0CAC7EB1" w14:textId="3691B2FA" w:rsidR="00242286" w:rsidRPr="00C94E1E" w:rsidRDefault="00C94E1E"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i/>
                <w:iCs/>
                <w:color w:val="000000"/>
                <w:sz w:val="22"/>
                <w:szCs w:val="22"/>
              </w:rPr>
            </w:pPr>
            <w:r>
              <w:rPr>
                <w:color w:val="000000"/>
                <w:sz w:val="22"/>
                <w:szCs w:val="22"/>
              </w:rPr>
              <w:t>Modal Parameters (ω</w:t>
            </w:r>
            <w:r>
              <w:rPr>
                <w:color w:val="000000"/>
                <w:sz w:val="22"/>
                <w:szCs w:val="22"/>
                <w:vertAlign w:val="subscript"/>
              </w:rPr>
              <w:t>n</w:t>
            </w:r>
            <w:r>
              <w:rPr>
                <w:color w:val="000000"/>
                <w:sz w:val="22"/>
                <w:szCs w:val="22"/>
              </w:rPr>
              <w:t xml:space="preserve">, </w:t>
            </w:r>
            <w:r>
              <w:rPr>
                <w:i/>
                <w:iCs/>
                <w:color w:val="000000"/>
                <w:sz w:val="22"/>
                <w:szCs w:val="22"/>
              </w:rPr>
              <w:t>k, ζ)</w:t>
            </w:r>
          </w:p>
        </w:tc>
        <w:tc>
          <w:tcPr>
            <w:tcW w:w="950" w:type="dxa"/>
            <w:shd w:val="clear" w:color="auto" w:fill="auto"/>
            <w:noWrap/>
            <w:vAlign w:val="bottom"/>
            <w:hideMark/>
          </w:tcPr>
          <w:p w14:paraId="5085009A" w14:textId="0BAA9EAF" w:rsidR="00242286" w:rsidRPr="00242286" w:rsidRDefault="00C94E1E"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Pr>
                <w:color w:val="000000"/>
                <w:sz w:val="22"/>
                <w:szCs w:val="22"/>
              </w:rPr>
              <w:t>Hz, N/m, %</w:t>
            </w:r>
          </w:p>
        </w:tc>
        <w:tc>
          <w:tcPr>
            <w:tcW w:w="2140" w:type="dxa"/>
            <w:shd w:val="clear" w:color="auto" w:fill="auto"/>
            <w:noWrap/>
            <w:vAlign w:val="bottom"/>
            <w:hideMark/>
          </w:tcPr>
          <w:p w14:paraId="1974E58B"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Modal tap test</w:t>
            </w:r>
          </w:p>
        </w:tc>
      </w:tr>
      <w:tr w:rsidR="00242286" w:rsidRPr="00242286" w14:paraId="58E8F461" w14:textId="77777777" w:rsidTr="00C94E1E">
        <w:trPr>
          <w:trHeight w:val="288"/>
        </w:trPr>
        <w:tc>
          <w:tcPr>
            <w:tcW w:w="1890" w:type="dxa"/>
            <w:shd w:val="clear" w:color="auto" w:fill="auto"/>
            <w:noWrap/>
            <w:vAlign w:val="bottom"/>
            <w:hideMark/>
          </w:tcPr>
          <w:p w14:paraId="19E624B8"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Feed per tooth</w:t>
            </w:r>
          </w:p>
        </w:tc>
        <w:tc>
          <w:tcPr>
            <w:tcW w:w="950" w:type="dxa"/>
            <w:shd w:val="clear" w:color="auto" w:fill="auto"/>
            <w:noWrap/>
            <w:vAlign w:val="bottom"/>
            <w:hideMark/>
          </w:tcPr>
          <w:p w14:paraId="2D1B7239"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mm/tooth</w:t>
            </w:r>
          </w:p>
        </w:tc>
        <w:tc>
          <w:tcPr>
            <w:tcW w:w="2140" w:type="dxa"/>
            <w:shd w:val="clear" w:color="auto" w:fill="auto"/>
            <w:noWrap/>
            <w:vAlign w:val="bottom"/>
            <w:hideMark/>
          </w:tcPr>
          <w:p w14:paraId="10F9C436"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Operator determined</w:t>
            </w:r>
          </w:p>
        </w:tc>
      </w:tr>
      <w:tr w:rsidR="00242286" w:rsidRPr="00242286" w14:paraId="705CAB44" w14:textId="77777777" w:rsidTr="00C94E1E">
        <w:trPr>
          <w:trHeight w:val="288"/>
        </w:trPr>
        <w:tc>
          <w:tcPr>
            <w:tcW w:w="1890" w:type="dxa"/>
            <w:shd w:val="clear" w:color="auto" w:fill="auto"/>
            <w:noWrap/>
            <w:vAlign w:val="bottom"/>
            <w:hideMark/>
          </w:tcPr>
          <w:p w14:paraId="7BF3FFE1"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Axial DoC</w:t>
            </w:r>
          </w:p>
        </w:tc>
        <w:tc>
          <w:tcPr>
            <w:tcW w:w="950" w:type="dxa"/>
            <w:shd w:val="clear" w:color="auto" w:fill="auto"/>
            <w:noWrap/>
            <w:vAlign w:val="bottom"/>
            <w:hideMark/>
          </w:tcPr>
          <w:p w14:paraId="5AAC685A"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mm</w:t>
            </w:r>
          </w:p>
        </w:tc>
        <w:tc>
          <w:tcPr>
            <w:tcW w:w="2140" w:type="dxa"/>
            <w:shd w:val="clear" w:color="auto" w:fill="auto"/>
            <w:noWrap/>
            <w:vAlign w:val="bottom"/>
            <w:hideMark/>
          </w:tcPr>
          <w:p w14:paraId="232C2A3A"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Stability mapping</w:t>
            </w:r>
          </w:p>
        </w:tc>
      </w:tr>
      <w:tr w:rsidR="00242286" w:rsidRPr="00242286" w14:paraId="6A560521" w14:textId="77777777" w:rsidTr="00C94E1E">
        <w:trPr>
          <w:trHeight w:val="288"/>
        </w:trPr>
        <w:tc>
          <w:tcPr>
            <w:tcW w:w="1890" w:type="dxa"/>
            <w:shd w:val="clear" w:color="auto" w:fill="auto"/>
            <w:noWrap/>
            <w:vAlign w:val="bottom"/>
            <w:hideMark/>
          </w:tcPr>
          <w:p w14:paraId="2E233263"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Spindle speed</w:t>
            </w:r>
          </w:p>
        </w:tc>
        <w:tc>
          <w:tcPr>
            <w:tcW w:w="950" w:type="dxa"/>
            <w:shd w:val="clear" w:color="auto" w:fill="auto"/>
            <w:noWrap/>
            <w:vAlign w:val="bottom"/>
            <w:hideMark/>
          </w:tcPr>
          <w:p w14:paraId="1750BBF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rpm</w:t>
            </w:r>
          </w:p>
        </w:tc>
        <w:tc>
          <w:tcPr>
            <w:tcW w:w="2140" w:type="dxa"/>
            <w:shd w:val="clear" w:color="auto" w:fill="auto"/>
            <w:noWrap/>
            <w:vAlign w:val="bottom"/>
            <w:hideMark/>
          </w:tcPr>
          <w:p w14:paraId="0F4878FC"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Stability mapping</w:t>
            </w:r>
          </w:p>
        </w:tc>
      </w:tr>
      <w:tr w:rsidR="00242286" w:rsidRPr="00242286" w14:paraId="1972FB5B" w14:textId="77777777" w:rsidTr="00C94E1E">
        <w:trPr>
          <w:trHeight w:val="564"/>
        </w:trPr>
        <w:tc>
          <w:tcPr>
            <w:tcW w:w="1890" w:type="dxa"/>
            <w:shd w:val="clear" w:color="auto" w:fill="auto"/>
            <w:noWrap/>
            <w:vAlign w:val="bottom"/>
            <w:hideMark/>
          </w:tcPr>
          <w:p w14:paraId="010FBBED"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242286">
              <w:rPr>
                <w:color w:val="000000"/>
                <w:sz w:val="22"/>
                <w:szCs w:val="22"/>
              </w:rPr>
              <w:t>CFCs</w:t>
            </w:r>
          </w:p>
        </w:tc>
        <w:tc>
          <w:tcPr>
            <w:tcW w:w="950" w:type="dxa"/>
            <w:shd w:val="clear" w:color="auto" w:fill="auto"/>
            <w:vAlign w:val="bottom"/>
            <w:hideMark/>
          </w:tcPr>
          <w:p w14:paraId="53A92D04" w14:textId="1B6D6CAA"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242286">
              <w:rPr>
                <w:color w:val="000000"/>
                <w:sz w:val="22"/>
                <w:szCs w:val="22"/>
              </w:rPr>
              <w:t>N/mm</w:t>
            </w:r>
            <w:r w:rsidR="00FE6D1B">
              <w:rPr>
                <w:color w:val="000000"/>
                <w:sz w:val="22"/>
                <w:szCs w:val="22"/>
                <w:vertAlign w:val="superscript"/>
              </w:rPr>
              <w:t>2</w:t>
            </w:r>
            <w:r w:rsidRPr="00242286">
              <w:rPr>
                <w:color w:val="000000"/>
                <w:sz w:val="22"/>
                <w:szCs w:val="22"/>
              </w:rPr>
              <w:t xml:space="preserve"> or N/mm</w:t>
            </w:r>
          </w:p>
        </w:tc>
        <w:tc>
          <w:tcPr>
            <w:tcW w:w="2140" w:type="dxa"/>
            <w:shd w:val="clear" w:color="auto" w:fill="auto"/>
            <w:noWrap/>
            <w:vAlign w:val="bottom"/>
            <w:hideMark/>
          </w:tcPr>
          <w:p w14:paraId="1C30DBF5" w14:textId="77777777" w:rsidR="00242286" w:rsidRPr="00242286" w:rsidRDefault="00242286" w:rsidP="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242286">
              <w:rPr>
                <w:color w:val="000000"/>
                <w:sz w:val="22"/>
                <w:szCs w:val="22"/>
              </w:rPr>
              <w:t>Linear regression</w:t>
            </w:r>
          </w:p>
        </w:tc>
      </w:tr>
    </w:tbl>
    <w:p w14:paraId="5AB2B3AA" w14:textId="77777777" w:rsidR="00242286" w:rsidRDefault="00242286" w:rsidP="00065A28">
      <w:pPr>
        <w:numPr>
          <w:ilvl w:val="0"/>
          <w:numId w:val="0"/>
        </w:numPr>
      </w:pPr>
    </w:p>
    <w:p w14:paraId="78796BC6" w14:textId="77777777" w:rsidR="008D51C1" w:rsidRDefault="008D51C1">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F434AF6" w14:textId="77777777" w:rsidR="008D51C1" w:rsidRDefault="008D51C1">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61F093F2" w14:textId="77777777" w:rsidR="008D51C1" w:rsidRDefault="008D51C1" w:rsidP="008D51C1">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8D51C1">
        <w:rPr>
          <w:noProof/>
        </w:rPr>
        <w:drawing>
          <wp:inline distT="0" distB="0" distL="0" distR="0" wp14:anchorId="719B7925" wp14:editId="2E199C11">
            <wp:extent cx="5919152" cy="2392325"/>
            <wp:effectExtent l="0" t="0" r="5715" b="8255"/>
            <wp:docPr id="1805655519"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55519" name="Picture 1" descr="A graph of a graph of a graph&#10;&#10;AI-generated content may be incorrect."/>
                    <pic:cNvPicPr/>
                  </pic:nvPicPr>
                  <pic:blipFill>
                    <a:blip r:embed="rId66"/>
                    <a:stretch>
                      <a:fillRect/>
                    </a:stretch>
                  </pic:blipFill>
                  <pic:spPr>
                    <a:xfrm>
                      <a:off x="0" y="0"/>
                      <a:ext cx="5942477" cy="2401752"/>
                    </a:xfrm>
                    <a:prstGeom prst="rect">
                      <a:avLst/>
                    </a:prstGeom>
                  </pic:spPr>
                </pic:pic>
              </a:graphicData>
            </a:graphic>
          </wp:inline>
        </w:drawing>
      </w:r>
    </w:p>
    <w:p w14:paraId="65689649" w14:textId="054A6E6F" w:rsidR="008D51C1" w:rsidRDefault="008D51C1" w:rsidP="00957623">
      <w:pPr>
        <w:pStyle w:val="Caption"/>
      </w:pPr>
      <w:bookmarkStart w:id="202" w:name="_Ref199497660"/>
      <w:bookmarkStart w:id="203" w:name="_Toc204429571"/>
      <w:r w:rsidRPr="008D51C1">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23</w:t>
      </w:r>
      <w:r w:rsidR="007C1AEC">
        <w:rPr>
          <w:b/>
          <w:bCs/>
        </w:rPr>
        <w:fldChar w:fldCharType="end"/>
      </w:r>
      <w:bookmarkEnd w:id="202"/>
      <w:r>
        <w:t>: Force model and deconvolved force comparison for aluminum 6061-T6 at 5000 rpm and 0.150 mm/tooth.</w:t>
      </w:r>
      <w:bookmarkEnd w:id="203"/>
    </w:p>
    <w:p w14:paraId="5F9691B3" w14:textId="685C7403" w:rsidR="00242286" w:rsidRDefault="0024228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0365653E" w14:textId="77777777" w:rsidR="003F5215" w:rsidRDefault="003F521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74DD83F" w14:textId="77777777" w:rsidR="003F5215" w:rsidRDefault="003F521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5899A323" w14:textId="77777777" w:rsidR="003F5215" w:rsidRDefault="003F5215" w:rsidP="003F5215">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3F5215">
        <w:rPr>
          <w:noProof/>
        </w:rPr>
        <w:lastRenderedPageBreak/>
        <w:drawing>
          <wp:inline distT="0" distB="0" distL="0" distR="0" wp14:anchorId="3584F7BB" wp14:editId="7F7B86F6">
            <wp:extent cx="3423684" cy="2567764"/>
            <wp:effectExtent l="0" t="0" r="5715" b="4445"/>
            <wp:docPr id="15" name="Picture 14">
              <a:extLst xmlns:a="http://schemas.openxmlformats.org/drawingml/2006/main">
                <a:ext uri="{FF2B5EF4-FFF2-40B4-BE49-F238E27FC236}">
                  <a16:creationId xmlns:a16="http://schemas.microsoft.com/office/drawing/2014/main" id="{F3E5F562-77D8-40A1-1680-23D9B90BD1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F3E5F562-77D8-40A1-1680-23D9B90BD18A}"/>
                        </a:ext>
                      </a:extLst>
                    </pic:cNvPr>
                    <pic:cNvPicPr>
                      <a:picLocks noChangeAspect="1"/>
                    </pic:cNvPicPr>
                  </pic:nvPicPr>
                  <pic:blipFill>
                    <a:blip r:embed="rId67"/>
                    <a:stretch>
                      <a:fillRect/>
                    </a:stretch>
                  </pic:blipFill>
                  <pic:spPr>
                    <a:xfrm>
                      <a:off x="0" y="0"/>
                      <a:ext cx="3441923" cy="2581443"/>
                    </a:xfrm>
                    <a:prstGeom prst="rect">
                      <a:avLst/>
                    </a:prstGeom>
                  </pic:spPr>
                </pic:pic>
              </a:graphicData>
            </a:graphic>
          </wp:inline>
        </w:drawing>
      </w:r>
    </w:p>
    <w:p w14:paraId="191463A3" w14:textId="76FC1813" w:rsidR="003F5215" w:rsidRDefault="003F5215" w:rsidP="00957623">
      <w:pPr>
        <w:pStyle w:val="Caption"/>
      </w:pPr>
      <w:bookmarkStart w:id="204" w:name="_Ref199493886"/>
      <w:bookmarkStart w:id="205" w:name="_Toc204429572"/>
      <w:r w:rsidRPr="003F5215">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24</w:t>
      </w:r>
      <w:r w:rsidR="007C1AEC">
        <w:rPr>
          <w:b/>
          <w:bCs/>
        </w:rPr>
        <w:fldChar w:fldCharType="end"/>
      </w:r>
      <w:bookmarkEnd w:id="204"/>
      <w:r>
        <w:t>: Time-domain force model and deconvolved force signals for the cross-feed direction force at 5000 rpm and 0.150 mm/tooth.</w:t>
      </w:r>
      <w:bookmarkEnd w:id="205"/>
    </w:p>
    <w:p w14:paraId="69305C07" w14:textId="77777777" w:rsidR="003F5215" w:rsidRDefault="003F5215" w:rsidP="003F5215"/>
    <w:p w14:paraId="741E06FD" w14:textId="77777777" w:rsidR="003F5215" w:rsidRDefault="003F5215" w:rsidP="003F5215"/>
    <w:p w14:paraId="4E628E22" w14:textId="77777777" w:rsidR="003F5215" w:rsidRDefault="003F5215" w:rsidP="003F5215">
      <w:pPr>
        <w:keepNext/>
      </w:pPr>
      <w:r w:rsidRPr="003F5215">
        <w:rPr>
          <w:noProof/>
        </w:rPr>
        <w:drawing>
          <wp:inline distT="0" distB="0" distL="0" distR="0" wp14:anchorId="405B5AB0" wp14:editId="17B0A92C">
            <wp:extent cx="4284470" cy="3317358"/>
            <wp:effectExtent l="0" t="0" r="1905" b="0"/>
            <wp:docPr id="22" name="Picture 21">
              <a:extLst xmlns:a="http://schemas.openxmlformats.org/drawingml/2006/main">
                <a:ext uri="{FF2B5EF4-FFF2-40B4-BE49-F238E27FC236}">
                  <a16:creationId xmlns:a16="http://schemas.microsoft.com/office/drawing/2014/main" id="{4A1D770A-A6C4-5624-CAD7-79C599367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4A1D770A-A6C4-5624-CAD7-79C5993673E9}"/>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301200" cy="3330311"/>
                    </a:xfrm>
                    <a:prstGeom prst="rect">
                      <a:avLst/>
                    </a:prstGeom>
                  </pic:spPr>
                </pic:pic>
              </a:graphicData>
            </a:graphic>
          </wp:inline>
        </w:drawing>
      </w:r>
    </w:p>
    <w:p w14:paraId="571F9264" w14:textId="62915508" w:rsidR="003F5215" w:rsidRPr="003F5215" w:rsidRDefault="003F5215" w:rsidP="00957623">
      <w:pPr>
        <w:pStyle w:val="Caption"/>
        <w:rPr>
          <w:b/>
          <w:bCs/>
        </w:rPr>
      </w:pPr>
      <w:bookmarkStart w:id="206" w:name="_Ref199493897"/>
      <w:bookmarkStart w:id="207" w:name="_Toc204429573"/>
      <w:r w:rsidRPr="003F5215">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25</w:t>
      </w:r>
      <w:r w:rsidR="007C1AEC">
        <w:rPr>
          <w:b/>
          <w:bCs/>
        </w:rPr>
        <w:fldChar w:fldCharType="end"/>
      </w:r>
      <w:bookmarkEnd w:id="206"/>
      <w:r>
        <w:rPr>
          <w:b/>
          <w:bCs/>
        </w:rPr>
        <w:t xml:space="preserve">: </w:t>
      </w:r>
      <w:r>
        <w:t>Frequency-domain force model and deconvolved force signals for the cross-feed direction force at 5000 rpm and 0.150 mm/tooth</w:t>
      </w:r>
      <w:bookmarkEnd w:id="207"/>
    </w:p>
    <w:p w14:paraId="5CC94DCC" w14:textId="77777777" w:rsidR="003F5215" w:rsidRDefault="003F5215" w:rsidP="003F5215"/>
    <w:p w14:paraId="0D2FA1BD" w14:textId="24117DB8" w:rsidR="00480D8E" w:rsidRPr="00B036AF" w:rsidRDefault="00480D8E" w:rsidP="00E94D8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br w:type="page"/>
      </w:r>
      <w:r>
        <w:lastRenderedPageBreak/>
        <w:t xml:space="preserve">However, if the same 850 Hz lowpass filter is applied to the simulated force model, these higher frequency peaks are attenuated to the same degree as the deconvolved force. The post-filtered frequency-domain content is plotted in </w:t>
      </w:r>
      <w:r>
        <w:fldChar w:fldCharType="begin"/>
      </w:r>
      <w:r>
        <w:instrText xml:space="preserve"> REF _Ref199493907 \h </w:instrText>
      </w:r>
      <w:r>
        <w:fldChar w:fldCharType="separate"/>
      </w:r>
      <w:r w:rsidR="003C1769" w:rsidRPr="003F5215">
        <w:rPr>
          <w:b/>
          <w:bCs/>
        </w:rPr>
        <w:t xml:space="preserve">Figure </w:t>
      </w:r>
      <w:r w:rsidR="003C1769">
        <w:rPr>
          <w:b/>
          <w:bCs/>
          <w:noProof/>
        </w:rPr>
        <w:t>4</w:t>
      </w:r>
      <w:r w:rsidR="003C1769">
        <w:rPr>
          <w:b/>
          <w:bCs/>
        </w:rPr>
        <w:t>.</w:t>
      </w:r>
      <w:r w:rsidR="003C1769">
        <w:rPr>
          <w:b/>
          <w:bCs/>
          <w:noProof/>
        </w:rPr>
        <w:t>26</w:t>
      </w:r>
      <w:r>
        <w:fldChar w:fldCharType="end"/>
      </w:r>
      <w:r>
        <w:t xml:space="preserve"> for the force model vs. the deconvolved force, which shows the reduction of frequency content above the 850 Hz filter. When looking at the filtered time-domain content, this leads to a less defined peak on the max force in the </w:t>
      </w:r>
      <w:r>
        <w:rPr>
          <w:i/>
          <w:iCs/>
        </w:rPr>
        <w:t>y</w:t>
      </w:r>
      <w:r>
        <w:t xml:space="preserve">-direction which matches almost perfectly with the deconvolved max force peaks. This comparison is shown in </w:t>
      </w:r>
      <w:r>
        <w:fldChar w:fldCharType="begin"/>
      </w:r>
      <w:r>
        <w:instrText xml:space="preserve"> REF _Ref199493916 \h </w:instrText>
      </w:r>
      <w:r>
        <w:fldChar w:fldCharType="separate"/>
      </w:r>
      <w:r w:rsidR="003C1769" w:rsidRPr="003F5215">
        <w:rPr>
          <w:b/>
          <w:bCs/>
        </w:rPr>
        <w:t xml:space="preserve">Figure </w:t>
      </w:r>
      <w:r w:rsidR="003C1769">
        <w:rPr>
          <w:b/>
          <w:bCs/>
          <w:noProof/>
        </w:rPr>
        <w:t>4</w:t>
      </w:r>
      <w:r w:rsidR="003C1769">
        <w:rPr>
          <w:b/>
          <w:bCs/>
        </w:rPr>
        <w:t>.</w:t>
      </w:r>
      <w:r w:rsidR="003C1769">
        <w:rPr>
          <w:b/>
          <w:bCs/>
          <w:noProof/>
        </w:rPr>
        <w:t>27</w:t>
      </w:r>
      <w:r>
        <w:fldChar w:fldCharType="end"/>
      </w:r>
      <w:r>
        <w:t xml:space="preserve">, in which the max force and shape of the force model and deconvolved force signals match closer than before. This effect is not seen as prevalent in the direct feed forces </w:t>
      </w:r>
      <w:r w:rsidR="002C1D73">
        <w:t xml:space="preserve">seen in </w:t>
      </w:r>
      <w:r w:rsidR="002C1D73">
        <w:fldChar w:fldCharType="begin"/>
      </w:r>
      <w:r w:rsidR="002C1D73">
        <w:instrText xml:space="preserve"> REF _Ref199497660 \h </w:instrText>
      </w:r>
      <w:r w:rsidR="002C1D73">
        <w:fldChar w:fldCharType="separate"/>
      </w:r>
      <w:r w:rsidR="003C1769" w:rsidRPr="008D51C1">
        <w:rPr>
          <w:b/>
          <w:bCs/>
        </w:rPr>
        <w:t xml:space="preserve">Figure </w:t>
      </w:r>
      <w:r w:rsidR="003C1769">
        <w:rPr>
          <w:b/>
          <w:bCs/>
          <w:noProof/>
        </w:rPr>
        <w:t>4</w:t>
      </w:r>
      <w:r w:rsidR="003C1769">
        <w:rPr>
          <w:b/>
          <w:bCs/>
        </w:rPr>
        <w:t>.</w:t>
      </w:r>
      <w:r w:rsidR="003C1769">
        <w:rPr>
          <w:b/>
          <w:bCs/>
          <w:noProof/>
        </w:rPr>
        <w:t>23</w:t>
      </w:r>
      <w:r w:rsidR="002C1D73">
        <w:fldChar w:fldCharType="end"/>
      </w:r>
      <w:r w:rsidR="002C1D73">
        <w:t xml:space="preserve">, </w:t>
      </w:r>
      <w:r>
        <w:t xml:space="preserve">because the forces in that direction do not have the same sharp peaks or higher frequency content that that cross-feed direction does. </w:t>
      </w:r>
    </w:p>
    <w:p w14:paraId="1BDBB6E8" w14:textId="77777777" w:rsidR="00480D8E" w:rsidRDefault="00480D8E" w:rsidP="00480D8E">
      <w:pPr>
        <w:pStyle w:val="Heading2"/>
      </w:pPr>
      <w:bookmarkStart w:id="208" w:name="_Toc204757743"/>
      <w:r>
        <w:t>Prediction of CMD Frequency Response</w:t>
      </w:r>
      <w:bookmarkEnd w:id="208"/>
    </w:p>
    <w:p w14:paraId="591854EB" w14:textId="61CBC25F" w:rsidR="00480D8E" w:rsidRDefault="00480D8E" w:rsidP="00480D8E">
      <w:pPr>
        <w:numPr>
          <w:ilvl w:val="0"/>
          <w:numId w:val="0"/>
        </w:numPr>
      </w:pPr>
      <w:r>
        <w:t xml:space="preserve">The natural frequency of a SDOF system depends on the modal mass and spring stiffness of the system. While the stiffness of the flexure does not change for a specified workpiece, the mass of the system does change as material is milled away during the test cuts. Since frequency is inversely related to the mass of the system, as mass is removed in this manner, the natural frequency of the system increases. Following the initial study, another set of tests was conducted to determine if the natural frequency shift can be predicted based on the initial FRF, density of material being milled, and the volume of material being milled. </w:t>
      </w:r>
      <w:r w:rsidR="008E5868">
        <w:t xml:space="preserve">If it is able to be predicted, the calculated shifts </w:t>
      </w:r>
      <w:r>
        <w:t>would assist with the ease of taking measurements with the system, since only one FRF would need to be conducted for any number of cuts being taken as long as the total material removed is track</w:t>
      </w:r>
      <w:r w:rsidR="00D919F4">
        <w:t>ed</w:t>
      </w:r>
      <w:r>
        <w:t xml:space="preserve">. </w:t>
      </w:r>
      <w:r w:rsidR="008E5868">
        <w:t>O</w:t>
      </w:r>
      <w:r>
        <w:t>pposed to having to take an FRF measurement before each cut to determine the frequency shift of the system, which takes away time and resources. To be able to experimentally see a change in frequency during a normal amount of material removal, a 1018 stainless steel workpiece was chosen because of the higher density compared to aluminum workpieces. The workpiece was set up in a similar manner to the cutting tests described above. A block of roughly 3x2x1 inches was used for the experiment. The block’s measured mass was 745.3 g, and the actual dimensions were 80.8 mm length, 50.8 mm depth, and 24.9 mm in height. These values were used for measuring the volume of material removed for the test cuts. The density of the sample was calculated to be 7.65 g/</w:t>
      </w:r>
      <w:r w:rsidRPr="00E11D0C">
        <w:t>cm</w:t>
      </w:r>
      <w:r>
        <w:rPr>
          <w:vertAlign w:val="superscript"/>
        </w:rPr>
        <w:t>3</w:t>
      </w:r>
      <w:r>
        <w:t xml:space="preserve"> using the measured mass and volume.</w:t>
      </w:r>
      <w:r>
        <w:br w:type="page"/>
      </w:r>
    </w:p>
    <w:p w14:paraId="72D5BFE5" w14:textId="77777777" w:rsidR="003F5215" w:rsidRPr="003F5215" w:rsidRDefault="003F5215" w:rsidP="003F5215"/>
    <w:p w14:paraId="0EE9323C" w14:textId="77777777" w:rsidR="003F5215" w:rsidRDefault="003F5215" w:rsidP="003F5215">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3F5215">
        <w:rPr>
          <w:noProof/>
        </w:rPr>
        <w:drawing>
          <wp:inline distT="0" distB="0" distL="0" distR="0" wp14:anchorId="0B6671E0" wp14:editId="63828F07">
            <wp:extent cx="4136320" cy="3179135"/>
            <wp:effectExtent l="0" t="0" r="0" b="2540"/>
            <wp:docPr id="355735771"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35771" name="Picture 1" descr="A graph of a function&#10;&#10;AI-generated content may be incorrect."/>
                    <pic:cNvPicPr/>
                  </pic:nvPicPr>
                  <pic:blipFill>
                    <a:blip r:embed="rId69"/>
                    <a:stretch>
                      <a:fillRect/>
                    </a:stretch>
                  </pic:blipFill>
                  <pic:spPr>
                    <a:xfrm>
                      <a:off x="0" y="0"/>
                      <a:ext cx="4179230" cy="3212115"/>
                    </a:xfrm>
                    <a:prstGeom prst="rect">
                      <a:avLst/>
                    </a:prstGeom>
                  </pic:spPr>
                </pic:pic>
              </a:graphicData>
            </a:graphic>
          </wp:inline>
        </w:drawing>
      </w:r>
    </w:p>
    <w:p w14:paraId="2338E637" w14:textId="30B0D514" w:rsidR="003F5215" w:rsidRDefault="003F5215" w:rsidP="00957623">
      <w:pPr>
        <w:pStyle w:val="Caption"/>
      </w:pPr>
      <w:bookmarkStart w:id="209" w:name="_Ref199493907"/>
      <w:bookmarkStart w:id="210" w:name="_Toc204429574"/>
      <w:r w:rsidRPr="003F5215">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26</w:t>
      </w:r>
      <w:r w:rsidR="007C1AEC">
        <w:rPr>
          <w:b/>
          <w:bCs/>
        </w:rPr>
        <w:fldChar w:fldCharType="end"/>
      </w:r>
      <w:bookmarkEnd w:id="209"/>
      <w:r>
        <w:t>: Frequency-domain filtered force model and deconvolved force signals for the cross-feed direction force at 5000 rpm and 0.150 mm/tooth.</w:t>
      </w:r>
      <w:bookmarkEnd w:id="210"/>
    </w:p>
    <w:p w14:paraId="299FB015" w14:textId="77777777" w:rsidR="003F5215" w:rsidRDefault="003F5215" w:rsidP="003F5215"/>
    <w:p w14:paraId="3A4C5DA1" w14:textId="77777777" w:rsidR="00E94D8D" w:rsidRDefault="00E94D8D" w:rsidP="003F5215"/>
    <w:p w14:paraId="197F35A8" w14:textId="77777777" w:rsidR="003F5215" w:rsidRDefault="003F5215" w:rsidP="003F5215">
      <w:pPr>
        <w:keepNext/>
      </w:pPr>
      <w:r w:rsidRPr="003F5215">
        <w:rPr>
          <w:noProof/>
        </w:rPr>
        <w:drawing>
          <wp:inline distT="0" distB="0" distL="0" distR="0" wp14:anchorId="3261A5C2" wp14:editId="5D471EF9">
            <wp:extent cx="3248891" cy="2436668"/>
            <wp:effectExtent l="0" t="0" r="8890" b="1905"/>
            <wp:docPr id="13" name="Picture 12">
              <a:extLst xmlns:a="http://schemas.openxmlformats.org/drawingml/2006/main">
                <a:ext uri="{FF2B5EF4-FFF2-40B4-BE49-F238E27FC236}">
                  <a16:creationId xmlns:a16="http://schemas.microsoft.com/office/drawing/2014/main" id="{553E7EC1-1529-EAC6-66F5-10BAB6AB1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553E7EC1-1529-EAC6-66F5-10BAB6AB1FB6}"/>
                        </a:ext>
                      </a:extLst>
                    </pic:cNvPr>
                    <pic:cNvPicPr>
                      <a:picLocks noChangeAspect="1"/>
                    </pic:cNvPicPr>
                  </pic:nvPicPr>
                  <pic:blipFill>
                    <a:blip r:embed="rId70"/>
                    <a:stretch>
                      <a:fillRect/>
                    </a:stretch>
                  </pic:blipFill>
                  <pic:spPr>
                    <a:xfrm>
                      <a:off x="0" y="0"/>
                      <a:ext cx="3259077" cy="2444307"/>
                    </a:xfrm>
                    <a:prstGeom prst="rect">
                      <a:avLst/>
                    </a:prstGeom>
                  </pic:spPr>
                </pic:pic>
              </a:graphicData>
            </a:graphic>
          </wp:inline>
        </w:drawing>
      </w:r>
    </w:p>
    <w:p w14:paraId="31703368" w14:textId="5714DB5B" w:rsidR="003F5215" w:rsidRPr="003F5215" w:rsidRDefault="003F5215" w:rsidP="00957623">
      <w:pPr>
        <w:pStyle w:val="Caption"/>
        <w:rPr>
          <w:b/>
          <w:bCs/>
        </w:rPr>
      </w:pPr>
      <w:bookmarkStart w:id="211" w:name="_Ref199493916"/>
      <w:bookmarkStart w:id="212" w:name="_Toc204429575"/>
      <w:r w:rsidRPr="003F5215">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27</w:t>
      </w:r>
      <w:r w:rsidR="007C1AEC">
        <w:rPr>
          <w:b/>
          <w:bCs/>
        </w:rPr>
        <w:fldChar w:fldCharType="end"/>
      </w:r>
      <w:bookmarkEnd w:id="211"/>
      <w:r>
        <w:rPr>
          <w:b/>
          <w:bCs/>
        </w:rPr>
        <w:t xml:space="preserve">: </w:t>
      </w:r>
      <w:r>
        <w:t>Time-domain filtered force model and deconvolved force signals for the cross-feed direction force at 5000 rpm and 0.150 mm/tooth.</w:t>
      </w:r>
      <w:bookmarkEnd w:id="212"/>
    </w:p>
    <w:p w14:paraId="306B330D" w14:textId="3CD9E9C0" w:rsidR="003F5215" w:rsidRPr="003F5215" w:rsidRDefault="003F521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3736CFE1" w14:textId="69E64D3E" w:rsidR="00C04B08" w:rsidRDefault="009D002E" w:rsidP="00557317">
      <w:pPr>
        <w:numPr>
          <w:ilvl w:val="0"/>
          <w:numId w:val="0"/>
        </w:numPr>
      </w:pPr>
      <w:r w:rsidRPr="00E11D0C">
        <w:lastRenderedPageBreak/>
        <w:t>Material</w:t>
      </w:r>
      <w:r>
        <w:t xml:space="preserve"> was removed from the workpiece over ten test </w:t>
      </w:r>
      <w:r w:rsidR="00E11D0C">
        <w:t>cut preformed over the length of the block</w:t>
      </w:r>
      <w:r>
        <w:t>, each</w:t>
      </w:r>
      <w:r w:rsidR="00E11D0C">
        <w:t xml:space="preserve"> having a 2 mm radial and 5 mm axial depth of cut. This resulted in each cut removing approximately 0.824 cm</w:t>
      </w:r>
      <w:r w:rsidR="00E11D0C">
        <w:rPr>
          <w:vertAlign w:val="superscript"/>
        </w:rPr>
        <w:t>3</w:t>
      </w:r>
      <w:r w:rsidR="00E11D0C">
        <w:t xml:space="preserve"> of material. Using the actual density of the sample, it was calculated that each cut would remove approximately 6.31 grams of </w:t>
      </w:r>
      <w:r w:rsidR="00A92220">
        <w:t xml:space="preserve">material from the workpiece. Tap testing was conducted before each test </w:t>
      </w:r>
      <w:r w:rsidR="00E02F09">
        <w:t xml:space="preserve">cut </w:t>
      </w:r>
      <w:r w:rsidR="00A92220">
        <w:t xml:space="preserve">and after the last to determine the modal parameter change between each test. </w:t>
      </w:r>
      <w:r w:rsidR="00292612">
        <w:fldChar w:fldCharType="begin"/>
      </w:r>
      <w:r w:rsidR="00292612">
        <w:instrText xml:space="preserve"> REF _Ref198210610 \h </w:instrText>
      </w:r>
      <w:r w:rsidR="00292612">
        <w:fldChar w:fldCharType="separate"/>
      </w:r>
      <w:r w:rsidR="003C1769" w:rsidRPr="00292612">
        <w:rPr>
          <w:b/>
          <w:bCs/>
        </w:rPr>
        <w:t xml:space="preserve">Figure </w:t>
      </w:r>
      <w:r w:rsidR="003C1769">
        <w:rPr>
          <w:b/>
          <w:bCs/>
          <w:noProof/>
        </w:rPr>
        <w:t>4</w:t>
      </w:r>
      <w:r w:rsidR="003C1769">
        <w:rPr>
          <w:b/>
          <w:bCs/>
        </w:rPr>
        <w:t>.</w:t>
      </w:r>
      <w:r w:rsidR="003C1769">
        <w:rPr>
          <w:b/>
          <w:bCs/>
          <w:noProof/>
        </w:rPr>
        <w:t>28</w:t>
      </w:r>
      <w:r w:rsidR="00292612">
        <w:fldChar w:fldCharType="end"/>
      </w:r>
      <w:r w:rsidR="00292612">
        <w:t xml:space="preserve"> </w:t>
      </w:r>
      <w:r w:rsidR="00A92220">
        <w:t xml:space="preserve">shows </w:t>
      </w:r>
      <w:r w:rsidR="00E02F09">
        <w:t>t</w:t>
      </w:r>
      <w:r w:rsidR="00A92220">
        <w:t xml:space="preserve">he workpiece set up on the CMD. The accelerometer would be left on the workpiece during each test to minimize any errors that would arise from inaccurately replacing it, and a spot was marked on the opposing side of the workpiece to act as a target for the impulse hammer hits. </w:t>
      </w:r>
      <w:r w:rsidR="004B70BC">
        <w:t xml:space="preserve">The FRFs are shown for all 11 tap tests performed in </w:t>
      </w:r>
      <w:r w:rsidR="00292612">
        <w:fldChar w:fldCharType="begin"/>
      </w:r>
      <w:r w:rsidR="00292612">
        <w:instrText xml:space="preserve"> REF _Ref198210616 \h </w:instrText>
      </w:r>
      <w:r w:rsidR="00292612">
        <w:fldChar w:fldCharType="separate"/>
      </w:r>
      <w:r w:rsidR="003C1769" w:rsidRPr="00292612">
        <w:rPr>
          <w:b/>
          <w:bCs/>
        </w:rPr>
        <w:t xml:space="preserve">Figure </w:t>
      </w:r>
      <w:r w:rsidR="003C1769">
        <w:rPr>
          <w:b/>
          <w:bCs/>
          <w:noProof/>
        </w:rPr>
        <w:t>4</w:t>
      </w:r>
      <w:r w:rsidR="003C1769">
        <w:rPr>
          <w:b/>
          <w:bCs/>
        </w:rPr>
        <w:t>.</w:t>
      </w:r>
      <w:r w:rsidR="003C1769">
        <w:rPr>
          <w:b/>
          <w:bCs/>
          <w:noProof/>
        </w:rPr>
        <w:t>29</w:t>
      </w:r>
      <w:r w:rsidR="00292612">
        <w:fldChar w:fldCharType="end"/>
      </w:r>
      <w:r w:rsidR="004B70BC">
        <w:t xml:space="preserve">, and there is a visual shift in the SDOF natural frequency of the system as material is removed in between each FRF. </w:t>
      </w:r>
      <w:r w:rsidR="00537FED">
        <w:t xml:space="preserve">The width and heights of the peaks in the real and imaginary portions change very little, which means the damping and stiffness values respectively are not changing between tests. This is crucial to understanding that any change in frequency should only be a result of a change in mass. </w:t>
      </w:r>
      <w:r w:rsidR="00C04B08">
        <w:t>The relationship between natural frequency, stiffness, and mass is shown in equation 4.</w:t>
      </w:r>
      <w:r w:rsidR="00480D8E">
        <w:t>3</w:t>
      </w:r>
      <w:r w:rsidR="00C04B08">
        <w:t xml:space="preserve"> and is used to calculate the modal mass of the system for each test.</w:t>
      </w:r>
    </w:p>
    <w:p w14:paraId="73B4695F" w14:textId="6E05151F" w:rsidR="00C04B08" w:rsidRPr="00480D8E" w:rsidRDefault="00000000" w:rsidP="00557317">
      <w:pPr>
        <w:numPr>
          <w:ilvl w:val="0"/>
          <w:numId w:val="0"/>
        </w:numPr>
      </w:pPr>
      <m:oMathPara>
        <m:oMath>
          <m:eqArr>
            <m:eqArrPr>
              <m:maxDist m:val="1"/>
              <m:ctrlPr>
                <w:rPr>
                  <w:rFonts w:ascii="Cambria Math" w:hAnsi="Cambria Math"/>
                  <w:i/>
                </w:rPr>
              </m:ctrlPr>
            </m:eqArrPr>
            <m:e>
              <m:r>
                <w:rPr>
                  <w:rFonts w:ascii="Cambria Math" w:hAnsi="Cambria Math"/>
                </w:rPr>
                <m:t xml:space="preserve"> ω=</m:t>
              </m:r>
              <m:rad>
                <m:radPr>
                  <m:degHide m:val="1"/>
                  <m:ctrlPr>
                    <w:rPr>
                      <w:rFonts w:ascii="Cambria Math" w:hAnsi="Cambria Math"/>
                      <w:i/>
                    </w:rPr>
                  </m:ctrlPr>
                </m:radPr>
                <m:deg/>
                <m:e>
                  <m:f>
                    <m:fPr>
                      <m:ctrlPr>
                        <w:rPr>
                          <w:rFonts w:ascii="Cambria Math" w:hAnsi="Cambria Math"/>
                          <w:i/>
                        </w:rPr>
                      </m:ctrlPr>
                    </m:fPr>
                    <m:num>
                      <m:r>
                        <w:rPr>
                          <w:rFonts w:ascii="Cambria Math" w:hAnsi="Cambria Math"/>
                        </w:rPr>
                        <m:t>k</m:t>
                      </m:r>
                    </m:num>
                    <m:den>
                      <m:r>
                        <w:rPr>
                          <w:rFonts w:ascii="Cambria Math" w:hAnsi="Cambria Math"/>
                        </w:rPr>
                        <m:t>m</m:t>
                      </m:r>
                    </m:den>
                  </m:f>
                </m:e>
              </m:rad>
              <m:r>
                <w:rPr>
                  <w:rFonts w:ascii="Cambria Math" w:hAnsi="Cambria Math"/>
                </w:rPr>
                <m:t xml:space="preserve"> #</m:t>
              </m:r>
              <m:d>
                <m:dPr>
                  <m:ctrlPr>
                    <w:rPr>
                      <w:rFonts w:ascii="Cambria Math" w:hAnsi="Cambria Math"/>
                      <w:i/>
                    </w:rPr>
                  </m:ctrlPr>
                </m:dPr>
                <m:e>
                  <m:r>
                    <w:rPr>
                      <w:rFonts w:ascii="Cambria Math" w:hAnsi="Cambria Math"/>
                    </w:rPr>
                    <m:t>4.3</m:t>
                  </m:r>
                </m:e>
              </m:d>
            </m:e>
          </m:eqArr>
        </m:oMath>
      </m:oMathPara>
    </w:p>
    <w:p w14:paraId="55BCE07F" w14:textId="17B51494" w:rsidR="00480D8E" w:rsidRPr="00C04B08" w:rsidRDefault="00480D8E" w:rsidP="00557317">
      <w:pPr>
        <w:numPr>
          <w:ilvl w:val="0"/>
          <w:numId w:val="0"/>
        </w:numPr>
      </w:pPr>
      <w:r>
        <w:t>Where</w:t>
      </w:r>
      <w:r w:rsidRPr="00C04B08">
        <w:rPr>
          <w:i/>
          <w:iCs/>
        </w:rPr>
        <w:t xml:space="preserve"> ω</w:t>
      </w:r>
      <w:r>
        <w:t xml:space="preserve"> is the natural frequency in radians, and mass is measured in kilograms. The initial measured modal parameters were </w:t>
      </w:r>
      <w:r>
        <w:rPr>
          <w:i/>
          <w:iCs/>
        </w:rPr>
        <w:t>f</w:t>
      </w:r>
      <w:r>
        <w:rPr>
          <w:i/>
          <w:iCs/>
          <w:vertAlign w:val="subscript"/>
        </w:rPr>
        <w:t>n</w:t>
      </w:r>
      <w:r>
        <w:t xml:space="preserve"> = 633.2 Hz, </w:t>
      </w:r>
      <w:r>
        <w:rPr>
          <w:i/>
          <w:iCs/>
        </w:rPr>
        <w:t>k</w:t>
      </w:r>
      <w:r>
        <w:t xml:space="preserve"> = 1.99*10</w:t>
      </w:r>
      <w:r>
        <w:rPr>
          <w:vertAlign w:val="superscript"/>
        </w:rPr>
        <w:t>7</w:t>
      </w:r>
      <w:r>
        <w:t xml:space="preserve"> N/m, and ζ = 2.56 %. Using these values results in an initial modal mass of 1.263 kg. A new modal mass was calculated using the natural frequency and stiffness after every test cut to find the difference in mass between the test cuts. All of the above-mentioned values are shown in </w:t>
      </w:r>
      <w:r>
        <w:fldChar w:fldCharType="begin"/>
      </w:r>
      <w:r>
        <w:instrText xml:space="preserve"> REF _Ref198214715 \h </w:instrText>
      </w:r>
      <w:r>
        <w:fldChar w:fldCharType="separate"/>
      </w:r>
      <w:r w:rsidR="003C1769" w:rsidRPr="00CA750B">
        <w:rPr>
          <w:b/>
          <w:bCs/>
        </w:rPr>
        <w:t xml:space="preserve">Table </w:t>
      </w:r>
      <w:r w:rsidR="003C1769">
        <w:rPr>
          <w:b/>
          <w:bCs/>
          <w:noProof/>
        </w:rPr>
        <w:t>4</w:t>
      </w:r>
      <w:r w:rsidR="003C1769">
        <w:rPr>
          <w:b/>
          <w:bCs/>
        </w:rPr>
        <w:t>.</w:t>
      </w:r>
      <w:r w:rsidR="003C1769">
        <w:rPr>
          <w:b/>
          <w:bCs/>
          <w:noProof/>
        </w:rPr>
        <w:t>6</w:t>
      </w:r>
      <w:r>
        <w:fldChar w:fldCharType="end"/>
      </w:r>
      <w:r>
        <w:t xml:space="preserve"> for the 11 FRFs performed. The rightmost columns show change in the modal mass between each test and the calculated predicted change in mass based on the volume of material removed. While the modal mass change between each test does not equal the 6.309 g predicted change, the average value of all the modal mass changes is 6.348 g with a standard deviation of 3.29 g. The large spread in data could be due to either human error in the tap testing or lack of precision in the measurements and processing. However, the mean value and the final value have an error of only 0.68 % from the </w:t>
      </w:r>
    </w:p>
    <w:p w14:paraId="59FA7E07" w14:textId="77777777" w:rsidR="00292612" w:rsidRDefault="00292612" w:rsidP="00292612">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292612">
        <w:rPr>
          <w:noProof/>
        </w:rPr>
        <w:lastRenderedPageBreak/>
        <w:drawing>
          <wp:inline distT="0" distB="0" distL="0" distR="0" wp14:anchorId="4535D939" wp14:editId="10735C78">
            <wp:extent cx="3543497" cy="2647507"/>
            <wp:effectExtent l="0" t="0" r="0" b="635"/>
            <wp:docPr id="1214987645" name="Picture 1" descr="A metal block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87645" name="Picture 1" descr="A metal block with black and white text&#10;&#10;AI-generated content may be incorrect."/>
                    <pic:cNvPicPr/>
                  </pic:nvPicPr>
                  <pic:blipFill>
                    <a:blip r:embed="rId71"/>
                    <a:stretch>
                      <a:fillRect/>
                    </a:stretch>
                  </pic:blipFill>
                  <pic:spPr>
                    <a:xfrm>
                      <a:off x="0" y="0"/>
                      <a:ext cx="3557908" cy="2658274"/>
                    </a:xfrm>
                    <a:prstGeom prst="rect">
                      <a:avLst/>
                    </a:prstGeom>
                  </pic:spPr>
                </pic:pic>
              </a:graphicData>
            </a:graphic>
          </wp:inline>
        </w:drawing>
      </w:r>
    </w:p>
    <w:p w14:paraId="79C1C33B" w14:textId="5AF4BB8A" w:rsidR="00292612" w:rsidRDefault="00292612" w:rsidP="00957623">
      <w:pPr>
        <w:pStyle w:val="Caption"/>
      </w:pPr>
      <w:bookmarkStart w:id="213" w:name="_Ref198210610"/>
      <w:bookmarkStart w:id="214" w:name="_Toc204429576"/>
      <w:r w:rsidRPr="00292612">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28</w:t>
      </w:r>
      <w:r w:rsidR="007C1AEC">
        <w:rPr>
          <w:b/>
          <w:bCs/>
        </w:rPr>
        <w:fldChar w:fldCharType="end"/>
      </w:r>
      <w:bookmarkEnd w:id="213"/>
      <w:r w:rsidRPr="00292612">
        <w:rPr>
          <w:b/>
          <w:bCs/>
        </w:rPr>
        <w:t>:</w:t>
      </w:r>
      <w:r>
        <w:t xml:space="preserve"> Setup of 1018 steel workpiece on CMD for the frequency shift prediction.</w:t>
      </w:r>
      <w:bookmarkEnd w:id="214"/>
    </w:p>
    <w:p w14:paraId="0945CAB8" w14:textId="77777777" w:rsidR="00292612" w:rsidRDefault="00292612" w:rsidP="00292612"/>
    <w:p w14:paraId="7C93E681" w14:textId="77777777" w:rsidR="00292612" w:rsidRDefault="00292612" w:rsidP="00292612"/>
    <w:p w14:paraId="0AF927E1" w14:textId="77777777" w:rsidR="00292612" w:rsidRDefault="00292612" w:rsidP="00292612">
      <w:pPr>
        <w:keepNext/>
      </w:pPr>
      <w:r w:rsidRPr="00292612">
        <w:rPr>
          <w:noProof/>
        </w:rPr>
        <w:drawing>
          <wp:inline distT="0" distB="0" distL="0" distR="0" wp14:anchorId="6896E27B" wp14:editId="56FF2E45">
            <wp:extent cx="4529470" cy="3437269"/>
            <wp:effectExtent l="0" t="0" r="4445" b="0"/>
            <wp:docPr id="2" name="Picture 1">
              <a:extLst xmlns:a="http://schemas.openxmlformats.org/drawingml/2006/main">
                <a:ext uri="{FF2B5EF4-FFF2-40B4-BE49-F238E27FC236}">
                  <a16:creationId xmlns:a16="http://schemas.microsoft.com/office/drawing/2014/main" id="{E449ABCF-E1A2-B5AA-5238-7D71AF44B4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449ABCF-E1A2-B5AA-5238-7D71AF44B403}"/>
                        </a:ext>
                      </a:extLst>
                    </pic:cNvPr>
                    <pic:cNvPicPr>
                      <a:picLocks noChangeAspect="1"/>
                    </pic:cNvPicPr>
                  </pic:nvPicPr>
                  <pic:blipFill>
                    <a:blip r:embed="rId72"/>
                    <a:stretch>
                      <a:fillRect/>
                    </a:stretch>
                  </pic:blipFill>
                  <pic:spPr>
                    <a:xfrm>
                      <a:off x="0" y="0"/>
                      <a:ext cx="4565861" cy="3464885"/>
                    </a:xfrm>
                    <a:prstGeom prst="rect">
                      <a:avLst/>
                    </a:prstGeom>
                  </pic:spPr>
                </pic:pic>
              </a:graphicData>
            </a:graphic>
          </wp:inline>
        </w:drawing>
      </w:r>
    </w:p>
    <w:p w14:paraId="795F28B0" w14:textId="4085DEB7" w:rsidR="00292612" w:rsidRPr="00292612" w:rsidRDefault="00292612" w:rsidP="00957623">
      <w:pPr>
        <w:pStyle w:val="Caption"/>
      </w:pPr>
      <w:bookmarkStart w:id="215" w:name="_Ref198210616"/>
      <w:bookmarkStart w:id="216" w:name="_Toc204429577"/>
      <w:r w:rsidRPr="00292612">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29</w:t>
      </w:r>
      <w:r w:rsidR="007C1AEC">
        <w:rPr>
          <w:b/>
          <w:bCs/>
        </w:rPr>
        <w:fldChar w:fldCharType="end"/>
      </w:r>
      <w:bookmarkEnd w:id="215"/>
      <w:r w:rsidRPr="00292612">
        <w:rPr>
          <w:b/>
          <w:bCs/>
        </w:rPr>
        <w:t>:</w:t>
      </w:r>
      <w:r>
        <w:t xml:space="preserve"> FRF of 1018 steel workpiece for 11 tests displayed near the natural frequency of the SDOF</w:t>
      </w:r>
      <w:r w:rsidR="006710ED">
        <w:t>.</w:t>
      </w:r>
      <w:bookmarkEnd w:id="216"/>
      <w:r>
        <w:t xml:space="preserve"> </w:t>
      </w:r>
    </w:p>
    <w:p w14:paraId="213D8C26" w14:textId="2D033480" w:rsidR="001F0D0F" w:rsidRDefault="004B70BC" w:rsidP="00480D8E">
      <w:pPr>
        <w:numPr>
          <w:ilvl w:val="0"/>
          <w:numId w:val="0"/>
        </w:numPr>
      </w:pPr>
      <w:r w:rsidRPr="004B70BC">
        <w:t xml:space="preserve"> </w:t>
      </w:r>
      <w:r>
        <w:br w:type="page"/>
      </w:r>
    </w:p>
    <w:p w14:paraId="011966A8" w14:textId="25053C4A" w:rsidR="008D38AE" w:rsidRDefault="008D38AE" w:rsidP="00CA75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bookmarkStart w:id="217" w:name="_Ref198214715"/>
      <w:bookmarkStart w:id="218" w:name="_Toc202966095"/>
      <w:r w:rsidRPr="00CA750B">
        <w:rPr>
          <w:b/>
          <w:bCs/>
        </w:rPr>
        <w:lastRenderedPageBreak/>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4</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6</w:t>
      </w:r>
      <w:r w:rsidR="00996CB4">
        <w:rPr>
          <w:b/>
          <w:bCs/>
        </w:rPr>
        <w:fldChar w:fldCharType="end"/>
      </w:r>
      <w:bookmarkEnd w:id="217"/>
      <w:r>
        <w:t>: Modal parameters of the SDOF and changes in mass between each test</w:t>
      </w:r>
      <w:r w:rsidR="006710ED">
        <w:t>.</w:t>
      </w:r>
      <w:bookmarkEnd w:id="218"/>
    </w:p>
    <w:tbl>
      <w:tblPr>
        <w:tblW w:w="8280" w:type="dxa"/>
        <w:tblCellMar>
          <w:left w:w="0" w:type="dxa"/>
          <w:right w:w="0" w:type="dxa"/>
        </w:tblCellMar>
        <w:tblLook w:val="0600" w:firstRow="0" w:lastRow="0" w:firstColumn="0" w:lastColumn="0" w:noHBand="1" w:noVBand="1"/>
      </w:tblPr>
      <w:tblGrid>
        <w:gridCol w:w="630"/>
        <w:gridCol w:w="900"/>
        <w:gridCol w:w="1350"/>
        <w:gridCol w:w="1080"/>
        <w:gridCol w:w="1170"/>
        <w:gridCol w:w="1710"/>
        <w:gridCol w:w="1440"/>
      </w:tblGrid>
      <w:tr w:rsidR="008D38AE" w:rsidRPr="008D38AE" w14:paraId="649E1AFD" w14:textId="77777777" w:rsidTr="008D38AE">
        <w:trPr>
          <w:trHeight w:val="392"/>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center"/>
            <w:hideMark/>
          </w:tcPr>
          <w:p w14:paraId="1B377B4A" w14:textId="7010E78D" w:rsidR="008D38AE" w:rsidRPr="008D38AE" w:rsidRDefault="008D38AE" w:rsidP="008D38AE">
            <w:pPr>
              <w:numPr>
                <w:ilvl w:val="0"/>
                <w:numId w:val="0"/>
              </w:numPr>
              <w:spacing w:line="240" w:lineRule="auto"/>
              <w:jc w:val="center"/>
              <w:rPr>
                <w:sz w:val="22"/>
                <w:szCs w:val="22"/>
              </w:rPr>
            </w:pPr>
            <w:r w:rsidRPr="008D38AE">
              <w:rPr>
                <w:b/>
                <w:bCs/>
                <w:sz w:val="22"/>
                <w:szCs w:val="22"/>
              </w:rPr>
              <w:t>Test</w:t>
            </w:r>
            <w:r>
              <w:rPr>
                <w:b/>
                <w:bCs/>
                <w:sz w:val="22"/>
                <w:szCs w:val="22"/>
              </w:rPr>
              <w:t xml:space="preserve"> #</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center"/>
            <w:hideMark/>
          </w:tcPr>
          <w:p w14:paraId="3A8194DC" w14:textId="016C5FD4" w:rsidR="008D38AE" w:rsidRPr="008D38AE" w:rsidRDefault="008D38AE" w:rsidP="008D38AE">
            <w:pPr>
              <w:numPr>
                <w:ilvl w:val="0"/>
                <w:numId w:val="0"/>
              </w:numPr>
              <w:spacing w:line="240" w:lineRule="auto"/>
              <w:jc w:val="center"/>
              <w:rPr>
                <w:sz w:val="22"/>
                <w:szCs w:val="22"/>
              </w:rPr>
            </w:pPr>
            <w:r>
              <w:rPr>
                <w:b/>
                <w:bCs/>
                <w:i/>
                <w:iCs/>
                <w:sz w:val="22"/>
                <w:szCs w:val="22"/>
              </w:rPr>
              <w:t>f</w:t>
            </w:r>
            <w:r>
              <w:rPr>
                <w:b/>
                <w:bCs/>
                <w:i/>
                <w:iCs/>
                <w:sz w:val="22"/>
                <w:szCs w:val="22"/>
                <w:vertAlign w:val="subscript"/>
              </w:rPr>
              <w:t>n</w:t>
            </w:r>
            <w:r w:rsidRPr="008D38AE">
              <w:rPr>
                <w:b/>
                <w:bCs/>
                <w:sz w:val="22"/>
                <w:szCs w:val="22"/>
              </w:rPr>
              <w:t xml:space="preserve"> (Hz)</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center"/>
            <w:hideMark/>
          </w:tcPr>
          <w:p w14:paraId="183880A2" w14:textId="77777777" w:rsidR="008D38AE" w:rsidRPr="008D38AE" w:rsidRDefault="008D38AE" w:rsidP="008D38AE">
            <w:pPr>
              <w:numPr>
                <w:ilvl w:val="0"/>
                <w:numId w:val="0"/>
              </w:numPr>
              <w:spacing w:line="240" w:lineRule="auto"/>
              <w:jc w:val="center"/>
              <w:rPr>
                <w:sz w:val="22"/>
                <w:szCs w:val="22"/>
              </w:rPr>
            </w:pPr>
            <w:r w:rsidRPr="008D38AE">
              <w:rPr>
                <w:b/>
                <w:bCs/>
                <w:sz w:val="22"/>
                <w:szCs w:val="22"/>
              </w:rPr>
              <w:t>k (N/m)</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center"/>
            <w:hideMark/>
          </w:tcPr>
          <w:p w14:paraId="4AAB8FFB" w14:textId="4C044D03" w:rsidR="008D38AE" w:rsidRPr="008D38AE" w:rsidRDefault="008D38AE" w:rsidP="008D38AE">
            <w:pPr>
              <w:numPr>
                <w:ilvl w:val="0"/>
                <w:numId w:val="0"/>
              </w:numPr>
              <w:spacing w:line="240" w:lineRule="auto"/>
              <w:jc w:val="center"/>
              <w:rPr>
                <w:sz w:val="22"/>
                <w:szCs w:val="22"/>
              </w:rPr>
            </w:pPr>
            <w:r>
              <w:rPr>
                <w:b/>
                <w:bCs/>
                <w:sz w:val="22"/>
                <w:szCs w:val="22"/>
              </w:rPr>
              <w:t>ζ</w:t>
            </w:r>
            <w:r w:rsidRPr="008D38AE">
              <w:rPr>
                <w:b/>
                <w:bCs/>
                <w:sz w:val="22"/>
                <w:szCs w:val="22"/>
              </w:rPr>
              <w:t xml:space="preserve"> (%)</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center"/>
            <w:hideMark/>
          </w:tcPr>
          <w:p w14:paraId="32BF74D0" w14:textId="77777777" w:rsidR="008D38AE" w:rsidRPr="008D38AE" w:rsidRDefault="008D38AE" w:rsidP="008D38AE">
            <w:pPr>
              <w:numPr>
                <w:ilvl w:val="0"/>
                <w:numId w:val="0"/>
              </w:numPr>
              <w:spacing w:line="240" w:lineRule="auto"/>
              <w:jc w:val="center"/>
              <w:rPr>
                <w:sz w:val="22"/>
                <w:szCs w:val="22"/>
              </w:rPr>
            </w:pPr>
            <w:r w:rsidRPr="008D38AE">
              <w:rPr>
                <w:b/>
                <w:bCs/>
                <w:sz w:val="22"/>
                <w:szCs w:val="22"/>
              </w:rPr>
              <w:t>Modal mass (kg)</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center"/>
            <w:hideMark/>
          </w:tcPr>
          <w:p w14:paraId="75F1273A" w14:textId="77777777" w:rsidR="008D38AE" w:rsidRPr="008D38AE" w:rsidRDefault="008D38AE" w:rsidP="008D38AE">
            <w:pPr>
              <w:numPr>
                <w:ilvl w:val="0"/>
                <w:numId w:val="0"/>
              </w:numPr>
              <w:spacing w:line="240" w:lineRule="auto"/>
              <w:jc w:val="center"/>
              <w:rPr>
                <w:sz w:val="22"/>
                <w:szCs w:val="22"/>
              </w:rPr>
            </w:pPr>
            <w:r w:rsidRPr="008D38AE">
              <w:rPr>
                <w:b/>
                <w:bCs/>
                <w:sz w:val="22"/>
                <w:szCs w:val="22"/>
              </w:rPr>
              <w:t>Modal mass Change (g)</w:t>
            </w:r>
          </w:p>
        </w:tc>
        <w:tc>
          <w:tcPr>
            <w:tcW w:w="144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center"/>
            <w:hideMark/>
          </w:tcPr>
          <w:p w14:paraId="3F7AC9D7" w14:textId="77777777" w:rsidR="008D38AE" w:rsidRPr="008D38AE" w:rsidRDefault="008D38AE" w:rsidP="008D38AE">
            <w:pPr>
              <w:numPr>
                <w:ilvl w:val="0"/>
                <w:numId w:val="0"/>
              </w:numPr>
              <w:spacing w:line="240" w:lineRule="auto"/>
              <w:jc w:val="center"/>
              <w:rPr>
                <w:sz w:val="22"/>
                <w:szCs w:val="22"/>
              </w:rPr>
            </w:pPr>
            <w:r w:rsidRPr="008D38AE">
              <w:rPr>
                <w:b/>
                <w:bCs/>
                <w:sz w:val="22"/>
                <w:szCs w:val="22"/>
              </w:rPr>
              <w:t>Actual mass change (g)</w:t>
            </w:r>
          </w:p>
        </w:tc>
      </w:tr>
      <w:tr w:rsidR="008D38AE" w:rsidRPr="008D38AE" w14:paraId="0490BB94"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07E4C9B"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1</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84D90FB" w14:textId="77777777" w:rsidR="008D38AE" w:rsidRPr="008D38AE" w:rsidRDefault="008D38AE" w:rsidP="00340325">
            <w:pPr>
              <w:numPr>
                <w:ilvl w:val="0"/>
                <w:numId w:val="0"/>
              </w:numPr>
              <w:spacing w:line="240" w:lineRule="auto"/>
              <w:jc w:val="center"/>
              <w:rPr>
                <w:sz w:val="22"/>
                <w:szCs w:val="22"/>
              </w:rPr>
            </w:pPr>
            <w:r w:rsidRPr="008D38AE">
              <w:rPr>
                <w:sz w:val="22"/>
                <w:szCs w:val="22"/>
              </w:rPr>
              <w:t>633.2</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42BFA947"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4DCDD632" w14:textId="77777777" w:rsidR="008D38AE" w:rsidRPr="008D38AE" w:rsidRDefault="008D38AE" w:rsidP="00340325">
            <w:pPr>
              <w:numPr>
                <w:ilvl w:val="0"/>
                <w:numId w:val="0"/>
              </w:numPr>
              <w:spacing w:line="240" w:lineRule="auto"/>
              <w:jc w:val="center"/>
              <w:rPr>
                <w:sz w:val="22"/>
                <w:szCs w:val="22"/>
              </w:rPr>
            </w:pPr>
            <w:r w:rsidRPr="008D38AE">
              <w:rPr>
                <w:sz w:val="22"/>
                <w:szCs w:val="22"/>
              </w:rPr>
              <w:t>2.56</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C9F07FD"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1.2629</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C026E38" w14:textId="77777777" w:rsidR="008D38AE" w:rsidRPr="008D38AE" w:rsidRDefault="008D38AE" w:rsidP="00340325">
            <w:pPr>
              <w:numPr>
                <w:ilvl w:val="0"/>
                <w:numId w:val="0"/>
              </w:numPr>
              <w:spacing w:line="240" w:lineRule="auto"/>
              <w:jc w:val="center"/>
              <w:rPr>
                <w:sz w:val="22"/>
                <w:szCs w:val="22"/>
              </w:rPr>
            </w:pPr>
            <w:r w:rsidRPr="008D38AE">
              <w:rPr>
                <w:sz w:val="22"/>
                <w:szCs w:val="22"/>
              </w:rPr>
              <w:t>0.000</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744B372D" w14:textId="77777777" w:rsidR="008D38AE" w:rsidRPr="008D38AE" w:rsidRDefault="008D38AE" w:rsidP="00340325">
            <w:pPr>
              <w:numPr>
                <w:ilvl w:val="0"/>
                <w:numId w:val="0"/>
              </w:numPr>
              <w:spacing w:line="240" w:lineRule="auto"/>
              <w:jc w:val="center"/>
              <w:rPr>
                <w:sz w:val="22"/>
                <w:szCs w:val="22"/>
              </w:rPr>
            </w:pPr>
            <w:r w:rsidRPr="008D38AE">
              <w:rPr>
                <w:sz w:val="22"/>
                <w:szCs w:val="22"/>
              </w:rPr>
              <w:t>0.000</w:t>
            </w:r>
          </w:p>
        </w:tc>
      </w:tr>
      <w:tr w:rsidR="008D38AE" w:rsidRPr="008D38AE" w14:paraId="14D84E41"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F78C48E"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2</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1719405F" w14:textId="77777777" w:rsidR="008D38AE" w:rsidRPr="008D38AE" w:rsidRDefault="008D38AE" w:rsidP="00340325">
            <w:pPr>
              <w:numPr>
                <w:ilvl w:val="0"/>
                <w:numId w:val="0"/>
              </w:numPr>
              <w:spacing w:line="240" w:lineRule="auto"/>
              <w:jc w:val="center"/>
              <w:rPr>
                <w:sz w:val="22"/>
                <w:szCs w:val="22"/>
              </w:rPr>
            </w:pPr>
            <w:r w:rsidRPr="008D38AE">
              <w:rPr>
                <w:sz w:val="22"/>
                <w:szCs w:val="22"/>
              </w:rPr>
              <w:t>635</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EC74C9C"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7ED2DD2D" w14:textId="77777777" w:rsidR="008D38AE" w:rsidRPr="008D38AE" w:rsidRDefault="008D38AE" w:rsidP="00340325">
            <w:pPr>
              <w:numPr>
                <w:ilvl w:val="0"/>
                <w:numId w:val="0"/>
              </w:numPr>
              <w:spacing w:line="240" w:lineRule="auto"/>
              <w:jc w:val="center"/>
              <w:rPr>
                <w:sz w:val="22"/>
                <w:szCs w:val="22"/>
              </w:rPr>
            </w:pPr>
            <w:r w:rsidRPr="008D38AE">
              <w:rPr>
                <w:sz w:val="22"/>
                <w:szCs w:val="22"/>
              </w:rPr>
              <w:t>2.59</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7A7C05C0"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1.2557</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2F58114" w14:textId="77777777" w:rsidR="008D38AE" w:rsidRPr="008D38AE" w:rsidRDefault="008D38AE" w:rsidP="00340325">
            <w:pPr>
              <w:numPr>
                <w:ilvl w:val="0"/>
                <w:numId w:val="0"/>
              </w:numPr>
              <w:spacing w:line="240" w:lineRule="auto"/>
              <w:jc w:val="center"/>
              <w:rPr>
                <w:sz w:val="22"/>
                <w:szCs w:val="22"/>
              </w:rPr>
            </w:pPr>
            <w:r w:rsidRPr="008D38AE">
              <w:rPr>
                <w:sz w:val="22"/>
                <w:szCs w:val="22"/>
              </w:rPr>
              <w:t>7.149</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1F658627"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2F9E76FE"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493ED40D"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3</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A59D8A8" w14:textId="77777777" w:rsidR="008D38AE" w:rsidRPr="008D38AE" w:rsidRDefault="008D38AE" w:rsidP="00340325">
            <w:pPr>
              <w:numPr>
                <w:ilvl w:val="0"/>
                <w:numId w:val="0"/>
              </w:numPr>
              <w:spacing w:line="240" w:lineRule="auto"/>
              <w:jc w:val="center"/>
              <w:rPr>
                <w:sz w:val="22"/>
                <w:szCs w:val="22"/>
              </w:rPr>
            </w:pPr>
            <w:r w:rsidRPr="008D38AE">
              <w:rPr>
                <w:sz w:val="22"/>
                <w:szCs w:val="22"/>
              </w:rPr>
              <w:t>637.4</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3D96805"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6784A21" w14:textId="77777777" w:rsidR="008D38AE" w:rsidRPr="008D38AE" w:rsidRDefault="008D38AE" w:rsidP="00340325">
            <w:pPr>
              <w:numPr>
                <w:ilvl w:val="0"/>
                <w:numId w:val="0"/>
              </w:numPr>
              <w:spacing w:line="240" w:lineRule="auto"/>
              <w:jc w:val="center"/>
              <w:rPr>
                <w:sz w:val="22"/>
                <w:szCs w:val="22"/>
              </w:rPr>
            </w:pPr>
            <w:r w:rsidRPr="008D38AE">
              <w:rPr>
                <w:sz w:val="22"/>
                <w:szCs w:val="22"/>
              </w:rPr>
              <w:t>2.61</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FC0A450"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1.2463</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5C6C601C" w14:textId="77777777" w:rsidR="008D38AE" w:rsidRPr="008D38AE" w:rsidRDefault="008D38AE" w:rsidP="00340325">
            <w:pPr>
              <w:numPr>
                <w:ilvl w:val="0"/>
                <w:numId w:val="0"/>
              </w:numPr>
              <w:spacing w:line="240" w:lineRule="auto"/>
              <w:jc w:val="center"/>
              <w:rPr>
                <w:sz w:val="22"/>
                <w:szCs w:val="22"/>
              </w:rPr>
            </w:pPr>
            <w:r w:rsidRPr="008D38AE">
              <w:rPr>
                <w:sz w:val="22"/>
                <w:szCs w:val="22"/>
              </w:rPr>
              <w:t>9.438</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44B00436"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0AE171FA"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D47ACE9"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4</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71C16126" w14:textId="77777777" w:rsidR="008D38AE" w:rsidRPr="008D38AE" w:rsidRDefault="008D38AE" w:rsidP="00340325">
            <w:pPr>
              <w:numPr>
                <w:ilvl w:val="0"/>
                <w:numId w:val="0"/>
              </w:numPr>
              <w:spacing w:line="240" w:lineRule="auto"/>
              <w:jc w:val="center"/>
              <w:rPr>
                <w:sz w:val="22"/>
                <w:szCs w:val="22"/>
              </w:rPr>
            </w:pPr>
            <w:r w:rsidRPr="008D38AE">
              <w:rPr>
                <w:sz w:val="22"/>
                <w:szCs w:val="22"/>
              </w:rPr>
              <w:t>638.7</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2B8EE69"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B9EF282" w14:textId="77777777" w:rsidR="008D38AE" w:rsidRPr="008D38AE" w:rsidRDefault="008D38AE" w:rsidP="00340325">
            <w:pPr>
              <w:numPr>
                <w:ilvl w:val="0"/>
                <w:numId w:val="0"/>
              </w:numPr>
              <w:spacing w:line="240" w:lineRule="auto"/>
              <w:jc w:val="center"/>
              <w:rPr>
                <w:sz w:val="22"/>
                <w:szCs w:val="22"/>
              </w:rPr>
            </w:pPr>
            <w:r w:rsidRPr="008D38AE">
              <w:rPr>
                <w:sz w:val="22"/>
                <w:szCs w:val="22"/>
              </w:rPr>
              <w:t>2.59</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BCA4031"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1.2412</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90D5EE8" w14:textId="77777777" w:rsidR="008D38AE" w:rsidRPr="008D38AE" w:rsidRDefault="008D38AE" w:rsidP="00340325">
            <w:pPr>
              <w:numPr>
                <w:ilvl w:val="0"/>
                <w:numId w:val="0"/>
              </w:numPr>
              <w:spacing w:line="240" w:lineRule="auto"/>
              <w:jc w:val="center"/>
              <w:rPr>
                <w:sz w:val="22"/>
                <w:szCs w:val="22"/>
              </w:rPr>
            </w:pPr>
            <w:r w:rsidRPr="008D38AE">
              <w:rPr>
                <w:sz w:val="22"/>
                <w:szCs w:val="22"/>
              </w:rPr>
              <w:t>5.068</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40FED295"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2340A792"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5DE411E"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5</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A74BF57" w14:textId="77777777" w:rsidR="008D38AE" w:rsidRPr="008D38AE" w:rsidRDefault="008D38AE" w:rsidP="00340325">
            <w:pPr>
              <w:numPr>
                <w:ilvl w:val="0"/>
                <w:numId w:val="0"/>
              </w:numPr>
              <w:spacing w:line="240" w:lineRule="auto"/>
              <w:jc w:val="center"/>
              <w:rPr>
                <w:sz w:val="22"/>
                <w:szCs w:val="22"/>
              </w:rPr>
            </w:pPr>
            <w:r w:rsidRPr="008D38AE">
              <w:rPr>
                <w:sz w:val="22"/>
                <w:szCs w:val="22"/>
              </w:rPr>
              <w:t>639.6</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BDD4339"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268BAA5" w14:textId="77777777" w:rsidR="008D38AE" w:rsidRPr="008D38AE" w:rsidRDefault="008D38AE" w:rsidP="00340325">
            <w:pPr>
              <w:numPr>
                <w:ilvl w:val="0"/>
                <w:numId w:val="0"/>
              </w:numPr>
              <w:spacing w:line="240" w:lineRule="auto"/>
              <w:jc w:val="center"/>
              <w:rPr>
                <w:sz w:val="22"/>
                <w:szCs w:val="22"/>
              </w:rPr>
            </w:pPr>
            <w:r w:rsidRPr="008D38AE">
              <w:rPr>
                <w:sz w:val="22"/>
                <w:szCs w:val="22"/>
              </w:rPr>
              <w:t>2.56</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6CD3D15"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1.2377</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AAD331B" w14:textId="77777777" w:rsidR="008D38AE" w:rsidRPr="008D38AE" w:rsidRDefault="008D38AE" w:rsidP="00340325">
            <w:pPr>
              <w:numPr>
                <w:ilvl w:val="0"/>
                <w:numId w:val="0"/>
              </w:numPr>
              <w:spacing w:line="240" w:lineRule="auto"/>
              <w:jc w:val="center"/>
              <w:rPr>
                <w:sz w:val="22"/>
                <w:szCs w:val="22"/>
              </w:rPr>
            </w:pPr>
            <w:r w:rsidRPr="008D38AE">
              <w:rPr>
                <w:sz w:val="22"/>
                <w:szCs w:val="22"/>
              </w:rPr>
              <w:t>3.491</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118E82E8"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024911B2"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26942BE"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6</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1B321711" w14:textId="77777777" w:rsidR="008D38AE" w:rsidRPr="008D38AE" w:rsidRDefault="008D38AE" w:rsidP="00340325">
            <w:pPr>
              <w:numPr>
                <w:ilvl w:val="0"/>
                <w:numId w:val="0"/>
              </w:numPr>
              <w:spacing w:line="240" w:lineRule="auto"/>
              <w:jc w:val="center"/>
              <w:rPr>
                <w:sz w:val="22"/>
                <w:szCs w:val="22"/>
              </w:rPr>
            </w:pPr>
            <w:r w:rsidRPr="008D38AE">
              <w:rPr>
                <w:sz w:val="22"/>
                <w:szCs w:val="22"/>
              </w:rPr>
              <w:t>642.5</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BABA8D0"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37828E7" w14:textId="77777777" w:rsidR="008D38AE" w:rsidRPr="008D38AE" w:rsidRDefault="008D38AE" w:rsidP="00340325">
            <w:pPr>
              <w:numPr>
                <w:ilvl w:val="0"/>
                <w:numId w:val="0"/>
              </w:numPr>
              <w:spacing w:line="240" w:lineRule="auto"/>
              <w:jc w:val="center"/>
              <w:rPr>
                <w:sz w:val="22"/>
                <w:szCs w:val="22"/>
              </w:rPr>
            </w:pPr>
            <w:r w:rsidRPr="008D38AE">
              <w:rPr>
                <w:sz w:val="22"/>
                <w:szCs w:val="22"/>
              </w:rPr>
              <w:t>2.61</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3C5EAC7"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1.2266</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7ACCAB5B" w14:textId="77777777" w:rsidR="008D38AE" w:rsidRPr="008D38AE" w:rsidRDefault="008D38AE" w:rsidP="00340325">
            <w:pPr>
              <w:numPr>
                <w:ilvl w:val="0"/>
                <w:numId w:val="0"/>
              </w:numPr>
              <w:spacing w:line="240" w:lineRule="auto"/>
              <w:jc w:val="center"/>
              <w:rPr>
                <w:sz w:val="22"/>
                <w:szCs w:val="22"/>
              </w:rPr>
            </w:pPr>
            <w:r w:rsidRPr="008D38AE">
              <w:rPr>
                <w:sz w:val="22"/>
                <w:szCs w:val="22"/>
              </w:rPr>
              <w:t>11.148</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18D6C4D0"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76A441B4"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48387AA2"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7</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9C56FB2" w14:textId="77777777" w:rsidR="008D38AE" w:rsidRPr="008D38AE" w:rsidRDefault="008D38AE" w:rsidP="00340325">
            <w:pPr>
              <w:numPr>
                <w:ilvl w:val="0"/>
                <w:numId w:val="0"/>
              </w:numPr>
              <w:spacing w:line="240" w:lineRule="auto"/>
              <w:jc w:val="center"/>
              <w:rPr>
                <w:sz w:val="22"/>
                <w:szCs w:val="22"/>
              </w:rPr>
            </w:pPr>
            <w:r w:rsidRPr="008D38AE">
              <w:rPr>
                <w:sz w:val="22"/>
                <w:szCs w:val="22"/>
              </w:rPr>
              <w:t>643.4</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65ADE26"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47093384" w14:textId="77777777" w:rsidR="008D38AE" w:rsidRPr="008D38AE" w:rsidRDefault="008D38AE" w:rsidP="00340325">
            <w:pPr>
              <w:numPr>
                <w:ilvl w:val="0"/>
                <w:numId w:val="0"/>
              </w:numPr>
              <w:spacing w:line="240" w:lineRule="auto"/>
              <w:jc w:val="center"/>
              <w:rPr>
                <w:sz w:val="22"/>
                <w:szCs w:val="22"/>
              </w:rPr>
            </w:pPr>
            <w:r w:rsidRPr="008D38AE">
              <w:rPr>
                <w:sz w:val="22"/>
                <w:szCs w:val="22"/>
              </w:rPr>
              <w:t>2.61</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470A3561"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1.2231</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DAEAFB0" w14:textId="77777777" w:rsidR="008D38AE" w:rsidRPr="008D38AE" w:rsidRDefault="008D38AE" w:rsidP="00340325">
            <w:pPr>
              <w:numPr>
                <w:ilvl w:val="0"/>
                <w:numId w:val="0"/>
              </w:numPr>
              <w:spacing w:line="240" w:lineRule="auto"/>
              <w:jc w:val="center"/>
              <w:rPr>
                <w:sz w:val="22"/>
                <w:szCs w:val="22"/>
              </w:rPr>
            </w:pPr>
            <w:r w:rsidRPr="008D38AE">
              <w:rPr>
                <w:sz w:val="22"/>
                <w:szCs w:val="22"/>
              </w:rPr>
              <w:t>3.429</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6196F0E4"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2EC9D52A"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16797F4B"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8</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4E151F1C" w14:textId="77777777" w:rsidR="008D38AE" w:rsidRPr="008D38AE" w:rsidRDefault="008D38AE" w:rsidP="00340325">
            <w:pPr>
              <w:numPr>
                <w:ilvl w:val="0"/>
                <w:numId w:val="0"/>
              </w:numPr>
              <w:spacing w:line="240" w:lineRule="auto"/>
              <w:jc w:val="center"/>
              <w:rPr>
                <w:sz w:val="22"/>
                <w:szCs w:val="22"/>
              </w:rPr>
            </w:pPr>
            <w:r w:rsidRPr="008D38AE">
              <w:rPr>
                <w:sz w:val="22"/>
                <w:szCs w:val="22"/>
              </w:rPr>
              <w:t>644.9</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1B575E39"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1C67D83" w14:textId="77777777" w:rsidR="008D38AE" w:rsidRPr="008D38AE" w:rsidRDefault="008D38AE" w:rsidP="00340325">
            <w:pPr>
              <w:numPr>
                <w:ilvl w:val="0"/>
                <w:numId w:val="0"/>
              </w:numPr>
              <w:spacing w:line="240" w:lineRule="auto"/>
              <w:jc w:val="center"/>
              <w:rPr>
                <w:sz w:val="22"/>
                <w:szCs w:val="22"/>
              </w:rPr>
            </w:pPr>
            <w:r w:rsidRPr="008D38AE">
              <w:rPr>
                <w:sz w:val="22"/>
                <w:szCs w:val="22"/>
              </w:rPr>
              <w:t>2.59</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6C9C509"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1.2175</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7598B7D2" w14:textId="77777777" w:rsidR="008D38AE" w:rsidRPr="008D38AE" w:rsidRDefault="008D38AE" w:rsidP="00340325">
            <w:pPr>
              <w:numPr>
                <w:ilvl w:val="0"/>
                <w:numId w:val="0"/>
              </w:numPr>
              <w:spacing w:line="240" w:lineRule="auto"/>
              <w:jc w:val="center"/>
              <w:rPr>
                <w:sz w:val="22"/>
                <w:szCs w:val="22"/>
              </w:rPr>
            </w:pPr>
            <w:r w:rsidRPr="008D38AE">
              <w:rPr>
                <w:sz w:val="22"/>
                <w:szCs w:val="22"/>
              </w:rPr>
              <w:t>5.683</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7ED0E40D"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395DC8AD"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10036B47"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9</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E372D0D" w14:textId="77777777" w:rsidR="008D38AE" w:rsidRPr="008D38AE" w:rsidRDefault="008D38AE" w:rsidP="00340325">
            <w:pPr>
              <w:numPr>
                <w:ilvl w:val="0"/>
                <w:numId w:val="0"/>
              </w:numPr>
              <w:spacing w:line="240" w:lineRule="auto"/>
              <w:jc w:val="center"/>
              <w:rPr>
                <w:sz w:val="22"/>
                <w:szCs w:val="22"/>
              </w:rPr>
            </w:pPr>
            <w:r w:rsidRPr="008D38AE">
              <w:rPr>
                <w:sz w:val="22"/>
                <w:szCs w:val="22"/>
              </w:rPr>
              <w:t>647.96</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55C836A5"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7CE53992" w14:textId="77777777" w:rsidR="008D38AE" w:rsidRPr="008D38AE" w:rsidRDefault="008D38AE" w:rsidP="00340325">
            <w:pPr>
              <w:numPr>
                <w:ilvl w:val="0"/>
                <w:numId w:val="0"/>
              </w:numPr>
              <w:spacing w:line="240" w:lineRule="auto"/>
              <w:jc w:val="center"/>
              <w:rPr>
                <w:sz w:val="22"/>
                <w:szCs w:val="22"/>
              </w:rPr>
            </w:pPr>
            <w:r w:rsidRPr="008D38AE">
              <w:rPr>
                <w:sz w:val="22"/>
                <w:szCs w:val="22"/>
              </w:rPr>
              <w:t>2.61</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0DE89E2"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1.2060</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745C4FAE" w14:textId="77777777" w:rsidR="008D38AE" w:rsidRPr="008D38AE" w:rsidRDefault="008D38AE" w:rsidP="00340325">
            <w:pPr>
              <w:numPr>
                <w:ilvl w:val="0"/>
                <w:numId w:val="0"/>
              </w:numPr>
              <w:spacing w:line="240" w:lineRule="auto"/>
              <w:jc w:val="center"/>
              <w:rPr>
                <w:sz w:val="22"/>
                <w:szCs w:val="22"/>
              </w:rPr>
            </w:pPr>
            <w:r w:rsidRPr="008D38AE">
              <w:rPr>
                <w:sz w:val="22"/>
                <w:szCs w:val="22"/>
              </w:rPr>
              <w:t>11.472</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1469C957"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020269B7"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5DE865EB"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10</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79AD6BE" w14:textId="77777777" w:rsidR="008D38AE" w:rsidRPr="008D38AE" w:rsidRDefault="008D38AE" w:rsidP="00340325">
            <w:pPr>
              <w:numPr>
                <w:ilvl w:val="0"/>
                <w:numId w:val="0"/>
              </w:numPr>
              <w:spacing w:line="240" w:lineRule="auto"/>
              <w:jc w:val="center"/>
              <w:rPr>
                <w:sz w:val="22"/>
                <w:szCs w:val="22"/>
              </w:rPr>
            </w:pPr>
            <w:r w:rsidRPr="008D38AE">
              <w:rPr>
                <w:sz w:val="22"/>
                <w:szCs w:val="22"/>
              </w:rPr>
              <w:t>648.2</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4A2CFFDA"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B603D51" w14:textId="77777777" w:rsidR="008D38AE" w:rsidRPr="008D38AE" w:rsidRDefault="008D38AE" w:rsidP="00340325">
            <w:pPr>
              <w:numPr>
                <w:ilvl w:val="0"/>
                <w:numId w:val="0"/>
              </w:numPr>
              <w:spacing w:line="240" w:lineRule="auto"/>
              <w:jc w:val="center"/>
              <w:rPr>
                <w:sz w:val="22"/>
                <w:szCs w:val="22"/>
              </w:rPr>
            </w:pPr>
            <w:r w:rsidRPr="008D38AE">
              <w:rPr>
                <w:sz w:val="22"/>
                <w:szCs w:val="22"/>
              </w:rPr>
              <w:t>2.59</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761D0E36"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1.2051</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53B719E3" w14:textId="77777777" w:rsidR="008D38AE" w:rsidRPr="008D38AE" w:rsidRDefault="008D38AE" w:rsidP="00340325">
            <w:pPr>
              <w:numPr>
                <w:ilvl w:val="0"/>
                <w:numId w:val="0"/>
              </w:numPr>
              <w:spacing w:line="240" w:lineRule="auto"/>
              <w:jc w:val="center"/>
              <w:rPr>
                <w:sz w:val="22"/>
                <w:szCs w:val="22"/>
              </w:rPr>
            </w:pPr>
            <w:r w:rsidRPr="008D38AE">
              <w:rPr>
                <w:sz w:val="22"/>
                <w:szCs w:val="22"/>
              </w:rPr>
              <w:t>0.893</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32690570"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2116F917" w14:textId="77777777" w:rsidTr="00340325">
        <w:trPr>
          <w:trHeight w:val="300"/>
        </w:trPr>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19E44A8"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11</w:t>
            </w: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1FBCBD33" w14:textId="77777777" w:rsidR="008D38AE" w:rsidRPr="008D38AE" w:rsidRDefault="008D38AE" w:rsidP="00340325">
            <w:pPr>
              <w:numPr>
                <w:ilvl w:val="0"/>
                <w:numId w:val="0"/>
              </w:numPr>
              <w:spacing w:line="240" w:lineRule="auto"/>
              <w:jc w:val="center"/>
              <w:rPr>
                <w:sz w:val="22"/>
                <w:szCs w:val="22"/>
              </w:rPr>
            </w:pPr>
            <w:r w:rsidRPr="008D38AE">
              <w:rPr>
                <w:sz w:val="22"/>
                <w:szCs w:val="22"/>
              </w:rPr>
              <w:t>649.74</w:t>
            </w: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6B301AE" w14:textId="77777777" w:rsidR="008D38AE" w:rsidRPr="008D38AE" w:rsidRDefault="008D38AE" w:rsidP="00340325">
            <w:pPr>
              <w:numPr>
                <w:ilvl w:val="0"/>
                <w:numId w:val="0"/>
              </w:numPr>
              <w:spacing w:line="240" w:lineRule="auto"/>
              <w:jc w:val="center"/>
              <w:rPr>
                <w:sz w:val="22"/>
                <w:szCs w:val="22"/>
              </w:rPr>
            </w:pPr>
            <w:r w:rsidRPr="008D38AE">
              <w:rPr>
                <w:sz w:val="22"/>
                <w:szCs w:val="22"/>
              </w:rPr>
              <w:t>1.997E+07</w:t>
            </w: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3C5433DF" w14:textId="77777777" w:rsidR="008D38AE" w:rsidRPr="008D38AE" w:rsidRDefault="008D38AE" w:rsidP="00340325">
            <w:pPr>
              <w:numPr>
                <w:ilvl w:val="0"/>
                <w:numId w:val="0"/>
              </w:numPr>
              <w:spacing w:line="240" w:lineRule="auto"/>
              <w:jc w:val="center"/>
              <w:rPr>
                <w:sz w:val="22"/>
                <w:szCs w:val="22"/>
              </w:rPr>
            </w:pPr>
            <w:r w:rsidRPr="008D38AE">
              <w:rPr>
                <w:sz w:val="22"/>
                <w:szCs w:val="22"/>
              </w:rPr>
              <w:t>2.56</w:t>
            </w: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556CCAE" w14:textId="77777777" w:rsidR="008D38AE" w:rsidRPr="008D38AE" w:rsidRDefault="008D38AE" w:rsidP="00340325">
            <w:pPr>
              <w:numPr>
                <w:ilvl w:val="0"/>
                <w:numId w:val="0"/>
              </w:numPr>
              <w:spacing w:line="240" w:lineRule="auto"/>
              <w:jc w:val="center"/>
              <w:rPr>
                <w:sz w:val="22"/>
                <w:szCs w:val="22"/>
              </w:rPr>
            </w:pPr>
            <w:r w:rsidRPr="008D38AE">
              <w:rPr>
                <w:i/>
                <w:iCs/>
                <w:sz w:val="22"/>
                <w:szCs w:val="22"/>
              </w:rPr>
              <w:t>1.1994</w:t>
            </w:r>
          </w:p>
        </w:tc>
        <w:tc>
          <w:tcPr>
            <w:tcW w:w="171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6DF6DA71" w14:textId="77777777" w:rsidR="008D38AE" w:rsidRPr="008D38AE" w:rsidRDefault="008D38AE" w:rsidP="00340325">
            <w:pPr>
              <w:numPr>
                <w:ilvl w:val="0"/>
                <w:numId w:val="0"/>
              </w:numPr>
              <w:spacing w:line="240" w:lineRule="auto"/>
              <w:jc w:val="center"/>
              <w:rPr>
                <w:sz w:val="22"/>
                <w:szCs w:val="22"/>
              </w:rPr>
            </w:pPr>
            <w:r w:rsidRPr="008D38AE">
              <w:rPr>
                <w:sz w:val="22"/>
                <w:szCs w:val="22"/>
              </w:rPr>
              <w:t>5.706</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322719D6" w14:textId="77777777" w:rsidR="008D38AE" w:rsidRPr="008D38AE" w:rsidRDefault="008D38AE" w:rsidP="00340325">
            <w:pPr>
              <w:numPr>
                <w:ilvl w:val="0"/>
                <w:numId w:val="0"/>
              </w:numPr>
              <w:spacing w:line="240" w:lineRule="auto"/>
              <w:jc w:val="center"/>
              <w:rPr>
                <w:sz w:val="22"/>
                <w:szCs w:val="22"/>
              </w:rPr>
            </w:pPr>
            <w:r w:rsidRPr="008D38AE">
              <w:rPr>
                <w:sz w:val="22"/>
                <w:szCs w:val="22"/>
              </w:rPr>
              <w:t>6.309</w:t>
            </w:r>
          </w:p>
        </w:tc>
      </w:tr>
      <w:tr w:rsidR="008D38AE" w:rsidRPr="008D38AE" w14:paraId="60831659" w14:textId="77777777" w:rsidTr="00340325">
        <w:tc>
          <w:tcPr>
            <w:tcW w:w="63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095EB2BD" w14:textId="77777777" w:rsidR="008D38AE" w:rsidRPr="008D38AE" w:rsidRDefault="008D38AE" w:rsidP="008D38AE">
            <w:pPr>
              <w:numPr>
                <w:ilvl w:val="0"/>
                <w:numId w:val="0"/>
              </w:numPr>
              <w:spacing w:line="240" w:lineRule="auto"/>
              <w:rPr>
                <w:sz w:val="22"/>
                <w:szCs w:val="22"/>
              </w:rPr>
            </w:pPr>
          </w:p>
        </w:tc>
        <w:tc>
          <w:tcPr>
            <w:tcW w:w="90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10FBA5CD" w14:textId="77777777" w:rsidR="008D38AE" w:rsidRPr="008D38AE" w:rsidRDefault="008D38AE" w:rsidP="008D38AE">
            <w:pPr>
              <w:numPr>
                <w:ilvl w:val="0"/>
                <w:numId w:val="0"/>
              </w:numPr>
              <w:spacing w:line="240" w:lineRule="auto"/>
              <w:rPr>
                <w:sz w:val="22"/>
                <w:szCs w:val="22"/>
              </w:rPr>
            </w:pPr>
          </w:p>
        </w:tc>
        <w:tc>
          <w:tcPr>
            <w:tcW w:w="135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114523C" w14:textId="77777777" w:rsidR="008D38AE" w:rsidRPr="008D38AE" w:rsidRDefault="008D38AE" w:rsidP="008D38AE">
            <w:pPr>
              <w:numPr>
                <w:ilvl w:val="0"/>
                <w:numId w:val="0"/>
              </w:numPr>
              <w:spacing w:line="240" w:lineRule="auto"/>
              <w:rPr>
                <w:sz w:val="22"/>
                <w:szCs w:val="22"/>
              </w:rPr>
            </w:pPr>
          </w:p>
        </w:tc>
        <w:tc>
          <w:tcPr>
            <w:tcW w:w="108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23A39A72" w14:textId="77777777" w:rsidR="008D38AE" w:rsidRPr="008D38AE" w:rsidRDefault="008D38AE" w:rsidP="008D38AE">
            <w:pPr>
              <w:numPr>
                <w:ilvl w:val="0"/>
                <w:numId w:val="0"/>
              </w:numPr>
              <w:spacing w:line="240" w:lineRule="auto"/>
              <w:rPr>
                <w:sz w:val="22"/>
                <w:szCs w:val="22"/>
              </w:rPr>
            </w:pPr>
          </w:p>
        </w:tc>
        <w:tc>
          <w:tcPr>
            <w:tcW w:w="1170" w:type="dxa"/>
            <w:tcBorders>
              <w:top w:val="single" w:sz="8" w:space="0" w:color="000000"/>
              <w:left w:val="nil"/>
              <w:bottom w:val="single" w:sz="8" w:space="0" w:color="000000"/>
              <w:right w:val="nil"/>
            </w:tcBorders>
            <w:shd w:val="clear" w:color="auto" w:fill="auto"/>
            <w:tcMar>
              <w:top w:w="12" w:type="dxa"/>
              <w:left w:w="12" w:type="dxa"/>
              <w:bottom w:w="72" w:type="dxa"/>
              <w:right w:w="12" w:type="dxa"/>
            </w:tcMar>
            <w:vAlign w:val="bottom"/>
            <w:hideMark/>
          </w:tcPr>
          <w:p w14:paraId="5668C84D" w14:textId="77777777" w:rsidR="008D38AE" w:rsidRPr="008D38AE" w:rsidRDefault="008D38AE" w:rsidP="00340325">
            <w:pPr>
              <w:numPr>
                <w:ilvl w:val="0"/>
                <w:numId w:val="0"/>
              </w:numPr>
              <w:spacing w:line="240" w:lineRule="auto"/>
              <w:jc w:val="right"/>
              <w:rPr>
                <w:sz w:val="22"/>
                <w:szCs w:val="22"/>
              </w:rPr>
            </w:pPr>
            <w:r w:rsidRPr="008D38AE">
              <w:rPr>
                <w:b/>
                <w:bCs/>
                <w:i/>
                <w:iCs/>
                <w:sz w:val="22"/>
                <w:szCs w:val="22"/>
              </w:rPr>
              <w:t>Total</w:t>
            </w:r>
          </w:p>
        </w:tc>
        <w:tc>
          <w:tcPr>
            <w:tcW w:w="171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0CD9175B"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63.477</w:t>
            </w:r>
          </w:p>
        </w:tc>
        <w:tc>
          <w:tcPr>
            <w:tcW w:w="1440" w:type="dxa"/>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7F61A851" w14:textId="77777777" w:rsidR="008D38AE" w:rsidRPr="008D38AE" w:rsidRDefault="008D38AE" w:rsidP="00340325">
            <w:pPr>
              <w:numPr>
                <w:ilvl w:val="0"/>
                <w:numId w:val="0"/>
              </w:numPr>
              <w:spacing w:line="240" w:lineRule="auto"/>
              <w:jc w:val="center"/>
              <w:rPr>
                <w:sz w:val="22"/>
                <w:szCs w:val="22"/>
              </w:rPr>
            </w:pPr>
            <w:r w:rsidRPr="008D38AE">
              <w:rPr>
                <w:b/>
                <w:bCs/>
                <w:sz w:val="22"/>
                <w:szCs w:val="22"/>
              </w:rPr>
              <w:t>63.089</w:t>
            </w:r>
          </w:p>
        </w:tc>
      </w:tr>
    </w:tbl>
    <w:p w14:paraId="08F53F21" w14:textId="77777777" w:rsidR="008D38AE" w:rsidRDefault="008D38AE" w:rsidP="00765907">
      <w:pPr>
        <w:numPr>
          <w:ilvl w:val="0"/>
          <w:numId w:val="0"/>
        </w:numPr>
      </w:pPr>
    </w:p>
    <w:p w14:paraId="62191F7A" w14:textId="5AE36561" w:rsidR="00480D8E" w:rsidRDefault="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17D61CC0" w14:textId="77777777" w:rsidR="00480D8E" w:rsidRDefault="00480D8E" w:rsidP="00480D8E">
      <w:pPr>
        <w:numPr>
          <w:ilvl w:val="0"/>
          <w:numId w:val="0"/>
        </w:numPr>
      </w:pPr>
      <w:r>
        <w:lastRenderedPageBreak/>
        <w:t xml:space="preserve">predicted values, with the final total modal mass change being 63.477 g and the predicted total change being 63.089 g.  </w:t>
      </w:r>
    </w:p>
    <w:p w14:paraId="0C19BE41" w14:textId="77777777" w:rsidR="00480D8E" w:rsidRDefault="00480D8E" w:rsidP="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With the method proved to be successful for the SDOF system, a simulation can be written that can utilize an initial FRF, the density of material, and the area of material being cut to predict the change in modal mass, and therefore the change in natural frequency over a series of tests. The following is a simple explanation of the simulation that be broken up into four major steps:</w:t>
      </w:r>
    </w:p>
    <w:p w14:paraId="52A4888C" w14:textId="77777777" w:rsidR="00480D8E" w:rsidRDefault="00480D8E" w:rsidP="00480D8E">
      <w:pPr>
        <w:pStyle w:val="ListParagraph"/>
        <w:numPr>
          <w:ilvl w:val="0"/>
          <w:numId w:val="29"/>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 xml:space="preserve">The initial modal parameters </w:t>
      </w:r>
      <w:r>
        <w:rPr>
          <w:i/>
          <w:iCs/>
        </w:rPr>
        <w:t>f</w:t>
      </w:r>
      <w:r>
        <w:rPr>
          <w:i/>
          <w:iCs/>
          <w:vertAlign w:val="subscript"/>
        </w:rPr>
        <w:t>n</w:t>
      </w:r>
      <w:r>
        <w:t xml:space="preserve">, </w:t>
      </w:r>
      <w:r>
        <w:rPr>
          <w:i/>
          <w:iCs/>
        </w:rPr>
        <w:t>k</w:t>
      </w:r>
      <w:r>
        <w:t>, and ζ are set. The modal mass is calculated from these values.</w:t>
      </w:r>
    </w:p>
    <w:p w14:paraId="0D1740E6" w14:textId="77777777" w:rsidR="00480D8E" w:rsidRDefault="00480D8E" w:rsidP="00480D8E">
      <w:pPr>
        <w:pStyle w:val="ListParagraph"/>
        <w:numPr>
          <w:ilvl w:val="0"/>
          <w:numId w:val="29"/>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The density of the material and cut parameters are set, which include the axial and radial depth of cut, length and number of cuts performed, and the size of any ‘cleanup’ passes.</w:t>
      </w:r>
    </w:p>
    <w:p w14:paraId="50216975" w14:textId="77777777" w:rsidR="00480D8E" w:rsidRDefault="00480D8E" w:rsidP="00480D8E">
      <w:pPr>
        <w:pStyle w:val="ListParagraph"/>
        <w:numPr>
          <w:ilvl w:val="0"/>
          <w:numId w:val="29"/>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The modal mass change between each cut is calculated utilizing the volume of a cut times the density of the material. This step is repeated for the specified number of times with a cleanup pass being calculated between cuts as specified.</w:t>
      </w:r>
    </w:p>
    <w:p w14:paraId="2CD7864C" w14:textId="77777777" w:rsidR="00480D8E" w:rsidRDefault="00480D8E" w:rsidP="00480D8E">
      <w:pPr>
        <w:pStyle w:val="ListParagraph"/>
        <w:numPr>
          <w:ilvl w:val="0"/>
          <w:numId w:val="29"/>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The modal mass and stiffness values are used to calculate the new natural frequency after the specified number of cuts.</w:t>
      </w:r>
    </w:p>
    <w:p w14:paraId="0EA0172D" w14:textId="00A44123" w:rsidR="005A74D9" w:rsidRDefault="00480D8E" w:rsidP="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 xml:space="preserve">The trial was performed with the data for the H13 steel cutting tests. The modal parameters are as follows: </w:t>
      </w:r>
      <w:r>
        <w:rPr>
          <w:i/>
          <w:iCs/>
        </w:rPr>
        <w:t>f</w:t>
      </w:r>
      <w:r>
        <w:rPr>
          <w:i/>
          <w:iCs/>
          <w:vertAlign w:val="subscript"/>
        </w:rPr>
        <w:t>n</w:t>
      </w:r>
      <w:r>
        <w:t xml:space="preserve"> = 627.52 Hz, </w:t>
      </w:r>
      <w:r>
        <w:rPr>
          <w:i/>
          <w:iCs/>
        </w:rPr>
        <w:t>k</w:t>
      </w:r>
      <w:r>
        <w:t xml:space="preserve"> = 1.99*10</w:t>
      </w:r>
      <w:r>
        <w:rPr>
          <w:vertAlign w:val="superscript"/>
        </w:rPr>
        <w:t>7</w:t>
      </w:r>
      <w:r>
        <w:t xml:space="preserve"> N/m, and ζ = 1.54%. The density of the sample was calculated to be 7.63 g/cm</w:t>
      </w:r>
      <w:r>
        <w:rPr>
          <w:vertAlign w:val="superscript"/>
        </w:rPr>
        <w:t>3</w:t>
      </w:r>
      <w:r>
        <w:t>, and the measured length and width of the sample was 7.745 cm and 5.130 cm respectively.</w:t>
      </w:r>
    </w:p>
    <w:p w14:paraId="101C512C" w14:textId="5CB89CED" w:rsidR="001F0D0F" w:rsidRPr="001F0D0F" w:rsidRDefault="00A10943" w:rsidP="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 xml:space="preserve">For this specific scenario five cuts and one cleanup pass is performed in the </w:t>
      </w:r>
      <w:r>
        <w:rPr>
          <w:i/>
          <w:iCs/>
        </w:rPr>
        <w:t>y-</w:t>
      </w:r>
      <w:r>
        <w:t xml:space="preserve">direction, then five more cuts and a cleanup in the </w:t>
      </w:r>
      <w:r>
        <w:rPr>
          <w:i/>
          <w:iCs/>
        </w:rPr>
        <w:t>x</w:t>
      </w:r>
      <w:r>
        <w:t>-direction for the first tool, and then the same cuts are performed for the second tool on the same system. This leads to 24 total cuts including the cleanup passes</w:t>
      </w:r>
      <w:r w:rsidR="003B5625">
        <w:t>. T</w:t>
      </w:r>
      <w:r>
        <w:t xml:space="preserve">he system’s FRF was measured </w:t>
      </w:r>
      <w:r w:rsidR="00C34A0C">
        <w:t xml:space="preserve">first </w:t>
      </w:r>
      <w:r>
        <w:t xml:space="preserve">before any cuts were performed and after every cleanup </w:t>
      </w:r>
      <w:r w:rsidR="0093583F">
        <w:t xml:space="preserve">pass, </w:t>
      </w:r>
      <w:r>
        <w:t>totaling to five FRF measurements.</w:t>
      </w:r>
      <w:r w:rsidR="001F0D0F">
        <w:t xml:space="preserve"> </w:t>
      </w:r>
      <w:r w:rsidR="001F0D0F">
        <w:rPr>
          <w:b/>
          <w:bCs/>
        </w:rPr>
        <w:fldChar w:fldCharType="begin"/>
      </w:r>
      <w:r w:rsidR="001F0D0F">
        <w:instrText xml:space="preserve"> REF _Ref198898710 \h </w:instrText>
      </w:r>
      <w:r w:rsidR="00480D8E">
        <w:rPr>
          <w:b/>
          <w:bCs/>
        </w:rPr>
        <w:instrText xml:space="preserve"> \* MERGEFORMAT </w:instrText>
      </w:r>
      <w:r w:rsidR="001F0D0F">
        <w:rPr>
          <w:b/>
          <w:bCs/>
        </w:rPr>
      </w:r>
      <w:r w:rsidR="001F0D0F">
        <w:rPr>
          <w:b/>
          <w:bCs/>
        </w:rPr>
        <w:fldChar w:fldCharType="separate"/>
      </w:r>
      <w:r w:rsidR="003C1769" w:rsidRPr="001F0D0F">
        <w:rPr>
          <w:b/>
          <w:bCs/>
        </w:rPr>
        <w:t xml:space="preserve">Figure </w:t>
      </w:r>
      <w:r w:rsidR="003C1769">
        <w:rPr>
          <w:b/>
          <w:bCs/>
          <w:noProof/>
        </w:rPr>
        <w:t>4.30</w:t>
      </w:r>
      <w:r w:rsidR="001F0D0F">
        <w:rPr>
          <w:b/>
          <w:bCs/>
        </w:rPr>
        <w:fldChar w:fldCharType="end"/>
      </w:r>
      <w:r w:rsidR="001F0D0F">
        <w:rPr>
          <w:b/>
          <w:bCs/>
        </w:rPr>
        <w:t xml:space="preserve"> </w:t>
      </w:r>
      <w:r w:rsidR="001F0D0F">
        <w:t xml:space="preserve">shows the top view of the workpiece and how much material is removed for each of the cuts in either direction. The axial depth of all cuts was 2 mm, the radial depth of cut was 2 mm for the </w:t>
      </w:r>
      <w:r w:rsidR="001F0D0F">
        <w:rPr>
          <w:i/>
          <w:iCs/>
        </w:rPr>
        <w:t xml:space="preserve">y </w:t>
      </w:r>
      <w:r w:rsidR="001F0D0F">
        <w:t>and</w:t>
      </w:r>
      <w:r w:rsidR="001F0D0F">
        <w:rPr>
          <w:i/>
          <w:iCs/>
        </w:rPr>
        <w:t xml:space="preserve"> x</w:t>
      </w:r>
      <w:r w:rsidR="001F0D0F">
        <w:t xml:space="preserve">-directions, and the cleanup </w:t>
      </w:r>
      <w:r w:rsidR="0093583F">
        <w:t xml:space="preserve">pass was 0.254 mm radial depth. </w:t>
      </w:r>
      <w:r w:rsidR="001A133D">
        <w:t xml:space="preserve">The volume of material removed was calculated for every single cut and stored so that the instantaneous change in frequency could be used as needed between each cut. However, for this test the natural frequency </w:t>
      </w:r>
      <w:r w:rsidR="003B5625">
        <w:t>w</w:t>
      </w:r>
      <w:r w:rsidR="001A133D">
        <w:t xml:space="preserve">as calculated only after each of the four cleanup </w:t>
      </w:r>
    </w:p>
    <w:p w14:paraId="4A7C61DA" w14:textId="08E5C896" w:rsidR="001F0D0F" w:rsidRDefault="001F0D0F">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46F05A8" w14:textId="77777777" w:rsidR="001F0D0F" w:rsidRDefault="001F0D0F" w:rsidP="001F0D0F">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 xml:space="preserve"> </w:t>
      </w:r>
      <w:r w:rsidRPr="001F0D0F">
        <w:rPr>
          <w:noProof/>
        </w:rPr>
        <w:drawing>
          <wp:inline distT="0" distB="0" distL="0" distR="0" wp14:anchorId="64D7ECCA" wp14:editId="36784710">
            <wp:extent cx="3643745" cy="2461474"/>
            <wp:effectExtent l="0" t="0" r="0" b="0"/>
            <wp:docPr id="10738157" name="Picture 1" descr="A diagram of a work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157" name="Picture 1" descr="A diagram of a work piece&#10;&#10;AI-generated content may be incorrect."/>
                    <pic:cNvPicPr/>
                  </pic:nvPicPr>
                  <pic:blipFill>
                    <a:blip r:embed="rId73"/>
                    <a:stretch>
                      <a:fillRect/>
                    </a:stretch>
                  </pic:blipFill>
                  <pic:spPr>
                    <a:xfrm>
                      <a:off x="0" y="0"/>
                      <a:ext cx="3651723" cy="2466863"/>
                    </a:xfrm>
                    <a:prstGeom prst="rect">
                      <a:avLst/>
                    </a:prstGeom>
                  </pic:spPr>
                </pic:pic>
              </a:graphicData>
            </a:graphic>
          </wp:inline>
        </w:drawing>
      </w:r>
    </w:p>
    <w:p w14:paraId="4238E7AE" w14:textId="640946BB" w:rsidR="001F0D0F" w:rsidRDefault="001F0D0F" w:rsidP="00957623">
      <w:pPr>
        <w:pStyle w:val="Caption"/>
      </w:pPr>
      <w:bookmarkStart w:id="219" w:name="_Ref198898710"/>
      <w:bookmarkStart w:id="220" w:name="_Toc204429578"/>
      <w:r w:rsidRPr="001F0D0F">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4</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30</w:t>
      </w:r>
      <w:r w:rsidR="007C1AEC">
        <w:rPr>
          <w:b/>
          <w:bCs/>
        </w:rPr>
        <w:fldChar w:fldCharType="end"/>
      </w:r>
      <w:bookmarkEnd w:id="219"/>
      <w:r>
        <w:t>: Area of cuts being performed for all cuts on the CMD system.</w:t>
      </w:r>
      <w:bookmarkEnd w:id="220"/>
    </w:p>
    <w:p w14:paraId="316FA835" w14:textId="77777777" w:rsidR="001A133D" w:rsidRDefault="001F0D0F" w:rsidP="00A1094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rsidRPr="001F0D0F">
        <w:t xml:space="preserve"> </w:t>
      </w:r>
    </w:p>
    <w:p w14:paraId="6EBBA16D" w14:textId="724CD8AA" w:rsidR="00480D8E" w:rsidRDefault="00480D8E">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0920D81D" w14:textId="08E909BC" w:rsidR="002D20D5" w:rsidRDefault="00480D8E" w:rsidP="00D919F4">
      <w:r>
        <w:lastRenderedPageBreak/>
        <w:t>passes since it was seen that small volume/mass changes aren’t as accurate in the predictions.</w:t>
      </w:r>
      <w:r w:rsidR="009C1AD3">
        <w:t xml:space="preserve"> </w:t>
      </w:r>
      <w:r w:rsidR="009C1AD3">
        <w:rPr>
          <w:b/>
          <w:bCs/>
        </w:rPr>
        <w:t xml:space="preserve">Table 4.7 </w:t>
      </w:r>
      <w:r>
        <w:t>shows the natural frequency values found using the FRF of the workpiece and the calculated prediction of change in natural frequency based on the mass removal calculations.</w:t>
      </w:r>
      <w:r w:rsidR="000E4F00">
        <w:t xml:space="preserve"> </w:t>
      </w:r>
      <w:r>
        <w:t xml:space="preserve">The percent error for the first value is zero since the algorithm needs the initial natural frequency input for the first value, but the rest of the values are all within 0.1 % of the measured natural frequencies of the system.    </w:t>
      </w:r>
    </w:p>
    <w:p w14:paraId="71DDE8FB" w14:textId="77777777" w:rsidR="00025C45" w:rsidRDefault="00025C45" w:rsidP="00025C4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bookmarkStart w:id="221" w:name="_Ref199513877"/>
      <w:bookmarkStart w:id="222" w:name="_Ref199513872"/>
      <w:bookmarkStart w:id="223" w:name="_Toc202966096"/>
    </w:p>
    <w:p w14:paraId="506FF9D1" w14:textId="77777777" w:rsidR="00025C45" w:rsidRDefault="00025C45" w:rsidP="00025C4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rPr>
      </w:pPr>
    </w:p>
    <w:p w14:paraId="26314485" w14:textId="77777777" w:rsidR="00025C45" w:rsidRDefault="00025C45" w:rsidP="00025C4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rPr>
      </w:pPr>
    </w:p>
    <w:p w14:paraId="34FFF3E5" w14:textId="53A48839" w:rsidR="001A133D" w:rsidRDefault="001A133D" w:rsidP="00025C4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1A133D">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4</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7</w:t>
      </w:r>
      <w:r w:rsidR="00996CB4">
        <w:rPr>
          <w:b/>
          <w:bCs/>
        </w:rPr>
        <w:fldChar w:fldCharType="end"/>
      </w:r>
      <w:bookmarkEnd w:id="221"/>
      <w:r w:rsidRPr="001A133D">
        <w:rPr>
          <w:b/>
          <w:bCs/>
        </w:rPr>
        <w:t>:</w:t>
      </w:r>
      <w:r>
        <w:t xml:space="preserve"> Measured natural frequencies and calculated natural frequencies using the modal mass change calculations</w:t>
      </w:r>
      <w:bookmarkEnd w:id="222"/>
      <w:r w:rsidR="006710ED">
        <w:t>.</w:t>
      </w:r>
      <w:bookmarkEnd w:id="223"/>
    </w:p>
    <w:tbl>
      <w:tblPr>
        <w:tblW w:w="7020" w:type="dxa"/>
        <w:tblLook w:val="04A0" w:firstRow="1" w:lastRow="0" w:firstColumn="1" w:lastColumn="0" w:noHBand="0" w:noVBand="1"/>
      </w:tblPr>
      <w:tblGrid>
        <w:gridCol w:w="1980"/>
        <w:gridCol w:w="880"/>
        <w:gridCol w:w="1040"/>
        <w:gridCol w:w="1040"/>
        <w:gridCol w:w="1040"/>
        <w:gridCol w:w="1040"/>
      </w:tblGrid>
      <w:tr w:rsidR="001A133D" w:rsidRPr="001A133D" w14:paraId="4882D546" w14:textId="77777777" w:rsidTr="001A133D">
        <w:trPr>
          <w:trHeight w:val="288"/>
        </w:trPr>
        <w:tc>
          <w:tcPr>
            <w:tcW w:w="1980" w:type="dxa"/>
            <w:tcBorders>
              <w:top w:val="single" w:sz="4" w:space="0" w:color="auto"/>
              <w:left w:val="nil"/>
              <w:bottom w:val="single" w:sz="4" w:space="0" w:color="auto"/>
              <w:right w:val="nil"/>
            </w:tcBorders>
            <w:shd w:val="clear" w:color="auto" w:fill="auto"/>
            <w:noWrap/>
            <w:vAlign w:val="bottom"/>
            <w:hideMark/>
          </w:tcPr>
          <w:p w14:paraId="1C8EE9C4"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1A133D">
              <w:rPr>
                <w:b/>
                <w:bCs/>
                <w:color w:val="000000"/>
                <w:sz w:val="22"/>
                <w:szCs w:val="22"/>
              </w:rPr>
              <w:t>Test #</w:t>
            </w:r>
          </w:p>
        </w:tc>
        <w:tc>
          <w:tcPr>
            <w:tcW w:w="880" w:type="dxa"/>
            <w:tcBorders>
              <w:top w:val="single" w:sz="4" w:space="0" w:color="auto"/>
              <w:left w:val="nil"/>
              <w:bottom w:val="single" w:sz="4" w:space="0" w:color="auto"/>
              <w:right w:val="nil"/>
            </w:tcBorders>
            <w:shd w:val="clear" w:color="auto" w:fill="auto"/>
            <w:noWrap/>
            <w:vAlign w:val="bottom"/>
            <w:hideMark/>
          </w:tcPr>
          <w:p w14:paraId="31AAC910"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1A133D">
              <w:rPr>
                <w:b/>
                <w:bCs/>
                <w:color w:val="000000"/>
                <w:sz w:val="22"/>
                <w:szCs w:val="22"/>
              </w:rPr>
              <w:t>1</w:t>
            </w:r>
          </w:p>
        </w:tc>
        <w:tc>
          <w:tcPr>
            <w:tcW w:w="1040" w:type="dxa"/>
            <w:tcBorders>
              <w:top w:val="single" w:sz="4" w:space="0" w:color="auto"/>
              <w:left w:val="nil"/>
              <w:bottom w:val="single" w:sz="4" w:space="0" w:color="auto"/>
              <w:right w:val="nil"/>
            </w:tcBorders>
            <w:shd w:val="clear" w:color="auto" w:fill="auto"/>
            <w:noWrap/>
            <w:vAlign w:val="bottom"/>
            <w:hideMark/>
          </w:tcPr>
          <w:p w14:paraId="7FF041E0"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1A133D">
              <w:rPr>
                <w:b/>
                <w:bCs/>
                <w:color w:val="000000"/>
                <w:sz w:val="22"/>
                <w:szCs w:val="22"/>
              </w:rPr>
              <w:t>2</w:t>
            </w:r>
          </w:p>
        </w:tc>
        <w:tc>
          <w:tcPr>
            <w:tcW w:w="1040" w:type="dxa"/>
            <w:tcBorders>
              <w:top w:val="single" w:sz="4" w:space="0" w:color="auto"/>
              <w:left w:val="nil"/>
              <w:bottom w:val="single" w:sz="4" w:space="0" w:color="auto"/>
              <w:right w:val="nil"/>
            </w:tcBorders>
            <w:shd w:val="clear" w:color="auto" w:fill="auto"/>
            <w:noWrap/>
            <w:vAlign w:val="bottom"/>
            <w:hideMark/>
          </w:tcPr>
          <w:p w14:paraId="3F1C3120"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1A133D">
              <w:rPr>
                <w:b/>
                <w:bCs/>
                <w:color w:val="000000"/>
                <w:sz w:val="22"/>
                <w:szCs w:val="22"/>
              </w:rPr>
              <w:t>3</w:t>
            </w:r>
          </w:p>
        </w:tc>
        <w:tc>
          <w:tcPr>
            <w:tcW w:w="1040" w:type="dxa"/>
            <w:tcBorders>
              <w:top w:val="single" w:sz="4" w:space="0" w:color="auto"/>
              <w:left w:val="nil"/>
              <w:bottom w:val="single" w:sz="4" w:space="0" w:color="auto"/>
              <w:right w:val="nil"/>
            </w:tcBorders>
            <w:shd w:val="clear" w:color="auto" w:fill="auto"/>
            <w:noWrap/>
            <w:vAlign w:val="bottom"/>
            <w:hideMark/>
          </w:tcPr>
          <w:p w14:paraId="3795711E"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1A133D">
              <w:rPr>
                <w:b/>
                <w:bCs/>
                <w:color w:val="000000"/>
                <w:sz w:val="22"/>
                <w:szCs w:val="22"/>
              </w:rPr>
              <w:t>4</w:t>
            </w:r>
          </w:p>
        </w:tc>
        <w:tc>
          <w:tcPr>
            <w:tcW w:w="1040" w:type="dxa"/>
            <w:tcBorders>
              <w:top w:val="single" w:sz="4" w:space="0" w:color="auto"/>
              <w:left w:val="nil"/>
              <w:bottom w:val="single" w:sz="4" w:space="0" w:color="auto"/>
              <w:right w:val="nil"/>
            </w:tcBorders>
            <w:shd w:val="clear" w:color="auto" w:fill="auto"/>
            <w:noWrap/>
            <w:vAlign w:val="bottom"/>
            <w:hideMark/>
          </w:tcPr>
          <w:p w14:paraId="7B21533A"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1A133D">
              <w:rPr>
                <w:b/>
                <w:bCs/>
                <w:color w:val="000000"/>
                <w:sz w:val="22"/>
                <w:szCs w:val="22"/>
              </w:rPr>
              <w:t>5</w:t>
            </w:r>
          </w:p>
        </w:tc>
      </w:tr>
      <w:tr w:rsidR="001A133D" w:rsidRPr="001A133D" w14:paraId="470B4061" w14:textId="77777777" w:rsidTr="001A133D">
        <w:trPr>
          <w:trHeight w:val="288"/>
        </w:trPr>
        <w:tc>
          <w:tcPr>
            <w:tcW w:w="1980" w:type="dxa"/>
            <w:tcBorders>
              <w:top w:val="nil"/>
              <w:left w:val="nil"/>
              <w:bottom w:val="single" w:sz="4" w:space="0" w:color="auto"/>
              <w:right w:val="nil"/>
            </w:tcBorders>
            <w:shd w:val="clear" w:color="auto" w:fill="auto"/>
            <w:noWrap/>
            <w:vAlign w:val="bottom"/>
            <w:hideMark/>
          </w:tcPr>
          <w:p w14:paraId="5E3CCC59" w14:textId="537211BC"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1A133D">
              <w:rPr>
                <w:b/>
                <w:bCs/>
                <w:color w:val="000000"/>
                <w:sz w:val="22"/>
                <w:szCs w:val="22"/>
              </w:rPr>
              <w:t>FRF f</w:t>
            </w:r>
            <w:r>
              <w:rPr>
                <w:b/>
                <w:bCs/>
                <w:color w:val="000000"/>
                <w:sz w:val="22"/>
                <w:szCs w:val="22"/>
                <w:vertAlign w:val="subscript"/>
              </w:rPr>
              <w:t>n</w:t>
            </w:r>
            <w:r w:rsidRPr="001A133D">
              <w:rPr>
                <w:b/>
                <w:bCs/>
                <w:color w:val="000000"/>
                <w:sz w:val="22"/>
                <w:szCs w:val="22"/>
              </w:rPr>
              <w:t xml:space="preserve"> (Hz)</w:t>
            </w:r>
          </w:p>
        </w:tc>
        <w:tc>
          <w:tcPr>
            <w:tcW w:w="880" w:type="dxa"/>
            <w:tcBorders>
              <w:top w:val="nil"/>
              <w:left w:val="nil"/>
              <w:bottom w:val="single" w:sz="4" w:space="0" w:color="auto"/>
              <w:right w:val="nil"/>
            </w:tcBorders>
            <w:shd w:val="clear" w:color="auto" w:fill="auto"/>
            <w:noWrap/>
            <w:vAlign w:val="bottom"/>
            <w:hideMark/>
          </w:tcPr>
          <w:p w14:paraId="5D785E14"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627.52</w:t>
            </w:r>
          </w:p>
        </w:tc>
        <w:tc>
          <w:tcPr>
            <w:tcW w:w="1040" w:type="dxa"/>
            <w:tcBorders>
              <w:top w:val="nil"/>
              <w:left w:val="nil"/>
              <w:bottom w:val="single" w:sz="4" w:space="0" w:color="auto"/>
              <w:right w:val="nil"/>
            </w:tcBorders>
            <w:shd w:val="clear" w:color="auto" w:fill="auto"/>
            <w:noWrap/>
            <w:vAlign w:val="bottom"/>
            <w:hideMark/>
          </w:tcPr>
          <w:p w14:paraId="6DBE06BF"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629.81</w:t>
            </w:r>
          </w:p>
        </w:tc>
        <w:tc>
          <w:tcPr>
            <w:tcW w:w="1040" w:type="dxa"/>
            <w:tcBorders>
              <w:top w:val="nil"/>
              <w:left w:val="nil"/>
              <w:bottom w:val="single" w:sz="4" w:space="0" w:color="auto"/>
              <w:right w:val="nil"/>
            </w:tcBorders>
            <w:shd w:val="clear" w:color="auto" w:fill="auto"/>
            <w:noWrap/>
            <w:vAlign w:val="bottom"/>
            <w:hideMark/>
          </w:tcPr>
          <w:p w14:paraId="2E15B34A"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632.48</w:t>
            </w:r>
          </w:p>
        </w:tc>
        <w:tc>
          <w:tcPr>
            <w:tcW w:w="1040" w:type="dxa"/>
            <w:tcBorders>
              <w:top w:val="nil"/>
              <w:left w:val="nil"/>
              <w:bottom w:val="single" w:sz="4" w:space="0" w:color="auto"/>
              <w:right w:val="nil"/>
            </w:tcBorders>
            <w:shd w:val="clear" w:color="auto" w:fill="auto"/>
            <w:noWrap/>
            <w:vAlign w:val="bottom"/>
            <w:hideMark/>
          </w:tcPr>
          <w:p w14:paraId="118BF8ED"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634.38</w:t>
            </w:r>
          </w:p>
        </w:tc>
        <w:tc>
          <w:tcPr>
            <w:tcW w:w="1040" w:type="dxa"/>
            <w:tcBorders>
              <w:top w:val="nil"/>
              <w:left w:val="nil"/>
              <w:bottom w:val="single" w:sz="4" w:space="0" w:color="auto"/>
              <w:right w:val="nil"/>
            </w:tcBorders>
            <w:shd w:val="clear" w:color="auto" w:fill="auto"/>
            <w:noWrap/>
            <w:vAlign w:val="bottom"/>
            <w:hideMark/>
          </w:tcPr>
          <w:p w14:paraId="41D943CF"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637.82</w:t>
            </w:r>
          </w:p>
        </w:tc>
      </w:tr>
      <w:tr w:rsidR="001A133D" w:rsidRPr="001A133D" w14:paraId="38FBE99D" w14:textId="77777777" w:rsidTr="001A133D">
        <w:trPr>
          <w:trHeight w:val="288"/>
        </w:trPr>
        <w:tc>
          <w:tcPr>
            <w:tcW w:w="1980" w:type="dxa"/>
            <w:tcBorders>
              <w:top w:val="nil"/>
              <w:left w:val="nil"/>
              <w:bottom w:val="single" w:sz="4" w:space="0" w:color="auto"/>
              <w:right w:val="nil"/>
            </w:tcBorders>
            <w:shd w:val="clear" w:color="auto" w:fill="auto"/>
            <w:noWrap/>
            <w:vAlign w:val="bottom"/>
            <w:hideMark/>
          </w:tcPr>
          <w:p w14:paraId="15B19D76" w14:textId="44A98535"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1A133D">
              <w:rPr>
                <w:b/>
                <w:bCs/>
                <w:color w:val="000000"/>
                <w:sz w:val="22"/>
                <w:szCs w:val="22"/>
              </w:rPr>
              <w:t>Calculated f</w:t>
            </w:r>
            <w:r>
              <w:rPr>
                <w:b/>
                <w:bCs/>
                <w:color w:val="000000"/>
                <w:sz w:val="22"/>
                <w:szCs w:val="22"/>
                <w:vertAlign w:val="subscript"/>
              </w:rPr>
              <w:t>n</w:t>
            </w:r>
            <w:r w:rsidRPr="001A133D">
              <w:rPr>
                <w:b/>
                <w:bCs/>
                <w:color w:val="000000"/>
                <w:sz w:val="22"/>
                <w:szCs w:val="22"/>
              </w:rPr>
              <w:t xml:space="preserve"> (Hz)</w:t>
            </w:r>
          </w:p>
        </w:tc>
        <w:tc>
          <w:tcPr>
            <w:tcW w:w="880" w:type="dxa"/>
            <w:tcBorders>
              <w:top w:val="nil"/>
              <w:left w:val="nil"/>
              <w:bottom w:val="single" w:sz="4" w:space="0" w:color="auto"/>
              <w:right w:val="nil"/>
            </w:tcBorders>
            <w:shd w:val="clear" w:color="auto" w:fill="auto"/>
            <w:noWrap/>
            <w:vAlign w:val="bottom"/>
            <w:hideMark/>
          </w:tcPr>
          <w:p w14:paraId="59F271A3"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627.52</w:t>
            </w:r>
          </w:p>
        </w:tc>
        <w:tc>
          <w:tcPr>
            <w:tcW w:w="1040" w:type="dxa"/>
            <w:tcBorders>
              <w:top w:val="nil"/>
              <w:left w:val="nil"/>
              <w:bottom w:val="single" w:sz="4" w:space="0" w:color="auto"/>
              <w:right w:val="nil"/>
            </w:tcBorders>
            <w:shd w:val="clear" w:color="auto" w:fill="auto"/>
            <w:noWrap/>
            <w:vAlign w:val="bottom"/>
            <w:hideMark/>
          </w:tcPr>
          <w:p w14:paraId="44FE55C7"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629.75</w:t>
            </w:r>
          </w:p>
        </w:tc>
        <w:tc>
          <w:tcPr>
            <w:tcW w:w="1040" w:type="dxa"/>
            <w:tcBorders>
              <w:top w:val="nil"/>
              <w:left w:val="nil"/>
              <w:bottom w:val="single" w:sz="4" w:space="0" w:color="auto"/>
              <w:right w:val="nil"/>
            </w:tcBorders>
            <w:shd w:val="clear" w:color="auto" w:fill="auto"/>
            <w:noWrap/>
            <w:vAlign w:val="bottom"/>
            <w:hideMark/>
          </w:tcPr>
          <w:p w14:paraId="6C2D8BC8"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632.71</w:t>
            </w:r>
          </w:p>
        </w:tc>
        <w:tc>
          <w:tcPr>
            <w:tcW w:w="1040" w:type="dxa"/>
            <w:tcBorders>
              <w:top w:val="nil"/>
              <w:left w:val="nil"/>
              <w:bottom w:val="single" w:sz="4" w:space="0" w:color="auto"/>
              <w:right w:val="nil"/>
            </w:tcBorders>
            <w:shd w:val="clear" w:color="auto" w:fill="auto"/>
            <w:noWrap/>
            <w:vAlign w:val="bottom"/>
            <w:hideMark/>
          </w:tcPr>
          <w:p w14:paraId="2A58655A"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634.99</w:t>
            </w:r>
          </w:p>
        </w:tc>
        <w:tc>
          <w:tcPr>
            <w:tcW w:w="1040" w:type="dxa"/>
            <w:tcBorders>
              <w:top w:val="nil"/>
              <w:left w:val="nil"/>
              <w:bottom w:val="single" w:sz="4" w:space="0" w:color="auto"/>
              <w:right w:val="nil"/>
            </w:tcBorders>
            <w:shd w:val="clear" w:color="auto" w:fill="auto"/>
            <w:noWrap/>
            <w:vAlign w:val="bottom"/>
            <w:hideMark/>
          </w:tcPr>
          <w:p w14:paraId="1C35048A"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638.02</w:t>
            </w:r>
          </w:p>
        </w:tc>
      </w:tr>
      <w:tr w:rsidR="001A133D" w:rsidRPr="001A133D" w14:paraId="579B9E28" w14:textId="77777777" w:rsidTr="001A133D">
        <w:trPr>
          <w:trHeight w:val="288"/>
        </w:trPr>
        <w:tc>
          <w:tcPr>
            <w:tcW w:w="1980" w:type="dxa"/>
            <w:tcBorders>
              <w:top w:val="nil"/>
              <w:left w:val="nil"/>
              <w:bottom w:val="single" w:sz="4" w:space="0" w:color="auto"/>
              <w:right w:val="nil"/>
            </w:tcBorders>
            <w:shd w:val="clear" w:color="auto" w:fill="auto"/>
            <w:noWrap/>
            <w:vAlign w:val="bottom"/>
            <w:hideMark/>
          </w:tcPr>
          <w:p w14:paraId="333E10D1"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1A133D">
              <w:rPr>
                <w:b/>
                <w:bCs/>
                <w:color w:val="000000"/>
                <w:sz w:val="22"/>
                <w:szCs w:val="22"/>
              </w:rPr>
              <w:t>% Error</w:t>
            </w:r>
          </w:p>
        </w:tc>
        <w:tc>
          <w:tcPr>
            <w:tcW w:w="880" w:type="dxa"/>
            <w:tcBorders>
              <w:top w:val="nil"/>
              <w:left w:val="nil"/>
              <w:bottom w:val="single" w:sz="4" w:space="0" w:color="auto"/>
              <w:right w:val="nil"/>
            </w:tcBorders>
            <w:shd w:val="clear" w:color="auto" w:fill="auto"/>
            <w:noWrap/>
            <w:vAlign w:val="bottom"/>
            <w:hideMark/>
          </w:tcPr>
          <w:p w14:paraId="6F17E12A"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0.00%</w:t>
            </w:r>
          </w:p>
        </w:tc>
        <w:tc>
          <w:tcPr>
            <w:tcW w:w="1040" w:type="dxa"/>
            <w:tcBorders>
              <w:top w:val="nil"/>
              <w:left w:val="nil"/>
              <w:bottom w:val="single" w:sz="4" w:space="0" w:color="auto"/>
              <w:right w:val="nil"/>
            </w:tcBorders>
            <w:shd w:val="clear" w:color="auto" w:fill="auto"/>
            <w:noWrap/>
            <w:vAlign w:val="bottom"/>
            <w:hideMark/>
          </w:tcPr>
          <w:p w14:paraId="0225EDCA"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0.01%</w:t>
            </w:r>
          </w:p>
        </w:tc>
        <w:tc>
          <w:tcPr>
            <w:tcW w:w="1040" w:type="dxa"/>
            <w:tcBorders>
              <w:top w:val="nil"/>
              <w:left w:val="nil"/>
              <w:bottom w:val="single" w:sz="4" w:space="0" w:color="auto"/>
              <w:right w:val="nil"/>
            </w:tcBorders>
            <w:shd w:val="clear" w:color="auto" w:fill="auto"/>
            <w:noWrap/>
            <w:vAlign w:val="bottom"/>
            <w:hideMark/>
          </w:tcPr>
          <w:p w14:paraId="042016A8"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-0.04%</w:t>
            </w:r>
          </w:p>
        </w:tc>
        <w:tc>
          <w:tcPr>
            <w:tcW w:w="1040" w:type="dxa"/>
            <w:tcBorders>
              <w:top w:val="nil"/>
              <w:left w:val="nil"/>
              <w:bottom w:val="single" w:sz="4" w:space="0" w:color="auto"/>
              <w:right w:val="nil"/>
            </w:tcBorders>
            <w:shd w:val="clear" w:color="auto" w:fill="auto"/>
            <w:noWrap/>
            <w:vAlign w:val="bottom"/>
            <w:hideMark/>
          </w:tcPr>
          <w:p w14:paraId="5E11EE51"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-0.10%</w:t>
            </w:r>
          </w:p>
        </w:tc>
        <w:tc>
          <w:tcPr>
            <w:tcW w:w="1040" w:type="dxa"/>
            <w:tcBorders>
              <w:top w:val="nil"/>
              <w:left w:val="nil"/>
              <w:bottom w:val="single" w:sz="4" w:space="0" w:color="auto"/>
              <w:right w:val="nil"/>
            </w:tcBorders>
            <w:shd w:val="clear" w:color="auto" w:fill="auto"/>
            <w:noWrap/>
            <w:vAlign w:val="bottom"/>
            <w:hideMark/>
          </w:tcPr>
          <w:p w14:paraId="70F08E9A" w14:textId="77777777" w:rsidR="001A133D" w:rsidRPr="001A133D" w:rsidRDefault="001A133D" w:rsidP="001A133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1A133D">
              <w:rPr>
                <w:color w:val="000000"/>
                <w:sz w:val="22"/>
                <w:szCs w:val="22"/>
              </w:rPr>
              <w:t>-0.03%</w:t>
            </w:r>
          </w:p>
        </w:tc>
      </w:tr>
    </w:tbl>
    <w:p w14:paraId="0E2A6F8A" w14:textId="77777777" w:rsidR="00D71468" w:rsidRDefault="00D71468" w:rsidP="00A1094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p>
    <w:p w14:paraId="374CF316" w14:textId="0D9E54DE" w:rsidR="00440CB4" w:rsidRDefault="00683797" w:rsidP="00A1094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br w:type="page"/>
      </w:r>
    </w:p>
    <w:p w14:paraId="092872BB" w14:textId="612D4B64" w:rsidR="00236E6D" w:rsidRPr="004F08CE" w:rsidRDefault="007D538B" w:rsidP="00292AF1">
      <w:pPr>
        <w:pStyle w:val="Heading1"/>
      </w:pPr>
      <w:bookmarkStart w:id="224" w:name="_Toc420995908"/>
      <w:bookmarkStart w:id="225" w:name="_Toc422997495"/>
      <w:r w:rsidRPr="009D2AA9">
        <w:lastRenderedPageBreak/>
        <w:br/>
      </w:r>
      <w:bookmarkStart w:id="226" w:name="_Toc427156478"/>
      <w:bookmarkStart w:id="227" w:name="_Toc204757744"/>
      <w:r w:rsidR="00D919F4">
        <w:t xml:space="preserve">EXPERIMENTAL </w:t>
      </w:r>
      <w:r w:rsidR="003D63DF" w:rsidRPr="009D2AA9">
        <w:t>Results and Discussio</w:t>
      </w:r>
      <w:bookmarkEnd w:id="224"/>
      <w:bookmarkEnd w:id="225"/>
      <w:bookmarkEnd w:id="226"/>
      <w:r w:rsidR="004F08CE">
        <w:t>n</w:t>
      </w:r>
      <w:bookmarkEnd w:id="227"/>
    </w:p>
    <w:p w14:paraId="1F4651A2" w14:textId="77091076" w:rsidR="00E85316" w:rsidRDefault="0048137E" w:rsidP="00165D90">
      <w:r>
        <w:t xml:space="preserve">This section will go over the results found </w:t>
      </w:r>
      <w:r w:rsidR="0020700E">
        <w:t>regarding</w:t>
      </w:r>
      <w:r>
        <w:t xml:space="preserve"> </w:t>
      </w:r>
      <w:r w:rsidR="0020700E">
        <w:t>the 2</w:t>
      </w:r>
      <w:r w:rsidR="00D8026C">
        <w:t>4</w:t>
      </w:r>
      <w:r w:rsidR="0020700E">
        <w:t xml:space="preserve"> different cutting conditions, </w:t>
      </w:r>
      <w:r w:rsidR="000C04AB">
        <w:t xml:space="preserve">from </w:t>
      </w:r>
      <w:r w:rsidR="0020700E">
        <w:t xml:space="preserve">two different tools for </w:t>
      </w:r>
      <w:r w:rsidR="00B44BBE">
        <w:t>twelve</w:t>
      </w:r>
      <w:r w:rsidR="0020700E">
        <w:t xml:space="preserve"> materials. The 1</w:t>
      </w:r>
      <w:r w:rsidR="001268CE">
        <w:t>2</w:t>
      </w:r>
      <w:r w:rsidR="0020700E">
        <w:t xml:space="preserve"> materials are meant to cover a wide range of </w:t>
      </w:r>
      <w:r w:rsidR="004A2162">
        <w:t>the most</w:t>
      </w:r>
      <w:r w:rsidR="0020700E">
        <w:t xml:space="preserve"> common materials used in a practical machining environment</w:t>
      </w:r>
      <w:r w:rsidR="004A2162">
        <w:t>,</w:t>
      </w:r>
      <w:r w:rsidR="0020700E">
        <w:t xml:space="preserve"> and two different tools were chosen for each to be able to compare how different geometries </w:t>
      </w:r>
      <w:r w:rsidR="00B44BBE">
        <w:t xml:space="preserve">or manufacturers </w:t>
      </w:r>
      <w:r w:rsidR="0020700E">
        <w:t>of tools would affect the relative values</w:t>
      </w:r>
      <w:r w:rsidR="004A2162">
        <w:t xml:space="preserve">. Reference </w:t>
      </w:r>
      <w:r w:rsidR="004A2162">
        <w:fldChar w:fldCharType="begin"/>
      </w:r>
      <w:r w:rsidR="004A2162">
        <w:instrText xml:space="preserve"> REF _Ref199854951 \h </w:instrText>
      </w:r>
      <w:r w:rsidR="004A2162">
        <w:fldChar w:fldCharType="separate"/>
      </w:r>
      <w:r w:rsidR="003C1769" w:rsidRPr="004A2162">
        <w:rPr>
          <w:b/>
          <w:bCs/>
        </w:rPr>
        <w:t xml:space="preserve">Table </w:t>
      </w:r>
      <w:r w:rsidR="003C1769">
        <w:rPr>
          <w:b/>
          <w:bCs/>
          <w:noProof/>
        </w:rPr>
        <w:t>4</w:t>
      </w:r>
      <w:r w:rsidR="003C1769">
        <w:rPr>
          <w:b/>
          <w:bCs/>
        </w:rPr>
        <w:t>.</w:t>
      </w:r>
      <w:r w:rsidR="003C1769">
        <w:rPr>
          <w:b/>
          <w:bCs/>
          <w:noProof/>
        </w:rPr>
        <w:t>1</w:t>
      </w:r>
      <w:r w:rsidR="004A2162">
        <w:fldChar w:fldCharType="end"/>
      </w:r>
      <w:r w:rsidR="004A2162">
        <w:t xml:space="preserve"> and </w:t>
      </w:r>
      <w:r w:rsidR="004A2162">
        <w:fldChar w:fldCharType="begin"/>
      </w:r>
      <w:r w:rsidR="004A2162">
        <w:instrText xml:space="preserve"> REF _Ref196296526 \h </w:instrText>
      </w:r>
      <w:r w:rsidR="004A2162">
        <w:fldChar w:fldCharType="separate"/>
      </w:r>
      <w:r w:rsidR="003C1769" w:rsidRPr="000D4F28">
        <w:rPr>
          <w:b/>
          <w:bCs/>
        </w:rPr>
        <w:t xml:space="preserve">Table </w:t>
      </w:r>
      <w:r w:rsidR="003C1769">
        <w:rPr>
          <w:b/>
          <w:bCs/>
          <w:noProof/>
        </w:rPr>
        <w:t>4</w:t>
      </w:r>
      <w:r w:rsidR="003C1769">
        <w:rPr>
          <w:b/>
          <w:bCs/>
        </w:rPr>
        <w:t>.</w:t>
      </w:r>
      <w:r w:rsidR="003C1769">
        <w:rPr>
          <w:b/>
          <w:bCs/>
          <w:noProof/>
        </w:rPr>
        <w:t>2</w:t>
      </w:r>
      <w:r w:rsidR="004A2162">
        <w:fldChar w:fldCharType="end"/>
      </w:r>
      <w:r w:rsidR="004A2162">
        <w:t xml:space="preserve"> for the list of materials and tools</w:t>
      </w:r>
      <w:r w:rsidR="00E85316">
        <w:t xml:space="preserve"> specified for certain materials</w:t>
      </w:r>
      <w:r w:rsidR="000C04AB">
        <w:t>. A</w:t>
      </w:r>
      <w:r w:rsidR="00B44BBE">
        <w:t>ny</w:t>
      </w:r>
      <w:r w:rsidR="00767D4C">
        <w:t xml:space="preserve"> </w:t>
      </w:r>
      <w:r w:rsidR="00996CB4">
        <w:t xml:space="preserve">material </w:t>
      </w:r>
      <w:r w:rsidR="00767D4C">
        <w:t>abbreviations will be the following: aluminum (Al), low carbon steel (LCS), stainless steel (SS), and titanium (Ti). Simplified identifiers will be used for the tools</w:t>
      </w:r>
      <w:r w:rsidR="000C04AB">
        <w:t xml:space="preserve"> as well.</w:t>
      </w:r>
      <w:r w:rsidR="00767D4C">
        <w:t xml:space="preserve"> </w:t>
      </w:r>
      <w:r w:rsidR="000C04AB">
        <w:t>F</w:t>
      </w:r>
      <w:r w:rsidR="00767D4C">
        <w:t>or the aluminum</w:t>
      </w:r>
      <w:r w:rsidR="000C04AB">
        <w:t xml:space="preserve"> tools</w:t>
      </w:r>
      <w:r w:rsidR="00767D4C">
        <w:t xml:space="preserve"> the two fluted </w:t>
      </w:r>
      <w:r w:rsidR="000C04AB">
        <w:t>cutter</w:t>
      </w:r>
      <w:r w:rsidR="00767D4C">
        <w:t xml:space="preserve"> will be referred to as “tool #</w:t>
      </w:r>
      <w:r w:rsidR="00F1147E">
        <w:t>2</w:t>
      </w:r>
      <w:r w:rsidR="00767D4C">
        <w:t>” and the three fluted tool will be referred to as “tool #</w:t>
      </w:r>
      <w:r w:rsidR="00F1147E">
        <w:t>1</w:t>
      </w:r>
      <w:r w:rsidR="00767D4C">
        <w:t>”, and for the steels and titanium the Kennametal tool will be “tool #</w:t>
      </w:r>
      <w:r w:rsidR="00D919F4">
        <w:t>4</w:t>
      </w:r>
      <w:r w:rsidR="00767D4C">
        <w:t>” and the Accupro tool will be referred to as “tool #</w:t>
      </w:r>
      <w:r w:rsidR="00D919F4">
        <w:t>3</w:t>
      </w:r>
      <w:r w:rsidR="00767D4C">
        <w:t>”.</w:t>
      </w:r>
      <w:r w:rsidR="00E155A5">
        <w:t xml:space="preserve"> </w:t>
      </w:r>
      <w:r w:rsidR="00996CB4">
        <w:fldChar w:fldCharType="begin"/>
      </w:r>
      <w:r w:rsidR="00996CB4">
        <w:instrText xml:space="preserve"> REF _Ref203060321 \h </w:instrText>
      </w:r>
      <w:r w:rsidR="00996CB4">
        <w:fldChar w:fldCharType="separate"/>
      </w:r>
      <w:r w:rsidR="003C1769" w:rsidRPr="00996CB4">
        <w:rPr>
          <w:b/>
          <w:bCs/>
        </w:rPr>
        <w:t xml:space="preserve">Table </w:t>
      </w:r>
      <w:r w:rsidR="003C1769">
        <w:rPr>
          <w:b/>
          <w:bCs/>
          <w:noProof/>
        </w:rPr>
        <w:t>5</w:t>
      </w:r>
      <w:r w:rsidR="003C1769" w:rsidRPr="00996CB4">
        <w:rPr>
          <w:b/>
          <w:bCs/>
        </w:rPr>
        <w:t>.</w:t>
      </w:r>
      <w:r w:rsidR="003C1769">
        <w:rPr>
          <w:b/>
          <w:bCs/>
          <w:noProof/>
        </w:rPr>
        <w:t>1</w:t>
      </w:r>
      <w:r w:rsidR="00996CB4">
        <w:fldChar w:fldCharType="end"/>
      </w:r>
      <w:r w:rsidR="00996CB4">
        <w:t xml:space="preserve"> shows all of the SDOF modal parameters and corresponding α value for all of the trials.</w:t>
      </w:r>
    </w:p>
    <w:p w14:paraId="7665308A" w14:textId="6AD722E9" w:rsidR="0006469C" w:rsidRDefault="0006469C" w:rsidP="00E451C3">
      <w:pPr>
        <w:pStyle w:val="Heading2"/>
      </w:pPr>
      <w:bookmarkStart w:id="228" w:name="_Toc204757745"/>
      <w:r w:rsidRPr="00E451C3">
        <w:t>Mean</w:t>
      </w:r>
      <w:r>
        <w:t xml:space="preserve"> </w:t>
      </w:r>
      <w:r w:rsidR="007F2290">
        <w:t>F</w:t>
      </w:r>
      <w:r>
        <w:t>orces</w:t>
      </w:r>
      <w:bookmarkEnd w:id="228"/>
    </w:p>
    <w:p w14:paraId="69F0F4A1" w14:textId="73617826" w:rsidR="00A82030" w:rsidRDefault="00E85316" w:rsidP="0006469C">
      <w:r>
        <w:t xml:space="preserve">The main </w:t>
      </w:r>
      <w:r w:rsidR="00BC3487">
        <w:t>objective</w:t>
      </w:r>
      <w:r>
        <w:t xml:space="preserve"> of this research is to be able to</w:t>
      </w:r>
      <w:r w:rsidR="00CD79D7">
        <w:t xml:space="preserve"> accurately gather the cutting force coefficient values to</w:t>
      </w:r>
      <w:r>
        <w:t xml:space="preserve"> construct a mechanistic force model utilizing only the CMD without the need for the high-cost commercial dynamometer.</w:t>
      </w:r>
      <w:r w:rsidR="006A598E">
        <w:t xml:space="preserve"> </w:t>
      </w:r>
      <w:r w:rsidR="00B44BBE">
        <w:t>T</w:t>
      </w:r>
      <w:r>
        <w:t>he mean force values that are needed for the CFCs are compared between the CMD and the Kistler commercial dynamometer</w:t>
      </w:r>
      <w:r w:rsidR="001805BB">
        <w:t>. The values obtained from the commercial dynamometer are the expected</w:t>
      </w:r>
      <w:r w:rsidR="00B44BBE">
        <w:t>/actual</w:t>
      </w:r>
      <w:r w:rsidR="001805BB">
        <w:t xml:space="preserve"> force values during milling</w:t>
      </w:r>
      <w:r w:rsidR="00B44BBE">
        <w:t>. A</w:t>
      </w:r>
      <w:r w:rsidR="001805BB">
        <w:t xml:space="preserve">ny percent </w:t>
      </w:r>
      <w:r w:rsidR="00B44BBE">
        <w:t>errors</w:t>
      </w:r>
      <w:r w:rsidR="001805BB">
        <w:t xml:space="preserve"> obtained utilize the commercial dynamometer as the expected values and the CMD values are the observed values. </w:t>
      </w:r>
      <w:r w:rsidR="00996CB4">
        <w:fldChar w:fldCharType="begin"/>
      </w:r>
      <w:r w:rsidR="00996CB4">
        <w:instrText xml:space="preserve"> REF _Ref203060390 \h </w:instrText>
      </w:r>
      <w:r w:rsidR="00996CB4">
        <w:fldChar w:fldCharType="separate"/>
      </w:r>
      <w:r w:rsidR="003C1769" w:rsidRPr="00322902">
        <w:rPr>
          <w:b/>
          <w:bCs/>
        </w:rPr>
        <w:t xml:space="preserve">Table </w:t>
      </w:r>
      <w:r w:rsidR="003C1769">
        <w:rPr>
          <w:b/>
          <w:bCs/>
          <w:noProof/>
        </w:rPr>
        <w:t>5</w:t>
      </w:r>
      <w:r w:rsidR="003C1769">
        <w:rPr>
          <w:b/>
          <w:bCs/>
        </w:rPr>
        <w:t>.</w:t>
      </w:r>
      <w:r w:rsidR="003C1769">
        <w:rPr>
          <w:b/>
          <w:bCs/>
          <w:noProof/>
        </w:rPr>
        <w:t>2</w:t>
      </w:r>
      <w:r w:rsidR="00996CB4">
        <w:fldChar w:fldCharType="end"/>
      </w:r>
      <w:r w:rsidR="00996CB4">
        <w:t xml:space="preserve"> </w:t>
      </w:r>
      <w:r w:rsidR="00B16B75">
        <w:t xml:space="preserve">through </w:t>
      </w:r>
      <w:r w:rsidR="00A6092B">
        <w:fldChar w:fldCharType="begin"/>
      </w:r>
      <w:r w:rsidR="00A6092B">
        <w:instrText xml:space="preserve"> REF _Ref199857736 \h </w:instrText>
      </w:r>
      <w:r w:rsidR="00A6092B">
        <w:fldChar w:fldCharType="separate"/>
      </w:r>
      <w:r w:rsidR="003C1769" w:rsidRPr="00322902">
        <w:rPr>
          <w:b/>
          <w:bCs/>
        </w:rPr>
        <w:t xml:space="preserve">Table </w:t>
      </w:r>
      <w:r w:rsidR="003C1769">
        <w:rPr>
          <w:b/>
          <w:bCs/>
          <w:noProof/>
        </w:rPr>
        <w:t>5</w:t>
      </w:r>
      <w:r w:rsidR="003C1769">
        <w:rPr>
          <w:b/>
          <w:bCs/>
        </w:rPr>
        <w:t>.</w:t>
      </w:r>
      <w:r w:rsidR="003C1769">
        <w:rPr>
          <w:b/>
          <w:bCs/>
          <w:noProof/>
        </w:rPr>
        <w:t>5</w:t>
      </w:r>
      <w:r w:rsidR="00A6092B">
        <w:fldChar w:fldCharType="end"/>
      </w:r>
      <w:r w:rsidR="00A6092B">
        <w:t xml:space="preserve"> </w:t>
      </w:r>
      <w:r w:rsidR="00B16B75">
        <w:t xml:space="preserve">shows the mean force value comparison for one of each </w:t>
      </w:r>
      <w:r w:rsidR="00A6092B">
        <w:t xml:space="preserve">general </w:t>
      </w:r>
      <w:r w:rsidR="00B16B75">
        <w:t xml:space="preserve">material </w:t>
      </w:r>
      <w:r w:rsidR="00A6092B">
        <w:t>group:</w:t>
      </w:r>
      <w:r w:rsidR="00B16B75">
        <w:t xml:space="preserve"> aluminum, low carbon steel, stainless steel, and titanium. The rest of the tables are shown in the </w:t>
      </w:r>
      <w:r w:rsidR="00B44BBE">
        <w:t>appendix for all materials and tools</w:t>
      </w:r>
      <w:r w:rsidR="00A82030">
        <w:t xml:space="preserve">. Most </w:t>
      </w:r>
      <w:r w:rsidR="00B44BBE">
        <w:t xml:space="preserve">of the </w:t>
      </w:r>
      <w:r w:rsidR="00A82030">
        <w:t xml:space="preserve">mean force values have a percent error around </w:t>
      </w:r>
      <w:r w:rsidR="00BC3487">
        <w:t xml:space="preserve">±3 </w:t>
      </w:r>
      <w:r w:rsidR="00A82030">
        <w:t xml:space="preserve">percent in both the feed and cross-feed directions. Only a few values lie outside of this range, with the highest percent error being 8 % </w:t>
      </w:r>
      <w:r w:rsidR="00492478">
        <w:t xml:space="preserve">for one cut </w:t>
      </w:r>
      <w:r w:rsidR="00A82030">
        <w:t xml:space="preserve">in the aluminum 2024 cross-feed direction. </w:t>
      </w:r>
      <w:r w:rsidR="00492478">
        <w:t>This indicate</w:t>
      </w:r>
      <w:r w:rsidR="00B44BBE">
        <w:t>s</w:t>
      </w:r>
      <w:r w:rsidR="00492478">
        <w:t xml:space="preserve"> </w:t>
      </w:r>
      <w:r w:rsidR="00E917C0">
        <w:t>that</w:t>
      </w:r>
      <w:r w:rsidR="00492478">
        <w:t xml:space="preserve"> the system and proposed method for collecting the cutting force values on the CMD can yield results that are </w:t>
      </w:r>
      <w:r w:rsidR="00E917C0">
        <w:t>within a reasonable margin of error. Since the error is also above and below the measured values from the commercial dynamometer, th</w:t>
      </w:r>
      <w:r w:rsidR="00664DC6">
        <w:t>is</w:t>
      </w:r>
      <w:r w:rsidR="00E917C0">
        <w:t xml:space="preserve"> error can be due to the stochastic nature of milling.</w:t>
      </w:r>
      <w:r w:rsidR="002D50BE">
        <w:t xml:space="preserve"> </w:t>
      </w:r>
      <w:r w:rsidR="00A82030">
        <w:br w:type="page"/>
      </w:r>
    </w:p>
    <w:p w14:paraId="3FF538F6" w14:textId="1BCF67E2" w:rsidR="00996CB4" w:rsidRDefault="00996CB4" w:rsidP="00996CB4">
      <w:pPr>
        <w:pStyle w:val="Caption"/>
      </w:pPr>
      <w:bookmarkStart w:id="229" w:name="_Ref203060321"/>
      <w:r w:rsidRPr="00996CB4">
        <w:rPr>
          <w:b/>
          <w:bCs/>
        </w:rPr>
        <w:lastRenderedPageBreak/>
        <w:t xml:space="preserve">Table </w:t>
      </w:r>
      <w:r w:rsidRPr="00996CB4">
        <w:rPr>
          <w:b/>
          <w:bCs/>
        </w:rPr>
        <w:fldChar w:fldCharType="begin"/>
      </w:r>
      <w:r w:rsidRPr="00996CB4">
        <w:rPr>
          <w:b/>
          <w:bCs/>
        </w:rPr>
        <w:instrText xml:space="preserve"> STYLEREF 1 \s </w:instrText>
      </w:r>
      <w:r w:rsidRPr="00996CB4">
        <w:rPr>
          <w:b/>
          <w:bCs/>
        </w:rPr>
        <w:fldChar w:fldCharType="separate"/>
      </w:r>
      <w:r w:rsidR="003C1769">
        <w:rPr>
          <w:b/>
          <w:bCs/>
          <w:noProof/>
        </w:rPr>
        <w:t>5</w:t>
      </w:r>
      <w:r w:rsidRPr="00996CB4">
        <w:rPr>
          <w:b/>
          <w:bCs/>
        </w:rPr>
        <w:fldChar w:fldCharType="end"/>
      </w:r>
      <w:r w:rsidRPr="00996CB4">
        <w:rPr>
          <w:b/>
          <w:bCs/>
        </w:rPr>
        <w:t>.</w:t>
      </w:r>
      <w:r w:rsidRPr="00996CB4">
        <w:rPr>
          <w:b/>
          <w:bCs/>
        </w:rPr>
        <w:fldChar w:fldCharType="begin"/>
      </w:r>
      <w:r w:rsidRPr="00996CB4">
        <w:rPr>
          <w:b/>
          <w:bCs/>
        </w:rPr>
        <w:instrText xml:space="preserve"> SEQ Table \* ARABIC \s 1 </w:instrText>
      </w:r>
      <w:r w:rsidRPr="00996CB4">
        <w:rPr>
          <w:b/>
          <w:bCs/>
        </w:rPr>
        <w:fldChar w:fldCharType="separate"/>
      </w:r>
      <w:r w:rsidR="003C1769">
        <w:rPr>
          <w:b/>
          <w:bCs/>
          <w:noProof/>
        </w:rPr>
        <w:t>1</w:t>
      </w:r>
      <w:r w:rsidRPr="00996CB4">
        <w:rPr>
          <w:b/>
          <w:bCs/>
        </w:rPr>
        <w:fldChar w:fldCharType="end"/>
      </w:r>
      <w:bookmarkEnd w:id="229"/>
      <w:r>
        <w:t xml:space="preserve">: SDOF modal parameters for every workpiece-tool combination on the CMD and corresponding compensation coefficients α. </w:t>
      </w:r>
    </w:p>
    <w:tbl>
      <w:tblPr>
        <w:tblW w:w="6875" w:type="dxa"/>
        <w:tblLook w:val="04A0" w:firstRow="1" w:lastRow="0" w:firstColumn="1" w:lastColumn="0" w:noHBand="0" w:noVBand="1"/>
      </w:tblPr>
      <w:tblGrid>
        <w:gridCol w:w="2160"/>
        <w:gridCol w:w="900"/>
        <w:gridCol w:w="840"/>
        <w:gridCol w:w="1230"/>
        <w:gridCol w:w="785"/>
        <w:gridCol w:w="960"/>
      </w:tblGrid>
      <w:tr w:rsidR="00996CB4" w:rsidRPr="00996CB4" w14:paraId="3D58B6AD" w14:textId="77777777" w:rsidTr="00E451C3">
        <w:trPr>
          <w:trHeight w:val="288"/>
        </w:trPr>
        <w:tc>
          <w:tcPr>
            <w:tcW w:w="2160" w:type="dxa"/>
            <w:tcBorders>
              <w:top w:val="single" w:sz="4" w:space="0" w:color="auto"/>
              <w:left w:val="nil"/>
              <w:bottom w:val="single" w:sz="4" w:space="0" w:color="auto"/>
              <w:right w:val="nil"/>
            </w:tcBorders>
            <w:shd w:val="clear" w:color="auto" w:fill="auto"/>
            <w:noWrap/>
            <w:vAlign w:val="bottom"/>
            <w:hideMark/>
          </w:tcPr>
          <w:p w14:paraId="00296854"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Material</w:t>
            </w:r>
          </w:p>
        </w:tc>
        <w:tc>
          <w:tcPr>
            <w:tcW w:w="900" w:type="dxa"/>
            <w:tcBorders>
              <w:top w:val="single" w:sz="4" w:space="0" w:color="auto"/>
              <w:left w:val="nil"/>
              <w:bottom w:val="single" w:sz="4" w:space="0" w:color="auto"/>
              <w:right w:val="nil"/>
            </w:tcBorders>
            <w:shd w:val="clear" w:color="auto" w:fill="auto"/>
            <w:noWrap/>
            <w:vAlign w:val="bottom"/>
            <w:hideMark/>
          </w:tcPr>
          <w:p w14:paraId="4F93FE36"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Tool #</w:t>
            </w:r>
          </w:p>
        </w:tc>
        <w:tc>
          <w:tcPr>
            <w:tcW w:w="840" w:type="dxa"/>
            <w:tcBorders>
              <w:top w:val="single" w:sz="4" w:space="0" w:color="auto"/>
              <w:left w:val="nil"/>
              <w:bottom w:val="single" w:sz="4" w:space="0" w:color="auto"/>
              <w:right w:val="nil"/>
            </w:tcBorders>
            <w:shd w:val="clear" w:color="auto" w:fill="auto"/>
            <w:noWrap/>
            <w:vAlign w:val="bottom"/>
            <w:hideMark/>
          </w:tcPr>
          <w:p w14:paraId="7B8C3116" w14:textId="65E4495F"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f</w:t>
            </w:r>
            <w:r w:rsidRPr="00E451C3">
              <w:rPr>
                <w:b/>
                <w:bCs/>
                <w:color w:val="000000"/>
                <w:sz w:val="22"/>
                <w:szCs w:val="22"/>
                <w:vertAlign w:val="subscript"/>
              </w:rPr>
              <w:t>n</w:t>
            </w:r>
            <w:r w:rsidRPr="00E451C3">
              <w:rPr>
                <w:b/>
                <w:bCs/>
                <w:color w:val="000000"/>
                <w:sz w:val="22"/>
                <w:szCs w:val="22"/>
              </w:rPr>
              <w:t xml:space="preserve"> (Hz)</w:t>
            </w:r>
          </w:p>
        </w:tc>
        <w:tc>
          <w:tcPr>
            <w:tcW w:w="1230" w:type="dxa"/>
            <w:tcBorders>
              <w:top w:val="single" w:sz="4" w:space="0" w:color="auto"/>
              <w:left w:val="nil"/>
              <w:bottom w:val="single" w:sz="4" w:space="0" w:color="auto"/>
              <w:right w:val="nil"/>
            </w:tcBorders>
            <w:shd w:val="clear" w:color="auto" w:fill="auto"/>
            <w:noWrap/>
            <w:vAlign w:val="bottom"/>
            <w:hideMark/>
          </w:tcPr>
          <w:p w14:paraId="4C440E8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k (N/m)</w:t>
            </w:r>
          </w:p>
        </w:tc>
        <w:tc>
          <w:tcPr>
            <w:tcW w:w="785" w:type="dxa"/>
            <w:tcBorders>
              <w:top w:val="single" w:sz="4" w:space="0" w:color="auto"/>
              <w:left w:val="nil"/>
              <w:bottom w:val="single" w:sz="4" w:space="0" w:color="auto"/>
              <w:right w:val="nil"/>
            </w:tcBorders>
            <w:shd w:val="clear" w:color="auto" w:fill="auto"/>
            <w:noWrap/>
            <w:vAlign w:val="bottom"/>
            <w:hideMark/>
          </w:tcPr>
          <w:p w14:paraId="69EF3746" w14:textId="1E44DE0F"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ζ(%)</w:t>
            </w:r>
          </w:p>
        </w:tc>
        <w:tc>
          <w:tcPr>
            <w:tcW w:w="960" w:type="dxa"/>
            <w:tcBorders>
              <w:top w:val="single" w:sz="4" w:space="0" w:color="auto"/>
              <w:left w:val="nil"/>
              <w:bottom w:val="single" w:sz="4" w:space="0" w:color="auto"/>
              <w:right w:val="nil"/>
            </w:tcBorders>
            <w:shd w:val="clear" w:color="auto" w:fill="auto"/>
            <w:noWrap/>
            <w:vAlign w:val="bottom"/>
            <w:hideMark/>
          </w:tcPr>
          <w:p w14:paraId="19286288" w14:textId="4A183708"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α (-)</w:t>
            </w:r>
          </w:p>
        </w:tc>
      </w:tr>
      <w:tr w:rsidR="00996CB4" w:rsidRPr="00996CB4" w14:paraId="618C8405"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0F64D854"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2024 aluminum </w:t>
            </w:r>
          </w:p>
        </w:tc>
        <w:tc>
          <w:tcPr>
            <w:tcW w:w="900" w:type="dxa"/>
            <w:tcBorders>
              <w:top w:val="nil"/>
              <w:left w:val="nil"/>
              <w:bottom w:val="single" w:sz="4" w:space="0" w:color="auto"/>
              <w:right w:val="nil"/>
            </w:tcBorders>
            <w:shd w:val="clear" w:color="auto" w:fill="auto"/>
            <w:noWrap/>
            <w:vAlign w:val="bottom"/>
            <w:hideMark/>
          </w:tcPr>
          <w:p w14:paraId="2ACBBAF3"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840" w:type="dxa"/>
            <w:tcBorders>
              <w:top w:val="nil"/>
              <w:left w:val="nil"/>
              <w:bottom w:val="single" w:sz="4" w:space="0" w:color="auto"/>
              <w:right w:val="nil"/>
            </w:tcBorders>
            <w:shd w:val="clear" w:color="auto" w:fill="auto"/>
            <w:noWrap/>
            <w:vAlign w:val="bottom"/>
            <w:hideMark/>
          </w:tcPr>
          <w:p w14:paraId="64CFCB1A"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747</w:t>
            </w:r>
          </w:p>
        </w:tc>
        <w:tc>
          <w:tcPr>
            <w:tcW w:w="1230" w:type="dxa"/>
            <w:tcBorders>
              <w:top w:val="nil"/>
              <w:left w:val="nil"/>
              <w:bottom w:val="single" w:sz="4" w:space="0" w:color="auto"/>
              <w:right w:val="nil"/>
            </w:tcBorders>
            <w:shd w:val="clear" w:color="auto" w:fill="auto"/>
            <w:noWrap/>
            <w:vAlign w:val="bottom"/>
            <w:hideMark/>
          </w:tcPr>
          <w:p w14:paraId="12AF8196"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2.00E+07</w:t>
            </w:r>
          </w:p>
        </w:tc>
        <w:tc>
          <w:tcPr>
            <w:tcW w:w="785" w:type="dxa"/>
            <w:tcBorders>
              <w:top w:val="nil"/>
              <w:left w:val="nil"/>
              <w:bottom w:val="single" w:sz="4" w:space="0" w:color="auto"/>
              <w:right w:val="nil"/>
            </w:tcBorders>
            <w:shd w:val="clear" w:color="auto" w:fill="auto"/>
            <w:noWrap/>
            <w:vAlign w:val="bottom"/>
            <w:hideMark/>
          </w:tcPr>
          <w:p w14:paraId="720B0280"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0.97</w:t>
            </w:r>
          </w:p>
        </w:tc>
        <w:tc>
          <w:tcPr>
            <w:tcW w:w="960" w:type="dxa"/>
            <w:tcBorders>
              <w:top w:val="nil"/>
              <w:left w:val="nil"/>
              <w:bottom w:val="single" w:sz="4" w:space="0" w:color="auto"/>
              <w:right w:val="nil"/>
            </w:tcBorders>
            <w:shd w:val="clear" w:color="auto" w:fill="auto"/>
            <w:noWrap/>
            <w:vAlign w:val="bottom"/>
            <w:hideMark/>
          </w:tcPr>
          <w:p w14:paraId="2B6BCC62"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0.890</w:t>
            </w:r>
          </w:p>
        </w:tc>
      </w:tr>
      <w:tr w:rsidR="00996CB4" w:rsidRPr="00996CB4" w14:paraId="4DB85B0C"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66B1AB66"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2024 aluminum </w:t>
            </w:r>
          </w:p>
        </w:tc>
        <w:tc>
          <w:tcPr>
            <w:tcW w:w="900" w:type="dxa"/>
            <w:tcBorders>
              <w:top w:val="nil"/>
              <w:left w:val="nil"/>
              <w:bottom w:val="single" w:sz="4" w:space="0" w:color="auto"/>
              <w:right w:val="nil"/>
            </w:tcBorders>
            <w:shd w:val="clear" w:color="auto" w:fill="auto"/>
            <w:noWrap/>
            <w:vAlign w:val="bottom"/>
            <w:hideMark/>
          </w:tcPr>
          <w:p w14:paraId="4909645C"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840" w:type="dxa"/>
            <w:tcBorders>
              <w:top w:val="nil"/>
              <w:left w:val="nil"/>
              <w:bottom w:val="single" w:sz="4" w:space="0" w:color="auto"/>
              <w:right w:val="nil"/>
            </w:tcBorders>
            <w:shd w:val="clear" w:color="auto" w:fill="auto"/>
            <w:noWrap/>
            <w:vAlign w:val="bottom"/>
            <w:hideMark/>
          </w:tcPr>
          <w:p w14:paraId="085C0461"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750</w:t>
            </w:r>
          </w:p>
        </w:tc>
        <w:tc>
          <w:tcPr>
            <w:tcW w:w="1230" w:type="dxa"/>
            <w:tcBorders>
              <w:top w:val="nil"/>
              <w:left w:val="nil"/>
              <w:bottom w:val="single" w:sz="4" w:space="0" w:color="auto"/>
              <w:right w:val="nil"/>
            </w:tcBorders>
            <w:shd w:val="clear" w:color="auto" w:fill="auto"/>
            <w:noWrap/>
            <w:vAlign w:val="bottom"/>
            <w:hideMark/>
          </w:tcPr>
          <w:p w14:paraId="4D20A061"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1.95E+07</w:t>
            </w:r>
          </w:p>
        </w:tc>
        <w:tc>
          <w:tcPr>
            <w:tcW w:w="785" w:type="dxa"/>
            <w:tcBorders>
              <w:top w:val="nil"/>
              <w:left w:val="nil"/>
              <w:bottom w:val="single" w:sz="4" w:space="0" w:color="auto"/>
              <w:right w:val="nil"/>
            </w:tcBorders>
            <w:shd w:val="clear" w:color="auto" w:fill="auto"/>
            <w:noWrap/>
            <w:vAlign w:val="bottom"/>
            <w:hideMark/>
          </w:tcPr>
          <w:p w14:paraId="77B58A58"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0.96</w:t>
            </w:r>
          </w:p>
        </w:tc>
        <w:tc>
          <w:tcPr>
            <w:tcW w:w="960" w:type="dxa"/>
            <w:tcBorders>
              <w:top w:val="nil"/>
              <w:left w:val="nil"/>
              <w:bottom w:val="single" w:sz="4" w:space="0" w:color="auto"/>
              <w:right w:val="nil"/>
            </w:tcBorders>
            <w:shd w:val="clear" w:color="auto" w:fill="auto"/>
            <w:noWrap/>
            <w:vAlign w:val="bottom"/>
            <w:hideMark/>
          </w:tcPr>
          <w:p w14:paraId="0A893B65"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0.890</w:t>
            </w:r>
          </w:p>
        </w:tc>
      </w:tr>
      <w:tr w:rsidR="00996CB4" w:rsidRPr="00996CB4" w14:paraId="2DC75C7B"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3489AE88"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6061 aluminum </w:t>
            </w:r>
          </w:p>
        </w:tc>
        <w:tc>
          <w:tcPr>
            <w:tcW w:w="900" w:type="dxa"/>
            <w:tcBorders>
              <w:top w:val="nil"/>
              <w:left w:val="nil"/>
              <w:bottom w:val="single" w:sz="4" w:space="0" w:color="auto"/>
              <w:right w:val="nil"/>
            </w:tcBorders>
            <w:shd w:val="clear" w:color="auto" w:fill="auto"/>
            <w:noWrap/>
            <w:vAlign w:val="bottom"/>
            <w:hideMark/>
          </w:tcPr>
          <w:p w14:paraId="20F962B6"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840" w:type="dxa"/>
            <w:tcBorders>
              <w:top w:val="nil"/>
              <w:left w:val="nil"/>
              <w:bottom w:val="single" w:sz="4" w:space="0" w:color="auto"/>
              <w:right w:val="nil"/>
            </w:tcBorders>
            <w:shd w:val="clear" w:color="auto" w:fill="auto"/>
            <w:noWrap/>
            <w:vAlign w:val="bottom"/>
            <w:hideMark/>
          </w:tcPr>
          <w:p w14:paraId="1A4CA8A7"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744</w:t>
            </w:r>
          </w:p>
        </w:tc>
        <w:tc>
          <w:tcPr>
            <w:tcW w:w="1230" w:type="dxa"/>
            <w:tcBorders>
              <w:top w:val="nil"/>
              <w:left w:val="nil"/>
              <w:bottom w:val="single" w:sz="4" w:space="0" w:color="auto"/>
              <w:right w:val="nil"/>
            </w:tcBorders>
            <w:shd w:val="clear" w:color="auto" w:fill="auto"/>
            <w:noWrap/>
            <w:vAlign w:val="bottom"/>
            <w:hideMark/>
          </w:tcPr>
          <w:p w14:paraId="09EEBB8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2.00E+07</w:t>
            </w:r>
          </w:p>
        </w:tc>
        <w:tc>
          <w:tcPr>
            <w:tcW w:w="785" w:type="dxa"/>
            <w:tcBorders>
              <w:top w:val="nil"/>
              <w:left w:val="nil"/>
              <w:bottom w:val="single" w:sz="4" w:space="0" w:color="auto"/>
              <w:right w:val="nil"/>
            </w:tcBorders>
            <w:shd w:val="clear" w:color="auto" w:fill="auto"/>
            <w:noWrap/>
            <w:vAlign w:val="bottom"/>
            <w:hideMark/>
          </w:tcPr>
          <w:p w14:paraId="269DE27F"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0.90</w:t>
            </w:r>
          </w:p>
        </w:tc>
        <w:tc>
          <w:tcPr>
            <w:tcW w:w="960" w:type="dxa"/>
            <w:tcBorders>
              <w:top w:val="nil"/>
              <w:left w:val="nil"/>
              <w:bottom w:val="single" w:sz="4" w:space="0" w:color="auto"/>
              <w:right w:val="nil"/>
            </w:tcBorders>
            <w:shd w:val="clear" w:color="auto" w:fill="auto"/>
            <w:noWrap/>
            <w:vAlign w:val="bottom"/>
            <w:hideMark/>
          </w:tcPr>
          <w:p w14:paraId="1206E68D"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0.849</w:t>
            </w:r>
          </w:p>
        </w:tc>
      </w:tr>
      <w:tr w:rsidR="00996CB4" w:rsidRPr="00996CB4" w14:paraId="512B7279"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5433A96F"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6061 aluminum </w:t>
            </w:r>
          </w:p>
        </w:tc>
        <w:tc>
          <w:tcPr>
            <w:tcW w:w="900" w:type="dxa"/>
            <w:tcBorders>
              <w:top w:val="nil"/>
              <w:left w:val="nil"/>
              <w:bottom w:val="single" w:sz="4" w:space="0" w:color="auto"/>
              <w:right w:val="nil"/>
            </w:tcBorders>
            <w:shd w:val="clear" w:color="auto" w:fill="auto"/>
            <w:noWrap/>
            <w:vAlign w:val="bottom"/>
            <w:hideMark/>
          </w:tcPr>
          <w:p w14:paraId="5CF7DD7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840" w:type="dxa"/>
            <w:tcBorders>
              <w:top w:val="nil"/>
              <w:left w:val="nil"/>
              <w:bottom w:val="single" w:sz="4" w:space="0" w:color="auto"/>
              <w:right w:val="nil"/>
            </w:tcBorders>
            <w:shd w:val="clear" w:color="auto" w:fill="auto"/>
            <w:noWrap/>
            <w:vAlign w:val="bottom"/>
            <w:hideMark/>
          </w:tcPr>
          <w:p w14:paraId="2BF90045"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750</w:t>
            </w:r>
          </w:p>
        </w:tc>
        <w:tc>
          <w:tcPr>
            <w:tcW w:w="1230" w:type="dxa"/>
            <w:tcBorders>
              <w:top w:val="nil"/>
              <w:left w:val="nil"/>
              <w:bottom w:val="single" w:sz="4" w:space="0" w:color="auto"/>
              <w:right w:val="nil"/>
            </w:tcBorders>
            <w:shd w:val="clear" w:color="auto" w:fill="auto"/>
            <w:noWrap/>
            <w:vAlign w:val="bottom"/>
            <w:hideMark/>
          </w:tcPr>
          <w:p w14:paraId="0A8C1436"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1.95E+07</w:t>
            </w:r>
          </w:p>
        </w:tc>
        <w:tc>
          <w:tcPr>
            <w:tcW w:w="785" w:type="dxa"/>
            <w:tcBorders>
              <w:top w:val="nil"/>
              <w:left w:val="nil"/>
              <w:bottom w:val="single" w:sz="4" w:space="0" w:color="auto"/>
              <w:right w:val="nil"/>
            </w:tcBorders>
            <w:shd w:val="clear" w:color="auto" w:fill="auto"/>
            <w:noWrap/>
            <w:vAlign w:val="bottom"/>
            <w:hideMark/>
          </w:tcPr>
          <w:p w14:paraId="3AF0177C"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0.96</w:t>
            </w:r>
          </w:p>
        </w:tc>
        <w:tc>
          <w:tcPr>
            <w:tcW w:w="960" w:type="dxa"/>
            <w:tcBorders>
              <w:top w:val="nil"/>
              <w:left w:val="nil"/>
              <w:bottom w:val="single" w:sz="4" w:space="0" w:color="auto"/>
              <w:right w:val="nil"/>
            </w:tcBorders>
            <w:shd w:val="clear" w:color="auto" w:fill="auto"/>
            <w:noWrap/>
            <w:vAlign w:val="bottom"/>
            <w:hideMark/>
          </w:tcPr>
          <w:p w14:paraId="27C1CEE8"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0.852</w:t>
            </w:r>
          </w:p>
        </w:tc>
      </w:tr>
      <w:tr w:rsidR="00996CB4" w:rsidRPr="00996CB4" w14:paraId="7E7D68B6"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0AD35DC8"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7075 aluminum </w:t>
            </w:r>
          </w:p>
        </w:tc>
        <w:tc>
          <w:tcPr>
            <w:tcW w:w="900" w:type="dxa"/>
            <w:tcBorders>
              <w:top w:val="nil"/>
              <w:left w:val="nil"/>
              <w:bottom w:val="single" w:sz="4" w:space="0" w:color="auto"/>
              <w:right w:val="nil"/>
            </w:tcBorders>
            <w:shd w:val="clear" w:color="auto" w:fill="auto"/>
            <w:noWrap/>
            <w:vAlign w:val="bottom"/>
            <w:hideMark/>
          </w:tcPr>
          <w:p w14:paraId="69C1829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840" w:type="dxa"/>
            <w:tcBorders>
              <w:top w:val="nil"/>
              <w:left w:val="nil"/>
              <w:bottom w:val="single" w:sz="4" w:space="0" w:color="auto"/>
              <w:right w:val="nil"/>
            </w:tcBorders>
            <w:shd w:val="clear" w:color="auto" w:fill="auto"/>
            <w:noWrap/>
            <w:vAlign w:val="bottom"/>
            <w:hideMark/>
          </w:tcPr>
          <w:p w14:paraId="3FBCD3BF"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745</w:t>
            </w:r>
          </w:p>
        </w:tc>
        <w:tc>
          <w:tcPr>
            <w:tcW w:w="1230" w:type="dxa"/>
            <w:tcBorders>
              <w:top w:val="nil"/>
              <w:left w:val="nil"/>
              <w:bottom w:val="single" w:sz="4" w:space="0" w:color="auto"/>
              <w:right w:val="nil"/>
            </w:tcBorders>
            <w:shd w:val="clear" w:color="auto" w:fill="auto"/>
            <w:noWrap/>
            <w:vAlign w:val="bottom"/>
            <w:hideMark/>
          </w:tcPr>
          <w:p w14:paraId="4A1412E3"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2.00E+07</w:t>
            </w:r>
          </w:p>
        </w:tc>
        <w:tc>
          <w:tcPr>
            <w:tcW w:w="785" w:type="dxa"/>
            <w:tcBorders>
              <w:top w:val="nil"/>
              <w:left w:val="nil"/>
              <w:bottom w:val="single" w:sz="4" w:space="0" w:color="auto"/>
              <w:right w:val="nil"/>
            </w:tcBorders>
            <w:shd w:val="clear" w:color="auto" w:fill="auto"/>
            <w:noWrap/>
            <w:vAlign w:val="bottom"/>
            <w:hideMark/>
          </w:tcPr>
          <w:p w14:paraId="7F2579C2"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0.96</w:t>
            </w:r>
          </w:p>
        </w:tc>
        <w:tc>
          <w:tcPr>
            <w:tcW w:w="960" w:type="dxa"/>
            <w:tcBorders>
              <w:top w:val="nil"/>
              <w:left w:val="nil"/>
              <w:bottom w:val="single" w:sz="4" w:space="0" w:color="auto"/>
              <w:right w:val="nil"/>
            </w:tcBorders>
            <w:shd w:val="clear" w:color="auto" w:fill="auto"/>
            <w:noWrap/>
            <w:vAlign w:val="bottom"/>
            <w:hideMark/>
          </w:tcPr>
          <w:p w14:paraId="5BBD0BE0"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0.860</w:t>
            </w:r>
          </w:p>
        </w:tc>
      </w:tr>
      <w:tr w:rsidR="00996CB4" w:rsidRPr="00996CB4" w14:paraId="12AC80AD"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2C27143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7075 aluminum </w:t>
            </w:r>
          </w:p>
        </w:tc>
        <w:tc>
          <w:tcPr>
            <w:tcW w:w="900" w:type="dxa"/>
            <w:tcBorders>
              <w:top w:val="nil"/>
              <w:left w:val="nil"/>
              <w:bottom w:val="single" w:sz="4" w:space="0" w:color="auto"/>
              <w:right w:val="nil"/>
            </w:tcBorders>
            <w:shd w:val="clear" w:color="auto" w:fill="auto"/>
            <w:noWrap/>
            <w:vAlign w:val="bottom"/>
            <w:hideMark/>
          </w:tcPr>
          <w:p w14:paraId="72404764"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840" w:type="dxa"/>
            <w:tcBorders>
              <w:top w:val="nil"/>
              <w:left w:val="nil"/>
              <w:bottom w:val="single" w:sz="4" w:space="0" w:color="auto"/>
              <w:right w:val="nil"/>
            </w:tcBorders>
            <w:shd w:val="clear" w:color="auto" w:fill="auto"/>
            <w:noWrap/>
            <w:vAlign w:val="bottom"/>
            <w:hideMark/>
          </w:tcPr>
          <w:p w14:paraId="26FFC25D"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744</w:t>
            </w:r>
          </w:p>
        </w:tc>
        <w:tc>
          <w:tcPr>
            <w:tcW w:w="1230" w:type="dxa"/>
            <w:tcBorders>
              <w:top w:val="nil"/>
              <w:left w:val="nil"/>
              <w:bottom w:val="single" w:sz="4" w:space="0" w:color="auto"/>
              <w:right w:val="nil"/>
            </w:tcBorders>
            <w:shd w:val="clear" w:color="auto" w:fill="auto"/>
            <w:noWrap/>
            <w:vAlign w:val="bottom"/>
            <w:hideMark/>
          </w:tcPr>
          <w:p w14:paraId="3CD02727"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1.94E+07</w:t>
            </w:r>
          </w:p>
        </w:tc>
        <w:tc>
          <w:tcPr>
            <w:tcW w:w="785" w:type="dxa"/>
            <w:tcBorders>
              <w:top w:val="nil"/>
              <w:left w:val="nil"/>
              <w:bottom w:val="single" w:sz="4" w:space="0" w:color="auto"/>
              <w:right w:val="nil"/>
            </w:tcBorders>
            <w:shd w:val="clear" w:color="auto" w:fill="auto"/>
            <w:noWrap/>
            <w:vAlign w:val="bottom"/>
            <w:hideMark/>
          </w:tcPr>
          <w:p w14:paraId="187AD3F2"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0.87</w:t>
            </w:r>
          </w:p>
        </w:tc>
        <w:tc>
          <w:tcPr>
            <w:tcW w:w="960" w:type="dxa"/>
            <w:tcBorders>
              <w:top w:val="nil"/>
              <w:left w:val="nil"/>
              <w:bottom w:val="single" w:sz="4" w:space="0" w:color="auto"/>
              <w:right w:val="nil"/>
            </w:tcBorders>
            <w:shd w:val="clear" w:color="auto" w:fill="auto"/>
            <w:noWrap/>
            <w:vAlign w:val="bottom"/>
            <w:hideMark/>
          </w:tcPr>
          <w:p w14:paraId="3B21970C"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0.861</w:t>
            </w:r>
          </w:p>
        </w:tc>
      </w:tr>
      <w:tr w:rsidR="00996CB4" w:rsidRPr="00996CB4" w14:paraId="624977DD"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7ED1341A"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1018 steel </w:t>
            </w:r>
          </w:p>
        </w:tc>
        <w:tc>
          <w:tcPr>
            <w:tcW w:w="900" w:type="dxa"/>
            <w:tcBorders>
              <w:top w:val="nil"/>
              <w:left w:val="nil"/>
              <w:bottom w:val="single" w:sz="4" w:space="0" w:color="auto"/>
              <w:right w:val="nil"/>
            </w:tcBorders>
            <w:shd w:val="clear" w:color="auto" w:fill="auto"/>
            <w:noWrap/>
            <w:vAlign w:val="bottom"/>
            <w:hideMark/>
          </w:tcPr>
          <w:p w14:paraId="3AC8BFAF" w14:textId="1E50E45D" w:rsidR="00996CB4" w:rsidRPr="00E451C3" w:rsidRDefault="00D919F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426E6854"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630</w:t>
            </w:r>
          </w:p>
        </w:tc>
        <w:tc>
          <w:tcPr>
            <w:tcW w:w="1230" w:type="dxa"/>
            <w:tcBorders>
              <w:top w:val="nil"/>
              <w:left w:val="nil"/>
              <w:bottom w:val="single" w:sz="4" w:space="0" w:color="auto"/>
              <w:right w:val="nil"/>
            </w:tcBorders>
            <w:shd w:val="clear" w:color="auto" w:fill="auto"/>
            <w:noWrap/>
            <w:vAlign w:val="bottom"/>
            <w:hideMark/>
          </w:tcPr>
          <w:p w14:paraId="20A52A7F"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1.94E+07</w:t>
            </w:r>
          </w:p>
        </w:tc>
        <w:tc>
          <w:tcPr>
            <w:tcW w:w="785" w:type="dxa"/>
            <w:tcBorders>
              <w:top w:val="nil"/>
              <w:left w:val="nil"/>
              <w:bottom w:val="single" w:sz="4" w:space="0" w:color="auto"/>
              <w:right w:val="nil"/>
            </w:tcBorders>
            <w:shd w:val="clear" w:color="auto" w:fill="auto"/>
            <w:noWrap/>
            <w:vAlign w:val="bottom"/>
            <w:hideMark/>
          </w:tcPr>
          <w:p w14:paraId="7B5C04A7"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1.56</w:t>
            </w:r>
          </w:p>
        </w:tc>
        <w:tc>
          <w:tcPr>
            <w:tcW w:w="960" w:type="dxa"/>
            <w:tcBorders>
              <w:top w:val="nil"/>
              <w:left w:val="nil"/>
              <w:bottom w:val="single" w:sz="4" w:space="0" w:color="auto"/>
              <w:right w:val="nil"/>
            </w:tcBorders>
            <w:shd w:val="clear" w:color="auto" w:fill="auto"/>
            <w:noWrap/>
            <w:vAlign w:val="bottom"/>
            <w:hideMark/>
          </w:tcPr>
          <w:p w14:paraId="142B758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0.934</w:t>
            </w:r>
          </w:p>
        </w:tc>
      </w:tr>
      <w:tr w:rsidR="00996CB4" w:rsidRPr="00996CB4" w14:paraId="02437376"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37884ABA"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1018 steel </w:t>
            </w:r>
          </w:p>
        </w:tc>
        <w:tc>
          <w:tcPr>
            <w:tcW w:w="900" w:type="dxa"/>
            <w:tcBorders>
              <w:top w:val="nil"/>
              <w:left w:val="nil"/>
              <w:bottom w:val="single" w:sz="4" w:space="0" w:color="auto"/>
              <w:right w:val="nil"/>
            </w:tcBorders>
            <w:shd w:val="clear" w:color="auto" w:fill="auto"/>
            <w:noWrap/>
            <w:vAlign w:val="bottom"/>
            <w:hideMark/>
          </w:tcPr>
          <w:p w14:paraId="02A79B90" w14:textId="0BB2E129" w:rsidR="00996CB4" w:rsidRPr="00E451C3" w:rsidRDefault="00D919F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73079C8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641</w:t>
            </w:r>
          </w:p>
        </w:tc>
        <w:tc>
          <w:tcPr>
            <w:tcW w:w="1230" w:type="dxa"/>
            <w:tcBorders>
              <w:top w:val="nil"/>
              <w:left w:val="nil"/>
              <w:bottom w:val="single" w:sz="4" w:space="0" w:color="auto"/>
              <w:right w:val="nil"/>
            </w:tcBorders>
            <w:shd w:val="clear" w:color="auto" w:fill="auto"/>
            <w:noWrap/>
            <w:vAlign w:val="bottom"/>
            <w:hideMark/>
          </w:tcPr>
          <w:p w14:paraId="060DEB1A"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1.98E+07</w:t>
            </w:r>
          </w:p>
        </w:tc>
        <w:tc>
          <w:tcPr>
            <w:tcW w:w="785" w:type="dxa"/>
            <w:tcBorders>
              <w:top w:val="nil"/>
              <w:left w:val="nil"/>
              <w:bottom w:val="single" w:sz="4" w:space="0" w:color="auto"/>
              <w:right w:val="nil"/>
            </w:tcBorders>
            <w:shd w:val="clear" w:color="auto" w:fill="auto"/>
            <w:noWrap/>
            <w:vAlign w:val="bottom"/>
            <w:hideMark/>
          </w:tcPr>
          <w:p w14:paraId="5F01040F"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1.47</w:t>
            </w:r>
          </w:p>
        </w:tc>
        <w:tc>
          <w:tcPr>
            <w:tcW w:w="960" w:type="dxa"/>
            <w:tcBorders>
              <w:top w:val="nil"/>
              <w:left w:val="nil"/>
              <w:bottom w:val="single" w:sz="4" w:space="0" w:color="auto"/>
              <w:right w:val="nil"/>
            </w:tcBorders>
            <w:shd w:val="clear" w:color="auto" w:fill="auto"/>
            <w:noWrap/>
            <w:vAlign w:val="bottom"/>
            <w:hideMark/>
          </w:tcPr>
          <w:p w14:paraId="45059575"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0.934</w:t>
            </w:r>
          </w:p>
        </w:tc>
      </w:tr>
      <w:tr w:rsidR="00996CB4" w:rsidRPr="00996CB4" w14:paraId="6CE939BF"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70B1340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4140 steel </w:t>
            </w:r>
          </w:p>
        </w:tc>
        <w:tc>
          <w:tcPr>
            <w:tcW w:w="900" w:type="dxa"/>
            <w:tcBorders>
              <w:top w:val="nil"/>
              <w:left w:val="nil"/>
              <w:bottom w:val="single" w:sz="4" w:space="0" w:color="auto"/>
              <w:right w:val="nil"/>
            </w:tcBorders>
            <w:shd w:val="clear" w:color="auto" w:fill="auto"/>
            <w:noWrap/>
            <w:vAlign w:val="bottom"/>
            <w:hideMark/>
          </w:tcPr>
          <w:p w14:paraId="5926F426" w14:textId="5A9EDA2D" w:rsidR="00996CB4" w:rsidRPr="00E451C3" w:rsidRDefault="00D919F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46713856"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630</w:t>
            </w:r>
          </w:p>
        </w:tc>
        <w:tc>
          <w:tcPr>
            <w:tcW w:w="1230" w:type="dxa"/>
            <w:tcBorders>
              <w:top w:val="nil"/>
              <w:left w:val="nil"/>
              <w:bottom w:val="single" w:sz="4" w:space="0" w:color="auto"/>
              <w:right w:val="nil"/>
            </w:tcBorders>
            <w:shd w:val="clear" w:color="auto" w:fill="auto"/>
            <w:noWrap/>
            <w:vAlign w:val="bottom"/>
            <w:hideMark/>
          </w:tcPr>
          <w:p w14:paraId="008B0F9E"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1.93E+07</w:t>
            </w:r>
          </w:p>
        </w:tc>
        <w:tc>
          <w:tcPr>
            <w:tcW w:w="785" w:type="dxa"/>
            <w:tcBorders>
              <w:top w:val="nil"/>
              <w:left w:val="nil"/>
              <w:bottom w:val="single" w:sz="4" w:space="0" w:color="auto"/>
              <w:right w:val="nil"/>
            </w:tcBorders>
            <w:shd w:val="clear" w:color="auto" w:fill="auto"/>
            <w:noWrap/>
            <w:vAlign w:val="bottom"/>
            <w:hideMark/>
          </w:tcPr>
          <w:p w14:paraId="71E2C1BD"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1.56</w:t>
            </w:r>
          </w:p>
        </w:tc>
        <w:tc>
          <w:tcPr>
            <w:tcW w:w="960" w:type="dxa"/>
            <w:tcBorders>
              <w:top w:val="nil"/>
              <w:left w:val="nil"/>
              <w:bottom w:val="single" w:sz="4" w:space="0" w:color="auto"/>
              <w:right w:val="nil"/>
            </w:tcBorders>
            <w:shd w:val="clear" w:color="auto" w:fill="auto"/>
            <w:noWrap/>
            <w:vAlign w:val="bottom"/>
            <w:hideMark/>
          </w:tcPr>
          <w:p w14:paraId="232F6959"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0.876</w:t>
            </w:r>
          </w:p>
        </w:tc>
      </w:tr>
      <w:tr w:rsidR="00996CB4" w:rsidRPr="00996CB4" w14:paraId="1BF38429"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4A5939FD"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4140 steel </w:t>
            </w:r>
          </w:p>
        </w:tc>
        <w:tc>
          <w:tcPr>
            <w:tcW w:w="900" w:type="dxa"/>
            <w:tcBorders>
              <w:top w:val="nil"/>
              <w:left w:val="nil"/>
              <w:bottom w:val="single" w:sz="4" w:space="0" w:color="auto"/>
              <w:right w:val="nil"/>
            </w:tcBorders>
            <w:shd w:val="clear" w:color="auto" w:fill="auto"/>
            <w:noWrap/>
            <w:vAlign w:val="bottom"/>
            <w:hideMark/>
          </w:tcPr>
          <w:p w14:paraId="5C128470" w14:textId="6E1CBD38" w:rsidR="00996CB4" w:rsidRPr="00E451C3" w:rsidRDefault="00D919F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4D6F9B3F"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626</w:t>
            </w:r>
          </w:p>
        </w:tc>
        <w:tc>
          <w:tcPr>
            <w:tcW w:w="1230" w:type="dxa"/>
            <w:tcBorders>
              <w:top w:val="nil"/>
              <w:left w:val="nil"/>
              <w:bottom w:val="single" w:sz="4" w:space="0" w:color="auto"/>
              <w:right w:val="nil"/>
            </w:tcBorders>
            <w:shd w:val="clear" w:color="auto" w:fill="auto"/>
            <w:noWrap/>
            <w:vAlign w:val="bottom"/>
            <w:hideMark/>
          </w:tcPr>
          <w:p w14:paraId="4DA3A291"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1.94E+07</w:t>
            </w:r>
          </w:p>
        </w:tc>
        <w:tc>
          <w:tcPr>
            <w:tcW w:w="785" w:type="dxa"/>
            <w:tcBorders>
              <w:top w:val="nil"/>
              <w:left w:val="nil"/>
              <w:bottom w:val="single" w:sz="4" w:space="0" w:color="auto"/>
              <w:right w:val="nil"/>
            </w:tcBorders>
            <w:shd w:val="clear" w:color="auto" w:fill="auto"/>
            <w:noWrap/>
            <w:vAlign w:val="bottom"/>
            <w:hideMark/>
          </w:tcPr>
          <w:p w14:paraId="19A076FC"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1.62</w:t>
            </w:r>
          </w:p>
        </w:tc>
        <w:tc>
          <w:tcPr>
            <w:tcW w:w="960" w:type="dxa"/>
            <w:tcBorders>
              <w:top w:val="nil"/>
              <w:left w:val="nil"/>
              <w:bottom w:val="single" w:sz="4" w:space="0" w:color="auto"/>
              <w:right w:val="nil"/>
            </w:tcBorders>
            <w:shd w:val="clear" w:color="auto" w:fill="auto"/>
            <w:noWrap/>
            <w:vAlign w:val="bottom"/>
            <w:hideMark/>
          </w:tcPr>
          <w:p w14:paraId="3C016103" w14:textId="77777777" w:rsidR="00996CB4" w:rsidRPr="00E451C3" w:rsidRDefault="00996CB4" w:rsidP="00996C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0.862</w:t>
            </w:r>
          </w:p>
        </w:tc>
      </w:tr>
      <w:tr w:rsidR="00D919F4" w:rsidRPr="00996CB4" w14:paraId="3F5986E4"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6821EB1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A36 steel </w:t>
            </w:r>
          </w:p>
        </w:tc>
        <w:tc>
          <w:tcPr>
            <w:tcW w:w="900" w:type="dxa"/>
            <w:tcBorders>
              <w:top w:val="nil"/>
              <w:left w:val="nil"/>
              <w:bottom w:val="single" w:sz="4" w:space="0" w:color="auto"/>
              <w:right w:val="nil"/>
            </w:tcBorders>
            <w:shd w:val="clear" w:color="auto" w:fill="auto"/>
            <w:noWrap/>
            <w:vAlign w:val="bottom"/>
            <w:hideMark/>
          </w:tcPr>
          <w:p w14:paraId="7844B528" w14:textId="2EBD079E"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7EE6BDA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632</w:t>
            </w:r>
          </w:p>
        </w:tc>
        <w:tc>
          <w:tcPr>
            <w:tcW w:w="1230" w:type="dxa"/>
            <w:tcBorders>
              <w:top w:val="nil"/>
              <w:left w:val="nil"/>
              <w:bottom w:val="single" w:sz="4" w:space="0" w:color="auto"/>
              <w:right w:val="nil"/>
            </w:tcBorders>
            <w:shd w:val="clear" w:color="auto" w:fill="auto"/>
            <w:noWrap/>
            <w:vAlign w:val="bottom"/>
            <w:hideMark/>
          </w:tcPr>
          <w:p w14:paraId="7505E4A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1.94E+07</w:t>
            </w:r>
          </w:p>
        </w:tc>
        <w:tc>
          <w:tcPr>
            <w:tcW w:w="785" w:type="dxa"/>
            <w:tcBorders>
              <w:top w:val="nil"/>
              <w:left w:val="nil"/>
              <w:bottom w:val="single" w:sz="4" w:space="0" w:color="auto"/>
              <w:right w:val="nil"/>
            </w:tcBorders>
            <w:shd w:val="clear" w:color="auto" w:fill="auto"/>
            <w:noWrap/>
            <w:vAlign w:val="bottom"/>
            <w:hideMark/>
          </w:tcPr>
          <w:p w14:paraId="7E222E7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1.55</w:t>
            </w:r>
          </w:p>
        </w:tc>
        <w:tc>
          <w:tcPr>
            <w:tcW w:w="960" w:type="dxa"/>
            <w:tcBorders>
              <w:top w:val="nil"/>
              <w:left w:val="nil"/>
              <w:bottom w:val="single" w:sz="4" w:space="0" w:color="auto"/>
              <w:right w:val="nil"/>
            </w:tcBorders>
            <w:shd w:val="clear" w:color="auto" w:fill="auto"/>
            <w:noWrap/>
            <w:vAlign w:val="bottom"/>
            <w:hideMark/>
          </w:tcPr>
          <w:p w14:paraId="005E5E6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0.923</w:t>
            </w:r>
          </w:p>
        </w:tc>
      </w:tr>
      <w:tr w:rsidR="00D919F4" w:rsidRPr="00996CB4" w14:paraId="16C37E9F"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6898A60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A36 steel </w:t>
            </w:r>
          </w:p>
        </w:tc>
        <w:tc>
          <w:tcPr>
            <w:tcW w:w="900" w:type="dxa"/>
            <w:tcBorders>
              <w:top w:val="nil"/>
              <w:left w:val="nil"/>
              <w:bottom w:val="single" w:sz="4" w:space="0" w:color="auto"/>
              <w:right w:val="nil"/>
            </w:tcBorders>
            <w:shd w:val="clear" w:color="auto" w:fill="auto"/>
            <w:noWrap/>
            <w:vAlign w:val="bottom"/>
            <w:hideMark/>
          </w:tcPr>
          <w:p w14:paraId="43256009" w14:textId="5AFDB6B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0BE213C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626</w:t>
            </w:r>
          </w:p>
        </w:tc>
        <w:tc>
          <w:tcPr>
            <w:tcW w:w="1230" w:type="dxa"/>
            <w:tcBorders>
              <w:top w:val="nil"/>
              <w:left w:val="nil"/>
              <w:bottom w:val="single" w:sz="4" w:space="0" w:color="auto"/>
              <w:right w:val="nil"/>
            </w:tcBorders>
            <w:shd w:val="clear" w:color="auto" w:fill="auto"/>
            <w:noWrap/>
            <w:vAlign w:val="bottom"/>
            <w:hideMark/>
          </w:tcPr>
          <w:p w14:paraId="7B1DC9A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1.94E+07</w:t>
            </w:r>
          </w:p>
        </w:tc>
        <w:tc>
          <w:tcPr>
            <w:tcW w:w="785" w:type="dxa"/>
            <w:tcBorders>
              <w:top w:val="nil"/>
              <w:left w:val="nil"/>
              <w:bottom w:val="single" w:sz="4" w:space="0" w:color="auto"/>
              <w:right w:val="nil"/>
            </w:tcBorders>
            <w:shd w:val="clear" w:color="auto" w:fill="auto"/>
            <w:noWrap/>
            <w:vAlign w:val="bottom"/>
            <w:hideMark/>
          </w:tcPr>
          <w:p w14:paraId="40CEF2E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1.53</w:t>
            </w:r>
          </w:p>
        </w:tc>
        <w:tc>
          <w:tcPr>
            <w:tcW w:w="960" w:type="dxa"/>
            <w:tcBorders>
              <w:top w:val="nil"/>
              <w:left w:val="nil"/>
              <w:bottom w:val="single" w:sz="4" w:space="0" w:color="auto"/>
              <w:right w:val="nil"/>
            </w:tcBorders>
            <w:shd w:val="clear" w:color="auto" w:fill="auto"/>
            <w:noWrap/>
            <w:vAlign w:val="bottom"/>
            <w:hideMark/>
          </w:tcPr>
          <w:p w14:paraId="5E484D1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0.924</w:t>
            </w:r>
          </w:p>
        </w:tc>
      </w:tr>
      <w:tr w:rsidR="00D919F4" w:rsidRPr="00996CB4" w14:paraId="435CD1D9"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64DD63D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H13 steel </w:t>
            </w:r>
          </w:p>
        </w:tc>
        <w:tc>
          <w:tcPr>
            <w:tcW w:w="900" w:type="dxa"/>
            <w:tcBorders>
              <w:top w:val="nil"/>
              <w:left w:val="nil"/>
              <w:bottom w:val="single" w:sz="4" w:space="0" w:color="auto"/>
              <w:right w:val="nil"/>
            </w:tcBorders>
            <w:shd w:val="clear" w:color="auto" w:fill="auto"/>
            <w:noWrap/>
            <w:vAlign w:val="bottom"/>
            <w:hideMark/>
          </w:tcPr>
          <w:p w14:paraId="1C4D07C7" w14:textId="0932CAE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523025B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631</w:t>
            </w:r>
          </w:p>
        </w:tc>
        <w:tc>
          <w:tcPr>
            <w:tcW w:w="1230" w:type="dxa"/>
            <w:tcBorders>
              <w:top w:val="nil"/>
              <w:left w:val="nil"/>
              <w:bottom w:val="single" w:sz="4" w:space="0" w:color="auto"/>
              <w:right w:val="nil"/>
            </w:tcBorders>
            <w:shd w:val="clear" w:color="auto" w:fill="auto"/>
            <w:noWrap/>
            <w:vAlign w:val="bottom"/>
            <w:hideMark/>
          </w:tcPr>
          <w:p w14:paraId="1C25030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1.99E+07</w:t>
            </w:r>
          </w:p>
        </w:tc>
        <w:tc>
          <w:tcPr>
            <w:tcW w:w="785" w:type="dxa"/>
            <w:tcBorders>
              <w:top w:val="nil"/>
              <w:left w:val="nil"/>
              <w:bottom w:val="single" w:sz="4" w:space="0" w:color="auto"/>
              <w:right w:val="nil"/>
            </w:tcBorders>
            <w:shd w:val="clear" w:color="auto" w:fill="auto"/>
            <w:noWrap/>
            <w:vAlign w:val="bottom"/>
            <w:hideMark/>
          </w:tcPr>
          <w:p w14:paraId="52F1F9E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1.55</w:t>
            </w:r>
          </w:p>
        </w:tc>
        <w:tc>
          <w:tcPr>
            <w:tcW w:w="960" w:type="dxa"/>
            <w:tcBorders>
              <w:top w:val="nil"/>
              <w:left w:val="nil"/>
              <w:bottom w:val="single" w:sz="4" w:space="0" w:color="auto"/>
              <w:right w:val="nil"/>
            </w:tcBorders>
            <w:shd w:val="clear" w:color="auto" w:fill="auto"/>
            <w:noWrap/>
            <w:vAlign w:val="bottom"/>
            <w:hideMark/>
          </w:tcPr>
          <w:p w14:paraId="280E303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0.892</w:t>
            </w:r>
          </w:p>
        </w:tc>
      </w:tr>
      <w:tr w:rsidR="00D919F4" w:rsidRPr="00996CB4" w14:paraId="1836F504"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5AEB553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H13 steel </w:t>
            </w:r>
          </w:p>
        </w:tc>
        <w:tc>
          <w:tcPr>
            <w:tcW w:w="900" w:type="dxa"/>
            <w:tcBorders>
              <w:top w:val="nil"/>
              <w:left w:val="nil"/>
              <w:bottom w:val="single" w:sz="4" w:space="0" w:color="auto"/>
              <w:right w:val="nil"/>
            </w:tcBorders>
            <w:shd w:val="clear" w:color="auto" w:fill="auto"/>
            <w:noWrap/>
            <w:vAlign w:val="bottom"/>
            <w:hideMark/>
          </w:tcPr>
          <w:p w14:paraId="112FE6BC" w14:textId="7465610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75B37B0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627</w:t>
            </w:r>
          </w:p>
        </w:tc>
        <w:tc>
          <w:tcPr>
            <w:tcW w:w="1230" w:type="dxa"/>
            <w:tcBorders>
              <w:top w:val="nil"/>
              <w:left w:val="nil"/>
              <w:bottom w:val="single" w:sz="4" w:space="0" w:color="auto"/>
              <w:right w:val="nil"/>
            </w:tcBorders>
            <w:shd w:val="clear" w:color="auto" w:fill="auto"/>
            <w:noWrap/>
            <w:vAlign w:val="bottom"/>
            <w:hideMark/>
          </w:tcPr>
          <w:p w14:paraId="0183DFB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1.99E+07</w:t>
            </w:r>
          </w:p>
        </w:tc>
        <w:tc>
          <w:tcPr>
            <w:tcW w:w="785" w:type="dxa"/>
            <w:tcBorders>
              <w:top w:val="nil"/>
              <w:left w:val="nil"/>
              <w:bottom w:val="single" w:sz="4" w:space="0" w:color="auto"/>
              <w:right w:val="nil"/>
            </w:tcBorders>
            <w:shd w:val="clear" w:color="auto" w:fill="auto"/>
            <w:noWrap/>
            <w:vAlign w:val="bottom"/>
            <w:hideMark/>
          </w:tcPr>
          <w:p w14:paraId="3B2A220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1.54</w:t>
            </w:r>
          </w:p>
        </w:tc>
        <w:tc>
          <w:tcPr>
            <w:tcW w:w="960" w:type="dxa"/>
            <w:tcBorders>
              <w:top w:val="nil"/>
              <w:left w:val="nil"/>
              <w:bottom w:val="single" w:sz="4" w:space="0" w:color="auto"/>
              <w:right w:val="nil"/>
            </w:tcBorders>
            <w:shd w:val="clear" w:color="auto" w:fill="auto"/>
            <w:noWrap/>
            <w:vAlign w:val="bottom"/>
            <w:hideMark/>
          </w:tcPr>
          <w:p w14:paraId="5A69643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0.892</w:t>
            </w:r>
          </w:p>
        </w:tc>
      </w:tr>
      <w:tr w:rsidR="00D919F4" w:rsidRPr="00996CB4" w14:paraId="09CAA1D7"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0F625C2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303 stainless steel </w:t>
            </w:r>
          </w:p>
        </w:tc>
        <w:tc>
          <w:tcPr>
            <w:tcW w:w="900" w:type="dxa"/>
            <w:tcBorders>
              <w:top w:val="nil"/>
              <w:left w:val="nil"/>
              <w:bottom w:val="single" w:sz="4" w:space="0" w:color="auto"/>
              <w:right w:val="nil"/>
            </w:tcBorders>
            <w:shd w:val="clear" w:color="auto" w:fill="auto"/>
            <w:noWrap/>
            <w:vAlign w:val="bottom"/>
            <w:hideMark/>
          </w:tcPr>
          <w:p w14:paraId="4B769C8F" w14:textId="68A4BB1F"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206109F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631</w:t>
            </w:r>
          </w:p>
        </w:tc>
        <w:tc>
          <w:tcPr>
            <w:tcW w:w="1230" w:type="dxa"/>
            <w:tcBorders>
              <w:top w:val="nil"/>
              <w:left w:val="nil"/>
              <w:bottom w:val="single" w:sz="4" w:space="0" w:color="auto"/>
              <w:right w:val="nil"/>
            </w:tcBorders>
            <w:shd w:val="clear" w:color="auto" w:fill="auto"/>
            <w:noWrap/>
            <w:vAlign w:val="bottom"/>
            <w:hideMark/>
          </w:tcPr>
          <w:p w14:paraId="45C837C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1.98E+07</w:t>
            </w:r>
          </w:p>
        </w:tc>
        <w:tc>
          <w:tcPr>
            <w:tcW w:w="785" w:type="dxa"/>
            <w:tcBorders>
              <w:top w:val="nil"/>
              <w:left w:val="nil"/>
              <w:bottom w:val="single" w:sz="4" w:space="0" w:color="auto"/>
              <w:right w:val="nil"/>
            </w:tcBorders>
            <w:shd w:val="clear" w:color="auto" w:fill="auto"/>
            <w:noWrap/>
            <w:vAlign w:val="bottom"/>
            <w:hideMark/>
          </w:tcPr>
          <w:p w14:paraId="2D10881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1.56</w:t>
            </w:r>
          </w:p>
        </w:tc>
        <w:tc>
          <w:tcPr>
            <w:tcW w:w="960" w:type="dxa"/>
            <w:tcBorders>
              <w:top w:val="nil"/>
              <w:left w:val="nil"/>
              <w:bottom w:val="single" w:sz="4" w:space="0" w:color="auto"/>
              <w:right w:val="nil"/>
            </w:tcBorders>
            <w:shd w:val="clear" w:color="auto" w:fill="auto"/>
            <w:noWrap/>
            <w:vAlign w:val="bottom"/>
            <w:hideMark/>
          </w:tcPr>
          <w:p w14:paraId="6E428A9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0.876</w:t>
            </w:r>
          </w:p>
        </w:tc>
      </w:tr>
      <w:tr w:rsidR="00D919F4" w:rsidRPr="00996CB4" w14:paraId="2A15137C"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3DAF5B6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303 stainless steel </w:t>
            </w:r>
          </w:p>
        </w:tc>
        <w:tc>
          <w:tcPr>
            <w:tcW w:w="900" w:type="dxa"/>
            <w:tcBorders>
              <w:top w:val="nil"/>
              <w:left w:val="nil"/>
              <w:bottom w:val="single" w:sz="4" w:space="0" w:color="auto"/>
              <w:right w:val="nil"/>
            </w:tcBorders>
            <w:shd w:val="clear" w:color="auto" w:fill="auto"/>
            <w:noWrap/>
            <w:vAlign w:val="bottom"/>
            <w:hideMark/>
          </w:tcPr>
          <w:p w14:paraId="0B520491" w14:textId="59072673"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6485DE1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628</w:t>
            </w:r>
          </w:p>
        </w:tc>
        <w:tc>
          <w:tcPr>
            <w:tcW w:w="1230" w:type="dxa"/>
            <w:tcBorders>
              <w:top w:val="nil"/>
              <w:left w:val="nil"/>
              <w:bottom w:val="single" w:sz="4" w:space="0" w:color="auto"/>
              <w:right w:val="nil"/>
            </w:tcBorders>
            <w:shd w:val="clear" w:color="auto" w:fill="auto"/>
            <w:noWrap/>
            <w:vAlign w:val="bottom"/>
            <w:hideMark/>
          </w:tcPr>
          <w:p w14:paraId="7EA68AD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1.94E+07</w:t>
            </w:r>
          </w:p>
        </w:tc>
        <w:tc>
          <w:tcPr>
            <w:tcW w:w="785" w:type="dxa"/>
            <w:tcBorders>
              <w:top w:val="nil"/>
              <w:left w:val="nil"/>
              <w:bottom w:val="single" w:sz="4" w:space="0" w:color="auto"/>
              <w:right w:val="nil"/>
            </w:tcBorders>
            <w:shd w:val="clear" w:color="auto" w:fill="auto"/>
            <w:noWrap/>
            <w:vAlign w:val="bottom"/>
            <w:hideMark/>
          </w:tcPr>
          <w:p w14:paraId="5628926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1.64</w:t>
            </w:r>
          </w:p>
        </w:tc>
        <w:tc>
          <w:tcPr>
            <w:tcW w:w="960" w:type="dxa"/>
            <w:tcBorders>
              <w:top w:val="nil"/>
              <w:left w:val="nil"/>
              <w:bottom w:val="single" w:sz="4" w:space="0" w:color="auto"/>
              <w:right w:val="nil"/>
            </w:tcBorders>
            <w:shd w:val="clear" w:color="auto" w:fill="auto"/>
            <w:noWrap/>
            <w:vAlign w:val="bottom"/>
            <w:hideMark/>
          </w:tcPr>
          <w:p w14:paraId="6D85337C"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0.878</w:t>
            </w:r>
          </w:p>
        </w:tc>
      </w:tr>
      <w:tr w:rsidR="00D919F4" w:rsidRPr="00996CB4" w14:paraId="5962B6F6"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0599443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304 stainless steel </w:t>
            </w:r>
          </w:p>
        </w:tc>
        <w:tc>
          <w:tcPr>
            <w:tcW w:w="900" w:type="dxa"/>
            <w:tcBorders>
              <w:top w:val="nil"/>
              <w:left w:val="nil"/>
              <w:bottom w:val="single" w:sz="4" w:space="0" w:color="auto"/>
              <w:right w:val="nil"/>
            </w:tcBorders>
            <w:shd w:val="clear" w:color="auto" w:fill="auto"/>
            <w:noWrap/>
            <w:vAlign w:val="bottom"/>
            <w:hideMark/>
          </w:tcPr>
          <w:p w14:paraId="63DA55A8" w14:textId="731A5EBB"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4A14F4E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627</w:t>
            </w:r>
          </w:p>
        </w:tc>
        <w:tc>
          <w:tcPr>
            <w:tcW w:w="1230" w:type="dxa"/>
            <w:tcBorders>
              <w:top w:val="nil"/>
              <w:left w:val="nil"/>
              <w:bottom w:val="single" w:sz="4" w:space="0" w:color="auto"/>
              <w:right w:val="nil"/>
            </w:tcBorders>
            <w:shd w:val="clear" w:color="auto" w:fill="auto"/>
            <w:noWrap/>
            <w:vAlign w:val="bottom"/>
            <w:hideMark/>
          </w:tcPr>
          <w:p w14:paraId="2104512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1.95E+07</w:t>
            </w:r>
          </w:p>
        </w:tc>
        <w:tc>
          <w:tcPr>
            <w:tcW w:w="785" w:type="dxa"/>
            <w:tcBorders>
              <w:top w:val="nil"/>
              <w:left w:val="nil"/>
              <w:bottom w:val="single" w:sz="4" w:space="0" w:color="auto"/>
              <w:right w:val="nil"/>
            </w:tcBorders>
            <w:shd w:val="clear" w:color="auto" w:fill="auto"/>
            <w:noWrap/>
            <w:vAlign w:val="bottom"/>
            <w:hideMark/>
          </w:tcPr>
          <w:p w14:paraId="3DAB36F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1.55</w:t>
            </w:r>
          </w:p>
        </w:tc>
        <w:tc>
          <w:tcPr>
            <w:tcW w:w="960" w:type="dxa"/>
            <w:tcBorders>
              <w:top w:val="nil"/>
              <w:left w:val="nil"/>
              <w:bottom w:val="single" w:sz="4" w:space="0" w:color="auto"/>
              <w:right w:val="nil"/>
            </w:tcBorders>
            <w:shd w:val="clear" w:color="auto" w:fill="auto"/>
            <w:noWrap/>
            <w:vAlign w:val="bottom"/>
            <w:hideMark/>
          </w:tcPr>
          <w:p w14:paraId="6C677E3C"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0.866</w:t>
            </w:r>
          </w:p>
        </w:tc>
      </w:tr>
      <w:tr w:rsidR="00D919F4" w:rsidRPr="00996CB4" w14:paraId="7C804CB8"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3B11DC4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304 stainless steel </w:t>
            </w:r>
          </w:p>
        </w:tc>
        <w:tc>
          <w:tcPr>
            <w:tcW w:w="900" w:type="dxa"/>
            <w:tcBorders>
              <w:top w:val="nil"/>
              <w:left w:val="nil"/>
              <w:bottom w:val="single" w:sz="4" w:space="0" w:color="auto"/>
              <w:right w:val="nil"/>
            </w:tcBorders>
            <w:shd w:val="clear" w:color="auto" w:fill="auto"/>
            <w:noWrap/>
            <w:vAlign w:val="bottom"/>
            <w:hideMark/>
          </w:tcPr>
          <w:p w14:paraId="373B57C5" w14:textId="0A08372F"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7AA2F63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622</w:t>
            </w:r>
          </w:p>
        </w:tc>
        <w:tc>
          <w:tcPr>
            <w:tcW w:w="1230" w:type="dxa"/>
            <w:tcBorders>
              <w:top w:val="nil"/>
              <w:left w:val="nil"/>
              <w:bottom w:val="single" w:sz="4" w:space="0" w:color="auto"/>
              <w:right w:val="nil"/>
            </w:tcBorders>
            <w:shd w:val="clear" w:color="auto" w:fill="auto"/>
            <w:noWrap/>
            <w:vAlign w:val="bottom"/>
            <w:hideMark/>
          </w:tcPr>
          <w:p w14:paraId="58CC40B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2.00E+07</w:t>
            </w:r>
          </w:p>
        </w:tc>
        <w:tc>
          <w:tcPr>
            <w:tcW w:w="785" w:type="dxa"/>
            <w:tcBorders>
              <w:top w:val="nil"/>
              <w:left w:val="nil"/>
              <w:bottom w:val="single" w:sz="4" w:space="0" w:color="auto"/>
              <w:right w:val="nil"/>
            </w:tcBorders>
            <w:shd w:val="clear" w:color="auto" w:fill="auto"/>
            <w:noWrap/>
            <w:vAlign w:val="bottom"/>
            <w:hideMark/>
          </w:tcPr>
          <w:p w14:paraId="2EDAC6CE"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1.55</w:t>
            </w:r>
          </w:p>
        </w:tc>
        <w:tc>
          <w:tcPr>
            <w:tcW w:w="960" w:type="dxa"/>
            <w:tcBorders>
              <w:top w:val="nil"/>
              <w:left w:val="nil"/>
              <w:bottom w:val="single" w:sz="4" w:space="0" w:color="auto"/>
              <w:right w:val="nil"/>
            </w:tcBorders>
            <w:shd w:val="clear" w:color="auto" w:fill="auto"/>
            <w:noWrap/>
            <w:vAlign w:val="bottom"/>
            <w:hideMark/>
          </w:tcPr>
          <w:p w14:paraId="1A09940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0.866</w:t>
            </w:r>
          </w:p>
        </w:tc>
      </w:tr>
      <w:tr w:rsidR="00D919F4" w:rsidRPr="00996CB4" w14:paraId="25880B91"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610C24EE"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316 stainless steel </w:t>
            </w:r>
          </w:p>
        </w:tc>
        <w:tc>
          <w:tcPr>
            <w:tcW w:w="900" w:type="dxa"/>
            <w:tcBorders>
              <w:top w:val="nil"/>
              <w:left w:val="nil"/>
              <w:bottom w:val="single" w:sz="4" w:space="0" w:color="auto"/>
              <w:right w:val="nil"/>
            </w:tcBorders>
            <w:shd w:val="clear" w:color="auto" w:fill="auto"/>
            <w:noWrap/>
            <w:vAlign w:val="bottom"/>
            <w:hideMark/>
          </w:tcPr>
          <w:p w14:paraId="29F1A27E" w14:textId="03004D5E"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35F3820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628</w:t>
            </w:r>
          </w:p>
        </w:tc>
        <w:tc>
          <w:tcPr>
            <w:tcW w:w="1230" w:type="dxa"/>
            <w:tcBorders>
              <w:top w:val="nil"/>
              <w:left w:val="nil"/>
              <w:bottom w:val="single" w:sz="4" w:space="0" w:color="auto"/>
              <w:right w:val="nil"/>
            </w:tcBorders>
            <w:shd w:val="clear" w:color="auto" w:fill="auto"/>
            <w:noWrap/>
            <w:vAlign w:val="bottom"/>
            <w:hideMark/>
          </w:tcPr>
          <w:p w14:paraId="59D13B7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1.97E+07</w:t>
            </w:r>
          </w:p>
        </w:tc>
        <w:tc>
          <w:tcPr>
            <w:tcW w:w="785" w:type="dxa"/>
            <w:tcBorders>
              <w:top w:val="nil"/>
              <w:left w:val="nil"/>
              <w:bottom w:val="single" w:sz="4" w:space="0" w:color="auto"/>
              <w:right w:val="nil"/>
            </w:tcBorders>
            <w:shd w:val="clear" w:color="auto" w:fill="auto"/>
            <w:noWrap/>
            <w:vAlign w:val="bottom"/>
            <w:hideMark/>
          </w:tcPr>
          <w:p w14:paraId="4AE2F8AE"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1.57</w:t>
            </w:r>
          </w:p>
        </w:tc>
        <w:tc>
          <w:tcPr>
            <w:tcW w:w="960" w:type="dxa"/>
            <w:tcBorders>
              <w:top w:val="nil"/>
              <w:left w:val="nil"/>
              <w:bottom w:val="single" w:sz="4" w:space="0" w:color="auto"/>
              <w:right w:val="nil"/>
            </w:tcBorders>
            <w:shd w:val="clear" w:color="auto" w:fill="auto"/>
            <w:noWrap/>
            <w:vAlign w:val="bottom"/>
            <w:hideMark/>
          </w:tcPr>
          <w:p w14:paraId="006B0AC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0.947</w:t>
            </w:r>
          </w:p>
        </w:tc>
      </w:tr>
      <w:tr w:rsidR="00D919F4" w:rsidRPr="00996CB4" w14:paraId="7A56AC0E"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6F308CC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316 stainless steel </w:t>
            </w:r>
          </w:p>
        </w:tc>
        <w:tc>
          <w:tcPr>
            <w:tcW w:w="900" w:type="dxa"/>
            <w:tcBorders>
              <w:top w:val="nil"/>
              <w:left w:val="nil"/>
              <w:bottom w:val="single" w:sz="4" w:space="0" w:color="auto"/>
              <w:right w:val="nil"/>
            </w:tcBorders>
            <w:shd w:val="clear" w:color="auto" w:fill="auto"/>
            <w:noWrap/>
            <w:vAlign w:val="bottom"/>
            <w:hideMark/>
          </w:tcPr>
          <w:p w14:paraId="349557C4" w14:textId="7697311B"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6054D58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922</w:t>
            </w:r>
          </w:p>
        </w:tc>
        <w:tc>
          <w:tcPr>
            <w:tcW w:w="1230" w:type="dxa"/>
            <w:tcBorders>
              <w:top w:val="nil"/>
              <w:left w:val="nil"/>
              <w:bottom w:val="single" w:sz="4" w:space="0" w:color="auto"/>
              <w:right w:val="nil"/>
            </w:tcBorders>
            <w:shd w:val="clear" w:color="auto" w:fill="auto"/>
            <w:noWrap/>
            <w:vAlign w:val="bottom"/>
            <w:hideMark/>
          </w:tcPr>
          <w:p w14:paraId="3190F91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1.94E+07</w:t>
            </w:r>
          </w:p>
        </w:tc>
        <w:tc>
          <w:tcPr>
            <w:tcW w:w="785" w:type="dxa"/>
            <w:tcBorders>
              <w:top w:val="nil"/>
              <w:left w:val="nil"/>
              <w:bottom w:val="single" w:sz="4" w:space="0" w:color="auto"/>
              <w:right w:val="nil"/>
            </w:tcBorders>
            <w:shd w:val="clear" w:color="auto" w:fill="auto"/>
            <w:noWrap/>
            <w:vAlign w:val="bottom"/>
            <w:hideMark/>
          </w:tcPr>
          <w:p w14:paraId="21B06E5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1.65</w:t>
            </w:r>
          </w:p>
        </w:tc>
        <w:tc>
          <w:tcPr>
            <w:tcW w:w="960" w:type="dxa"/>
            <w:tcBorders>
              <w:top w:val="nil"/>
              <w:left w:val="nil"/>
              <w:bottom w:val="single" w:sz="4" w:space="0" w:color="auto"/>
              <w:right w:val="nil"/>
            </w:tcBorders>
            <w:shd w:val="clear" w:color="auto" w:fill="auto"/>
            <w:noWrap/>
            <w:vAlign w:val="bottom"/>
            <w:hideMark/>
          </w:tcPr>
          <w:p w14:paraId="08853BE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0.930</w:t>
            </w:r>
          </w:p>
        </w:tc>
      </w:tr>
      <w:tr w:rsidR="00D919F4" w:rsidRPr="00996CB4" w14:paraId="0DFB7A1A"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6A13915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440 stainless steel </w:t>
            </w:r>
          </w:p>
        </w:tc>
        <w:tc>
          <w:tcPr>
            <w:tcW w:w="900" w:type="dxa"/>
            <w:tcBorders>
              <w:top w:val="nil"/>
              <w:left w:val="nil"/>
              <w:bottom w:val="single" w:sz="4" w:space="0" w:color="auto"/>
              <w:right w:val="nil"/>
            </w:tcBorders>
            <w:shd w:val="clear" w:color="auto" w:fill="auto"/>
            <w:noWrap/>
            <w:vAlign w:val="bottom"/>
            <w:hideMark/>
          </w:tcPr>
          <w:p w14:paraId="0BBAB090" w14:textId="3F76A1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1414398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631</w:t>
            </w:r>
          </w:p>
        </w:tc>
        <w:tc>
          <w:tcPr>
            <w:tcW w:w="1230" w:type="dxa"/>
            <w:tcBorders>
              <w:top w:val="nil"/>
              <w:left w:val="nil"/>
              <w:bottom w:val="single" w:sz="4" w:space="0" w:color="auto"/>
              <w:right w:val="nil"/>
            </w:tcBorders>
            <w:shd w:val="clear" w:color="auto" w:fill="auto"/>
            <w:noWrap/>
            <w:vAlign w:val="bottom"/>
            <w:hideMark/>
          </w:tcPr>
          <w:p w14:paraId="66EF2F1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1.98E+07</w:t>
            </w:r>
          </w:p>
        </w:tc>
        <w:tc>
          <w:tcPr>
            <w:tcW w:w="785" w:type="dxa"/>
            <w:tcBorders>
              <w:top w:val="nil"/>
              <w:left w:val="nil"/>
              <w:bottom w:val="single" w:sz="4" w:space="0" w:color="auto"/>
              <w:right w:val="nil"/>
            </w:tcBorders>
            <w:shd w:val="clear" w:color="auto" w:fill="auto"/>
            <w:noWrap/>
            <w:vAlign w:val="bottom"/>
            <w:hideMark/>
          </w:tcPr>
          <w:p w14:paraId="00EDFFF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1.56</w:t>
            </w:r>
          </w:p>
        </w:tc>
        <w:tc>
          <w:tcPr>
            <w:tcW w:w="960" w:type="dxa"/>
            <w:tcBorders>
              <w:top w:val="nil"/>
              <w:left w:val="nil"/>
              <w:bottom w:val="single" w:sz="4" w:space="0" w:color="auto"/>
              <w:right w:val="nil"/>
            </w:tcBorders>
            <w:shd w:val="clear" w:color="auto" w:fill="auto"/>
            <w:noWrap/>
            <w:vAlign w:val="bottom"/>
            <w:hideMark/>
          </w:tcPr>
          <w:p w14:paraId="4581573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0.876</w:t>
            </w:r>
          </w:p>
        </w:tc>
      </w:tr>
      <w:tr w:rsidR="00D919F4" w:rsidRPr="00996CB4" w14:paraId="50D12779"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0388015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440 stainless steel </w:t>
            </w:r>
          </w:p>
        </w:tc>
        <w:tc>
          <w:tcPr>
            <w:tcW w:w="900" w:type="dxa"/>
            <w:tcBorders>
              <w:top w:val="nil"/>
              <w:left w:val="nil"/>
              <w:bottom w:val="single" w:sz="4" w:space="0" w:color="auto"/>
              <w:right w:val="nil"/>
            </w:tcBorders>
            <w:shd w:val="clear" w:color="auto" w:fill="auto"/>
            <w:noWrap/>
            <w:vAlign w:val="bottom"/>
            <w:hideMark/>
          </w:tcPr>
          <w:p w14:paraId="13A7AABE" w14:textId="0AFFA26A"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224DE97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628</w:t>
            </w:r>
          </w:p>
        </w:tc>
        <w:tc>
          <w:tcPr>
            <w:tcW w:w="1230" w:type="dxa"/>
            <w:tcBorders>
              <w:top w:val="nil"/>
              <w:left w:val="nil"/>
              <w:bottom w:val="single" w:sz="4" w:space="0" w:color="auto"/>
              <w:right w:val="nil"/>
            </w:tcBorders>
            <w:shd w:val="clear" w:color="auto" w:fill="auto"/>
            <w:noWrap/>
            <w:vAlign w:val="bottom"/>
            <w:hideMark/>
          </w:tcPr>
          <w:p w14:paraId="2202DED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1.94E+07</w:t>
            </w:r>
          </w:p>
        </w:tc>
        <w:tc>
          <w:tcPr>
            <w:tcW w:w="785" w:type="dxa"/>
            <w:tcBorders>
              <w:top w:val="nil"/>
              <w:left w:val="nil"/>
              <w:bottom w:val="single" w:sz="4" w:space="0" w:color="auto"/>
              <w:right w:val="nil"/>
            </w:tcBorders>
            <w:shd w:val="clear" w:color="auto" w:fill="auto"/>
            <w:noWrap/>
            <w:vAlign w:val="bottom"/>
            <w:hideMark/>
          </w:tcPr>
          <w:p w14:paraId="632B98B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1.64</w:t>
            </w:r>
          </w:p>
        </w:tc>
        <w:tc>
          <w:tcPr>
            <w:tcW w:w="960" w:type="dxa"/>
            <w:tcBorders>
              <w:top w:val="nil"/>
              <w:left w:val="nil"/>
              <w:bottom w:val="single" w:sz="4" w:space="0" w:color="auto"/>
              <w:right w:val="nil"/>
            </w:tcBorders>
            <w:shd w:val="clear" w:color="auto" w:fill="auto"/>
            <w:noWrap/>
            <w:vAlign w:val="bottom"/>
            <w:hideMark/>
          </w:tcPr>
          <w:p w14:paraId="1A8DE68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0.878</w:t>
            </w:r>
          </w:p>
        </w:tc>
      </w:tr>
      <w:tr w:rsidR="00D919F4" w:rsidRPr="00996CB4" w14:paraId="604D002F"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02E43EC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6Al-4V titanium </w:t>
            </w:r>
          </w:p>
        </w:tc>
        <w:tc>
          <w:tcPr>
            <w:tcW w:w="900" w:type="dxa"/>
            <w:tcBorders>
              <w:top w:val="nil"/>
              <w:left w:val="nil"/>
              <w:bottom w:val="single" w:sz="4" w:space="0" w:color="auto"/>
              <w:right w:val="nil"/>
            </w:tcBorders>
            <w:shd w:val="clear" w:color="auto" w:fill="auto"/>
            <w:noWrap/>
            <w:vAlign w:val="bottom"/>
            <w:hideMark/>
          </w:tcPr>
          <w:p w14:paraId="09490867" w14:textId="6CF1D481"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840" w:type="dxa"/>
            <w:tcBorders>
              <w:top w:val="nil"/>
              <w:left w:val="nil"/>
              <w:bottom w:val="single" w:sz="4" w:space="0" w:color="auto"/>
              <w:right w:val="nil"/>
            </w:tcBorders>
            <w:shd w:val="clear" w:color="auto" w:fill="auto"/>
            <w:noWrap/>
            <w:vAlign w:val="bottom"/>
            <w:hideMark/>
          </w:tcPr>
          <w:p w14:paraId="51D3FC0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708</w:t>
            </w:r>
          </w:p>
        </w:tc>
        <w:tc>
          <w:tcPr>
            <w:tcW w:w="1230" w:type="dxa"/>
            <w:tcBorders>
              <w:top w:val="nil"/>
              <w:left w:val="nil"/>
              <w:bottom w:val="single" w:sz="4" w:space="0" w:color="auto"/>
              <w:right w:val="nil"/>
            </w:tcBorders>
            <w:shd w:val="clear" w:color="auto" w:fill="auto"/>
            <w:noWrap/>
            <w:vAlign w:val="bottom"/>
            <w:hideMark/>
          </w:tcPr>
          <w:p w14:paraId="4C79B57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1.99E+07</w:t>
            </w:r>
          </w:p>
        </w:tc>
        <w:tc>
          <w:tcPr>
            <w:tcW w:w="785" w:type="dxa"/>
            <w:tcBorders>
              <w:top w:val="nil"/>
              <w:left w:val="nil"/>
              <w:bottom w:val="single" w:sz="4" w:space="0" w:color="auto"/>
              <w:right w:val="nil"/>
            </w:tcBorders>
            <w:shd w:val="clear" w:color="auto" w:fill="auto"/>
            <w:noWrap/>
            <w:vAlign w:val="bottom"/>
            <w:hideMark/>
          </w:tcPr>
          <w:p w14:paraId="7433619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1.59</w:t>
            </w:r>
          </w:p>
        </w:tc>
        <w:tc>
          <w:tcPr>
            <w:tcW w:w="960" w:type="dxa"/>
            <w:tcBorders>
              <w:top w:val="nil"/>
              <w:left w:val="nil"/>
              <w:bottom w:val="single" w:sz="4" w:space="0" w:color="auto"/>
              <w:right w:val="nil"/>
            </w:tcBorders>
            <w:shd w:val="clear" w:color="auto" w:fill="auto"/>
            <w:noWrap/>
            <w:vAlign w:val="bottom"/>
            <w:hideMark/>
          </w:tcPr>
          <w:p w14:paraId="72346D2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0.956</w:t>
            </w:r>
          </w:p>
        </w:tc>
      </w:tr>
      <w:tr w:rsidR="00D919F4" w:rsidRPr="00996CB4" w14:paraId="137C02CB" w14:textId="77777777" w:rsidTr="00E451C3">
        <w:trPr>
          <w:trHeight w:val="288"/>
        </w:trPr>
        <w:tc>
          <w:tcPr>
            <w:tcW w:w="2160" w:type="dxa"/>
            <w:tcBorders>
              <w:top w:val="nil"/>
              <w:left w:val="nil"/>
              <w:bottom w:val="single" w:sz="4" w:space="0" w:color="auto"/>
              <w:right w:val="nil"/>
            </w:tcBorders>
            <w:shd w:val="clear" w:color="auto" w:fill="auto"/>
            <w:vAlign w:val="bottom"/>
            <w:hideMark/>
          </w:tcPr>
          <w:p w14:paraId="050CE4C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6Al-4V titanium </w:t>
            </w:r>
          </w:p>
        </w:tc>
        <w:tc>
          <w:tcPr>
            <w:tcW w:w="900" w:type="dxa"/>
            <w:tcBorders>
              <w:top w:val="nil"/>
              <w:left w:val="nil"/>
              <w:bottom w:val="single" w:sz="4" w:space="0" w:color="auto"/>
              <w:right w:val="nil"/>
            </w:tcBorders>
            <w:shd w:val="clear" w:color="auto" w:fill="auto"/>
            <w:noWrap/>
            <w:vAlign w:val="bottom"/>
            <w:hideMark/>
          </w:tcPr>
          <w:p w14:paraId="5AB0F6F0" w14:textId="7D2C886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840" w:type="dxa"/>
            <w:tcBorders>
              <w:top w:val="nil"/>
              <w:left w:val="nil"/>
              <w:bottom w:val="single" w:sz="4" w:space="0" w:color="auto"/>
              <w:right w:val="nil"/>
            </w:tcBorders>
            <w:shd w:val="clear" w:color="auto" w:fill="auto"/>
            <w:noWrap/>
            <w:vAlign w:val="bottom"/>
            <w:hideMark/>
          </w:tcPr>
          <w:p w14:paraId="51FE36D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705</w:t>
            </w:r>
          </w:p>
        </w:tc>
        <w:tc>
          <w:tcPr>
            <w:tcW w:w="1230" w:type="dxa"/>
            <w:tcBorders>
              <w:top w:val="nil"/>
              <w:left w:val="nil"/>
              <w:bottom w:val="single" w:sz="4" w:space="0" w:color="auto"/>
              <w:right w:val="nil"/>
            </w:tcBorders>
            <w:shd w:val="clear" w:color="auto" w:fill="auto"/>
            <w:noWrap/>
            <w:vAlign w:val="bottom"/>
            <w:hideMark/>
          </w:tcPr>
          <w:p w14:paraId="2089E3C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1.99E+07</w:t>
            </w:r>
          </w:p>
        </w:tc>
        <w:tc>
          <w:tcPr>
            <w:tcW w:w="785" w:type="dxa"/>
            <w:tcBorders>
              <w:top w:val="nil"/>
              <w:left w:val="nil"/>
              <w:bottom w:val="single" w:sz="4" w:space="0" w:color="auto"/>
              <w:right w:val="nil"/>
            </w:tcBorders>
            <w:shd w:val="clear" w:color="auto" w:fill="auto"/>
            <w:noWrap/>
            <w:vAlign w:val="bottom"/>
            <w:hideMark/>
          </w:tcPr>
          <w:p w14:paraId="64F3A8F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1.58</w:t>
            </w:r>
          </w:p>
        </w:tc>
        <w:tc>
          <w:tcPr>
            <w:tcW w:w="960" w:type="dxa"/>
            <w:tcBorders>
              <w:top w:val="nil"/>
              <w:left w:val="nil"/>
              <w:bottom w:val="single" w:sz="4" w:space="0" w:color="auto"/>
              <w:right w:val="nil"/>
            </w:tcBorders>
            <w:shd w:val="clear" w:color="auto" w:fill="auto"/>
            <w:noWrap/>
            <w:vAlign w:val="bottom"/>
            <w:hideMark/>
          </w:tcPr>
          <w:p w14:paraId="72A733D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E451C3">
              <w:rPr>
                <w:color w:val="000000"/>
                <w:sz w:val="22"/>
                <w:szCs w:val="22"/>
              </w:rPr>
              <w:t>0.970</w:t>
            </w:r>
          </w:p>
        </w:tc>
      </w:tr>
    </w:tbl>
    <w:p w14:paraId="3E3FE2BB" w14:textId="77777777" w:rsidR="00996CB4" w:rsidRDefault="00996CB4" w:rsidP="00957623">
      <w:pPr>
        <w:pStyle w:val="Caption"/>
        <w:rPr>
          <w:b/>
          <w:bCs/>
        </w:rPr>
      </w:pPr>
      <w:bookmarkStart w:id="230" w:name="_Ref199857729"/>
      <w:bookmarkStart w:id="231" w:name="_Toc202966097"/>
    </w:p>
    <w:p w14:paraId="3242710D" w14:textId="77777777" w:rsidR="00996CB4" w:rsidRDefault="00996CB4" w:rsidP="00957623">
      <w:pPr>
        <w:pStyle w:val="Caption"/>
        <w:rPr>
          <w:b/>
          <w:bCs/>
        </w:rPr>
      </w:pPr>
    </w:p>
    <w:p w14:paraId="57FD39D5" w14:textId="595B0973" w:rsidR="00A6092B" w:rsidRDefault="00A6092B" w:rsidP="00957623">
      <w:pPr>
        <w:pStyle w:val="Caption"/>
      </w:pPr>
      <w:bookmarkStart w:id="232" w:name="_Ref203060390"/>
      <w:r w:rsidRPr="00322902">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5</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2</w:t>
      </w:r>
      <w:r w:rsidR="00996CB4">
        <w:rPr>
          <w:b/>
          <w:bCs/>
        </w:rPr>
        <w:fldChar w:fldCharType="end"/>
      </w:r>
      <w:bookmarkEnd w:id="230"/>
      <w:bookmarkEnd w:id="232"/>
      <w:r>
        <w:t>:</w:t>
      </w:r>
      <w:r w:rsidR="00875864">
        <w:t xml:space="preserve"> </w:t>
      </w:r>
      <w:r w:rsidR="00322902">
        <w:t xml:space="preserve">Al 2024, Kennametal </w:t>
      </w:r>
      <w:r w:rsidR="009E2034">
        <w:t xml:space="preserve">two-flute </w:t>
      </w:r>
      <w:r w:rsidR="00322902">
        <w:t>tool mean forces for CMD and commercial dynamometer.</w:t>
      </w:r>
      <w:bookmarkEnd w:id="231"/>
    </w:p>
    <w:tbl>
      <w:tblPr>
        <w:tblW w:w="7990" w:type="dxa"/>
        <w:tblLook w:val="04A0" w:firstRow="1" w:lastRow="0" w:firstColumn="1" w:lastColumn="0" w:noHBand="0" w:noVBand="1"/>
      </w:tblPr>
      <w:tblGrid>
        <w:gridCol w:w="1288"/>
        <w:gridCol w:w="864"/>
        <w:gridCol w:w="742"/>
        <w:gridCol w:w="1086"/>
        <w:gridCol w:w="1301"/>
        <w:gridCol w:w="870"/>
        <w:gridCol w:w="742"/>
        <w:gridCol w:w="1097"/>
      </w:tblGrid>
      <w:tr w:rsidR="00A82030" w:rsidRPr="00A82030" w14:paraId="138298F7" w14:textId="77777777" w:rsidTr="00A6092B">
        <w:trPr>
          <w:trHeight w:val="288"/>
        </w:trPr>
        <w:tc>
          <w:tcPr>
            <w:tcW w:w="398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F16AE96"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FX mean (N)</w:t>
            </w:r>
          </w:p>
        </w:tc>
        <w:tc>
          <w:tcPr>
            <w:tcW w:w="4010" w:type="dxa"/>
            <w:gridSpan w:val="4"/>
            <w:tcBorders>
              <w:top w:val="single" w:sz="4" w:space="0" w:color="auto"/>
              <w:left w:val="nil"/>
              <w:bottom w:val="single" w:sz="4" w:space="0" w:color="auto"/>
              <w:right w:val="nil"/>
            </w:tcBorders>
            <w:shd w:val="clear" w:color="auto" w:fill="auto"/>
            <w:noWrap/>
            <w:vAlign w:val="bottom"/>
            <w:hideMark/>
          </w:tcPr>
          <w:p w14:paraId="2434AAA1"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FY mean (N)</w:t>
            </w:r>
          </w:p>
        </w:tc>
      </w:tr>
      <w:tr w:rsidR="00A82030" w:rsidRPr="00A82030" w14:paraId="45838F7E" w14:textId="77777777" w:rsidTr="00A6092B">
        <w:trPr>
          <w:trHeight w:val="288"/>
        </w:trPr>
        <w:tc>
          <w:tcPr>
            <w:tcW w:w="1288" w:type="dxa"/>
            <w:tcBorders>
              <w:top w:val="single" w:sz="4" w:space="0" w:color="auto"/>
              <w:left w:val="nil"/>
              <w:bottom w:val="single" w:sz="4" w:space="0" w:color="auto"/>
              <w:right w:val="nil"/>
            </w:tcBorders>
            <w:shd w:val="clear" w:color="auto" w:fill="auto"/>
            <w:noWrap/>
            <w:vAlign w:val="bottom"/>
            <w:hideMark/>
          </w:tcPr>
          <w:p w14:paraId="1432F13B"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FPT (mm)</w:t>
            </w:r>
          </w:p>
        </w:tc>
        <w:tc>
          <w:tcPr>
            <w:tcW w:w="864" w:type="dxa"/>
            <w:tcBorders>
              <w:top w:val="single" w:sz="4" w:space="0" w:color="auto"/>
              <w:left w:val="nil"/>
              <w:bottom w:val="single" w:sz="4" w:space="0" w:color="auto"/>
              <w:right w:val="nil"/>
            </w:tcBorders>
            <w:shd w:val="clear" w:color="auto" w:fill="auto"/>
            <w:noWrap/>
            <w:vAlign w:val="bottom"/>
            <w:hideMark/>
          </w:tcPr>
          <w:p w14:paraId="015D3270"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Kistler</w:t>
            </w:r>
          </w:p>
        </w:tc>
        <w:tc>
          <w:tcPr>
            <w:tcW w:w="742" w:type="dxa"/>
            <w:tcBorders>
              <w:top w:val="single" w:sz="4" w:space="0" w:color="auto"/>
              <w:left w:val="nil"/>
              <w:bottom w:val="single" w:sz="4" w:space="0" w:color="auto"/>
              <w:right w:val="nil"/>
            </w:tcBorders>
            <w:shd w:val="clear" w:color="auto" w:fill="auto"/>
            <w:noWrap/>
            <w:vAlign w:val="bottom"/>
            <w:hideMark/>
          </w:tcPr>
          <w:p w14:paraId="6F64A988"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CMD</w:t>
            </w:r>
          </w:p>
        </w:tc>
        <w:tc>
          <w:tcPr>
            <w:tcW w:w="1086" w:type="dxa"/>
            <w:tcBorders>
              <w:top w:val="nil"/>
              <w:left w:val="nil"/>
              <w:bottom w:val="single" w:sz="4" w:space="0" w:color="auto"/>
              <w:right w:val="single" w:sz="4" w:space="0" w:color="auto"/>
            </w:tcBorders>
            <w:shd w:val="clear" w:color="auto" w:fill="auto"/>
            <w:noWrap/>
            <w:vAlign w:val="bottom"/>
            <w:hideMark/>
          </w:tcPr>
          <w:p w14:paraId="03C8C51D"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 Error</w:t>
            </w:r>
          </w:p>
        </w:tc>
        <w:tc>
          <w:tcPr>
            <w:tcW w:w="1301" w:type="dxa"/>
            <w:tcBorders>
              <w:top w:val="nil"/>
              <w:left w:val="nil"/>
              <w:bottom w:val="single" w:sz="4" w:space="0" w:color="auto"/>
              <w:right w:val="nil"/>
            </w:tcBorders>
            <w:shd w:val="clear" w:color="auto" w:fill="auto"/>
            <w:noWrap/>
            <w:vAlign w:val="bottom"/>
            <w:hideMark/>
          </w:tcPr>
          <w:p w14:paraId="483EAE8B"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FPT (mm)</w:t>
            </w:r>
          </w:p>
        </w:tc>
        <w:tc>
          <w:tcPr>
            <w:tcW w:w="870" w:type="dxa"/>
            <w:tcBorders>
              <w:top w:val="nil"/>
              <w:left w:val="nil"/>
              <w:bottom w:val="single" w:sz="4" w:space="0" w:color="auto"/>
              <w:right w:val="nil"/>
            </w:tcBorders>
            <w:shd w:val="clear" w:color="auto" w:fill="auto"/>
            <w:noWrap/>
            <w:vAlign w:val="bottom"/>
            <w:hideMark/>
          </w:tcPr>
          <w:p w14:paraId="27BAEF80"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Kistler</w:t>
            </w:r>
          </w:p>
        </w:tc>
        <w:tc>
          <w:tcPr>
            <w:tcW w:w="742" w:type="dxa"/>
            <w:tcBorders>
              <w:top w:val="nil"/>
              <w:left w:val="nil"/>
              <w:bottom w:val="single" w:sz="4" w:space="0" w:color="auto"/>
              <w:right w:val="nil"/>
            </w:tcBorders>
            <w:shd w:val="clear" w:color="auto" w:fill="auto"/>
            <w:noWrap/>
            <w:vAlign w:val="bottom"/>
            <w:hideMark/>
          </w:tcPr>
          <w:p w14:paraId="4982D5A5"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CMD</w:t>
            </w:r>
          </w:p>
        </w:tc>
        <w:tc>
          <w:tcPr>
            <w:tcW w:w="1097" w:type="dxa"/>
            <w:tcBorders>
              <w:top w:val="nil"/>
              <w:left w:val="nil"/>
              <w:bottom w:val="single" w:sz="4" w:space="0" w:color="auto"/>
              <w:right w:val="nil"/>
            </w:tcBorders>
            <w:shd w:val="clear" w:color="auto" w:fill="auto"/>
            <w:noWrap/>
            <w:vAlign w:val="bottom"/>
            <w:hideMark/>
          </w:tcPr>
          <w:p w14:paraId="3B4AF41B"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 Error</w:t>
            </w:r>
          </w:p>
        </w:tc>
      </w:tr>
      <w:tr w:rsidR="00A82030" w:rsidRPr="00A82030" w14:paraId="42AD67E3" w14:textId="77777777" w:rsidTr="00A6092B">
        <w:trPr>
          <w:trHeight w:val="288"/>
        </w:trPr>
        <w:tc>
          <w:tcPr>
            <w:tcW w:w="1288" w:type="dxa"/>
            <w:tcBorders>
              <w:top w:val="nil"/>
              <w:left w:val="nil"/>
              <w:bottom w:val="single" w:sz="4" w:space="0" w:color="auto"/>
              <w:right w:val="nil"/>
            </w:tcBorders>
            <w:shd w:val="clear" w:color="auto" w:fill="auto"/>
            <w:noWrap/>
            <w:vAlign w:val="bottom"/>
            <w:hideMark/>
          </w:tcPr>
          <w:p w14:paraId="6324ACE3"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110971AF"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18.35</w:t>
            </w:r>
          </w:p>
        </w:tc>
        <w:tc>
          <w:tcPr>
            <w:tcW w:w="742" w:type="dxa"/>
            <w:tcBorders>
              <w:top w:val="nil"/>
              <w:left w:val="nil"/>
              <w:bottom w:val="single" w:sz="4" w:space="0" w:color="auto"/>
              <w:right w:val="nil"/>
            </w:tcBorders>
            <w:shd w:val="clear" w:color="auto" w:fill="auto"/>
            <w:noWrap/>
            <w:vAlign w:val="bottom"/>
            <w:hideMark/>
          </w:tcPr>
          <w:p w14:paraId="325B0BA9"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18.47</w:t>
            </w:r>
          </w:p>
        </w:tc>
        <w:tc>
          <w:tcPr>
            <w:tcW w:w="1086" w:type="dxa"/>
            <w:tcBorders>
              <w:top w:val="nil"/>
              <w:left w:val="nil"/>
              <w:bottom w:val="single" w:sz="4" w:space="0" w:color="auto"/>
              <w:right w:val="single" w:sz="4" w:space="0" w:color="auto"/>
            </w:tcBorders>
            <w:shd w:val="clear" w:color="auto" w:fill="auto"/>
            <w:noWrap/>
            <w:vAlign w:val="bottom"/>
            <w:hideMark/>
          </w:tcPr>
          <w:p w14:paraId="69DB1800"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0.6%</w:t>
            </w:r>
          </w:p>
        </w:tc>
        <w:tc>
          <w:tcPr>
            <w:tcW w:w="1301" w:type="dxa"/>
            <w:tcBorders>
              <w:top w:val="nil"/>
              <w:left w:val="nil"/>
              <w:bottom w:val="single" w:sz="4" w:space="0" w:color="auto"/>
              <w:right w:val="nil"/>
            </w:tcBorders>
            <w:shd w:val="clear" w:color="auto" w:fill="auto"/>
            <w:noWrap/>
            <w:vAlign w:val="bottom"/>
            <w:hideMark/>
          </w:tcPr>
          <w:p w14:paraId="1534AE64"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w:t>
            </w:r>
          </w:p>
        </w:tc>
        <w:tc>
          <w:tcPr>
            <w:tcW w:w="870" w:type="dxa"/>
            <w:tcBorders>
              <w:top w:val="nil"/>
              <w:left w:val="nil"/>
              <w:bottom w:val="single" w:sz="4" w:space="0" w:color="auto"/>
              <w:right w:val="nil"/>
            </w:tcBorders>
            <w:shd w:val="clear" w:color="auto" w:fill="auto"/>
            <w:noWrap/>
            <w:vAlign w:val="bottom"/>
            <w:hideMark/>
          </w:tcPr>
          <w:p w14:paraId="2112E582"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27.39</w:t>
            </w:r>
          </w:p>
        </w:tc>
        <w:tc>
          <w:tcPr>
            <w:tcW w:w="742" w:type="dxa"/>
            <w:tcBorders>
              <w:top w:val="nil"/>
              <w:left w:val="nil"/>
              <w:bottom w:val="single" w:sz="4" w:space="0" w:color="auto"/>
              <w:right w:val="nil"/>
            </w:tcBorders>
            <w:shd w:val="clear" w:color="auto" w:fill="auto"/>
            <w:noWrap/>
            <w:vAlign w:val="bottom"/>
            <w:hideMark/>
          </w:tcPr>
          <w:p w14:paraId="6CFB6206"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29.58</w:t>
            </w:r>
          </w:p>
        </w:tc>
        <w:tc>
          <w:tcPr>
            <w:tcW w:w="1097" w:type="dxa"/>
            <w:tcBorders>
              <w:top w:val="nil"/>
              <w:left w:val="nil"/>
              <w:bottom w:val="single" w:sz="4" w:space="0" w:color="auto"/>
              <w:right w:val="nil"/>
            </w:tcBorders>
            <w:shd w:val="clear" w:color="auto" w:fill="auto"/>
            <w:noWrap/>
            <w:vAlign w:val="bottom"/>
            <w:hideMark/>
          </w:tcPr>
          <w:p w14:paraId="02EC6A0F"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8.0%</w:t>
            </w:r>
          </w:p>
        </w:tc>
      </w:tr>
      <w:tr w:rsidR="00A82030" w:rsidRPr="00A82030" w14:paraId="5B938912" w14:textId="77777777" w:rsidTr="00A6092B">
        <w:trPr>
          <w:trHeight w:val="288"/>
        </w:trPr>
        <w:tc>
          <w:tcPr>
            <w:tcW w:w="1288" w:type="dxa"/>
            <w:tcBorders>
              <w:top w:val="nil"/>
              <w:left w:val="nil"/>
              <w:bottom w:val="single" w:sz="4" w:space="0" w:color="auto"/>
              <w:right w:val="nil"/>
            </w:tcBorders>
            <w:shd w:val="clear" w:color="auto" w:fill="auto"/>
            <w:noWrap/>
            <w:vAlign w:val="bottom"/>
            <w:hideMark/>
          </w:tcPr>
          <w:p w14:paraId="11775047"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294F71FC"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21.86</w:t>
            </w:r>
          </w:p>
        </w:tc>
        <w:tc>
          <w:tcPr>
            <w:tcW w:w="742" w:type="dxa"/>
            <w:tcBorders>
              <w:top w:val="nil"/>
              <w:left w:val="nil"/>
              <w:bottom w:val="single" w:sz="4" w:space="0" w:color="auto"/>
              <w:right w:val="nil"/>
            </w:tcBorders>
            <w:shd w:val="clear" w:color="auto" w:fill="auto"/>
            <w:noWrap/>
            <w:vAlign w:val="bottom"/>
            <w:hideMark/>
          </w:tcPr>
          <w:p w14:paraId="67D4A13E"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22.80</w:t>
            </w:r>
          </w:p>
        </w:tc>
        <w:tc>
          <w:tcPr>
            <w:tcW w:w="1086" w:type="dxa"/>
            <w:tcBorders>
              <w:top w:val="nil"/>
              <w:left w:val="nil"/>
              <w:bottom w:val="single" w:sz="4" w:space="0" w:color="auto"/>
              <w:right w:val="single" w:sz="4" w:space="0" w:color="auto"/>
            </w:tcBorders>
            <w:shd w:val="clear" w:color="auto" w:fill="auto"/>
            <w:noWrap/>
            <w:vAlign w:val="bottom"/>
            <w:hideMark/>
          </w:tcPr>
          <w:p w14:paraId="633AB96A"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4.3%</w:t>
            </w:r>
          </w:p>
        </w:tc>
        <w:tc>
          <w:tcPr>
            <w:tcW w:w="1301" w:type="dxa"/>
            <w:tcBorders>
              <w:top w:val="nil"/>
              <w:left w:val="nil"/>
              <w:bottom w:val="single" w:sz="4" w:space="0" w:color="auto"/>
              <w:right w:val="nil"/>
            </w:tcBorders>
            <w:shd w:val="clear" w:color="auto" w:fill="auto"/>
            <w:noWrap/>
            <w:vAlign w:val="bottom"/>
            <w:hideMark/>
          </w:tcPr>
          <w:p w14:paraId="5EE7F4F1"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0.125</w:t>
            </w:r>
          </w:p>
        </w:tc>
        <w:tc>
          <w:tcPr>
            <w:tcW w:w="870" w:type="dxa"/>
            <w:tcBorders>
              <w:top w:val="nil"/>
              <w:left w:val="nil"/>
              <w:bottom w:val="single" w:sz="4" w:space="0" w:color="auto"/>
              <w:right w:val="nil"/>
            </w:tcBorders>
            <w:shd w:val="clear" w:color="auto" w:fill="auto"/>
            <w:noWrap/>
            <w:vAlign w:val="bottom"/>
            <w:hideMark/>
          </w:tcPr>
          <w:p w14:paraId="03ACAECD"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29.91</w:t>
            </w:r>
          </w:p>
        </w:tc>
        <w:tc>
          <w:tcPr>
            <w:tcW w:w="742" w:type="dxa"/>
            <w:tcBorders>
              <w:top w:val="nil"/>
              <w:left w:val="nil"/>
              <w:bottom w:val="single" w:sz="4" w:space="0" w:color="auto"/>
              <w:right w:val="nil"/>
            </w:tcBorders>
            <w:shd w:val="clear" w:color="auto" w:fill="auto"/>
            <w:noWrap/>
            <w:vAlign w:val="bottom"/>
            <w:hideMark/>
          </w:tcPr>
          <w:p w14:paraId="12BA9B82"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30.23</w:t>
            </w:r>
          </w:p>
        </w:tc>
        <w:tc>
          <w:tcPr>
            <w:tcW w:w="1097" w:type="dxa"/>
            <w:tcBorders>
              <w:top w:val="nil"/>
              <w:left w:val="nil"/>
              <w:bottom w:val="single" w:sz="4" w:space="0" w:color="auto"/>
              <w:right w:val="nil"/>
            </w:tcBorders>
            <w:shd w:val="clear" w:color="auto" w:fill="auto"/>
            <w:noWrap/>
            <w:vAlign w:val="bottom"/>
            <w:hideMark/>
          </w:tcPr>
          <w:p w14:paraId="1BEC8413"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1.0%</w:t>
            </w:r>
          </w:p>
        </w:tc>
      </w:tr>
      <w:tr w:rsidR="00A82030" w:rsidRPr="00A82030" w14:paraId="1EE14330" w14:textId="77777777" w:rsidTr="00A6092B">
        <w:trPr>
          <w:trHeight w:val="288"/>
        </w:trPr>
        <w:tc>
          <w:tcPr>
            <w:tcW w:w="1288" w:type="dxa"/>
            <w:tcBorders>
              <w:top w:val="nil"/>
              <w:left w:val="nil"/>
              <w:bottom w:val="single" w:sz="4" w:space="0" w:color="auto"/>
              <w:right w:val="nil"/>
            </w:tcBorders>
            <w:shd w:val="clear" w:color="auto" w:fill="auto"/>
            <w:noWrap/>
            <w:vAlign w:val="bottom"/>
            <w:hideMark/>
          </w:tcPr>
          <w:p w14:paraId="45FE4BE9"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47B2F15A"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25.37</w:t>
            </w:r>
          </w:p>
        </w:tc>
        <w:tc>
          <w:tcPr>
            <w:tcW w:w="742" w:type="dxa"/>
            <w:tcBorders>
              <w:top w:val="nil"/>
              <w:left w:val="nil"/>
              <w:bottom w:val="single" w:sz="4" w:space="0" w:color="auto"/>
              <w:right w:val="nil"/>
            </w:tcBorders>
            <w:shd w:val="clear" w:color="auto" w:fill="auto"/>
            <w:noWrap/>
            <w:vAlign w:val="bottom"/>
            <w:hideMark/>
          </w:tcPr>
          <w:p w14:paraId="36E1DD04"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25.69</w:t>
            </w:r>
          </w:p>
        </w:tc>
        <w:tc>
          <w:tcPr>
            <w:tcW w:w="1086" w:type="dxa"/>
            <w:tcBorders>
              <w:top w:val="nil"/>
              <w:left w:val="nil"/>
              <w:bottom w:val="single" w:sz="4" w:space="0" w:color="auto"/>
              <w:right w:val="single" w:sz="4" w:space="0" w:color="auto"/>
            </w:tcBorders>
            <w:shd w:val="clear" w:color="auto" w:fill="auto"/>
            <w:noWrap/>
            <w:vAlign w:val="bottom"/>
            <w:hideMark/>
          </w:tcPr>
          <w:p w14:paraId="11E8BBB2"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1.3%</w:t>
            </w:r>
          </w:p>
        </w:tc>
        <w:tc>
          <w:tcPr>
            <w:tcW w:w="1301" w:type="dxa"/>
            <w:tcBorders>
              <w:top w:val="nil"/>
              <w:left w:val="nil"/>
              <w:bottom w:val="single" w:sz="4" w:space="0" w:color="auto"/>
              <w:right w:val="nil"/>
            </w:tcBorders>
            <w:shd w:val="clear" w:color="auto" w:fill="auto"/>
            <w:noWrap/>
            <w:vAlign w:val="bottom"/>
            <w:hideMark/>
          </w:tcPr>
          <w:p w14:paraId="28755BF4"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0.15</w:t>
            </w:r>
          </w:p>
        </w:tc>
        <w:tc>
          <w:tcPr>
            <w:tcW w:w="870" w:type="dxa"/>
            <w:tcBorders>
              <w:top w:val="nil"/>
              <w:left w:val="nil"/>
              <w:bottom w:val="single" w:sz="4" w:space="0" w:color="auto"/>
              <w:right w:val="nil"/>
            </w:tcBorders>
            <w:shd w:val="clear" w:color="auto" w:fill="auto"/>
            <w:noWrap/>
            <w:vAlign w:val="bottom"/>
            <w:hideMark/>
          </w:tcPr>
          <w:p w14:paraId="395573A3"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34.32</w:t>
            </w:r>
          </w:p>
        </w:tc>
        <w:tc>
          <w:tcPr>
            <w:tcW w:w="742" w:type="dxa"/>
            <w:tcBorders>
              <w:top w:val="nil"/>
              <w:left w:val="nil"/>
              <w:bottom w:val="single" w:sz="4" w:space="0" w:color="auto"/>
              <w:right w:val="nil"/>
            </w:tcBorders>
            <w:shd w:val="clear" w:color="auto" w:fill="auto"/>
            <w:noWrap/>
            <w:vAlign w:val="bottom"/>
            <w:hideMark/>
          </w:tcPr>
          <w:p w14:paraId="1E41FF72"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35.94</w:t>
            </w:r>
          </w:p>
        </w:tc>
        <w:tc>
          <w:tcPr>
            <w:tcW w:w="1097" w:type="dxa"/>
            <w:tcBorders>
              <w:top w:val="nil"/>
              <w:left w:val="nil"/>
              <w:bottom w:val="single" w:sz="4" w:space="0" w:color="auto"/>
              <w:right w:val="nil"/>
            </w:tcBorders>
            <w:shd w:val="clear" w:color="auto" w:fill="auto"/>
            <w:noWrap/>
            <w:vAlign w:val="bottom"/>
            <w:hideMark/>
          </w:tcPr>
          <w:p w14:paraId="64F179F9"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4.7%</w:t>
            </w:r>
          </w:p>
        </w:tc>
      </w:tr>
      <w:tr w:rsidR="00A82030" w:rsidRPr="00A82030" w14:paraId="3F5D026C" w14:textId="77777777" w:rsidTr="00A6092B">
        <w:trPr>
          <w:trHeight w:val="288"/>
        </w:trPr>
        <w:tc>
          <w:tcPr>
            <w:tcW w:w="1288" w:type="dxa"/>
            <w:tcBorders>
              <w:top w:val="nil"/>
              <w:left w:val="nil"/>
              <w:bottom w:val="single" w:sz="4" w:space="0" w:color="auto"/>
              <w:right w:val="nil"/>
            </w:tcBorders>
            <w:shd w:val="clear" w:color="auto" w:fill="auto"/>
            <w:noWrap/>
            <w:vAlign w:val="bottom"/>
            <w:hideMark/>
          </w:tcPr>
          <w:p w14:paraId="42DB5A56"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74255D2C"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28.88</w:t>
            </w:r>
          </w:p>
        </w:tc>
        <w:tc>
          <w:tcPr>
            <w:tcW w:w="742" w:type="dxa"/>
            <w:tcBorders>
              <w:top w:val="nil"/>
              <w:left w:val="nil"/>
              <w:bottom w:val="single" w:sz="4" w:space="0" w:color="auto"/>
              <w:right w:val="nil"/>
            </w:tcBorders>
            <w:shd w:val="clear" w:color="auto" w:fill="auto"/>
            <w:noWrap/>
            <w:vAlign w:val="bottom"/>
            <w:hideMark/>
          </w:tcPr>
          <w:p w14:paraId="58744935"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28.50</w:t>
            </w:r>
          </w:p>
        </w:tc>
        <w:tc>
          <w:tcPr>
            <w:tcW w:w="1086" w:type="dxa"/>
            <w:tcBorders>
              <w:top w:val="nil"/>
              <w:left w:val="nil"/>
              <w:bottom w:val="single" w:sz="4" w:space="0" w:color="auto"/>
              <w:right w:val="single" w:sz="4" w:space="0" w:color="auto"/>
            </w:tcBorders>
            <w:shd w:val="clear" w:color="auto" w:fill="auto"/>
            <w:noWrap/>
            <w:vAlign w:val="bottom"/>
            <w:hideMark/>
          </w:tcPr>
          <w:p w14:paraId="00296993"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-1.3%</w:t>
            </w:r>
          </w:p>
        </w:tc>
        <w:tc>
          <w:tcPr>
            <w:tcW w:w="1301" w:type="dxa"/>
            <w:tcBorders>
              <w:top w:val="nil"/>
              <w:left w:val="nil"/>
              <w:bottom w:val="single" w:sz="4" w:space="0" w:color="auto"/>
              <w:right w:val="nil"/>
            </w:tcBorders>
            <w:shd w:val="clear" w:color="auto" w:fill="auto"/>
            <w:noWrap/>
            <w:vAlign w:val="bottom"/>
            <w:hideMark/>
          </w:tcPr>
          <w:p w14:paraId="4FC3CE6B"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0.175</w:t>
            </w:r>
          </w:p>
        </w:tc>
        <w:tc>
          <w:tcPr>
            <w:tcW w:w="870" w:type="dxa"/>
            <w:tcBorders>
              <w:top w:val="nil"/>
              <w:left w:val="nil"/>
              <w:bottom w:val="single" w:sz="4" w:space="0" w:color="auto"/>
              <w:right w:val="nil"/>
            </w:tcBorders>
            <w:shd w:val="clear" w:color="auto" w:fill="auto"/>
            <w:noWrap/>
            <w:vAlign w:val="bottom"/>
            <w:hideMark/>
          </w:tcPr>
          <w:p w14:paraId="25D2CA8C"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38.89</w:t>
            </w:r>
          </w:p>
        </w:tc>
        <w:tc>
          <w:tcPr>
            <w:tcW w:w="742" w:type="dxa"/>
            <w:tcBorders>
              <w:top w:val="nil"/>
              <w:left w:val="nil"/>
              <w:bottom w:val="single" w:sz="4" w:space="0" w:color="auto"/>
              <w:right w:val="nil"/>
            </w:tcBorders>
            <w:shd w:val="clear" w:color="auto" w:fill="auto"/>
            <w:noWrap/>
            <w:vAlign w:val="bottom"/>
            <w:hideMark/>
          </w:tcPr>
          <w:p w14:paraId="22B11F66"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39.98</w:t>
            </w:r>
          </w:p>
        </w:tc>
        <w:tc>
          <w:tcPr>
            <w:tcW w:w="1097" w:type="dxa"/>
            <w:tcBorders>
              <w:top w:val="nil"/>
              <w:left w:val="nil"/>
              <w:bottom w:val="single" w:sz="4" w:space="0" w:color="auto"/>
              <w:right w:val="nil"/>
            </w:tcBorders>
            <w:shd w:val="clear" w:color="auto" w:fill="auto"/>
            <w:noWrap/>
            <w:vAlign w:val="bottom"/>
            <w:hideMark/>
          </w:tcPr>
          <w:p w14:paraId="000E4AEC"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2.8%</w:t>
            </w:r>
          </w:p>
        </w:tc>
      </w:tr>
      <w:tr w:rsidR="00A82030" w:rsidRPr="00A82030" w14:paraId="64E774F5" w14:textId="77777777" w:rsidTr="00A6092B">
        <w:trPr>
          <w:trHeight w:val="288"/>
        </w:trPr>
        <w:tc>
          <w:tcPr>
            <w:tcW w:w="1288" w:type="dxa"/>
            <w:tcBorders>
              <w:top w:val="nil"/>
              <w:left w:val="nil"/>
              <w:bottom w:val="single" w:sz="4" w:space="0" w:color="auto"/>
              <w:right w:val="nil"/>
            </w:tcBorders>
            <w:shd w:val="clear" w:color="auto" w:fill="auto"/>
            <w:noWrap/>
            <w:vAlign w:val="bottom"/>
            <w:hideMark/>
          </w:tcPr>
          <w:p w14:paraId="6E32B609"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2A7E65B7"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32.47</w:t>
            </w:r>
          </w:p>
        </w:tc>
        <w:tc>
          <w:tcPr>
            <w:tcW w:w="742" w:type="dxa"/>
            <w:tcBorders>
              <w:top w:val="nil"/>
              <w:left w:val="nil"/>
              <w:bottom w:val="single" w:sz="4" w:space="0" w:color="auto"/>
              <w:right w:val="nil"/>
            </w:tcBorders>
            <w:shd w:val="clear" w:color="auto" w:fill="auto"/>
            <w:noWrap/>
            <w:vAlign w:val="bottom"/>
            <w:hideMark/>
          </w:tcPr>
          <w:p w14:paraId="4E10ED6E"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31.91</w:t>
            </w:r>
          </w:p>
        </w:tc>
        <w:tc>
          <w:tcPr>
            <w:tcW w:w="1086" w:type="dxa"/>
            <w:tcBorders>
              <w:top w:val="nil"/>
              <w:left w:val="nil"/>
              <w:bottom w:val="single" w:sz="4" w:space="0" w:color="auto"/>
              <w:right w:val="single" w:sz="4" w:space="0" w:color="auto"/>
            </w:tcBorders>
            <w:shd w:val="clear" w:color="auto" w:fill="auto"/>
            <w:noWrap/>
            <w:vAlign w:val="bottom"/>
            <w:hideMark/>
          </w:tcPr>
          <w:p w14:paraId="7A716787"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-1.7%</w:t>
            </w:r>
          </w:p>
        </w:tc>
        <w:tc>
          <w:tcPr>
            <w:tcW w:w="1301" w:type="dxa"/>
            <w:tcBorders>
              <w:top w:val="nil"/>
              <w:left w:val="nil"/>
              <w:bottom w:val="single" w:sz="4" w:space="0" w:color="auto"/>
              <w:right w:val="nil"/>
            </w:tcBorders>
            <w:shd w:val="clear" w:color="auto" w:fill="auto"/>
            <w:noWrap/>
            <w:vAlign w:val="bottom"/>
            <w:hideMark/>
          </w:tcPr>
          <w:p w14:paraId="6B9DACB0"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0.2</w:t>
            </w:r>
          </w:p>
        </w:tc>
        <w:tc>
          <w:tcPr>
            <w:tcW w:w="870" w:type="dxa"/>
            <w:tcBorders>
              <w:top w:val="nil"/>
              <w:left w:val="nil"/>
              <w:bottom w:val="single" w:sz="4" w:space="0" w:color="auto"/>
              <w:right w:val="nil"/>
            </w:tcBorders>
            <w:shd w:val="clear" w:color="auto" w:fill="auto"/>
            <w:noWrap/>
            <w:vAlign w:val="bottom"/>
            <w:hideMark/>
          </w:tcPr>
          <w:p w14:paraId="1AF6C584"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42.85</w:t>
            </w:r>
          </w:p>
        </w:tc>
        <w:tc>
          <w:tcPr>
            <w:tcW w:w="742" w:type="dxa"/>
            <w:tcBorders>
              <w:top w:val="nil"/>
              <w:left w:val="nil"/>
              <w:bottom w:val="single" w:sz="4" w:space="0" w:color="auto"/>
              <w:right w:val="nil"/>
            </w:tcBorders>
            <w:shd w:val="clear" w:color="auto" w:fill="auto"/>
            <w:noWrap/>
            <w:vAlign w:val="bottom"/>
            <w:hideMark/>
          </w:tcPr>
          <w:p w14:paraId="080409E3"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43.68</w:t>
            </w:r>
          </w:p>
        </w:tc>
        <w:tc>
          <w:tcPr>
            <w:tcW w:w="1097" w:type="dxa"/>
            <w:tcBorders>
              <w:top w:val="nil"/>
              <w:left w:val="nil"/>
              <w:bottom w:val="single" w:sz="4" w:space="0" w:color="auto"/>
              <w:right w:val="nil"/>
            </w:tcBorders>
            <w:shd w:val="clear" w:color="auto" w:fill="auto"/>
            <w:noWrap/>
            <w:vAlign w:val="bottom"/>
            <w:hideMark/>
          </w:tcPr>
          <w:p w14:paraId="1DFBEE08"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1.9%</w:t>
            </w:r>
          </w:p>
        </w:tc>
      </w:tr>
    </w:tbl>
    <w:p w14:paraId="767291EC" w14:textId="77777777" w:rsidR="004F08CE" w:rsidRDefault="004F08CE" w:rsidP="00165D90"/>
    <w:p w14:paraId="24131FA9" w14:textId="46378F5C" w:rsidR="00A6092B" w:rsidRDefault="00A6092B" w:rsidP="00957623">
      <w:pPr>
        <w:pStyle w:val="Caption"/>
      </w:pPr>
      <w:bookmarkStart w:id="233" w:name="_Toc202966098"/>
      <w:r w:rsidRPr="00322902">
        <w:rPr>
          <w:b/>
          <w:bCs/>
        </w:rPr>
        <w:lastRenderedPageBreak/>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5</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3</w:t>
      </w:r>
      <w:r w:rsidR="00996CB4">
        <w:rPr>
          <w:b/>
          <w:bCs/>
        </w:rPr>
        <w:fldChar w:fldCharType="end"/>
      </w:r>
      <w:r>
        <w:t>:</w:t>
      </w:r>
      <w:r w:rsidR="00322902" w:rsidRPr="00322902">
        <w:t xml:space="preserve"> </w:t>
      </w:r>
      <w:r w:rsidR="00322902">
        <w:t xml:space="preserve">LCS 1018, Kennametal </w:t>
      </w:r>
      <w:r w:rsidR="009E2034">
        <w:t xml:space="preserve">four-flute </w:t>
      </w:r>
      <w:r w:rsidR="00322902">
        <w:t>tool mean forces for CMD and commercial dynamometer.</w:t>
      </w:r>
      <w:bookmarkEnd w:id="233"/>
    </w:p>
    <w:tbl>
      <w:tblPr>
        <w:tblW w:w="8007" w:type="dxa"/>
        <w:tblLook w:val="04A0" w:firstRow="1" w:lastRow="0" w:firstColumn="1" w:lastColumn="0" w:noHBand="0" w:noVBand="1"/>
      </w:tblPr>
      <w:tblGrid>
        <w:gridCol w:w="1234"/>
        <w:gridCol w:w="926"/>
        <w:gridCol w:w="900"/>
        <w:gridCol w:w="830"/>
        <w:gridCol w:w="1260"/>
        <w:gridCol w:w="900"/>
        <w:gridCol w:w="922"/>
        <w:gridCol w:w="1035"/>
      </w:tblGrid>
      <w:tr w:rsidR="00A82030" w:rsidRPr="00A82030" w14:paraId="73E061C7" w14:textId="77777777" w:rsidTr="00A82030">
        <w:trPr>
          <w:trHeight w:val="288"/>
        </w:trPr>
        <w:tc>
          <w:tcPr>
            <w:tcW w:w="389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689ED59"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FX mean (N)</w:t>
            </w:r>
          </w:p>
        </w:tc>
        <w:tc>
          <w:tcPr>
            <w:tcW w:w="4117" w:type="dxa"/>
            <w:gridSpan w:val="4"/>
            <w:tcBorders>
              <w:top w:val="single" w:sz="4" w:space="0" w:color="auto"/>
              <w:left w:val="nil"/>
              <w:bottom w:val="single" w:sz="4" w:space="0" w:color="auto"/>
              <w:right w:val="nil"/>
            </w:tcBorders>
            <w:shd w:val="clear" w:color="auto" w:fill="auto"/>
            <w:noWrap/>
            <w:vAlign w:val="bottom"/>
            <w:hideMark/>
          </w:tcPr>
          <w:p w14:paraId="0463632D" w14:textId="77777777" w:rsidR="00A82030" w:rsidRPr="00A82030" w:rsidRDefault="00A82030" w:rsidP="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FY mean (N)</w:t>
            </w:r>
          </w:p>
        </w:tc>
      </w:tr>
      <w:tr w:rsidR="00A82030" w:rsidRPr="00A82030" w14:paraId="432FD32A" w14:textId="77777777" w:rsidTr="00A82030">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0214047C"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54FCBFD2"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7F57ACA9"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CMD</w:t>
            </w:r>
          </w:p>
        </w:tc>
        <w:tc>
          <w:tcPr>
            <w:tcW w:w="830" w:type="dxa"/>
            <w:tcBorders>
              <w:top w:val="nil"/>
              <w:left w:val="nil"/>
              <w:bottom w:val="single" w:sz="4" w:space="0" w:color="auto"/>
              <w:right w:val="single" w:sz="4" w:space="0" w:color="auto"/>
            </w:tcBorders>
            <w:shd w:val="clear" w:color="auto" w:fill="auto"/>
            <w:noWrap/>
            <w:vAlign w:val="bottom"/>
            <w:hideMark/>
          </w:tcPr>
          <w:p w14:paraId="6187CA46"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 Error</w:t>
            </w:r>
          </w:p>
        </w:tc>
        <w:tc>
          <w:tcPr>
            <w:tcW w:w="1260" w:type="dxa"/>
            <w:tcBorders>
              <w:top w:val="nil"/>
              <w:left w:val="nil"/>
              <w:bottom w:val="single" w:sz="4" w:space="0" w:color="auto"/>
              <w:right w:val="nil"/>
            </w:tcBorders>
            <w:shd w:val="clear" w:color="auto" w:fill="auto"/>
            <w:noWrap/>
            <w:vAlign w:val="bottom"/>
            <w:hideMark/>
          </w:tcPr>
          <w:p w14:paraId="3167DB70"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FPT (mm)</w:t>
            </w:r>
          </w:p>
        </w:tc>
        <w:tc>
          <w:tcPr>
            <w:tcW w:w="900" w:type="dxa"/>
            <w:tcBorders>
              <w:top w:val="nil"/>
              <w:left w:val="nil"/>
              <w:bottom w:val="single" w:sz="4" w:space="0" w:color="auto"/>
              <w:right w:val="nil"/>
            </w:tcBorders>
            <w:shd w:val="clear" w:color="auto" w:fill="auto"/>
            <w:noWrap/>
            <w:vAlign w:val="bottom"/>
            <w:hideMark/>
          </w:tcPr>
          <w:p w14:paraId="785A22C3"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Kistler</w:t>
            </w:r>
          </w:p>
        </w:tc>
        <w:tc>
          <w:tcPr>
            <w:tcW w:w="922" w:type="dxa"/>
            <w:tcBorders>
              <w:top w:val="nil"/>
              <w:left w:val="nil"/>
              <w:bottom w:val="single" w:sz="4" w:space="0" w:color="auto"/>
              <w:right w:val="nil"/>
            </w:tcBorders>
            <w:shd w:val="clear" w:color="auto" w:fill="auto"/>
            <w:noWrap/>
            <w:vAlign w:val="bottom"/>
            <w:hideMark/>
          </w:tcPr>
          <w:p w14:paraId="34F49331" w14:textId="77777777"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CMD</w:t>
            </w:r>
          </w:p>
        </w:tc>
        <w:tc>
          <w:tcPr>
            <w:tcW w:w="1035" w:type="dxa"/>
            <w:tcBorders>
              <w:top w:val="nil"/>
              <w:left w:val="nil"/>
              <w:bottom w:val="single" w:sz="4" w:space="0" w:color="auto"/>
              <w:right w:val="nil"/>
            </w:tcBorders>
            <w:shd w:val="clear" w:color="auto" w:fill="auto"/>
            <w:noWrap/>
            <w:vAlign w:val="bottom"/>
            <w:hideMark/>
          </w:tcPr>
          <w:p w14:paraId="25BF9E7C" w14:textId="5D264879" w:rsidR="00A82030" w:rsidRPr="00A82030" w:rsidRDefault="00A82030"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82030">
              <w:rPr>
                <w:b/>
                <w:bCs/>
                <w:color w:val="000000"/>
                <w:sz w:val="22"/>
                <w:szCs w:val="22"/>
              </w:rPr>
              <w:t>%</w:t>
            </w:r>
            <w:r>
              <w:rPr>
                <w:b/>
                <w:bCs/>
                <w:color w:val="000000"/>
                <w:sz w:val="22"/>
                <w:szCs w:val="22"/>
              </w:rPr>
              <w:t xml:space="preserve"> </w:t>
            </w:r>
            <w:r w:rsidRPr="00A82030">
              <w:rPr>
                <w:b/>
                <w:bCs/>
                <w:color w:val="000000"/>
                <w:sz w:val="22"/>
                <w:szCs w:val="22"/>
              </w:rPr>
              <w:t>Error</w:t>
            </w:r>
          </w:p>
        </w:tc>
      </w:tr>
      <w:tr w:rsidR="00B75E82" w:rsidRPr="00A82030" w14:paraId="086E00CA" w14:textId="77777777" w:rsidTr="00A82030">
        <w:trPr>
          <w:trHeight w:val="288"/>
        </w:trPr>
        <w:tc>
          <w:tcPr>
            <w:tcW w:w="1234" w:type="dxa"/>
            <w:tcBorders>
              <w:top w:val="nil"/>
              <w:left w:val="nil"/>
              <w:bottom w:val="single" w:sz="4" w:space="0" w:color="auto"/>
              <w:right w:val="nil"/>
            </w:tcBorders>
            <w:shd w:val="clear" w:color="auto" w:fill="auto"/>
            <w:noWrap/>
            <w:vAlign w:val="bottom"/>
            <w:hideMark/>
          </w:tcPr>
          <w:p w14:paraId="1CC4BD1D"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4297C69F"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-56.40</w:t>
            </w:r>
          </w:p>
        </w:tc>
        <w:tc>
          <w:tcPr>
            <w:tcW w:w="900" w:type="dxa"/>
            <w:tcBorders>
              <w:top w:val="nil"/>
              <w:left w:val="nil"/>
              <w:bottom w:val="single" w:sz="4" w:space="0" w:color="auto"/>
              <w:right w:val="nil"/>
            </w:tcBorders>
            <w:shd w:val="clear" w:color="auto" w:fill="auto"/>
            <w:noWrap/>
            <w:vAlign w:val="bottom"/>
            <w:hideMark/>
          </w:tcPr>
          <w:p w14:paraId="53AB875F"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-55.59</w:t>
            </w:r>
          </w:p>
        </w:tc>
        <w:tc>
          <w:tcPr>
            <w:tcW w:w="830" w:type="dxa"/>
            <w:tcBorders>
              <w:top w:val="nil"/>
              <w:left w:val="nil"/>
              <w:bottom w:val="single" w:sz="4" w:space="0" w:color="auto"/>
              <w:right w:val="single" w:sz="4" w:space="0" w:color="auto"/>
            </w:tcBorders>
            <w:shd w:val="clear" w:color="auto" w:fill="auto"/>
            <w:noWrap/>
            <w:vAlign w:val="bottom"/>
            <w:hideMark/>
          </w:tcPr>
          <w:p w14:paraId="76751788"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-1.4%</w:t>
            </w:r>
          </w:p>
        </w:tc>
        <w:tc>
          <w:tcPr>
            <w:tcW w:w="1260" w:type="dxa"/>
            <w:tcBorders>
              <w:top w:val="nil"/>
              <w:left w:val="nil"/>
              <w:bottom w:val="single" w:sz="4" w:space="0" w:color="auto"/>
              <w:right w:val="nil"/>
            </w:tcBorders>
            <w:shd w:val="clear" w:color="auto" w:fill="auto"/>
            <w:noWrap/>
            <w:vAlign w:val="bottom"/>
            <w:hideMark/>
          </w:tcPr>
          <w:p w14:paraId="0514BC50"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w:t>
            </w:r>
          </w:p>
        </w:tc>
        <w:tc>
          <w:tcPr>
            <w:tcW w:w="900" w:type="dxa"/>
            <w:tcBorders>
              <w:top w:val="nil"/>
              <w:left w:val="nil"/>
              <w:bottom w:val="single" w:sz="4" w:space="0" w:color="auto"/>
              <w:right w:val="nil"/>
            </w:tcBorders>
            <w:shd w:val="clear" w:color="auto" w:fill="auto"/>
            <w:noWrap/>
            <w:vAlign w:val="bottom"/>
            <w:hideMark/>
          </w:tcPr>
          <w:p w14:paraId="0788FEF1" w14:textId="599CF76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87.81</w:t>
            </w:r>
          </w:p>
        </w:tc>
        <w:tc>
          <w:tcPr>
            <w:tcW w:w="922" w:type="dxa"/>
            <w:tcBorders>
              <w:top w:val="nil"/>
              <w:left w:val="nil"/>
              <w:bottom w:val="single" w:sz="4" w:space="0" w:color="auto"/>
              <w:right w:val="nil"/>
            </w:tcBorders>
            <w:shd w:val="clear" w:color="auto" w:fill="auto"/>
            <w:noWrap/>
            <w:vAlign w:val="bottom"/>
            <w:hideMark/>
          </w:tcPr>
          <w:p w14:paraId="2DA907AB" w14:textId="30CEB280"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88.17</w:t>
            </w:r>
          </w:p>
        </w:tc>
        <w:tc>
          <w:tcPr>
            <w:tcW w:w="1035" w:type="dxa"/>
            <w:tcBorders>
              <w:top w:val="nil"/>
              <w:left w:val="nil"/>
              <w:bottom w:val="single" w:sz="4" w:space="0" w:color="auto"/>
              <w:right w:val="nil"/>
            </w:tcBorders>
            <w:shd w:val="clear" w:color="auto" w:fill="auto"/>
            <w:noWrap/>
            <w:vAlign w:val="bottom"/>
            <w:hideMark/>
          </w:tcPr>
          <w:p w14:paraId="4897F3BA" w14:textId="6F41D50D"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0.4%</w:t>
            </w:r>
          </w:p>
        </w:tc>
      </w:tr>
      <w:tr w:rsidR="00B75E82" w:rsidRPr="00A82030" w14:paraId="7D16AED5" w14:textId="77777777" w:rsidTr="00A82030">
        <w:trPr>
          <w:trHeight w:val="288"/>
        </w:trPr>
        <w:tc>
          <w:tcPr>
            <w:tcW w:w="1234" w:type="dxa"/>
            <w:tcBorders>
              <w:top w:val="nil"/>
              <w:left w:val="nil"/>
              <w:bottom w:val="single" w:sz="4" w:space="0" w:color="auto"/>
              <w:right w:val="nil"/>
            </w:tcBorders>
            <w:shd w:val="clear" w:color="auto" w:fill="auto"/>
            <w:noWrap/>
            <w:vAlign w:val="bottom"/>
            <w:hideMark/>
          </w:tcPr>
          <w:p w14:paraId="7F20ED2B"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2D3775C5"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-67.84</w:t>
            </w:r>
          </w:p>
        </w:tc>
        <w:tc>
          <w:tcPr>
            <w:tcW w:w="900" w:type="dxa"/>
            <w:tcBorders>
              <w:top w:val="nil"/>
              <w:left w:val="nil"/>
              <w:bottom w:val="single" w:sz="4" w:space="0" w:color="auto"/>
              <w:right w:val="nil"/>
            </w:tcBorders>
            <w:shd w:val="clear" w:color="auto" w:fill="auto"/>
            <w:noWrap/>
            <w:vAlign w:val="bottom"/>
            <w:hideMark/>
          </w:tcPr>
          <w:p w14:paraId="43ADD6D1"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-67.08</w:t>
            </w:r>
          </w:p>
        </w:tc>
        <w:tc>
          <w:tcPr>
            <w:tcW w:w="830" w:type="dxa"/>
            <w:tcBorders>
              <w:top w:val="nil"/>
              <w:left w:val="nil"/>
              <w:bottom w:val="single" w:sz="4" w:space="0" w:color="auto"/>
              <w:right w:val="single" w:sz="4" w:space="0" w:color="auto"/>
            </w:tcBorders>
            <w:shd w:val="clear" w:color="auto" w:fill="auto"/>
            <w:noWrap/>
            <w:vAlign w:val="bottom"/>
            <w:hideMark/>
          </w:tcPr>
          <w:p w14:paraId="7F16D801"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-1.1%</w:t>
            </w:r>
          </w:p>
        </w:tc>
        <w:tc>
          <w:tcPr>
            <w:tcW w:w="1260" w:type="dxa"/>
            <w:tcBorders>
              <w:top w:val="nil"/>
              <w:left w:val="nil"/>
              <w:bottom w:val="single" w:sz="4" w:space="0" w:color="auto"/>
              <w:right w:val="nil"/>
            </w:tcBorders>
            <w:shd w:val="clear" w:color="auto" w:fill="auto"/>
            <w:noWrap/>
            <w:vAlign w:val="bottom"/>
            <w:hideMark/>
          </w:tcPr>
          <w:p w14:paraId="2A699487"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0.125</w:t>
            </w:r>
          </w:p>
        </w:tc>
        <w:tc>
          <w:tcPr>
            <w:tcW w:w="900" w:type="dxa"/>
            <w:tcBorders>
              <w:top w:val="nil"/>
              <w:left w:val="nil"/>
              <w:bottom w:val="single" w:sz="4" w:space="0" w:color="auto"/>
              <w:right w:val="nil"/>
            </w:tcBorders>
            <w:shd w:val="clear" w:color="auto" w:fill="auto"/>
            <w:noWrap/>
            <w:vAlign w:val="bottom"/>
            <w:hideMark/>
          </w:tcPr>
          <w:p w14:paraId="2F73C3C1" w14:textId="080576A4"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102.13</w:t>
            </w:r>
          </w:p>
        </w:tc>
        <w:tc>
          <w:tcPr>
            <w:tcW w:w="922" w:type="dxa"/>
            <w:tcBorders>
              <w:top w:val="nil"/>
              <w:left w:val="nil"/>
              <w:bottom w:val="single" w:sz="4" w:space="0" w:color="auto"/>
              <w:right w:val="nil"/>
            </w:tcBorders>
            <w:shd w:val="clear" w:color="auto" w:fill="auto"/>
            <w:noWrap/>
            <w:vAlign w:val="bottom"/>
            <w:hideMark/>
          </w:tcPr>
          <w:p w14:paraId="07298C3F" w14:textId="5E9F7ADA"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102.11</w:t>
            </w:r>
          </w:p>
        </w:tc>
        <w:tc>
          <w:tcPr>
            <w:tcW w:w="1035" w:type="dxa"/>
            <w:tcBorders>
              <w:top w:val="nil"/>
              <w:left w:val="nil"/>
              <w:bottom w:val="single" w:sz="4" w:space="0" w:color="auto"/>
              <w:right w:val="nil"/>
            </w:tcBorders>
            <w:shd w:val="clear" w:color="auto" w:fill="auto"/>
            <w:noWrap/>
            <w:vAlign w:val="bottom"/>
            <w:hideMark/>
          </w:tcPr>
          <w:p w14:paraId="5FF60B27" w14:textId="4BFA164B"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0.0%</w:t>
            </w:r>
          </w:p>
        </w:tc>
      </w:tr>
      <w:tr w:rsidR="00B75E82" w:rsidRPr="00A82030" w14:paraId="3354BF8D" w14:textId="77777777" w:rsidTr="00A82030">
        <w:trPr>
          <w:trHeight w:val="288"/>
        </w:trPr>
        <w:tc>
          <w:tcPr>
            <w:tcW w:w="1234" w:type="dxa"/>
            <w:tcBorders>
              <w:top w:val="nil"/>
              <w:left w:val="nil"/>
              <w:bottom w:val="single" w:sz="4" w:space="0" w:color="auto"/>
              <w:right w:val="nil"/>
            </w:tcBorders>
            <w:shd w:val="clear" w:color="auto" w:fill="auto"/>
            <w:noWrap/>
            <w:vAlign w:val="bottom"/>
            <w:hideMark/>
          </w:tcPr>
          <w:p w14:paraId="6A3E0F26"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69D802B0"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-79.76</w:t>
            </w:r>
          </w:p>
        </w:tc>
        <w:tc>
          <w:tcPr>
            <w:tcW w:w="900" w:type="dxa"/>
            <w:tcBorders>
              <w:top w:val="nil"/>
              <w:left w:val="nil"/>
              <w:bottom w:val="single" w:sz="4" w:space="0" w:color="auto"/>
              <w:right w:val="nil"/>
            </w:tcBorders>
            <w:shd w:val="clear" w:color="auto" w:fill="auto"/>
            <w:noWrap/>
            <w:vAlign w:val="bottom"/>
            <w:hideMark/>
          </w:tcPr>
          <w:p w14:paraId="1EEC0AA2"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-78.56</w:t>
            </w:r>
          </w:p>
        </w:tc>
        <w:tc>
          <w:tcPr>
            <w:tcW w:w="830" w:type="dxa"/>
            <w:tcBorders>
              <w:top w:val="nil"/>
              <w:left w:val="nil"/>
              <w:bottom w:val="single" w:sz="4" w:space="0" w:color="auto"/>
              <w:right w:val="single" w:sz="4" w:space="0" w:color="auto"/>
            </w:tcBorders>
            <w:shd w:val="clear" w:color="auto" w:fill="auto"/>
            <w:noWrap/>
            <w:vAlign w:val="bottom"/>
            <w:hideMark/>
          </w:tcPr>
          <w:p w14:paraId="6060A385"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-1.5%</w:t>
            </w:r>
          </w:p>
        </w:tc>
        <w:tc>
          <w:tcPr>
            <w:tcW w:w="1260" w:type="dxa"/>
            <w:tcBorders>
              <w:top w:val="nil"/>
              <w:left w:val="nil"/>
              <w:bottom w:val="single" w:sz="4" w:space="0" w:color="auto"/>
              <w:right w:val="nil"/>
            </w:tcBorders>
            <w:shd w:val="clear" w:color="auto" w:fill="auto"/>
            <w:noWrap/>
            <w:vAlign w:val="bottom"/>
            <w:hideMark/>
          </w:tcPr>
          <w:p w14:paraId="766E07C5"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0.15</w:t>
            </w:r>
          </w:p>
        </w:tc>
        <w:tc>
          <w:tcPr>
            <w:tcW w:w="900" w:type="dxa"/>
            <w:tcBorders>
              <w:top w:val="nil"/>
              <w:left w:val="nil"/>
              <w:bottom w:val="single" w:sz="4" w:space="0" w:color="auto"/>
              <w:right w:val="nil"/>
            </w:tcBorders>
            <w:shd w:val="clear" w:color="auto" w:fill="auto"/>
            <w:noWrap/>
            <w:vAlign w:val="bottom"/>
            <w:hideMark/>
          </w:tcPr>
          <w:p w14:paraId="762D0454" w14:textId="39C55F50"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115.50</w:t>
            </w:r>
          </w:p>
        </w:tc>
        <w:tc>
          <w:tcPr>
            <w:tcW w:w="922" w:type="dxa"/>
            <w:tcBorders>
              <w:top w:val="nil"/>
              <w:left w:val="nil"/>
              <w:bottom w:val="single" w:sz="4" w:space="0" w:color="auto"/>
              <w:right w:val="nil"/>
            </w:tcBorders>
            <w:shd w:val="clear" w:color="auto" w:fill="auto"/>
            <w:noWrap/>
            <w:vAlign w:val="bottom"/>
            <w:hideMark/>
          </w:tcPr>
          <w:p w14:paraId="380BFCC8" w14:textId="14594405"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114.17</w:t>
            </w:r>
          </w:p>
        </w:tc>
        <w:tc>
          <w:tcPr>
            <w:tcW w:w="1035" w:type="dxa"/>
            <w:tcBorders>
              <w:top w:val="nil"/>
              <w:left w:val="nil"/>
              <w:bottom w:val="single" w:sz="4" w:space="0" w:color="auto"/>
              <w:right w:val="nil"/>
            </w:tcBorders>
            <w:shd w:val="clear" w:color="auto" w:fill="auto"/>
            <w:noWrap/>
            <w:vAlign w:val="bottom"/>
            <w:hideMark/>
          </w:tcPr>
          <w:p w14:paraId="3EED5EA5" w14:textId="0BDE53D8"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-1.2%</w:t>
            </w:r>
          </w:p>
        </w:tc>
      </w:tr>
      <w:tr w:rsidR="00B75E82" w:rsidRPr="00A82030" w14:paraId="2115E5E8" w14:textId="77777777" w:rsidTr="00A82030">
        <w:trPr>
          <w:trHeight w:val="288"/>
        </w:trPr>
        <w:tc>
          <w:tcPr>
            <w:tcW w:w="1234" w:type="dxa"/>
            <w:tcBorders>
              <w:top w:val="nil"/>
              <w:left w:val="nil"/>
              <w:bottom w:val="single" w:sz="4" w:space="0" w:color="auto"/>
              <w:right w:val="nil"/>
            </w:tcBorders>
            <w:shd w:val="clear" w:color="auto" w:fill="auto"/>
            <w:noWrap/>
            <w:vAlign w:val="bottom"/>
            <w:hideMark/>
          </w:tcPr>
          <w:p w14:paraId="5545555E"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5FE8EC7C"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-91.26</w:t>
            </w:r>
          </w:p>
        </w:tc>
        <w:tc>
          <w:tcPr>
            <w:tcW w:w="900" w:type="dxa"/>
            <w:tcBorders>
              <w:top w:val="nil"/>
              <w:left w:val="nil"/>
              <w:bottom w:val="single" w:sz="4" w:space="0" w:color="auto"/>
              <w:right w:val="nil"/>
            </w:tcBorders>
            <w:shd w:val="clear" w:color="auto" w:fill="auto"/>
            <w:noWrap/>
            <w:vAlign w:val="bottom"/>
            <w:hideMark/>
          </w:tcPr>
          <w:p w14:paraId="05C53C20"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-90.59</w:t>
            </w:r>
          </w:p>
        </w:tc>
        <w:tc>
          <w:tcPr>
            <w:tcW w:w="830" w:type="dxa"/>
            <w:tcBorders>
              <w:top w:val="nil"/>
              <w:left w:val="nil"/>
              <w:bottom w:val="single" w:sz="4" w:space="0" w:color="auto"/>
              <w:right w:val="single" w:sz="4" w:space="0" w:color="auto"/>
            </w:tcBorders>
            <w:shd w:val="clear" w:color="auto" w:fill="auto"/>
            <w:noWrap/>
            <w:vAlign w:val="bottom"/>
            <w:hideMark/>
          </w:tcPr>
          <w:p w14:paraId="7AA03A63"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-0.7%</w:t>
            </w:r>
          </w:p>
        </w:tc>
        <w:tc>
          <w:tcPr>
            <w:tcW w:w="1260" w:type="dxa"/>
            <w:tcBorders>
              <w:top w:val="nil"/>
              <w:left w:val="nil"/>
              <w:bottom w:val="single" w:sz="4" w:space="0" w:color="auto"/>
              <w:right w:val="nil"/>
            </w:tcBorders>
            <w:shd w:val="clear" w:color="auto" w:fill="auto"/>
            <w:noWrap/>
            <w:vAlign w:val="bottom"/>
            <w:hideMark/>
          </w:tcPr>
          <w:p w14:paraId="6FECF2F4"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0.175</w:t>
            </w:r>
          </w:p>
        </w:tc>
        <w:tc>
          <w:tcPr>
            <w:tcW w:w="900" w:type="dxa"/>
            <w:tcBorders>
              <w:top w:val="nil"/>
              <w:left w:val="nil"/>
              <w:bottom w:val="single" w:sz="4" w:space="0" w:color="auto"/>
              <w:right w:val="nil"/>
            </w:tcBorders>
            <w:shd w:val="clear" w:color="auto" w:fill="auto"/>
            <w:noWrap/>
            <w:vAlign w:val="bottom"/>
            <w:hideMark/>
          </w:tcPr>
          <w:p w14:paraId="703178BE" w14:textId="0C935199"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129.00</w:t>
            </w:r>
          </w:p>
        </w:tc>
        <w:tc>
          <w:tcPr>
            <w:tcW w:w="922" w:type="dxa"/>
            <w:tcBorders>
              <w:top w:val="nil"/>
              <w:left w:val="nil"/>
              <w:bottom w:val="single" w:sz="4" w:space="0" w:color="auto"/>
              <w:right w:val="nil"/>
            </w:tcBorders>
            <w:shd w:val="clear" w:color="auto" w:fill="auto"/>
            <w:noWrap/>
            <w:vAlign w:val="bottom"/>
            <w:hideMark/>
          </w:tcPr>
          <w:p w14:paraId="34F205D6" w14:textId="543591E9"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129.65</w:t>
            </w:r>
          </w:p>
        </w:tc>
        <w:tc>
          <w:tcPr>
            <w:tcW w:w="1035" w:type="dxa"/>
            <w:tcBorders>
              <w:top w:val="nil"/>
              <w:left w:val="nil"/>
              <w:bottom w:val="single" w:sz="4" w:space="0" w:color="auto"/>
              <w:right w:val="nil"/>
            </w:tcBorders>
            <w:shd w:val="clear" w:color="auto" w:fill="auto"/>
            <w:noWrap/>
            <w:vAlign w:val="bottom"/>
            <w:hideMark/>
          </w:tcPr>
          <w:p w14:paraId="43D6C37A" w14:textId="6DCF9B25"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0.5%</w:t>
            </w:r>
          </w:p>
        </w:tc>
      </w:tr>
      <w:tr w:rsidR="00B75E82" w:rsidRPr="00A82030" w14:paraId="16A40F85" w14:textId="77777777" w:rsidTr="00A82030">
        <w:trPr>
          <w:trHeight w:val="288"/>
        </w:trPr>
        <w:tc>
          <w:tcPr>
            <w:tcW w:w="1234" w:type="dxa"/>
            <w:tcBorders>
              <w:top w:val="nil"/>
              <w:left w:val="nil"/>
              <w:bottom w:val="single" w:sz="4" w:space="0" w:color="auto"/>
              <w:right w:val="nil"/>
            </w:tcBorders>
            <w:shd w:val="clear" w:color="auto" w:fill="auto"/>
            <w:noWrap/>
            <w:vAlign w:val="bottom"/>
            <w:hideMark/>
          </w:tcPr>
          <w:p w14:paraId="6021ACCD"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06EF252B"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-103.06</w:t>
            </w:r>
          </w:p>
        </w:tc>
        <w:tc>
          <w:tcPr>
            <w:tcW w:w="900" w:type="dxa"/>
            <w:tcBorders>
              <w:top w:val="nil"/>
              <w:left w:val="nil"/>
              <w:bottom w:val="single" w:sz="4" w:space="0" w:color="auto"/>
              <w:right w:val="nil"/>
            </w:tcBorders>
            <w:shd w:val="clear" w:color="auto" w:fill="auto"/>
            <w:noWrap/>
            <w:vAlign w:val="bottom"/>
            <w:hideMark/>
          </w:tcPr>
          <w:p w14:paraId="1F719D4B"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-102.29</w:t>
            </w:r>
          </w:p>
        </w:tc>
        <w:tc>
          <w:tcPr>
            <w:tcW w:w="830" w:type="dxa"/>
            <w:tcBorders>
              <w:top w:val="nil"/>
              <w:left w:val="nil"/>
              <w:bottom w:val="single" w:sz="4" w:space="0" w:color="auto"/>
              <w:right w:val="single" w:sz="4" w:space="0" w:color="auto"/>
            </w:tcBorders>
            <w:shd w:val="clear" w:color="auto" w:fill="auto"/>
            <w:noWrap/>
            <w:vAlign w:val="bottom"/>
            <w:hideMark/>
          </w:tcPr>
          <w:p w14:paraId="64AC0256"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82030">
              <w:rPr>
                <w:color w:val="000000"/>
                <w:sz w:val="22"/>
                <w:szCs w:val="22"/>
              </w:rPr>
              <w:t>-0.7%</w:t>
            </w:r>
          </w:p>
        </w:tc>
        <w:tc>
          <w:tcPr>
            <w:tcW w:w="1260" w:type="dxa"/>
            <w:tcBorders>
              <w:top w:val="nil"/>
              <w:left w:val="nil"/>
              <w:bottom w:val="single" w:sz="4" w:space="0" w:color="auto"/>
              <w:right w:val="nil"/>
            </w:tcBorders>
            <w:shd w:val="clear" w:color="auto" w:fill="auto"/>
            <w:noWrap/>
            <w:vAlign w:val="bottom"/>
            <w:hideMark/>
          </w:tcPr>
          <w:p w14:paraId="35E29102" w14:textId="77777777"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82030">
              <w:rPr>
                <w:b/>
                <w:bCs/>
                <w:color w:val="000000"/>
                <w:sz w:val="22"/>
                <w:szCs w:val="22"/>
              </w:rPr>
              <w:t>0.2</w:t>
            </w:r>
          </w:p>
        </w:tc>
        <w:tc>
          <w:tcPr>
            <w:tcW w:w="900" w:type="dxa"/>
            <w:tcBorders>
              <w:top w:val="nil"/>
              <w:left w:val="nil"/>
              <w:bottom w:val="single" w:sz="4" w:space="0" w:color="auto"/>
              <w:right w:val="nil"/>
            </w:tcBorders>
            <w:shd w:val="clear" w:color="auto" w:fill="auto"/>
            <w:noWrap/>
            <w:vAlign w:val="bottom"/>
            <w:hideMark/>
          </w:tcPr>
          <w:p w14:paraId="4FE1C58E" w14:textId="5186D99F"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142.31</w:t>
            </w:r>
          </w:p>
        </w:tc>
        <w:tc>
          <w:tcPr>
            <w:tcW w:w="922" w:type="dxa"/>
            <w:tcBorders>
              <w:top w:val="nil"/>
              <w:left w:val="nil"/>
              <w:bottom w:val="single" w:sz="4" w:space="0" w:color="auto"/>
              <w:right w:val="nil"/>
            </w:tcBorders>
            <w:shd w:val="clear" w:color="auto" w:fill="auto"/>
            <w:noWrap/>
            <w:vAlign w:val="bottom"/>
            <w:hideMark/>
          </w:tcPr>
          <w:p w14:paraId="2364AB89" w14:textId="635F26EA"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140.72</w:t>
            </w:r>
          </w:p>
        </w:tc>
        <w:tc>
          <w:tcPr>
            <w:tcW w:w="1035" w:type="dxa"/>
            <w:tcBorders>
              <w:top w:val="nil"/>
              <w:left w:val="nil"/>
              <w:bottom w:val="single" w:sz="4" w:space="0" w:color="auto"/>
              <w:right w:val="nil"/>
            </w:tcBorders>
            <w:shd w:val="clear" w:color="auto" w:fill="auto"/>
            <w:noWrap/>
            <w:vAlign w:val="bottom"/>
            <w:hideMark/>
          </w:tcPr>
          <w:p w14:paraId="68155D2A" w14:textId="39C8EF56" w:rsidR="00B75E82" w:rsidRPr="00A82030" w:rsidRDefault="00B75E82" w:rsidP="00B75E8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Pr>
                <w:color w:val="000000"/>
                <w:sz w:val="22"/>
                <w:szCs w:val="22"/>
              </w:rPr>
              <w:t>-1.1%</w:t>
            </w:r>
          </w:p>
        </w:tc>
      </w:tr>
    </w:tbl>
    <w:p w14:paraId="69B8762F" w14:textId="77777777" w:rsidR="00A82030" w:rsidRDefault="00A82030" w:rsidP="00165D90"/>
    <w:p w14:paraId="24DC3182" w14:textId="77777777" w:rsidR="00322902" w:rsidRDefault="00322902" w:rsidP="00165D90"/>
    <w:p w14:paraId="2FC71A50" w14:textId="77777777" w:rsidR="00A6092B" w:rsidRPr="006B0335" w:rsidRDefault="00A6092B" w:rsidP="00165D90"/>
    <w:p w14:paraId="29E73B40" w14:textId="1EF822A0" w:rsidR="00A6092B" w:rsidRDefault="00A6092B" w:rsidP="00957623">
      <w:pPr>
        <w:pStyle w:val="Caption"/>
      </w:pPr>
      <w:bookmarkStart w:id="234" w:name="_Toc202966099"/>
      <w:r w:rsidRPr="00322902">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5</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4</w:t>
      </w:r>
      <w:r w:rsidR="00996CB4">
        <w:rPr>
          <w:b/>
          <w:bCs/>
        </w:rPr>
        <w:fldChar w:fldCharType="end"/>
      </w:r>
      <w:r>
        <w:t>:</w:t>
      </w:r>
      <w:r w:rsidR="00322902">
        <w:t xml:space="preserve"> SS 303, Accupro </w:t>
      </w:r>
      <w:r w:rsidR="009E2034">
        <w:t xml:space="preserve">four-flute </w:t>
      </w:r>
      <w:r w:rsidR="00322902">
        <w:t>tool mean forces for CMD and commercial dynamometer.</w:t>
      </w:r>
      <w:bookmarkEnd w:id="234"/>
    </w:p>
    <w:tbl>
      <w:tblPr>
        <w:tblW w:w="8078" w:type="dxa"/>
        <w:tblLook w:val="04A0" w:firstRow="1" w:lastRow="0" w:firstColumn="1" w:lastColumn="0" w:noHBand="0" w:noVBand="1"/>
      </w:tblPr>
      <w:tblGrid>
        <w:gridCol w:w="1080"/>
        <w:gridCol w:w="954"/>
        <w:gridCol w:w="981"/>
        <w:gridCol w:w="1040"/>
        <w:gridCol w:w="1269"/>
        <w:gridCol w:w="864"/>
        <w:gridCol w:w="821"/>
        <w:gridCol w:w="1069"/>
      </w:tblGrid>
      <w:tr w:rsidR="00A6092B" w:rsidRPr="00A6092B" w14:paraId="0076A77A" w14:textId="77777777" w:rsidTr="00A6092B">
        <w:trPr>
          <w:trHeight w:val="288"/>
        </w:trPr>
        <w:tc>
          <w:tcPr>
            <w:tcW w:w="4055"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B105E7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0E056815"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FY mean (N)</w:t>
            </w:r>
          </w:p>
        </w:tc>
      </w:tr>
      <w:tr w:rsidR="00A6092B" w:rsidRPr="00A6092B" w14:paraId="127DC2E8" w14:textId="77777777" w:rsidTr="00A6092B">
        <w:trPr>
          <w:trHeight w:val="288"/>
        </w:trPr>
        <w:tc>
          <w:tcPr>
            <w:tcW w:w="1080" w:type="dxa"/>
            <w:tcBorders>
              <w:top w:val="single" w:sz="4" w:space="0" w:color="auto"/>
              <w:left w:val="nil"/>
              <w:bottom w:val="single" w:sz="4" w:space="0" w:color="auto"/>
              <w:right w:val="nil"/>
            </w:tcBorders>
            <w:shd w:val="clear" w:color="auto" w:fill="auto"/>
            <w:noWrap/>
            <w:vAlign w:val="bottom"/>
            <w:hideMark/>
          </w:tcPr>
          <w:p w14:paraId="6303AF7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FPT (mm)</w:t>
            </w:r>
          </w:p>
        </w:tc>
        <w:tc>
          <w:tcPr>
            <w:tcW w:w="954" w:type="dxa"/>
            <w:tcBorders>
              <w:top w:val="single" w:sz="4" w:space="0" w:color="auto"/>
              <w:left w:val="nil"/>
              <w:bottom w:val="single" w:sz="4" w:space="0" w:color="auto"/>
              <w:right w:val="nil"/>
            </w:tcBorders>
            <w:shd w:val="clear" w:color="auto" w:fill="auto"/>
            <w:noWrap/>
            <w:vAlign w:val="bottom"/>
            <w:hideMark/>
          </w:tcPr>
          <w:p w14:paraId="1F7022C8"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Kistler</w:t>
            </w:r>
          </w:p>
        </w:tc>
        <w:tc>
          <w:tcPr>
            <w:tcW w:w="981" w:type="dxa"/>
            <w:tcBorders>
              <w:top w:val="single" w:sz="4" w:space="0" w:color="auto"/>
              <w:left w:val="nil"/>
              <w:bottom w:val="single" w:sz="4" w:space="0" w:color="auto"/>
              <w:right w:val="nil"/>
            </w:tcBorders>
            <w:shd w:val="clear" w:color="auto" w:fill="auto"/>
            <w:noWrap/>
            <w:vAlign w:val="bottom"/>
            <w:hideMark/>
          </w:tcPr>
          <w:p w14:paraId="2BF325D4"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CMD</w:t>
            </w:r>
          </w:p>
        </w:tc>
        <w:tc>
          <w:tcPr>
            <w:tcW w:w="1040" w:type="dxa"/>
            <w:tcBorders>
              <w:top w:val="nil"/>
              <w:left w:val="nil"/>
              <w:bottom w:val="single" w:sz="4" w:space="0" w:color="auto"/>
              <w:right w:val="single" w:sz="4" w:space="0" w:color="auto"/>
            </w:tcBorders>
            <w:shd w:val="clear" w:color="auto" w:fill="auto"/>
            <w:noWrap/>
            <w:vAlign w:val="bottom"/>
            <w:hideMark/>
          </w:tcPr>
          <w:p w14:paraId="29FF0152"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36E26F52"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27D57009"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4237DB8A"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73EE27E7"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 Error</w:t>
            </w:r>
          </w:p>
        </w:tc>
      </w:tr>
      <w:tr w:rsidR="00A6092B" w:rsidRPr="00A6092B" w14:paraId="1D72059C" w14:textId="77777777" w:rsidTr="00A6092B">
        <w:trPr>
          <w:trHeight w:val="288"/>
        </w:trPr>
        <w:tc>
          <w:tcPr>
            <w:tcW w:w="1080" w:type="dxa"/>
            <w:tcBorders>
              <w:top w:val="nil"/>
              <w:left w:val="nil"/>
              <w:bottom w:val="single" w:sz="4" w:space="0" w:color="auto"/>
              <w:right w:val="nil"/>
            </w:tcBorders>
            <w:shd w:val="clear" w:color="auto" w:fill="auto"/>
            <w:noWrap/>
            <w:vAlign w:val="bottom"/>
            <w:hideMark/>
          </w:tcPr>
          <w:p w14:paraId="7DAAE6AA"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w:t>
            </w:r>
          </w:p>
        </w:tc>
        <w:tc>
          <w:tcPr>
            <w:tcW w:w="954" w:type="dxa"/>
            <w:tcBorders>
              <w:top w:val="nil"/>
              <w:left w:val="nil"/>
              <w:bottom w:val="single" w:sz="4" w:space="0" w:color="auto"/>
              <w:right w:val="nil"/>
            </w:tcBorders>
            <w:shd w:val="clear" w:color="auto" w:fill="auto"/>
            <w:noWrap/>
            <w:vAlign w:val="bottom"/>
            <w:hideMark/>
          </w:tcPr>
          <w:p w14:paraId="2060044A"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-62.09</w:t>
            </w:r>
          </w:p>
        </w:tc>
        <w:tc>
          <w:tcPr>
            <w:tcW w:w="981" w:type="dxa"/>
            <w:tcBorders>
              <w:top w:val="nil"/>
              <w:left w:val="nil"/>
              <w:bottom w:val="single" w:sz="4" w:space="0" w:color="auto"/>
              <w:right w:val="nil"/>
            </w:tcBorders>
            <w:shd w:val="clear" w:color="auto" w:fill="auto"/>
            <w:noWrap/>
            <w:vAlign w:val="bottom"/>
            <w:hideMark/>
          </w:tcPr>
          <w:p w14:paraId="1E916087"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-61.34</w:t>
            </w:r>
          </w:p>
        </w:tc>
        <w:tc>
          <w:tcPr>
            <w:tcW w:w="1040" w:type="dxa"/>
            <w:tcBorders>
              <w:top w:val="nil"/>
              <w:left w:val="nil"/>
              <w:bottom w:val="single" w:sz="4" w:space="0" w:color="auto"/>
              <w:right w:val="single" w:sz="4" w:space="0" w:color="auto"/>
            </w:tcBorders>
            <w:shd w:val="clear" w:color="auto" w:fill="auto"/>
            <w:noWrap/>
            <w:vAlign w:val="bottom"/>
            <w:hideMark/>
          </w:tcPr>
          <w:p w14:paraId="4A30E61F"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-1.2%</w:t>
            </w:r>
          </w:p>
        </w:tc>
        <w:tc>
          <w:tcPr>
            <w:tcW w:w="1269" w:type="dxa"/>
            <w:tcBorders>
              <w:top w:val="nil"/>
              <w:left w:val="nil"/>
              <w:bottom w:val="single" w:sz="4" w:space="0" w:color="auto"/>
              <w:right w:val="nil"/>
            </w:tcBorders>
            <w:shd w:val="clear" w:color="auto" w:fill="auto"/>
            <w:noWrap/>
            <w:vAlign w:val="bottom"/>
            <w:hideMark/>
          </w:tcPr>
          <w:p w14:paraId="50F90D40"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7D7E2FDB"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99.81</w:t>
            </w:r>
          </w:p>
        </w:tc>
        <w:tc>
          <w:tcPr>
            <w:tcW w:w="821" w:type="dxa"/>
            <w:tcBorders>
              <w:top w:val="nil"/>
              <w:left w:val="nil"/>
              <w:bottom w:val="single" w:sz="4" w:space="0" w:color="auto"/>
              <w:right w:val="nil"/>
            </w:tcBorders>
            <w:shd w:val="clear" w:color="auto" w:fill="auto"/>
            <w:noWrap/>
            <w:vAlign w:val="bottom"/>
            <w:hideMark/>
          </w:tcPr>
          <w:p w14:paraId="6CFEDC11"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101.18</w:t>
            </w:r>
          </w:p>
        </w:tc>
        <w:tc>
          <w:tcPr>
            <w:tcW w:w="1069" w:type="dxa"/>
            <w:tcBorders>
              <w:top w:val="nil"/>
              <w:left w:val="nil"/>
              <w:bottom w:val="single" w:sz="4" w:space="0" w:color="auto"/>
              <w:right w:val="nil"/>
            </w:tcBorders>
            <w:shd w:val="clear" w:color="auto" w:fill="auto"/>
            <w:noWrap/>
            <w:vAlign w:val="bottom"/>
            <w:hideMark/>
          </w:tcPr>
          <w:p w14:paraId="084D6D98"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1.4%</w:t>
            </w:r>
          </w:p>
        </w:tc>
      </w:tr>
      <w:tr w:rsidR="00A6092B" w:rsidRPr="00A6092B" w14:paraId="353F7937" w14:textId="77777777" w:rsidTr="00A6092B">
        <w:trPr>
          <w:trHeight w:val="288"/>
        </w:trPr>
        <w:tc>
          <w:tcPr>
            <w:tcW w:w="1080" w:type="dxa"/>
            <w:tcBorders>
              <w:top w:val="nil"/>
              <w:left w:val="nil"/>
              <w:bottom w:val="single" w:sz="4" w:space="0" w:color="auto"/>
              <w:right w:val="nil"/>
            </w:tcBorders>
            <w:shd w:val="clear" w:color="auto" w:fill="auto"/>
            <w:noWrap/>
            <w:vAlign w:val="bottom"/>
            <w:hideMark/>
          </w:tcPr>
          <w:p w14:paraId="3A4DFDA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0.125</w:t>
            </w:r>
          </w:p>
        </w:tc>
        <w:tc>
          <w:tcPr>
            <w:tcW w:w="954" w:type="dxa"/>
            <w:tcBorders>
              <w:top w:val="nil"/>
              <w:left w:val="nil"/>
              <w:bottom w:val="single" w:sz="4" w:space="0" w:color="auto"/>
              <w:right w:val="nil"/>
            </w:tcBorders>
            <w:shd w:val="clear" w:color="auto" w:fill="auto"/>
            <w:noWrap/>
            <w:vAlign w:val="bottom"/>
            <w:hideMark/>
          </w:tcPr>
          <w:p w14:paraId="5D08AA2F"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-75.37</w:t>
            </w:r>
          </w:p>
        </w:tc>
        <w:tc>
          <w:tcPr>
            <w:tcW w:w="981" w:type="dxa"/>
            <w:tcBorders>
              <w:top w:val="nil"/>
              <w:left w:val="nil"/>
              <w:bottom w:val="single" w:sz="4" w:space="0" w:color="auto"/>
              <w:right w:val="nil"/>
            </w:tcBorders>
            <w:shd w:val="clear" w:color="auto" w:fill="auto"/>
            <w:noWrap/>
            <w:vAlign w:val="bottom"/>
            <w:hideMark/>
          </w:tcPr>
          <w:p w14:paraId="3075C7F5"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-74.94</w:t>
            </w:r>
          </w:p>
        </w:tc>
        <w:tc>
          <w:tcPr>
            <w:tcW w:w="1040" w:type="dxa"/>
            <w:tcBorders>
              <w:top w:val="nil"/>
              <w:left w:val="nil"/>
              <w:bottom w:val="single" w:sz="4" w:space="0" w:color="auto"/>
              <w:right w:val="single" w:sz="4" w:space="0" w:color="auto"/>
            </w:tcBorders>
            <w:shd w:val="clear" w:color="auto" w:fill="auto"/>
            <w:noWrap/>
            <w:vAlign w:val="bottom"/>
            <w:hideMark/>
          </w:tcPr>
          <w:p w14:paraId="3184D7A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-0.6%</w:t>
            </w:r>
          </w:p>
        </w:tc>
        <w:tc>
          <w:tcPr>
            <w:tcW w:w="1269" w:type="dxa"/>
            <w:tcBorders>
              <w:top w:val="nil"/>
              <w:left w:val="nil"/>
              <w:bottom w:val="single" w:sz="4" w:space="0" w:color="auto"/>
              <w:right w:val="nil"/>
            </w:tcBorders>
            <w:shd w:val="clear" w:color="auto" w:fill="auto"/>
            <w:noWrap/>
            <w:vAlign w:val="bottom"/>
            <w:hideMark/>
          </w:tcPr>
          <w:p w14:paraId="5051C662"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6C347797"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113.44</w:t>
            </w:r>
          </w:p>
        </w:tc>
        <w:tc>
          <w:tcPr>
            <w:tcW w:w="821" w:type="dxa"/>
            <w:tcBorders>
              <w:top w:val="nil"/>
              <w:left w:val="nil"/>
              <w:bottom w:val="single" w:sz="4" w:space="0" w:color="auto"/>
              <w:right w:val="nil"/>
            </w:tcBorders>
            <w:shd w:val="clear" w:color="auto" w:fill="auto"/>
            <w:noWrap/>
            <w:vAlign w:val="bottom"/>
            <w:hideMark/>
          </w:tcPr>
          <w:p w14:paraId="33DCBB77"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112.61</w:t>
            </w:r>
          </w:p>
        </w:tc>
        <w:tc>
          <w:tcPr>
            <w:tcW w:w="1069" w:type="dxa"/>
            <w:tcBorders>
              <w:top w:val="nil"/>
              <w:left w:val="nil"/>
              <w:bottom w:val="single" w:sz="4" w:space="0" w:color="auto"/>
              <w:right w:val="nil"/>
            </w:tcBorders>
            <w:shd w:val="clear" w:color="auto" w:fill="auto"/>
            <w:noWrap/>
            <w:vAlign w:val="bottom"/>
            <w:hideMark/>
          </w:tcPr>
          <w:p w14:paraId="36109561"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-0.7%</w:t>
            </w:r>
          </w:p>
        </w:tc>
      </w:tr>
      <w:tr w:rsidR="00A6092B" w:rsidRPr="00A6092B" w14:paraId="3E6DFF28" w14:textId="77777777" w:rsidTr="00A6092B">
        <w:trPr>
          <w:trHeight w:val="288"/>
        </w:trPr>
        <w:tc>
          <w:tcPr>
            <w:tcW w:w="1080" w:type="dxa"/>
            <w:tcBorders>
              <w:top w:val="nil"/>
              <w:left w:val="nil"/>
              <w:bottom w:val="single" w:sz="4" w:space="0" w:color="auto"/>
              <w:right w:val="nil"/>
            </w:tcBorders>
            <w:shd w:val="clear" w:color="auto" w:fill="auto"/>
            <w:noWrap/>
            <w:vAlign w:val="bottom"/>
            <w:hideMark/>
          </w:tcPr>
          <w:p w14:paraId="5F19F7B0"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0.15</w:t>
            </w:r>
          </w:p>
        </w:tc>
        <w:tc>
          <w:tcPr>
            <w:tcW w:w="954" w:type="dxa"/>
            <w:tcBorders>
              <w:top w:val="nil"/>
              <w:left w:val="nil"/>
              <w:bottom w:val="single" w:sz="4" w:space="0" w:color="auto"/>
              <w:right w:val="nil"/>
            </w:tcBorders>
            <w:shd w:val="clear" w:color="auto" w:fill="auto"/>
            <w:noWrap/>
            <w:vAlign w:val="bottom"/>
            <w:hideMark/>
          </w:tcPr>
          <w:p w14:paraId="02400A6F"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-89.51</w:t>
            </w:r>
          </w:p>
        </w:tc>
        <w:tc>
          <w:tcPr>
            <w:tcW w:w="981" w:type="dxa"/>
            <w:tcBorders>
              <w:top w:val="nil"/>
              <w:left w:val="nil"/>
              <w:bottom w:val="single" w:sz="4" w:space="0" w:color="auto"/>
              <w:right w:val="nil"/>
            </w:tcBorders>
            <w:shd w:val="clear" w:color="auto" w:fill="auto"/>
            <w:noWrap/>
            <w:vAlign w:val="bottom"/>
            <w:hideMark/>
          </w:tcPr>
          <w:p w14:paraId="6DDD029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-88.11</w:t>
            </w:r>
          </w:p>
        </w:tc>
        <w:tc>
          <w:tcPr>
            <w:tcW w:w="1040" w:type="dxa"/>
            <w:tcBorders>
              <w:top w:val="nil"/>
              <w:left w:val="nil"/>
              <w:bottom w:val="single" w:sz="4" w:space="0" w:color="auto"/>
              <w:right w:val="single" w:sz="4" w:space="0" w:color="auto"/>
            </w:tcBorders>
            <w:shd w:val="clear" w:color="auto" w:fill="auto"/>
            <w:noWrap/>
            <w:vAlign w:val="bottom"/>
            <w:hideMark/>
          </w:tcPr>
          <w:p w14:paraId="52B9328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-1.6%</w:t>
            </w:r>
          </w:p>
        </w:tc>
        <w:tc>
          <w:tcPr>
            <w:tcW w:w="1269" w:type="dxa"/>
            <w:tcBorders>
              <w:top w:val="nil"/>
              <w:left w:val="nil"/>
              <w:bottom w:val="single" w:sz="4" w:space="0" w:color="auto"/>
              <w:right w:val="nil"/>
            </w:tcBorders>
            <w:shd w:val="clear" w:color="auto" w:fill="auto"/>
            <w:noWrap/>
            <w:vAlign w:val="bottom"/>
            <w:hideMark/>
          </w:tcPr>
          <w:p w14:paraId="25D41D2B"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556FAFF8"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128.46</w:t>
            </w:r>
          </w:p>
        </w:tc>
        <w:tc>
          <w:tcPr>
            <w:tcW w:w="821" w:type="dxa"/>
            <w:tcBorders>
              <w:top w:val="nil"/>
              <w:left w:val="nil"/>
              <w:bottom w:val="single" w:sz="4" w:space="0" w:color="auto"/>
              <w:right w:val="nil"/>
            </w:tcBorders>
            <w:shd w:val="clear" w:color="auto" w:fill="auto"/>
            <w:noWrap/>
            <w:vAlign w:val="bottom"/>
            <w:hideMark/>
          </w:tcPr>
          <w:p w14:paraId="38BEA38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130.54</w:t>
            </w:r>
          </w:p>
        </w:tc>
        <w:tc>
          <w:tcPr>
            <w:tcW w:w="1069" w:type="dxa"/>
            <w:tcBorders>
              <w:top w:val="nil"/>
              <w:left w:val="nil"/>
              <w:bottom w:val="single" w:sz="4" w:space="0" w:color="auto"/>
              <w:right w:val="nil"/>
            </w:tcBorders>
            <w:shd w:val="clear" w:color="auto" w:fill="auto"/>
            <w:noWrap/>
            <w:vAlign w:val="bottom"/>
            <w:hideMark/>
          </w:tcPr>
          <w:p w14:paraId="04940AC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1.6%</w:t>
            </w:r>
          </w:p>
        </w:tc>
      </w:tr>
      <w:tr w:rsidR="00A6092B" w:rsidRPr="00A6092B" w14:paraId="0C60CE46" w14:textId="77777777" w:rsidTr="00A6092B">
        <w:trPr>
          <w:trHeight w:val="288"/>
        </w:trPr>
        <w:tc>
          <w:tcPr>
            <w:tcW w:w="1080" w:type="dxa"/>
            <w:tcBorders>
              <w:top w:val="nil"/>
              <w:left w:val="nil"/>
              <w:bottom w:val="single" w:sz="4" w:space="0" w:color="auto"/>
              <w:right w:val="nil"/>
            </w:tcBorders>
            <w:shd w:val="clear" w:color="auto" w:fill="auto"/>
            <w:noWrap/>
            <w:vAlign w:val="bottom"/>
            <w:hideMark/>
          </w:tcPr>
          <w:p w14:paraId="1CE2885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0.175</w:t>
            </w:r>
          </w:p>
        </w:tc>
        <w:tc>
          <w:tcPr>
            <w:tcW w:w="954" w:type="dxa"/>
            <w:tcBorders>
              <w:top w:val="nil"/>
              <w:left w:val="nil"/>
              <w:bottom w:val="single" w:sz="4" w:space="0" w:color="auto"/>
              <w:right w:val="nil"/>
            </w:tcBorders>
            <w:shd w:val="clear" w:color="auto" w:fill="auto"/>
            <w:noWrap/>
            <w:vAlign w:val="bottom"/>
            <w:hideMark/>
          </w:tcPr>
          <w:p w14:paraId="399506D0"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-104.05</w:t>
            </w:r>
          </w:p>
        </w:tc>
        <w:tc>
          <w:tcPr>
            <w:tcW w:w="981" w:type="dxa"/>
            <w:tcBorders>
              <w:top w:val="nil"/>
              <w:left w:val="nil"/>
              <w:bottom w:val="single" w:sz="4" w:space="0" w:color="auto"/>
              <w:right w:val="nil"/>
            </w:tcBorders>
            <w:shd w:val="clear" w:color="auto" w:fill="auto"/>
            <w:noWrap/>
            <w:vAlign w:val="bottom"/>
            <w:hideMark/>
          </w:tcPr>
          <w:p w14:paraId="25331C8D"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-103.15</w:t>
            </w:r>
          </w:p>
        </w:tc>
        <w:tc>
          <w:tcPr>
            <w:tcW w:w="1040" w:type="dxa"/>
            <w:tcBorders>
              <w:top w:val="nil"/>
              <w:left w:val="nil"/>
              <w:bottom w:val="single" w:sz="4" w:space="0" w:color="auto"/>
              <w:right w:val="single" w:sz="4" w:space="0" w:color="auto"/>
            </w:tcBorders>
            <w:shd w:val="clear" w:color="auto" w:fill="auto"/>
            <w:noWrap/>
            <w:vAlign w:val="bottom"/>
            <w:hideMark/>
          </w:tcPr>
          <w:p w14:paraId="34DB0F89"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-0.9%</w:t>
            </w:r>
          </w:p>
        </w:tc>
        <w:tc>
          <w:tcPr>
            <w:tcW w:w="1269" w:type="dxa"/>
            <w:tcBorders>
              <w:top w:val="nil"/>
              <w:left w:val="nil"/>
              <w:bottom w:val="single" w:sz="4" w:space="0" w:color="auto"/>
              <w:right w:val="nil"/>
            </w:tcBorders>
            <w:shd w:val="clear" w:color="auto" w:fill="auto"/>
            <w:noWrap/>
            <w:vAlign w:val="bottom"/>
            <w:hideMark/>
          </w:tcPr>
          <w:p w14:paraId="52EFCB18"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544F26C4"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143.28</w:t>
            </w:r>
          </w:p>
        </w:tc>
        <w:tc>
          <w:tcPr>
            <w:tcW w:w="821" w:type="dxa"/>
            <w:tcBorders>
              <w:top w:val="nil"/>
              <w:left w:val="nil"/>
              <w:bottom w:val="single" w:sz="4" w:space="0" w:color="auto"/>
              <w:right w:val="nil"/>
            </w:tcBorders>
            <w:shd w:val="clear" w:color="auto" w:fill="auto"/>
            <w:noWrap/>
            <w:vAlign w:val="bottom"/>
            <w:hideMark/>
          </w:tcPr>
          <w:p w14:paraId="7B8F1F3E"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146.06</w:t>
            </w:r>
          </w:p>
        </w:tc>
        <w:tc>
          <w:tcPr>
            <w:tcW w:w="1069" w:type="dxa"/>
            <w:tcBorders>
              <w:top w:val="nil"/>
              <w:left w:val="nil"/>
              <w:bottom w:val="single" w:sz="4" w:space="0" w:color="auto"/>
              <w:right w:val="nil"/>
            </w:tcBorders>
            <w:shd w:val="clear" w:color="auto" w:fill="auto"/>
            <w:noWrap/>
            <w:vAlign w:val="bottom"/>
            <w:hideMark/>
          </w:tcPr>
          <w:p w14:paraId="3CAE78E5"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1.9%</w:t>
            </w:r>
          </w:p>
        </w:tc>
      </w:tr>
      <w:tr w:rsidR="00A6092B" w:rsidRPr="00A6092B" w14:paraId="1A60DF0D" w14:textId="77777777" w:rsidTr="00A6092B">
        <w:trPr>
          <w:trHeight w:val="288"/>
        </w:trPr>
        <w:tc>
          <w:tcPr>
            <w:tcW w:w="1080" w:type="dxa"/>
            <w:tcBorders>
              <w:top w:val="nil"/>
              <w:left w:val="nil"/>
              <w:bottom w:val="single" w:sz="4" w:space="0" w:color="auto"/>
              <w:right w:val="nil"/>
            </w:tcBorders>
            <w:shd w:val="clear" w:color="auto" w:fill="auto"/>
            <w:noWrap/>
            <w:vAlign w:val="bottom"/>
            <w:hideMark/>
          </w:tcPr>
          <w:p w14:paraId="78D6082D"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0.2</w:t>
            </w:r>
          </w:p>
        </w:tc>
        <w:tc>
          <w:tcPr>
            <w:tcW w:w="954" w:type="dxa"/>
            <w:tcBorders>
              <w:top w:val="nil"/>
              <w:left w:val="nil"/>
              <w:bottom w:val="single" w:sz="4" w:space="0" w:color="auto"/>
              <w:right w:val="nil"/>
            </w:tcBorders>
            <w:shd w:val="clear" w:color="auto" w:fill="auto"/>
            <w:noWrap/>
            <w:vAlign w:val="bottom"/>
            <w:hideMark/>
          </w:tcPr>
          <w:p w14:paraId="4604A1C1"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-118.23</w:t>
            </w:r>
          </w:p>
        </w:tc>
        <w:tc>
          <w:tcPr>
            <w:tcW w:w="981" w:type="dxa"/>
            <w:tcBorders>
              <w:top w:val="nil"/>
              <w:left w:val="nil"/>
              <w:bottom w:val="single" w:sz="4" w:space="0" w:color="auto"/>
              <w:right w:val="nil"/>
            </w:tcBorders>
            <w:shd w:val="clear" w:color="auto" w:fill="auto"/>
            <w:noWrap/>
            <w:vAlign w:val="bottom"/>
            <w:hideMark/>
          </w:tcPr>
          <w:p w14:paraId="3ABE493F"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-119.01</w:t>
            </w:r>
          </w:p>
        </w:tc>
        <w:tc>
          <w:tcPr>
            <w:tcW w:w="1040" w:type="dxa"/>
            <w:tcBorders>
              <w:top w:val="nil"/>
              <w:left w:val="nil"/>
              <w:bottom w:val="single" w:sz="4" w:space="0" w:color="auto"/>
              <w:right w:val="single" w:sz="4" w:space="0" w:color="auto"/>
            </w:tcBorders>
            <w:shd w:val="clear" w:color="auto" w:fill="auto"/>
            <w:noWrap/>
            <w:vAlign w:val="bottom"/>
            <w:hideMark/>
          </w:tcPr>
          <w:p w14:paraId="310CD173"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0.7%</w:t>
            </w:r>
          </w:p>
        </w:tc>
        <w:tc>
          <w:tcPr>
            <w:tcW w:w="1269" w:type="dxa"/>
            <w:tcBorders>
              <w:top w:val="nil"/>
              <w:left w:val="nil"/>
              <w:bottom w:val="single" w:sz="4" w:space="0" w:color="auto"/>
              <w:right w:val="nil"/>
            </w:tcBorders>
            <w:shd w:val="clear" w:color="auto" w:fill="auto"/>
            <w:noWrap/>
            <w:vAlign w:val="bottom"/>
            <w:hideMark/>
          </w:tcPr>
          <w:p w14:paraId="53CC0144"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54597B6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156.92</w:t>
            </w:r>
          </w:p>
        </w:tc>
        <w:tc>
          <w:tcPr>
            <w:tcW w:w="821" w:type="dxa"/>
            <w:tcBorders>
              <w:top w:val="nil"/>
              <w:left w:val="nil"/>
              <w:bottom w:val="single" w:sz="4" w:space="0" w:color="auto"/>
              <w:right w:val="nil"/>
            </w:tcBorders>
            <w:shd w:val="clear" w:color="auto" w:fill="auto"/>
            <w:noWrap/>
            <w:vAlign w:val="bottom"/>
            <w:hideMark/>
          </w:tcPr>
          <w:p w14:paraId="07DFCEE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160.18</w:t>
            </w:r>
          </w:p>
        </w:tc>
        <w:tc>
          <w:tcPr>
            <w:tcW w:w="1069" w:type="dxa"/>
            <w:tcBorders>
              <w:top w:val="nil"/>
              <w:left w:val="nil"/>
              <w:bottom w:val="single" w:sz="4" w:space="0" w:color="auto"/>
              <w:right w:val="nil"/>
            </w:tcBorders>
            <w:shd w:val="clear" w:color="auto" w:fill="auto"/>
            <w:noWrap/>
            <w:vAlign w:val="bottom"/>
            <w:hideMark/>
          </w:tcPr>
          <w:p w14:paraId="3011150A"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2.1%</w:t>
            </w:r>
          </w:p>
        </w:tc>
      </w:tr>
    </w:tbl>
    <w:p w14:paraId="0B590DC4" w14:textId="77777777" w:rsidR="00A6092B" w:rsidRDefault="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19CEF86" w14:textId="77777777" w:rsidR="00A6092B" w:rsidRDefault="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3C828C50" w14:textId="77777777" w:rsidR="00A6092B" w:rsidRDefault="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7B311573" w14:textId="77777777" w:rsidR="00A6092B" w:rsidRDefault="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6E43CA82" w14:textId="77777777" w:rsidR="00322902" w:rsidRDefault="0032290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B54300F" w14:textId="77777777" w:rsidR="00322902" w:rsidRDefault="0032290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460035EB" w14:textId="34697218" w:rsidR="00A6092B" w:rsidRPr="00322902" w:rsidRDefault="00A6092B" w:rsidP="00957623">
      <w:pPr>
        <w:pStyle w:val="Caption"/>
        <w:rPr>
          <w:b/>
          <w:bCs/>
        </w:rPr>
      </w:pPr>
      <w:bookmarkStart w:id="235" w:name="_Ref199857736"/>
      <w:bookmarkStart w:id="236" w:name="_Toc202966100"/>
      <w:r w:rsidRPr="00322902">
        <w:rPr>
          <w:b/>
          <w:bCs/>
        </w:rPr>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5</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5</w:t>
      </w:r>
      <w:r w:rsidR="00996CB4">
        <w:rPr>
          <w:b/>
          <w:bCs/>
        </w:rPr>
        <w:fldChar w:fldCharType="end"/>
      </w:r>
      <w:bookmarkEnd w:id="235"/>
      <w:r>
        <w:t>:</w:t>
      </w:r>
      <w:r w:rsidR="00322902">
        <w:t xml:space="preserve"> Ti6Al4V, Accupro</w:t>
      </w:r>
      <w:r w:rsidR="009E2034">
        <w:t xml:space="preserve"> four-flute</w:t>
      </w:r>
      <w:r w:rsidR="00322902">
        <w:t xml:space="preserve"> tool mean forces for CMD and commercial dynamometer.</w:t>
      </w:r>
      <w:bookmarkEnd w:id="236"/>
    </w:p>
    <w:tbl>
      <w:tblPr>
        <w:tblW w:w="8025" w:type="dxa"/>
        <w:tblLook w:val="04A0" w:firstRow="1" w:lastRow="0" w:firstColumn="1" w:lastColumn="0" w:noHBand="0" w:noVBand="1"/>
      </w:tblPr>
      <w:tblGrid>
        <w:gridCol w:w="1289"/>
        <w:gridCol w:w="864"/>
        <w:gridCol w:w="845"/>
        <w:gridCol w:w="1087"/>
        <w:gridCol w:w="1269"/>
        <w:gridCol w:w="864"/>
        <w:gridCol w:w="821"/>
        <w:gridCol w:w="1069"/>
      </w:tblGrid>
      <w:tr w:rsidR="00A6092B" w:rsidRPr="00A6092B" w14:paraId="531261BB" w14:textId="77777777" w:rsidTr="00A6092B">
        <w:trPr>
          <w:trHeight w:val="288"/>
        </w:trPr>
        <w:tc>
          <w:tcPr>
            <w:tcW w:w="400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568EC3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253A927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FY mean (N)</w:t>
            </w:r>
          </w:p>
        </w:tc>
      </w:tr>
      <w:tr w:rsidR="00A6092B" w:rsidRPr="00A6092B" w14:paraId="273F90E5" w14:textId="77777777" w:rsidTr="00A6092B">
        <w:trPr>
          <w:trHeight w:val="288"/>
        </w:trPr>
        <w:tc>
          <w:tcPr>
            <w:tcW w:w="1289" w:type="dxa"/>
            <w:tcBorders>
              <w:top w:val="single" w:sz="4" w:space="0" w:color="auto"/>
              <w:left w:val="nil"/>
              <w:bottom w:val="single" w:sz="4" w:space="0" w:color="auto"/>
              <w:right w:val="nil"/>
            </w:tcBorders>
            <w:shd w:val="clear" w:color="auto" w:fill="auto"/>
            <w:noWrap/>
            <w:vAlign w:val="bottom"/>
            <w:hideMark/>
          </w:tcPr>
          <w:p w14:paraId="033C361A"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FPT (mm)</w:t>
            </w:r>
          </w:p>
        </w:tc>
        <w:tc>
          <w:tcPr>
            <w:tcW w:w="781" w:type="dxa"/>
            <w:tcBorders>
              <w:top w:val="single" w:sz="4" w:space="0" w:color="auto"/>
              <w:left w:val="nil"/>
              <w:bottom w:val="single" w:sz="4" w:space="0" w:color="auto"/>
              <w:right w:val="nil"/>
            </w:tcBorders>
            <w:shd w:val="clear" w:color="auto" w:fill="auto"/>
            <w:noWrap/>
            <w:vAlign w:val="bottom"/>
            <w:hideMark/>
          </w:tcPr>
          <w:p w14:paraId="37F43DE4"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Kistler</w:t>
            </w:r>
          </w:p>
        </w:tc>
        <w:tc>
          <w:tcPr>
            <w:tcW w:w="845" w:type="dxa"/>
            <w:tcBorders>
              <w:top w:val="single" w:sz="4" w:space="0" w:color="auto"/>
              <w:left w:val="nil"/>
              <w:bottom w:val="single" w:sz="4" w:space="0" w:color="auto"/>
              <w:right w:val="nil"/>
            </w:tcBorders>
            <w:shd w:val="clear" w:color="auto" w:fill="auto"/>
            <w:noWrap/>
            <w:vAlign w:val="bottom"/>
            <w:hideMark/>
          </w:tcPr>
          <w:p w14:paraId="2FF72162"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CMD</w:t>
            </w:r>
          </w:p>
        </w:tc>
        <w:tc>
          <w:tcPr>
            <w:tcW w:w="1087" w:type="dxa"/>
            <w:tcBorders>
              <w:top w:val="nil"/>
              <w:left w:val="nil"/>
              <w:bottom w:val="single" w:sz="4" w:space="0" w:color="auto"/>
              <w:right w:val="single" w:sz="4" w:space="0" w:color="auto"/>
            </w:tcBorders>
            <w:shd w:val="clear" w:color="auto" w:fill="auto"/>
            <w:noWrap/>
            <w:vAlign w:val="bottom"/>
            <w:hideMark/>
          </w:tcPr>
          <w:p w14:paraId="36C87702"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438A495D"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2B2D531F"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04DA9A0B"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515439F0"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A6092B">
              <w:rPr>
                <w:b/>
                <w:bCs/>
                <w:color w:val="000000"/>
                <w:sz w:val="22"/>
                <w:szCs w:val="22"/>
              </w:rPr>
              <w:t>% Error</w:t>
            </w:r>
          </w:p>
        </w:tc>
      </w:tr>
      <w:tr w:rsidR="00A6092B" w:rsidRPr="00A6092B" w14:paraId="35C2BF07" w14:textId="77777777" w:rsidTr="00A6092B">
        <w:trPr>
          <w:trHeight w:val="288"/>
        </w:trPr>
        <w:tc>
          <w:tcPr>
            <w:tcW w:w="1289" w:type="dxa"/>
            <w:tcBorders>
              <w:top w:val="nil"/>
              <w:left w:val="nil"/>
              <w:bottom w:val="single" w:sz="4" w:space="0" w:color="auto"/>
              <w:right w:val="nil"/>
            </w:tcBorders>
            <w:shd w:val="clear" w:color="auto" w:fill="auto"/>
            <w:noWrap/>
            <w:vAlign w:val="bottom"/>
            <w:hideMark/>
          </w:tcPr>
          <w:p w14:paraId="4CA6597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w:t>
            </w:r>
          </w:p>
        </w:tc>
        <w:tc>
          <w:tcPr>
            <w:tcW w:w="781" w:type="dxa"/>
            <w:tcBorders>
              <w:top w:val="nil"/>
              <w:left w:val="nil"/>
              <w:bottom w:val="single" w:sz="4" w:space="0" w:color="auto"/>
              <w:right w:val="nil"/>
            </w:tcBorders>
            <w:shd w:val="clear" w:color="auto" w:fill="auto"/>
            <w:noWrap/>
            <w:vAlign w:val="bottom"/>
            <w:hideMark/>
          </w:tcPr>
          <w:p w14:paraId="24C2ED85"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-42.47</w:t>
            </w:r>
          </w:p>
        </w:tc>
        <w:tc>
          <w:tcPr>
            <w:tcW w:w="845" w:type="dxa"/>
            <w:tcBorders>
              <w:top w:val="nil"/>
              <w:left w:val="nil"/>
              <w:bottom w:val="single" w:sz="4" w:space="0" w:color="auto"/>
              <w:right w:val="nil"/>
            </w:tcBorders>
            <w:shd w:val="clear" w:color="auto" w:fill="auto"/>
            <w:noWrap/>
            <w:vAlign w:val="bottom"/>
            <w:hideMark/>
          </w:tcPr>
          <w:p w14:paraId="651EBF23"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-42.37</w:t>
            </w:r>
          </w:p>
        </w:tc>
        <w:tc>
          <w:tcPr>
            <w:tcW w:w="1087" w:type="dxa"/>
            <w:tcBorders>
              <w:top w:val="nil"/>
              <w:left w:val="nil"/>
              <w:bottom w:val="single" w:sz="4" w:space="0" w:color="auto"/>
              <w:right w:val="single" w:sz="4" w:space="0" w:color="auto"/>
            </w:tcBorders>
            <w:shd w:val="clear" w:color="auto" w:fill="auto"/>
            <w:noWrap/>
            <w:vAlign w:val="bottom"/>
            <w:hideMark/>
          </w:tcPr>
          <w:p w14:paraId="679787EA"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-0.2%</w:t>
            </w:r>
          </w:p>
        </w:tc>
        <w:tc>
          <w:tcPr>
            <w:tcW w:w="1269" w:type="dxa"/>
            <w:tcBorders>
              <w:top w:val="nil"/>
              <w:left w:val="nil"/>
              <w:bottom w:val="single" w:sz="4" w:space="0" w:color="auto"/>
              <w:right w:val="nil"/>
            </w:tcBorders>
            <w:shd w:val="clear" w:color="auto" w:fill="auto"/>
            <w:noWrap/>
            <w:vAlign w:val="bottom"/>
            <w:hideMark/>
          </w:tcPr>
          <w:p w14:paraId="3B4612EB"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0A50A554"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95.44</w:t>
            </w:r>
          </w:p>
        </w:tc>
        <w:tc>
          <w:tcPr>
            <w:tcW w:w="821" w:type="dxa"/>
            <w:tcBorders>
              <w:top w:val="nil"/>
              <w:left w:val="nil"/>
              <w:bottom w:val="single" w:sz="4" w:space="0" w:color="auto"/>
              <w:right w:val="nil"/>
            </w:tcBorders>
            <w:shd w:val="clear" w:color="auto" w:fill="auto"/>
            <w:noWrap/>
            <w:vAlign w:val="bottom"/>
            <w:hideMark/>
          </w:tcPr>
          <w:p w14:paraId="52E346D4"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94.11</w:t>
            </w:r>
          </w:p>
        </w:tc>
        <w:tc>
          <w:tcPr>
            <w:tcW w:w="1069" w:type="dxa"/>
            <w:tcBorders>
              <w:top w:val="nil"/>
              <w:left w:val="nil"/>
              <w:bottom w:val="single" w:sz="4" w:space="0" w:color="auto"/>
              <w:right w:val="nil"/>
            </w:tcBorders>
            <w:shd w:val="clear" w:color="auto" w:fill="auto"/>
            <w:noWrap/>
            <w:vAlign w:val="bottom"/>
            <w:hideMark/>
          </w:tcPr>
          <w:p w14:paraId="74211F82"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-1.4%</w:t>
            </w:r>
          </w:p>
        </w:tc>
      </w:tr>
      <w:tr w:rsidR="00A6092B" w:rsidRPr="00A6092B" w14:paraId="0E222CE6" w14:textId="77777777" w:rsidTr="00A6092B">
        <w:trPr>
          <w:trHeight w:val="288"/>
        </w:trPr>
        <w:tc>
          <w:tcPr>
            <w:tcW w:w="1289" w:type="dxa"/>
            <w:tcBorders>
              <w:top w:val="nil"/>
              <w:left w:val="nil"/>
              <w:bottom w:val="single" w:sz="4" w:space="0" w:color="auto"/>
              <w:right w:val="nil"/>
            </w:tcBorders>
            <w:shd w:val="clear" w:color="auto" w:fill="auto"/>
            <w:noWrap/>
            <w:vAlign w:val="bottom"/>
            <w:hideMark/>
          </w:tcPr>
          <w:p w14:paraId="0B2752AD"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0.125</w:t>
            </w:r>
          </w:p>
        </w:tc>
        <w:tc>
          <w:tcPr>
            <w:tcW w:w="781" w:type="dxa"/>
            <w:tcBorders>
              <w:top w:val="nil"/>
              <w:left w:val="nil"/>
              <w:bottom w:val="single" w:sz="4" w:space="0" w:color="auto"/>
              <w:right w:val="nil"/>
            </w:tcBorders>
            <w:shd w:val="clear" w:color="auto" w:fill="auto"/>
            <w:noWrap/>
            <w:vAlign w:val="bottom"/>
            <w:hideMark/>
          </w:tcPr>
          <w:p w14:paraId="7E9B763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-53.31</w:t>
            </w:r>
          </w:p>
        </w:tc>
        <w:tc>
          <w:tcPr>
            <w:tcW w:w="845" w:type="dxa"/>
            <w:tcBorders>
              <w:top w:val="nil"/>
              <w:left w:val="nil"/>
              <w:bottom w:val="single" w:sz="4" w:space="0" w:color="auto"/>
              <w:right w:val="nil"/>
            </w:tcBorders>
            <w:shd w:val="clear" w:color="auto" w:fill="auto"/>
            <w:noWrap/>
            <w:vAlign w:val="bottom"/>
            <w:hideMark/>
          </w:tcPr>
          <w:p w14:paraId="2D13CF43"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-52.35</w:t>
            </w:r>
          </w:p>
        </w:tc>
        <w:tc>
          <w:tcPr>
            <w:tcW w:w="1087" w:type="dxa"/>
            <w:tcBorders>
              <w:top w:val="nil"/>
              <w:left w:val="nil"/>
              <w:bottom w:val="single" w:sz="4" w:space="0" w:color="auto"/>
              <w:right w:val="single" w:sz="4" w:space="0" w:color="auto"/>
            </w:tcBorders>
            <w:shd w:val="clear" w:color="auto" w:fill="auto"/>
            <w:noWrap/>
            <w:vAlign w:val="bottom"/>
            <w:hideMark/>
          </w:tcPr>
          <w:p w14:paraId="6C0313BB"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-1.8%</w:t>
            </w:r>
          </w:p>
        </w:tc>
        <w:tc>
          <w:tcPr>
            <w:tcW w:w="1269" w:type="dxa"/>
            <w:tcBorders>
              <w:top w:val="nil"/>
              <w:left w:val="nil"/>
              <w:bottom w:val="single" w:sz="4" w:space="0" w:color="auto"/>
              <w:right w:val="nil"/>
            </w:tcBorders>
            <w:shd w:val="clear" w:color="auto" w:fill="auto"/>
            <w:noWrap/>
            <w:vAlign w:val="bottom"/>
            <w:hideMark/>
          </w:tcPr>
          <w:p w14:paraId="4D18D755"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4D09AF05"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110.10</w:t>
            </w:r>
          </w:p>
        </w:tc>
        <w:tc>
          <w:tcPr>
            <w:tcW w:w="821" w:type="dxa"/>
            <w:tcBorders>
              <w:top w:val="nil"/>
              <w:left w:val="nil"/>
              <w:bottom w:val="single" w:sz="4" w:space="0" w:color="auto"/>
              <w:right w:val="nil"/>
            </w:tcBorders>
            <w:shd w:val="clear" w:color="auto" w:fill="auto"/>
            <w:noWrap/>
            <w:vAlign w:val="bottom"/>
            <w:hideMark/>
          </w:tcPr>
          <w:p w14:paraId="078C362D"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108.87</w:t>
            </w:r>
          </w:p>
        </w:tc>
        <w:tc>
          <w:tcPr>
            <w:tcW w:w="1069" w:type="dxa"/>
            <w:tcBorders>
              <w:top w:val="nil"/>
              <w:left w:val="nil"/>
              <w:bottom w:val="single" w:sz="4" w:space="0" w:color="auto"/>
              <w:right w:val="nil"/>
            </w:tcBorders>
            <w:shd w:val="clear" w:color="auto" w:fill="auto"/>
            <w:noWrap/>
            <w:vAlign w:val="bottom"/>
            <w:hideMark/>
          </w:tcPr>
          <w:p w14:paraId="29070A48"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-1.1%</w:t>
            </w:r>
          </w:p>
        </w:tc>
      </w:tr>
      <w:tr w:rsidR="00A6092B" w:rsidRPr="00A6092B" w14:paraId="4D4AA721" w14:textId="77777777" w:rsidTr="00A6092B">
        <w:trPr>
          <w:trHeight w:val="288"/>
        </w:trPr>
        <w:tc>
          <w:tcPr>
            <w:tcW w:w="1289" w:type="dxa"/>
            <w:tcBorders>
              <w:top w:val="nil"/>
              <w:left w:val="nil"/>
              <w:bottom w:val="single" w:sz="4" w:space="0" w:color="auto"/>
              <w:right w:val="nil"/>
            </w:tcBorders>
            <w:shd w:val="clear" w:color="auto" w:fill="auto"/>
            <w:noWrap/>
            <w:vAlign w:val="bottom"/>
            <w:hideMark/>
          </w:tcPr>
          <w:p w14:paraId="502124A2"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0.15</w:t>
            </w:r>
          </w:p>
        </w:tc>
        <w:tc>
          <w:tcPr>
            <w:tcW w:w="781" w:type="dxa"/>
            <w:tcBorders>
              <w:top w:val="nil"/>
              <w:left w:val="nil"/>
              <w:bottom w:val="single" w:sz="4" w:space="0" w:color="auto"/>
              <w:right w:val="nil"/>
            </w:tcBorders>
            <w:shd w:val="clear" w:color="auto" w:fill="auto"/>
            <w:noWrap/>
            <w:vAlign w:val="bottom"/>
            <w:hideMark/>
          </w:tcPr>
          <w:p w14:paraId="228733B8"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-63.94</w:t>
            </w:r>
          </w:p>
        </w:tc>
        <w:tc>
          <w:tcPr>
            <w:tcW w:w="845" w:type="dxa"/>
            <w:tcBorders>
              <w:top w:val="nil"/>
              <w:left w:val="nil"/>
              <w:bottom w:val="single" w:sz="4" w:space="0" w:color="auto"/>
              <w:right w:val="nil"/>
            </w:tcBorders>
            <w:shd w:val="clear" w:color="auto" w:fill="auto"/>
            <w:noWrap/>
            <w:vAlign w:val="bottom"/>
            <w:hideMark/>
          </w:tcPr>
          <w:p w14:paraId="37D7DDA8"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-61.62</w:t>
            </w:r>
          </w:p>
        </w:tc>
        <w:tc>
          <w:tcPr>
            <w:tcW w:w="1087" w:type="dxa"/>
            <w:tcBorders>
              <w:top w:val="nil"/>
              <w:left w:val="nil"/>
              <w:bottom w:val="single" w:sz="4" w:space="0" w:color="auto"/>
              <w:right w:val="single" w:sz="4" w:space="0" w:color="auto"/>
            </w:tcBorders>
            <w:shd w:val="clear" w:color="auto" w:fill="auto"/>
            <w:noWrap/>
            <w:vAlign w:val="bottom"/>
            <w:hideMark/>
          </w:tcPr>
          <w:p w14:paraId="6F5F3844"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-3.6%</w:t>
            </w:r>
          </w:p>
        </w:tc>
        <w:tc>
          <w:tcPr>
            <w:tcW w:w="1269" w:type="dxa"/>
            <w:tcBorders>
              <w:top w:val="nil"/>
              <w:left w:val="nil"/>
              <w:bottom w:val="single" w:sz="4" w:space="0" w:color="auto"/>
              <w:right w:val="nil"/>
            </w:tcBorders>
            <w:shd w:val="clear" w:color="auto" w:fill="auto"/>
            <w:noWrap/>
            <w:vAlign w:val="bottom"/>
            <w:hideMark/>
          </w:tcPr>
          <w:p w14:paraId="32FE786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675E9A7A"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122.48</w:t>
            </w:r>
          </w:p>
        </w:tc>
        <w:tc>
          <w:tcPr>
            <w:tcW w:w="821" w:type="dxa"/>
            <w:tcBorders>
              <w:top w:val="nil"/>
              <w:left w:val="nil"/>
              <w:bottom w:val="single" w:sz="4" w:space="0" w:color="auto"/>
              <w:right w:val="nil"/>
            </w:tcBorders>
            <w:shd w:val="clear" w:color="auto" w:fill="auto"/>
            <w:noWrap/>
            <w:vAlign w:val="bottom"/>
            <w:hideMark/>
          </w:tcPr>
          <w:p w14:paraId="335932F5"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117.90</w:t>
            </w:r>
          </w:p>
        </w:tc>
        <w:tc>
          <w:tcPr>
            <w:tcW w:w="1069" w:type="dxa"/>
            <w:tcBorders>
              <w:top w:val="nil"/>
              <w:left w:val="nil"/>
              <w:bottom w:val="single" w:sz="4" w:space="0" w:color="auto"/>
              <w:right w:val="nil"/>
            </w:tcBorders>
            <w:shd w:val="clear" w:color="auto" w:fill="auto"/>
            <w:noWrap/>
            <w:vAlign w:val="bottom"/>
            <w:hideMark/>
          </w:tcPr>
          <w:p w14:paraId="0004A56B"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-3.7%</w:t>
            </w:r>
          </w:p>
        </w:tc>
      </w:tr>
      <w:tr w:rsidR="00A6092B" w:rsidRPr="00A6092B" w14:paraId="51308AC3" w14:textId="77777777" w:rsidTr="00A6092B">
        <w:trPr>
          <w:trHeight w:val="288"/>
        </w:trPr>
        <w:tc>
          <w:tcPr>
            <w:tcW w:w="1289" w:type="dxa"/>
            <w:tcBorders>
              <w:top w:val="nil"/>
              <w:left w:val="nil"/>
              <w:bottom w:val="single" w:sz="4" w:space="0" w:color="auto"/>
              <w:right w:val="nil"/>
            </w:tcBorders>
            <w:shd w:val="clear" w:color="auto" w:fill="auto"/>
            <w:noWrap/>
            <w:vAlign w:val="bottom"/>
            <w:hideMark/>
          </w:tcPr>
          <w:p w14:paraId="43FA6BBD"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0.175</w:t>
            </w:r>
          </w:p>
        </w:tc>
        <w:tc>
          <w:tcPr>
            <w:tcW w:w="781" w:type="dxa"/>
            <w:tcBorders>
              <w:top w:val="nil"/>
              <w:left w:val="nil"/>
              <w:bottom w:val="single" w:sz="4" w:space="0" w:color="auto"/>
              <w:right w:val="nil"/>
            </w:tcBorders>
            <w:shd w:val="clear" w:color="auto" w:fill="auto"/>
            <w:noWrap/>
            <w:vAlign w:val="bottom"/>
            <w:hideMark/>
          </w:tcPr>
          <w:p w14:paraId="790415B0"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-74.56</w:t>
            </w:r>
          </w:p>
        </w:tc>
        <w:tc>
          <w:tcPr>
            <w:tcW w:w="845" w:type="dxa"/>
            <w:tcBorders>
              <w:top w:val="nil"/>
              <w:left w:val="nil"/>
              <w:bottom w:val="single" w:sz="4" w:space="0" w:color="auto"/>
              <w:right w:val="nil"/>
            </w:tcBorders>
            <w:shd w:val="clear" w:color="auto" w:fill="auto"/>
            <w:noWrap/>
            <w:vAlign w:val="bottom"/>
            <w:hideMark/>
          </w:tcPr>
          <w:p w14:paraId="2CC0ED9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-72.58</w:t>
            </w:r>
          </w:p>
        </w:tc>
        <w:tc>
          <w:tcPr>
            <w:tcW w:w="1087" w:type="dxa"/>
            <w:tcBorders>
              <w:top w:val="nil"/>
              <w:left w:val="nil"/>
              <w:bottom w:val="single" w:sz="4" w:space="0" w:color="auto"/>
              <w:right w:val="single" w:sz="4" w:space="0" w:color="auto"/>
            </w:tcBorders>
            <w:shd w:val="clear" w:color="auto" w:fill="auto"/>
            <w:noWrap/>
            <w:vAlign w:val="bottom"/>
            <w:hideMark/>
          </w:tcPr>
          <w:p w14:paraId="006755A8"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-2.7%</w:t>
            </w:r>
          </w:p>
        </w:tc>
        <w:tc>
          <w:tcPr>
            <w:tcW w:w="1269" w:type="dxa"/>
            <w:tcBorders>
              <w:top w:val="nil"/>
              <w:left w:val="nil"/>
              <w:bottom w:val="single" w:sz="4" w:space="0" w:color="auto"/>
              <w:right w:val="nil"/>
            </w:tcBorders>
            <w:shd w:val="clear" w:color="auto" w:fill="auto"/>
            <w:noWrap/>
            <w:vAlign w:val="bottom"/>
            <w:hideMark/>
          </w:tcPr>
          <w:p w14:paraId="174DD06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1F41702B"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133.29</w:t>
            </w:r>
          </w:p>
        </w:tc>
        <w:tc>
          <w:tcPr>
            <w:tcW w:w="821" w:type="dxa"/>
            <w:tcBorders>
              <w:top w:val="nil"/>
              <w:left w:val="nil"/>
              <w:bottom w:val="single" w:sz="4" w:space="0" w:color="auto"/>
              <w:right w:val="nil"/>
            </w:tcBorders>
            <w:shd w:val="clear" w:color="auto" w:fill="auto"/>
            <w:noWrap/>
            <w:vAlign w:val="bottom"/>
            <w:hideMark/>
          </w:tcPr>
          <w:p w14:paraId="2C78D48E"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123.98</w:t>
            </w:r>
          </w:p>
        </w:tc>
        <w:tc>
          <w:tcPr>
            <w:tcW w:w="1069" w:type="dxa"/>
            <w:tcBorders>
              <w:top w:val="nil"/>
              <w:left w:val="nil"/>
              <w:bottom w:val="single" w:sz="4" w:space="0" w:color="auto"/>
              <w:right w:val="nil"/>
            </w:tcBorders>
            <w:shd w:val="clear" w:color="auto" w:fill="auto"/>
            <w:noWrap/>
            <w:vAlign w:val="bottom"/>
            <w:hideMark/>
          </w:tcPr>
          <w:p w14:paraId="327F1AB6"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-7.0%</w:t>
            </w:r>
          </w:p>
        </w:tc>
      </w:tr>
      <w:tr w:rsidR="00A6092B" w:rsidRPr="00A6092B" w14:paraId="6FA2AD6D" w14:textId="77777777" w:rsidTr="00A6092B">
        <w:trPr>
          <w:trHeight w:val="288"/>
        </w:trPr>
        <w:tc>
          <w:tcPr>
            <w:tcW w:w="1289" w:type="dxa"/>
            <w:tcBorders>
              <w:top w:val="nil"/>
              <w:left w:val="nil"/>
              <w:bottom w:val="single" w:sz="4" w:space="0" w:color="auto"/>
              <w:right w:val="nil"/>
            </w:tcBorders>
            <w:shd w:val="clear" w:color="auto" w:fill="auto"/>
            <w:noWrap/>
            <w:vAlign w:val="bottom"/>
            <w:hideMark/>
          </w:tcPr>
          <w:p w14:paraId="4E484217"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0.2</w:t>
            </w:r>
          </w:p>
        </w:tc>
        <w:tc>
          <w:tcPr>
            <w:tcW w:w="781" w:type="dxa"/>
            <w:tcBorders>
              <w:top w:val="nil"/>
              <w:left w:val="nil"/>
              <w:bottom w:val="single" w:sz="4" w:space="0" w:color="auto"/>
              <w:right w:val="nil"/>
            </w:tcBorders>
            <w:shd w:val="clear" w:color="auto" w:fill="auto"/>
            <w:noWrap/>
            <w:vAlign w:val="bottom"/>
            <w:hideMark/>
          </w:tcPr>
          <w:p w14:paraId="451C51B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-85.31</w:t>
            </w:r>
          </w:p>
        </w:tc>
        <w:tc>
          <w:tcPr>
            <w:tcW w:w="845" w:type="dxa"/>
            <w:tcBorders>
              <w:top w:val="nil"/>
              <w:left w:val="nil"/>
              <w:bottom w:val="single" w:sz="4" w:space="0" w:color="auto"/>
              <w:right w:val="nil"/>
            </w:tcBorders>
            <w:shd w:val="clear" w:color="auto" w:fill="auto"/>
            <w:noWrap/>
            <w:vAlign w:val="bottom"/>
            <w:hideMark/>
          </w:tcPr>
          <w:p w14:paraId="6A7869EB"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-82.84</w:t>
            </w:r>
          </w:p>
        </w:tc>
        <w:tc>
          <w:tcPr>
            <w:tcW w:w="1087" w:type="dxa"/>
            <w:tcBorders>
              <w:top w:val="nil"/>
              <w:left w:val="nil"/>
              <w:bottom w:val="single" w:sz="4" w:space="0" w:color="auto"/>
              <w:right w:val="single" w:sz="4" w:space="0" w:color="auto"/>
            </w:tcBorders>
            <w:shd w:val="clear" w:color="auto" w:fill="auto"/>
            <w:noWrap/>
            <w:vAlign w:val="bottom"/>
            <w:hideMark/>
          </w:tcPr>
          <w:p w14:paraId="2884474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-2.9%</w:t>
            </w:r>
          </w:p>
        </w:tc>
        <w:tc>
          <w:tcPr>
            <w:tcW w:w="1269" w:type="dxa"/>
            <w:tcBorders>
              <w:top w:val="nil"/>
              <w:left w:val="nil"/>
              <w:bottom w:val="single" w:sz="4" w:space="0" w:color="auto"/>
              <w:right w:val="nil"/>
            </w:tcBorders>
            <w:shd w:val="clear" w:color="auto" w:fill="auto"/>
            <w:noWrap/>
            <w:vAlign w:val="bottom"/>
            <w:hideMark/>
          </w:tcPr>
          <w:p w14:paraId="75AFE9CD"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A6092B">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78A94A57"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143.19</w:t>
            </w:r>
          </w:p>
        </w:tc>
        <w:tc>
          <w:tcPr>
            <w:tcW w:w="821" w:type="dxa"/>
            <w:tcBorders>
              <w:top w:val="nil"/>
              <w:left w:val="nil"/>
              <w:bottom w:val="single" w:sz="4" w:space="0" w:color="auto"/>
              <w:right w:val="nil"/>
            </w:tcBorders>
            <w:shd w:val="clear" w:color="auto" w:fill="auto"/>
            <w:noWrap/>
            <w:vAlign w:val="bottom"/>
            <w:hideMark/>
          </w:tcPr>
          <w:p w14:paraId="1195E8F7"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134.81</w:t>
            </w:r>
          </w:p>
        </w:tc>
        <w:tc>
          <w:tcPr>
            <w:tcW w:w="1069" w:type="dxa"/>
            <w:tcBorders>
              <w:top w:val="nil"/>
              <w:left w:val="nil"/>
              <w:bottom w:val="single" w:sz="4" w:space="0" w:color="auto"/>
              <w:right w:val="nil"/>
            </w:tcBorders>
            <w:shd w:val="clear" w:color="auto" w:fill="auto"/>
            <w:noWrap/>
            <w:vAlign w:val="bottom"/>
            <w:hideMark/>
          </w:tcPr>
          <w:p w14:paraId="3F16FADC" w14:textId="77777777" w:rsidR="00A6092B" w:rsidRPr="00A6092B" w:rsidRDefault="00A6092B" w:rsidP="00A6092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A6092B">
              <w:rPr>
                <w:color w:val="000000"/>
                <w:sz w:val="22"/>
                <w:szCs w:val="22"/>
              </w:rPr>
              <w:t>-5.9%</w:t>
            </w:r>
          </w:p>
        </w:tc>
      </w:tr>
    </w:tbl>
    <w:p w14:paraId="1E7D534E" w14:textId="77777777" w:rsidR="001773B4" w:rsidRDefault="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254237DC" w14:textId="77777777" w:rsidR="00322902" w:rsidRDefault="00322902">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294CE119" w14:textId="38A4D9EF" w:rsidR="00F42741" w:rsidRDefault="0006469C" w:rsidP="00E451C3">
      <w:pPr>
        <w:pStyle w:val="Heading2"/>
      </w:pPr>
      <w:bookmarkStart w:id="237" w:name="_Toc204757746"/>
      <w:r>
        <w:lastRenderedPageBreak/>
        <w:t xml:space="preserve">Cutting </w:t>
      </w:r>
      <w:r w:rsidR="007F2290">
        <w:t>F</w:t>
      </w:r>
      <w:r>
        <w:t xml:space="preserve">orce </w:t>
      </w:r>
      <w:r w:rsidR="007F2290">
        <w:t>C</w:t>
      </w:r>
      <w:r>
        <w:t>oefficients</w:t>
      </w:r>
      <w:bookmarkEnd w:id="237"/>
    </w:p>
    <w:p w14:paraId="2D4571BB" w14:textId="7CDEC117" w:rsidR="002735B0" w:rsidRDefault="00F071C3" w:rsidP="00F42741">
      <w:r>
        <w:t xml:space="preserve">As explained in chapter 2, the CFC values are solved by utilizing the mean force values of the series of cuts. Since a good agreement is seen for the mean forces on the CMD vs. the commercial dynamometer, there should follow a good agreement in the CFC values for the </w:t>
      </w:r>
      <w:r w:rsidR="009E2034">
        <w:t>two</w:t>
      </w:r>
      <w:r>
        <w:t xml:space="preserve">. </w:t>
      </w:r>
      <w:r w:rsidR="009E2034">
        <w:t xml:space="preserve">The Monte-Carlo simulation technique was applied again to all twenty-four workpiece-tool combinations to find the mean value and standard deviation of each CFC value. The tangential and normal cutting coefficients as well as their edge (rubbing) coefficients are show in </w:t>
      </w:r>
      <w:r w:rsidR="009E2034">
        <w:fldChar w:fldCharType="begin"/>
      </w:r>
      <w:r w:rsidR="009E2034">
        <w:instrText xml:space="preserve"> REF _Ref201586166 \h </w:instrText>
      </w:r>
      <w:r w:rsidR="009E2034">
        <w:fldChar w:fldCharType="separate"/>
      </w:r>
      <w:r w:rsidR="003C1769" w:rsidRPr="00600F46">
        <w:rPr>
          <w:b/>
          <w:bCs/>
        </w:rPr>
        <w:t xml:space="preserve">Table </w:t>
      </w:r>
      <w:r w:rsidR="003C1769">
        <w:rPr>
          <w:b/>
          <w:bCs/>
          <w:noProof/>
        </w:rPr>
        <w:t>5</w:t>
      </w:r>
      <w:r w:rsidR="003C1769">
        <w:rPr>
          <w:b/>
          <w:bCs/>
        </w:rPr>
        <w:t>.</w:t>
      </w:r>
      <w:r w:rsidR="003C1769">
        <w:rPr>
          <w:b/>
          <w:bCs/>
          <w:noProof/>
        </w:rPr>
        <w:t>6</w:t>
      </w:r>
      <w:r w:rsidR="009E2034">
        <w:fldChar w:fldCharType="end"/>
      </w:r>
      <w:r w:rsidR="009E2034">
        <w:t xml:space="preserve"> as the mean value of the coefficient plus/minus one standard deviation of the coefficient.</w:t>
      </w:r>
      <w:r w:rsidR="00630257">
        <w:t xml:space="preserve"> </w:t>
      </w:r>
      <w:r w:rsidR="00630257">
        <w:fldChar w:fldCharType="begin"/>
      </w:r>
      <w:r w:rsidR="00630257">
        <w:instrText xml:space="preserve"> REF _Ref201586386 \h </w:instrText>
      </w:r>
      <w:r w:rsidR="00630257">
        <w:fldChar w:fldCharType="separate"/>
      </w:r>
      <w:r w:rsidR="003C1769" w:rsidRPr="00600F46">
        <w:rPr>
          <w:b/>
          <w:bCs/>
        </w:rPr>
        <w:t xml:space="preserve">Table </w:t>
      </w:r>
      <w:r w:rsidR="003C1769">
        <w:rPr>
          <w:b/>
          <w:bCs/>
          <w:noProof/>
        </w:rPr>
        <w:t>5</w:t>
      </w:r>
      <w:r w:rsidR="003C1769">
        <w:rPr>
          <w:b/>
          <w:bCs/>
        </w:rPr>
        <w:t>.</w:t>
      </w:r>
      <w:r w:rsidR="003C1769">
        <w:rPr>
          <w:b/>
          <w:bCs/>
          <w:noProof/>
        </w:rPr>
        <w:t>7</w:t>
      </w:r>
      <w:r w:rsidR="00630257">
        <w:fldChar w:fldCharType="end"/>
      </w:r>
      <w:r w:rsidR="00630257">
        <w:t xml:space="preserve"> shows the same mean and standard deviation for the resultant cutting force coefficient (</w:t>
      </w:r>
      <w:r w:rsidR="00630257">
        <w:rPr>
          <w:i/>
          <w:iCs/>
        </w:rPr>
        <w:t>K</w:t>
      </w:r>
      <w:r w:rsidR="00630257">
        <w:rPr>
          <w:i/>
          <w:iCs/>
          <w:vertAlign w:val="subscript"/>
        </w:rPr>
        <w:t>s</w:t>
      </w:r>
      <w:r w:rsidR="00630257">
        <w:t>) and angle (</w:t>
      </w:r>
      <w:r w:rsidR="00630257" w:rsidRPr="00630257">
        <w:rPr>
          <w:i/>
          <w:iCs/>
        </w:rPr>
        <w:t>β</w:t>
      </w:r>
      <w:r w:rsidR="00630257">
        <w:t>).</w:t>
      </w:r>
      <w:r w:rsidR="009E2034">
        <w:t xml:space="preserve"> </w:t>
      </w:r>
    </w:p>
    <w:p w14:paraId="75C0FDA5" w14:textId="1F69DB13" w:rsidR="00630257" w:rsidRPr="00EA1C9E" w:rsidRDefault="009E2034" w:rsidP="00F42741">
      <w:r>
        <w:t xml:space="preserve">It can clearly be seen that the values of the CFCs are both tool and workpiece dependent. </w:t>
      </w:r>
      <w:r w:rsidR="00630257">
        <w:t>Two different tools for one material have similar mean values but can differ by about 100 N/mm</w:t>
      </w:r>
      <w:r w:rsidR="00630257">
        <w:rPr>
          <w:vertAlign w:val="superscript"/>
        </w:rPr>
        <w:t>2</w:t>
      </w:r>
      <w:r w:rsidR="00630257">
        <w:t xml:space="preserve"> in one direction or the other. </w:t>
      </w:r>
      <w:r w:rsidR="00EA1C9E">
        <w:t>Since some values are higher for tool</w:t>
      </w:r>
      <w:r w:rsidR="00D919F4">
        <w:t>#1</w:t>
      </w:r>
      <w:r w:rsidR="00EA1C9E">
        <w:t xml:space="preserve"> on one material and higher for tool</w:t>
      </w:r>
      <w:r w:rsidR="00FB591B">
        <w:t>#2</w:t>
      </w:r>
      <w:r w:rsidR="00EA1C9E">
        <w:t xml:space="preserve"> on another material, it is hard to say for certain that one tool will produce CFC values higher than another tool, at least for the tools selected in these trials. </w:t>
      </w:r>
      <w:r w:rsidR="00630257">
        <w:t>The same</w:t>
      </w:r>
      <w:r w:rsidR="00EA1C9E">
        <w:t xml:space="preserve"> spread</w:t>
      </w:r>
      <w:r w:rsidR="002735B0">
        <w:t xml:space="preserve"> in mean values</w:t>
      </w:r>
      <w:r w:rsidR="00630257">
        <w:t xml:space="preserve"> can </w:t>
      </w:r>
      <w:r w:rsidR="002735B0">
        <w:t xml:space="preserve">also </w:t>
      </w:r>
      <w:r w:rsidR="00630257">
        <w:t>be s</w:t>
      </w:r>
      <w:r w:rsidR="00EA1C9E">
        <w:t>een</w:t>
      </w:r>
      <w:r w:rsidR="00630257">
        <w:t xml:space="preserve"> for each material group. The aluminums, low carbon steels, and stainless steels have similar values to the other materials in their </w:t>
      </w:r>
      <w:r w:rsidR="00EA1C9E">
        <w:t>group but</w:t>
      </w:r>
      <w:r w:rsidR="00630257">
        <w:t xml:space="preserve"> have a slightly larger spread of </w:t>
      </w:r>
      <w:r w:rsidR="00EA1C9E">
        <w:t>around 200-300 N/mm</w:t>
      </w:r>
      <w:r w:rsidR="00EA1C9E">
        <w:rPr>
          <w:vertAlign w:val="superscript"/>
        </w:rPr>
        <w:t>2</w:t>
      </w:r>
      <w:r w:rsidR="00EA1C9E">
        <w:t xml:space="preserve"> at most. The difference in these values show that there is a dependance on both the specific tool and workpiece for each CFC value. </w:t>
      </w:r>
      <w:r w:rsidR="00DE6202">
        <w:t>A final note to make is a pattern in the standard deviations of the values. For the aluminum samples the range of standard deviation is 30-60 N/mm</w:t>
      </w:r>
      <w:r w:rsidR="00DE6202">
        <w:rPr>
          <w:vertAlign w:val="superscript"/>
        </w:rPr>
        <w:t>2</w:t>
      </w:r>
      <w:r w:rsidR="00DE6202">
        <w:t>, whereas the steel samples have standard deviations of only 20-30 N/mm</w:t>
      </w:r>
      <w:r w:rsidR="00DE6202">
        <w:rPr>
          <w:vertAlign w:val="superscript"/>
        </w:rPr>
        <w:t>2</w:t>
      </w:r>
      <w:r w:rsidR="00DE6202">
        <w:t xml:space="preserve"> even with higher mean values. This is most likely due to poor chip evacuation during milling of the aluminum. Since aluminum is more ductile than steel, when the </w:t>
      </w:r>
      <w:r w:rsidR="00E9314B">
        <w:t>chips</w:t>
      </w:r>
      <w:r w:rsidR="00DE6202">
        <w:t xml:space="preserve"> are being sheared away they tend to want to stick to the tool more and lead to variations in the cutting forces each rotation of the tool</w:t>
      </w:r>
      <w:r w:rsidR="00E9314B">
        <w:t xml:space="preserve">. This is usually mitigated by using </w:t>
      </w:r>
      <w:r w:rsidR="00480D8E">
        <w:t>a coolant</w:t>
      </w:r>
      <w:r w:rsidR="00E9314B">
        <w:t xml:space="preserve"> to fully lubricate the tool and workpiece, but since the KES is not waterproof</w:t>
      </w:r>
      <w:r w:rsidR="003A663B">
        <w:t>,</w:t>
      </w:r>
      <w:r w:rsidR="00E9314B">
        <w:t xml:space="preserve"> coolant could not be used for the test cuts. </w:t>
      </w:r>
      <w:r w:rsidR="00DE6202">
        <w:t xml:space="preserve"> </w:t>
      </w:r>
    </w:p>
    <w:p w14:paraId="175B74E4" w14:textId="2C73829F" w:rsidR="001773B4" w:rsidRDefault="002A734F" w:rsidP="00F42741">
      <w:r>
        <w:t>The values shown in the tables are only for the CMD calculated CFC values, but to show how those values compare against the values obtained from the commercial dynamometer a bar plot was constructed.</w:t>
      </w:r>
      <w:r w:rsidR="00C85D4C">
        <w:rPr>
          <w:b/>
          <w:bCs/>
        </w:rPr>
        <w:t xml:space="preserve"> </w:t>
      </w:r>
      <w:r>
        <w:rPr>
          <w:b/>
          <w:bCs/>
        </w:rPr>
        <w:t>Figure 5.1</w:t>
      </w:r>
      <w:r>
        <w:t>-</w:t>
      </w:r>
      <w:r>
        <w:rPr>
          <w:b/>
          <w:bCs/>
        </w:rPr>
        <w:t>5.3</w:t>
      </w:r>
      <w:r>
        <w:t xml:space="preserve"> shows the </w:t>
      </w:r>
      <w:r>
        <w:rPr>
          <w:i/>
          <w:iCs/>
        </w:rPr>
        <w:t>K</w:t>
      </w:r>
      <w:r>
        <w:rPr>
          <w:i/>
          <w:iCs/>
          <w:vertAlign w:val="subscript"/>
        </w:rPr>
        <w:t>s</w:t>
      </w:r>
      <w:r>
        <w:t xml:space="preserve"> and </w:t>
      </w:r>
      <w:r w:rsidRPr="00C06919">
        <w:rPr>
          <w:i/>
          <w:iCs/>
        </w:rPr>
        <w:t>β</w:t>
      </w:r>
      <w:r>
        <w:t xml:space="preserve"> values as the mean value with an error bar of </w:t>
      </w:r>
      <w:r w:rsidR="001773B4">
        <w:br w:type="page"/>
      </w:r>
    </w:p>
    <w:p w14:paraId="79EA678D" w14:textId="66607D72" w:rsidR="001773B4" w:rsidRDefault="001773B4" w:rsidP="00957623">
      <w:pPr>
        <w:pStyle w:val="Caption"/>
      </w:pPr>
      <w:bookmarkStart w:id="238" w:name="_Ref201586166"/>
      <w:bookmarkStart w:id="239" w:name="_Toc202966101"/>
      <w:r w:rsidRPr="00600F46">
        <w:rPr>
          <w:b/>
          <w:bCs/>
        </w:rPr>
        <w:lastRenderedPageBreak/>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5</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6</w:t>
      </w:r>
      <w:r w:rsidR="00996CB4">
        <w:rPr>
          <w:b/>
          <w:bCs/>
        </w:rPr>
        <w:fldChar w:fldCharType="end"/>
      </w:r>
      <w:bookmarkEnd w:id="238"/>
      <w:r>
        <w:t>:</w:t>
      </w:r>
      <w:r w:rsidR="00F70170">
        <w:t xml:space="preserve"> Tangential, normal, and edge cutting coefficients for all workpiece and tool combinations performed</w:t>
      </w:r>
      <w:r w:rsidR="00F42741">
        <w:t xml:space="preserve"> on the CMD</w:t>
      </w:r>
      <w:r w:rsidR="00F70170">
        <w:t>.</w:t>
      </w:r>
      <w:bookmarkEnd w:id="239"/>
    </w:p>
    <w:tbl>
      <w:tblPr>
        <w:tblW w:w="8460" w:type="dxa"/>
        <w:tblInd w:w="-90" w:type="dxa"/>
        <w:tblLook w:val="04A0" w:firstRow="1" w:lastRow="0" w:firstColumn="1" w:lastColumn="0" w:noHBand="0" w:noVBand="1"/>
      </w:tblPr>
      <w:tblGrid>
        <w:gridCol w:w="1890"/>
        <w:gridCol w:w="810"/>
        <w:gridCol w:w="1473"/>
        <w:gridCol w:w="1587"/>
        <w:gridCol w:w="1350"/>
        <w:gridCol w:w="1350"/>
      </w:tblGrid>
      <w:tr w:rsidR="001773B4" w:rsidRPr="001773B4" w14:paraId="26FAFB65" w14:textId="77777777" w:rsidTr="00E451C3">
        <w:trPr>
          <w:trHeight w:val="552"/>
        </w:trPr>
        <w:tc>
          <w:tcPr>
            <w:tcW w:w="1890" w:type="dxa"/>
            <w:tcBorders>
              <w:top w:val="single" w:sz="4" w:space="0" w:color="auto"/>
              <w:left w:val="nil"/>
              <w:bottom w:val="single" w:sz="4" w:space="0" w:color="auto"/>
              <w:right w:val="nil"/>
            </w:tcBorders>
            <w:shd w:val="clear" w:color="auto" w:fill="auto"/>
            <w:noWrap/>
            <w:vAlign w:val="bottom"/>
            <w:hideMark/>
          </w:tcPr>
          <w:p w14:paraId="29939A87" w14:textId="77777777" w:rsidR="001773B4" w:rsidRPr="00E451C3" w:rsidRDefault="001773B4" w:rsidP="00E451C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Material</w:t>
            </w:r>
          </w:p>
        </w:tc>
        <w:tc>
          <w:tcPr>
            <w:tcW w:w="810" w:type="dxa"/>
            <w:tcBorders>
              <w:top w:val="single" w:sz="4" w:space="0" w:color="auto"/>
              <w:left w:val="nil"/>
              <w:bottom w:val="single" w:sz="4" w:space="0" w:color="auto"/>
              <w:right w:val="nil"/>
            </w:tcBorders>
            <w:shd w:val="clear" w:color="auto" w:fill="auto"/>
            <w:noWrap/>
            <w:vAlign w:val="bottom"/>
            <w:hideMark/>
          </w:tcPr>
          <w:p w14:paraId="1E9BF799" w14:textId="77777777" w:rsidR="001773B4" w:rsidRPr="00E451C3" w:rsidRDefault="001773B4" w:rsidP="00E451C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Tool #</w:t>
            </w:r>
          </w:p>
        </w:tc>
        <w:tc>
          <w:tcPr>
            <w:tcW w:w="1473" w:type="dxa"/>
            <w:tcBorders>
              <w:top w:val="single" w:sz="4" w:space="0" w:color="auto"/>
              <w:left w:val="nil"/>
              <w:bottom w:val="single" w:sz="4" w:space="0" w:color="auto"/>
              <w:right w:val="nil"/>
            </w:tcBorders>
            <w:shd w:val="clear" w:color="auto" w:fill="auto"/>
            <w:vAlign w:val="center"/>
            <w:hideMark/>
          </w:tcPr>
          <w:p w14:paraId="60767827" w14:textId="77777777" w:rsidR="001773B4" w:rsidRPr="00E451C3" w:rsidRDefault="001773B4" w:rsidP="00E451C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kt (N/mm^2)</w:t>
            </w:r>
          </w:p>
        </w:tc>
        <w:tc>
          <w:tcPr>
            <w:tcW w:w="1587" w:type="dxa"/>
            <w:tcBorders>
              <w:top w:val="single" w:sz="4" w:space="0" w:color="auto"/>
              <w:left w:val="nil"/>
              <w:bottom w:val="single" w:sz="4" w:space="0" w:color="auto"/>
              <w:right w:val="nil"/>
            </w:tcBorders>
            <w:shd w:val="clear" w:color="auto" w:fill="auto"/>
            <w:vAlign w:val="center"/>
            <w:hideMark/>
          </w:tcPr>
          <w:p w14:paraId="3BEC6CA0" w14:textId="77777777" w:rsidR="001773B4" w:rsidRPr="00E451C3" w:rsidRDefault="001773B4" w:rsidP="00E451C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kn (N/mm^2)</w:t>
            </w:r>
          </w:p>
        </w:tc>
        <w:tc>
          <w:tcPr>
            <w:tcW w:w="1350" w:type="dxa"/>
            <w:tcBorders>
              <w:top w:val="single" w:sz="4" w:space="0" w:color="auto"/>
              <w:left w:val="nil"/>
              <w:bottom w:val="single" w:sz="4" w:space="0" w:color="auto"/>
              <w:right w:val="nil"/>
            </w:tcBorders>
            <w:shd w:val="clear" w:color="auto" w:fill="auto"/>
            <w:vAlign w:val="center"/>
            <w:hideMark/>
          </w:tcPr>
          <w:p w14:paraId="781004A6" w14:textId="77777777" w:rsidR="001773B4" w:rsidRPr="00E451C3" w:rsidRDefault="001773B4" w:rsidP="00E451C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kt (N/mm)</w:t>
            </w:r>
          </w:p>
        </w:tc>
        <w:tc>
          <w:tcPr>
            <w:tcW w:w="1350" w:type="dxa"/>
            <w:tcBorders>
              <w:top w:val="single" w:sz="4" w:space="0" w:color="auto"/>
              <w:left w:val="nil"/>
              <w:bottom w:val="single" w:sz="4" w:space="0" w:color="auto"/>
              <w:right w:val="nil"/>
            </w:tcBorders>
            <w:shd w:val="clear" w:color="auto" w:fill="auto"/>
            <w:vAlign w:val="center"/>
            <w:hideMark/>
          </w:tcPr>
          <w:p w14:paraId="198F3BEF" w14:textId="77777777" w:rsidR="001773B4" w:rsidRPr="00E451C3" w:rsidRDefault="001773B4" w:rsidP="00E451C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kne (N/mm)</w:t>
            </w:r>
          </w:p>
        </w:tc>
      </w:tr>
      <w:tr w:rsidR="001773B4" w:rsidRPr="001773B4" w14:paraId="23BD9929"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058B14AE"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2024 aluminum </w:t>
            </w:r>
          </w:p>
        </w:tc>
        <w:tc>
          <w:tcPr>
            <w:tcW w:w="810" w:type="dxa"/>
            <w:tcBorders>
              <w:top w:val="nil"/>
              <w:left w:val="nil"/>
              <w:bottom w:val="single" w:sz="4" w:space="0" w:color="auto"/>
              <w:right w:val="nil"/>
            </w:tcBorders>
            <w:shd w:val="clear" w:color="auto" w:fill="auto"/>
            <w:noWrap/>
            <w:vAlign w:val="bottom"/>
            <w:hideMark/>
          </w:tcPr>
          <w:p w14:paraId="43A51986"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1473" w:type="dxa"/>
            <w:tcBorders>
              <w:top w:val="nil"/>
              <w:left w:val="nil"/>
              <w:bottom w:val="single" w:sz="4" w:space="0" w:color="auto"/>
              <w:right w:val="nil"/>
            </w:tcBorders>
            <w:shd w:val="clear" w:color="auto" w:fill="auto"/>
            <w:noWrap/>
            <w:vAlign w:val="bottom"/>
            <w:hideMark/>
          </w:tcPr>
          <w:p w14:paraId="2FD0FA01"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1030.4 ± 35.3</w:t>
            </w:r>
          </w:p>
        </w:tc>
        <w:tc>
          <w:tcPr>
            <w:tcW w:w="1587" w:type="dxa"/>
            <w:tcBorders>
              <w:top w:val="nil"/>
              <w:left w:val="nil"/>
              <w:bottom w:val="single" w:sz="4" w:space="0" w:color="auto"/>
              <w:right w:val="nil"/>
            </w:tcBorders>
            <w:shd w:val="clear" w:color="auto" w:fill="auto"/>
            <w:noWrap/>
            <w:vAlign w:val="bottom"/>
            <w:hideMark/>
          </w:tcPr>
          <w:p w14:paraId="7F13C769"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268.97 ± 44.78</w:t>
            </w:r>
          </w:p>
        </w:tc>
        <w:tc>
          <w:tcPr>
            <w:tcW w:w="1350" w:type="dxa"/>
            <w:tcBorders>
              <w:top w:val="nil"/>
              <w:left w:val="nil"/>
              <w:bottom w:val="single" w:sz="4" w:space="0" w:color="auto"/>
              <w:right w:val="nil"/>
            </w:tcBorders>
            <w:shd w:val="clear" w:color="auto" w:fill="auto"/>
            <w:noWrap/>
            <w:vAlign w:val="bottom"/>
            <w:hideMark/>
          </w:tcPr>
          <w:p w14:paraId="34D5F930"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21.30 ± 1.96</w:t>
            </w:r>
          </w:p>
        </w:tc>
        <w:tc>
          <w:tcPr>
            <w:tcW w:w="1350" w:type="dxa"/>
            <w:tcBorders>
              <w:top w:val="nil"/>
              <w:left w:val="nil"/>
              <w:bottom w:val="single" w:sz="4" w:space="0" w:color="auto"/>
              <w:right w:val="nil"/>
            </w:tcBorders>
            <w:shd w:val="clear" w:color="auto" w:fill="auto"/>
            <w:noWrap/>
            <w:vAlign w:val="bottom"/>
            <w:hideMark/>
          </w:tcPr>
          <w:p w14:paraId="0FC56B99"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30.11 ± 3.01</w:t>
            </w:r>
          </w:p>
        </w:tc>
      </w:tr>
      <w:tr w:rsidR="001773B4" w:rsidRPr="001773B4" w14:paraId="6E4FE914" w14:textId="77777777" w:rsidTr="00E451C3">
        <w:trPr>
          <w:trHeight w:val="288"/>
        </w:trPr>
        <w:tc>
          <w:tcPr>
            <w:tcW w:w="1890" w:type="dxa"/>
            <w:tcBorders>
              <w:top w:val="single" w:sz="4" w:space="0" w:color="auto"/>
              <w:left w:val="nil"/>
              <w:bottom w:val="single" w:sz="4" w:space="0" w:color="auto"/>
              <w:right w:val="nil"/>
            </w:tcBorders>
            <w:shd w:val="clear" w:color="auto" w:fill="auto"/>
            <w:vAlign w:val="bottom"/>
            <w:hideMark/>
          </w:tcPr>
          <w:p w14:paraId="3BA985CC"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2024 aluminum </w:t>
            </w:r>
          </w:p>
        </w:tc>
        <w:tc>
          <w:tcPr>
            <w:tcW w:w="810" w:type="dxa"/>
            <w:tcBorders>
              <w:top w:val="single" w:sz="4" w:space="0" w:color="auto"/>
              <w:left w:val="nil"/>
              <w:bottom w:val="single" w:sz="4" w:space="0" w:color="auto"/>
              <w:right w:val="nil"/>
            </w:tcBorders>
            <w:shd w:val="clear" w:color="auto" w:fill="auto"/>
            <w:noWrap/>
            <w:vAlign w:val="bottom"/>
            <w:hideMark/>
          </w:tcPr>
          <w:p w14:paraId="717EBD05"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1473" w:type="dxa"/>
            <w:tcBorders>
              <w:top w:val="single" w:sz="4" w:space="0" w:color="auto"/>
              <w:left w:val="nil"/>
              <w:bottom w:val="single" w:sz="4" w:space="0" w:color="auto"/>
              <w:right w:val="nil"/>
            </w:tcBorders>
            <w:shd w:val="clear" w:color="auto" w:fill="auto"/>
            <w:noWrap/>
            <w:vAlign w:val="bottom"/>
            <w:hideMark/>
          </w:tcPr>
          <w:p w14:paraId="262667D2"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963.8 ± 50.1</w:t>
            </w:r>
          </w:p>
        </w:tc>
        <w:tc>
          <w:tcPr>
            <w:tcW w:w="1587" w:type="dxa"/>
            <w:tcBorders>
              <w:top w:val="single" w:sz="4" w:space="0" w:color="auto"/>
              <w:left w:val="nil"/>
              <w:bottom w:val="single" w:sz="4" w:space="0" w:color="auto"/>
              <w:right w:val="nil"/>
            </w:tcBorders>
            <w:shd w:val="clear" w:color="auto" w:fill="auto"/>
            <w:noWrap/>
            <w:vAlign w:val="bottom"/>
            <w:hideMark/>
          </w:tcPr>
          <w:p w14:paraId="2A69B8A2"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325.42 ± 54.89</w:t>
            </w:r>
          </w:p>
        </w:tc>
        <w:tc>
          <w:tcPr>
            <w:tcW w:w="1350" w:type="dxa"/>
            <w:tcBorders>
              <w:top w:val="single" w:sz="4" w:space="0" w:color="auto"/>
              <w:left w:val="nil"/>
              <w:bottom w:val="single" w:sz="4" w:space="0" w:color="auto"/>
              <w:right w:val="nil"/>
            </w:tcBorders>
            <w:shd w:val="clear" w:color="auto" w:fill="auto"/>
            <w:noWrap/>
            <w:vAlign w:val="bottom"/>
            <w:hideMark/>
          </w:tcPr>
          <w:p w14:paraId="34DCF46C"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21.10 ± 2.76</w:t>
            </w:r>
          </w:p>
        </w:tc>
        <w:tc>
          <w:tcPr>
            <w:tcW w:w="1350" w:type="dxa"/>
            <w:tcBorders>
              <w:top w:val="single" w:sz="4" w:space="0" w:color="auto"/>
              <w:left w:val="nil"/>
              <w:bottom w:val="single" w:sz="4" w:space="0" w:color="auto"/>
              <w:right w:val="nil"/>
            </w:tcBorders>
            <w:shd w:val="clear" w:color="auto" w:fill="auto"/>
            <w:noWrap/>
            <w:vAlign w:val="bottom"/>
            <w:hideMark/>
          </w:tcPr>
          <w:p w14:paraId="1B999759"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19.02 ± 3.50</w:t>
            </w:r>
          </w:p>
        </w:tc>
      </w:tr>
      <w:tr w:rsidR="001773B4" w:rsidRPr="001773B4" w14:paraId="09C400CE"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0AAD8381"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6061 aluminum </w:t>
            </w:r>
          </w:p>
        </w:tc>
        <w:tc>
          <w:tcPr>
            <w:tcW w:w="810" w:type="dxa"/>
            <w:tcBorders>
              <w:top w:val="nil"/>
              <w:left w:val="nil"/>
              <w:bottom w:val="single" w:sz="4" w:space="0" w:color="auto"/>
              <w:right w:val="nil"/>
            </w:tcBorders>
            <w:shd w:val="clear" w:color="auto" w:fill="auto"/>
            <w:noWrap/>
            <w:vAlign w:val="bottom"/>
            <w:hideMark/>
          </w:tcPr>
          <w:p w14:paraId="3D9A9A3F"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1473" w:type="dxa"/>
            <w:tcBorders>
              <w:top w:val="nil"/>
              <w:left w:val="nil"/>
              <w:bottom w:val="single" w:sz="4" w:space="0" w:color="auto"/>
              <w:right w:val="nil"/>
            </w:tcBorders>
            <w:shd w:val="clear" w:color="auto" w:fill="auto"/>
            <w:noWrap/>
            <w:vAlign w:val="bottom"/>
            <w:hideMark/>
          </w:tcPr>
          <w:p w14:paraId="6F1C2712"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848.9 ± 41.8</w:t>
            </w:r>
          </w:p>
        </w:tc>
        <w:tc>
          <w:tcPr>
            <w:tcW w:w="1587" w:type="dxa"/>
            <w:tcBorders>
              <w:top w:val="nil"/>
              <w:left w:val="nil"/>
              <w:bottom w:val="single" w:sz="4" w:space="0" w:color="auto"/>
              <w:right w:val="nil"/>
            </w:tcBorders>
            <w:shd w:val="clear" w:color="auto" w:fill="auto"/>
            <w:noWrap/>
            <w:vAlign w:val="bottom"/>
            <w:hideMark/>
          </w:tcPr>
          <w:p w14:paraId="2613C29F"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337.93 ± 36.95</w:t>
            </w:r>
          </w:p>
        </w:tc>
        <w:tc>
          <w:tcPr>
            <w:tcW w:w="1350" w:type="dxa"/>
            <w:tcBorders>
              <w:top w:val="nil"/>
              <w:left w:val="nil"/>
              <w:bottom w:val="single" w:sz="4" w:space="0" w:color="auto"/>
              <w:right w:val="nil"/>
            </w:tcBorders>
            <w:shd w:val="clear" w:color="auto" w:fill="auto"/>
            <w:noWrap/>
            <w:vAlign w:val="bottom"/>
            <w:hideMark/>
          </w:tcPr>
          <w:p w14:paraId="5F1E0296"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17.70 ± 2.52</w:t>
            </w:r>
          </w:p>
        </w:tc>
        <w:tc>
          <w:tcPr>
            <w:tcW w:w="1350" w:type="dxa"/>
            <w:tcBorders>
              <w:top w:val="nil"/>
              <w:left w:val="nil"/>
              <w:bottom w:val="single" w:sz="4" w:space="0" w:color="auto"/>
              <w:right w:val="nil"/>
            </w:tcBorders>
            <w:shd w:val="clear" w:color="auto" w:fill="auto"/>
            <w:noWrap/>
            <w:vAlign w:val="bottom"/>
            <w:hideMark/>
          </w:tcPr>
          <w:p w14:paraId="1D561082"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14.75 ± 2.24</w:t>
            </w:r>
          </w:p>
        </w:tc>
      </w:tr>
      <w:tr w:rsidR="001773B4" w:rsidRPr="001773B4" w14:paraId="06548806"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3F5F8D71"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6061 aluminum </w:t>
            </w:r>
          </w:p>
        </w:tc>
        <w:tc>
          <w:tcPr>
            <w:tcW w:w="810" w:type="dxa"/>
            <w:tcBorders>
              <w:top w:val="nil"/>
              <w:left w:val="nil"/>
              <w:bottom w:val="single" w:sz="4" w:space="0" w:color="auto"/>
              <w:right w:val="nil"/>
            </w:tcBorders>
            <w:shd w:val="clear" w:color="auto" w:fill="auto"/>
            <w:noWrap/>
            <w:vAlign w:val="bottom"/>
            <w:hideMark/>
          </w:tcPr>
          <w:p w14:paraId="4FC20124"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1473" w:type="dxa"/>
            <w:tcBorders>
              <w:top w:val="nil"/>
              <w:left w:val="nil"/>
              <w:bottom w:val="single" w:sz="4" w:space="0" w:color="auto"/>
              <w:right w:val="nil"/>
            </w:tcBorders>
            <w:shd w:val="clear" w:color="auto" w:fill="auto"/>
            <w:noWrap/>
            <w:vAlign w:val="bottom"/>
            <w:hideMark/>
          </w:tcPr>
          <w:p w14:paraId="60B29ACB"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905.2 ± 74.7</w:t>
            </w:r>
          </w:p>
        </w:tc>
        <w:tc>
          <w:tcPr>
            <w:tcW w:w="1587" w:type="dxa"/>
            <w:tcBorders>
              <w:top w:val="nil"/>
              <w:left w:val="nil"/>
              <w:bottom w:val="single" w:sz="4" w:space="0" w:color="auto"/>
              <w:right w:val="nil"/>
            </w:tcBorders>
            <w:shd w:val="clear" w:color="auto" w:fill="auto"/>
            <w:noWrap/>
            <w:vAlign w:val="bottom"/>
            <w:hideMark/>
          </w:tcPr>
          <w:p w14:paraId="3EE939FC"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249.22 ± 68.63</w:t>
            </w:r>
          </w:p>
        </w:tc>
        <w:tc>
          <w:tcPr>
            <w:tcW w:w="1350" w:type="dxa"/>
            <w:tcBorders>
              <w:top w:val="nil"/>
              <w:left w:val="nil"/>
              <w:bottom w:val="single" w:sz="4" w:space="0" w:color="auto"/>
              <w:right w:val="nil"/>
            </w:tcBorders>
            <w:shd w:val="clear" w:color="auto" w:fill="auto"/>
            <w:noWrap/>
            <w:vAlign w:val="bottom"/>
            <w:hideMark/>
          </w:tcPr>
          <w:p w14:paraId="14624307"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16.47 ± 4.30</w:t>
            </w:r>
          </w:p>
        </w:tc>
        <w:tc>
          <w:tcPr>
            <w:tcW w:w="1350" w:type="dxa"/>
            <w:tcBorders>
              <w:top w:val="nil"/>
              <w:left w:val="nil"/>
              <w:bottom w:val="single" w:sz="4" w:space="0" w:color="auto"/>
              <w:right w:val="nil"/>
            </w:tcBorders>
            <w:shd w:val="clear" w:color="auto" w:fill="auto"/>
            <w:noWrap/>
            <w:vAlign w:val="bottom"/>
            <w:hideMark/>
          </w:tcPr>
          <w:p w14:paraId="18B22C27"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17.67 ± 3.89</w:t>
            </w:r>
          </w:p>
        </w:tc>
      </w:tr>
      <w:tr w:rsidR="001773B4" w:rsidRPr="001773B4" w14:paraId="38CB484C"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73F2F5F7"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7075 aluminum </w:t>
            </w:r>
          </w:p>
        </w:tc>
        <w:tc>
          <w:tcPr>
            <w:tcW w:w="810" w:type="dxa"/>
            <w:tcBorders>
              <w:top w:val="nil"/>
              <w:left w:val="nil"/>
              <w:bottom w:val="single" w:sz="4" w:space="0" w:color="auto"/>
              <w:right w:val="nil"/>
            </w:tcBorders>
            <w:shd w:val="clear" w:color="auto" w:fill="auto"/>
            <w:noWrap/>
            <w:vAlign w:val="bottom"/>
            <w:hideMark/>
          </w:tcPr>
          <w:p w14:paraId="4AD2EFE1"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1473" w:type="dxa"/>
            <w:tcBorders>
              <w:top w:val="nil"/>
              <w:left w:val="nil"/>
              <w:bottom w:val="single" w:sz="4" w:space="0" w:color="auto"/>
              <w:right w:val="nil"/>
            </w:tcBorders>
            <w:shd w:val="clear" w:color="auto" w:fill="auto"/>
            <w:noWrap/>
            <w:vAlign w:val="bottom"/>
            <w:hideMark/>
          </w:tcPr>
          <w:p w14:paraId="19495AFD"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818.5 ± 34.5</w:t>
            </w:r>
          </w:p>
        </w:tc>
        <w:tc>
          <w:tcPr>
            <w:tcW w:w="1587" w:type="dxa"/>
            <w:tcBorders>
              <w:top w:val="nil"/>
              <w:left w:val="nil"/>
              <w:bottom w:val="single" w:sz="4" w:space="0" w:color="auto"/>
              <w:right w:val="nil"/>
            </w:tcBorders>
            <w:shd w:val="clear" w:color="auto" w:fill="auto"/>
            <w:noWrap/>
            <w:vAlign w:val="bottom"/>
            <w:hideMark/>
          </w:tcPr>
          <w:p w14:paraId="2E3463FE"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110.03 ± 43.83</w:t>
            </w:r>
          </w:p>
        </w:tc>
        <w:tc>
          <w:tcPr>
            <w:tcW w:w="1350" w:type="dxa"/>
            <w:tcBorders>
              <w:top w:val="nil"/>
              <w:left w:val="nil"/>
              <w:bottom w:val="single" w:sz="4" w:space="0" w:color="auto"/>
              <w:right w:val="nil"/>
            </w:tcBorders>
            <w:shd w:val="clear" w:color="auto" w:fill="auto"/>
            <w:noWrap/>
            <w:vAlign w:val="bottom"/>
            <w:hideMark/>
          </w:tcPr>
          <w:p w14:paraId="2AECD713"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30.77 ± 1.85</w:t>
            </w:r>
          </w:p>
        </w:tc>
        <w:tc>
          <w:tcPr>
            <w:tcW w:w="1350" w:type="dxa"/>
            <w:tcBorders>
              <w:top w:val="nil"/>
              <w:left w:val="nil"/>
              <w:bottom w:val="single" w:sz="4" w:space="0" w:color="auto"/>
              <w:right w:val="nil"/>
            </w:tcBorders>
            <w:shd w:val="clear" w:color="auto" w:fill="auto"/>
            <w:noWrap/>
            <w:vAlign w:val="bottom"/>
            <w:hideMark/>
          </w:tcPr>
          <w:p w14:paraId="5B03B889"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44.71 ± 2.85</w:t>
            </w:r>
          </w:p>
        </w:tc>
      </w:tr>
      <w:tr w:rsidR="001773B4" w:rsidRPr="001773B4" w14:paraId="7B692FDE"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69A14DFE"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7075 aluminum </w:t>
            </w:r>
          </w:p>
        </w:tc>
        <w:tc>
          <w:tcPr>
            <w:tcW w:w="810" w:type="dxa"/>
            <w:tcBorders>
              <w:top w:val="nil"/>
              <w:left w:val="nil"/>
              <w:bottom w:val="single" w:sz="4" w:space="0" w:color="auto"/>
              <w:right w:val="nil"/>
            </w:tcBorders>
            <w:shd w:val="clear" w:color="auto" w:fill="auto"/>
            <w:noWrap/>
            <w:vAlign w:val="bottom"/>
            <w:hideMark/>
          </w:tcPr>
          <w:p w14:paraId="6C3A06ED"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1473" w:type="dxa"/>
            <w:tcBorders>
              <w:top w:val="nil"/>
              <w:left w:val="nil"/>
              <w:bottom w:val="single" w:sz="4" w:space="0" w:color="auto"/>
              <w:right w:val="nil"/>
            </w:tcBorders>
            <w:shd w:val="clear" w:color="auto" w:fill="auto"/>
            <w:noWrap/>
            <w:vAlign w:val="bottom"/>
            <w:hideMark/>
          </w:tcPr>
          <w:p w14:paraId="0928A365"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1000.7 ± 51.0</w:t>
            </w:r>
          </w:p>
        </w:tc>
        <w:tc>
          <w:tcPr>
            <w:tcW w:w="1587" w:type="dxa"/>
            <w:tcBorders>
              <w:top w:val="nil"/>
              <w:left w:val="nil"/>
              <w:bottom w:val="single" w:sz="4" w:space="0" w:color="auto"/>
              <w:right w:val="nil"/>
            </w:tcBorders>
            <w:shd w:val="clear" w:color="auto" w:fill="auto"/>
            <w:noWrap/>
            <w:vAlign w:val="bottom"/>
            <w:hideMark/>
          </w:tcPr>
          <w:p w14:paraId="7710FF61"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289.65 ± 53.72</w:t>
            </w:r>
          </w:p>
        </w:tc>
        <w:tc>
          <w:tcPr>
            <w:tcW w:w="1350" w:type="dxa"/>
            <w:tcBorders>
              <w:top w:val="nil"/>
              <w:left w:val="nil"/>
              <w:bottom w:val="single" w:sz="4" w:space="0" w:color="auto"/>
              <w:right w:val="nil"/>
            </w:tcBorders>
            <w:shd w:val="clear" w:color="auto" w:fill="auto"/>
            <w:noWrap/>
            <w:vAlign w:val="bottom"/>
            <w:hideMark/>
          </w:tcPr>
          <w:p w14:paraId="62221416"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23.63 ± 3.00</w:t>
            </w:r>
          </w:p>
        </w:tc>
        <w:tc>
          <w:tcPr>
            <w:tcW w:w="1350" w:type="dxa"/>
            <w:tcBorders>
              <w:top w:val="nil"/>
              <w:left w:val="nil"/>
              <w:bottom w:val="single" w:sz="4" w:space="0" w:color="auto"/>
              <w:right w:val="nil"/>
            </w:tcBorders>
            <w:shd w:val="clear" w:color="auto" w:fill="auto"/>
            <w:noWrap/>
            <w:vAlign w:val="bottom"/>
            <w:hideMark/>
          </w:tcPr>
          <w:p w14:paraId="506986E7" w14:textId="77777777" w:rsidR="001773B4" w:rsidRPr="00E451C3" w:rsidRDefault="001773B4" w:rsidP="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32.81 ± 3.01</w:t>
            </w:r>
          </w:p>
        </w:tc>
      </w:tr>
      <w:tr w:rsidR="00D919F4" w:rsidRPr="001773B4" w14:paraId="3CE197EC"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0D5E63B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1018 steel </w:t>
            </w:r>
          </w:p>
        </w:tc>
        <w:tc>
          <w:tcPr>
            <w:tcW w:w="810" w:type="dxa"/>
            <w:tcBorders>
              <w:top w:val="nil"/>
              <w:left w:val="nil"/>
              <w:bottom w:val="single" w:sz="4" w:space="0" w:color="auto"/>
              <w:right w:val="nil"/>
            </w:tcBorders>
            <w:shd w:val="clear" w:color="auto" w:fill="auto"/>
            <w:noWrap/>
            <w:vAlign w:val="bottom"/>
            <w:hideMark/>
          </w:tcPr>
          <w:p w14:paraId="79234381" w14:textId="1609261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58E1B3A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1742.8 ± 20.8</w:t>
            </w:r>
          </w:p>
        </w:tc>
        <w:tc>
          <w:tcPr>
            <w:tcW w:w="1587" w:type="dxa"/>
            <w:tcBorders>
              <w:top w:val="nil"/>
              <w:left w:val="nil"/>
              <w:bottom w:val="single" w:sz="4" w:space="0" w:color="auto"/>
              <w:right w:val="nil"/>
            </w:tcBorders>
            <w:shd w:val="clear" w:color="auto" w:fill="auto"/>
            <w:noWrap/>
            <w:vAlign w:val="bottom"/>
            <w:hideMark/>
          </w:tcPr>
          <w:p w14:paraId="65B52CC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528.41 ± 18.02</w:t>
            </w:r>
          </w:p>
        </w:tc>
        <w:tc>
          <w:tcPr>
            <w:tcW w:w="1350" w:type="dxa"/>
            <w:tcBorders>
              <w:top w:val="nil"/>
              <w:left w:val="nil"/>
              <w:bottom w:val="single" w:sz="4" w:space="0" w:color="auto"/>
              <w:right w:val="nil"/>
            </w:tcBorders>
            <w:shd w:val="clear" w:color="auto" w:fill="auto"/>
            <w:noWrap/>
            <w:vAlign w:val="bottom"/>
            <w:hideMark/>
          </w:tcPr>
          <w:p w14:paraId="7283FA2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23.13 ± 1.24</w:t>
            </w:r>
          </w:p>
        </w:tc>
        <w:tc>
          <w:tcPr>
            <w:tcW w:w="1350" w:type="dxa"/>
            <w:tcBorders>
              <w:top w:val="nil"/>
              <w:left w:val="nil"/>
              <w:bottom w:val="single" w:sz="4" w:space="0" w:color="auto"/>
              <w:right w:val="nil"/>
            </w:tcBorders>
            <w:shd w:val="clear" w:color="auto" w:fill="auto"/>
            <w:noWrap/>
            <w:vAlign w:val="bottom"/>
            <w:hideMark/>
          </w:tcPr>
          <w:p w14:paraId="4C21846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28.22 ± 1.00</w:t>
            </w:r>
          </w:p>
        </w:tc>
      </w:tr>
      <w:tr w:rsidR="00D919F4" w:rsidRPr="001773B4" w14:paraId="5568E6C6"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358E022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1018 steel </w:t>
            </w:r>
          </w:p>
        </w:tc>
        <w:tc>
          <w:tcPr>
            <w:tcW w:w="810" w:type="dxa"/>
            <w:tcBorders>
              <w:top w:val="nil"/>
              <w:left w:val="nil"/>
              <w:bottom w:val="single" w:sz="4" w:space="0" w:color="auto"/>
              <w:right w:val="nil"/>
            </w:tcBorders>
            <w:shd w:val="clear" w:color="auto" w:fill="auto"/>
            <w:noWrap/>
            <w:vAlign w:val="bottom"/>
            <w:hideMark/>
          </w:tcPr>
          <w:p w14:paraId="23F5DF66" w14:textId="3D2CAAE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2A88133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1784.3 ± 22.1</w:t>
            </w:r>
          </w:p>
        </w:tc>
        <w:tc>
          <w:tcPr>
            <w:tcW w:w="1587" w:type="dxa"/>
            <w:tcBorders>
              <w:top w:val="nil"/>
              <w:left w:val="nil"/>
              <w:bottom w:val="single" w:sz="4" w:space="0" w:color="auto"/>
              <w:right w:val="nil"/>
            </w:tcBorders>
            <w:shd w:val="clear" w:color="auto" w:fill="auto"/>
            <w:noWrap/>
            <w:vAlign w:val="bottom"/>
            <w:hideMark/>
          </w:tcPr>
          <w:p w14:paraId="4156D41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669.25 ± 28.32</w:t>
            </w:r>
          </w:p>
        </w:tc>
        <w:tc>
          <w:tcPr>
            <w:tcW w:w="1350" w:type="dxa"/>
            <w:tcBorders>
              <w:top w:val="nil"/>
              <w:left w:val="nil"/>
              <w:bottom w:val="single" w:sz="4" w:space="0" w:color="auto"/>
              <w:right w:val="nil"/>
            </w:tcBorders>
            <w:shd w:val="clear" w:color="auto" w:fill="auto"/>
            <w:noWrap/>
            <w:vAlign w:val="bottom"/>
            <w:hideMark/>
          </w:tcPr>
          <w:p w14:paraId="3B125FE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19.84 ± 1.10</w:t>
            </w:r>
          </w:p>
        </w:tc>
        <w:tc>
          <w:tcPr>
            <w:tcW w:w="1350" w:type="dxa"/>
            <w:tcBorders>
              <w:top w:val="nil"/>
              <w:left w:val="nil"/>
              <w:bottom w:val="single" w:sz="4" w:space="0" w:color="auto"/>
              <w:right w:val="nil"/>
            </w:tcBorders>
            <w:shd w:val="clear" w:color="auto" w:fill="auto"/>
            <w:noWrap/>
            <w:vAlign w:val="bottom"/>
            <w:hideMark/>
          </w:tcPr>
          <w:p w14:paraId="4AF5DE9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24.11 ± 1.75</w:t>
            </w:r>
          </w:p>
        </w:tc>
      </w:tr>
      <w:tr w:rsidR="00D919F4" w:rsidRPr="001773B4" w14:paraId="5DDE7861"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346A224E"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4140 steel </w:t>
            </w:r>
          </w:p>
        </w:tc>
        <w:tc>
          <w:tcPr>
            <w:tcW w:w="810" w:type="dxa"/>
            <w:tcBorders>
              <w:top w:val="nil"/>
              <w:left w:val="nil"/>
              <w:bottom w:val="single" w:sz="4" w:space="0" w:color="auto"/>
              <w:right w:val="nil"/>
            </w:tcBorders>
            <w:shd w:val="clear" w:color="auto" w:fill="auto"/>
            <w:noWrap/>
            <w:vAlign w:val="bottom"/>
            <w:hideMark/>
          </w:tcPr>
          <w:p w14:paraId="66B2E526" w14:textId="6293ABE2"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780DC25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2066.2 ± 28.4</w:t>
            </w:r>
          </w:p>
        </w:tc>
        <w:tc>
          <w:tcPr>
            <w:tcW w:w="1587" w:type="dxa"/>
            <w:tcBorders>
              <w:top w:val="nil"/>
              <w:left w:val="nil"/>
              <w:bottom w:val="single" w:sz="4" w:space="0" w:color="auto"/>
              <w:right w:val="nil"/>
            </w:tcBorders>
            <w:shd w:val="clear" w:color="auto" w:fill="auto"/>
            <w:noWrap/>
            <w:vAlign w:val="bottom"/>
            <w:hideMark/>
          </w:tcPr>
          <w:p w14:paraId="42E54DC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571.96 ± 27.74</w:t>
            </w:r>
          </w:p>
        </w:tc>
        <w:tc>
          <w:tcPr>
            <w:tcW w:w="1350" w:type="dxa"/>
            <w:tcBorders>
              <w:top w:val="nil"/>
              <w:left w:val="nil"/>
              <w:bottom w:val="single" w:sz="4" w:space="0" w:color="auto"/>
              <w:right w:val="nil"/>
            </w:tcBorders>
            <w:shd w:val="clear" w:color="auto" w:fill="auto"/>
            <w:noWrap/>
            <w:vAlign w:val="bottom"/>
            <w:hideMark/>
          </w:tcPr>
          <w:p w14:paraId="71E5EB4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30.65 ± 1.57</w:t>
            </w:r>
          </w:p>
        </w:tc>
        <w:tc>
          <w:tcPr>
            <w:tcW w:w="1350" w:type="dxa"/>
            <w:tcBorders>
              <w:top w:val="nil"/>
              <w:left w:val="nil"/>
              <w:bottom w:val="single" w:sz="4" w:space="0" w:color="auto"/>
              <w:right w:val="nil"/>
            </w:tcBorders>
            <w:shd w:val="clear" w:color="auto" w:fill="auto"/>
            <w:noWrap/>
            <w:vAlign w:val="bottom"/>
            <w:hideMark/>
          </w:tcPr>
          <w:p w14:paraId="1C7F61F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32.30 ± 1.60</w:t>
            </w:r>
          </w:p>
        </w:tc>
      </w:tr>
      <w:tr w:rsidR="00D919F4" w:rsidRPr="001773B4" w14:paraId="7443A59B"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3ABD02CC"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4140 steel </w:t>
            </w:r>
          </w:p>
        </w:tc>
        <w:tc>
          <w:tcPr>
            <w:tcW w:w="810" w:type="dxa"/>
            <w:tcBorders>
              <w:top w:val="nil"/>
              <w:left w:val="nil"/>
              <w:bottom w:val="single" w:sz="4" w:space="0" w:color="auto"/>
              <w:right w:val="nil"/>
            </w:tcBorders>
            <w:shd w:val="clear" w:color="auto" w:fill="auto"/>
            <w:noWrap/>
            <w:vAlign w:val="bottom"/>
            <w:hideMark/>
          </w:tcPr>
          <w:p w14:paraId="0021129F" w14:textId="6CC2935B"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0FD40E5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1996.6 ± 27.1</w:t>
            </w:r>
          </w:p>
        </w:tc>
        <w:tc>
          <w:tcPr>
            <w:tcW w:w="1587" w:type="dxa"/>
            <w:tcBorders>
              <w:top w:val="nil"/>
              <w:left w:val="nil"/>
              <w:bottom w:val="single" w:sz="4" w:space="0" w:color="auto"/>
              <w:right w:val="nil"/>
            </w:tcBorders>
            <w:shd w:val="clear" w:color="auto" w:fill="auto"/>
            <w:noWrap/>
            <w:vAlign w:val="bottom"/>
            <w:hideMark/>
          </w:tcPr>
          <w:p w14:paraId="553607E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615.95 ± 23.62</w:t>
            </w:r>
          </w:p>
        </w:tc>
        <w:tc>
          <w:tcPr>
            <w:tcW w:w="1350" w:type="dxa"/>
            <w:tcBorders>
              <w:top w:val="nil"/>
              <w:left w:val="nil"/>
              <w:bottom w:val="single" w:sz="4" w:space="0" w:color="auto"/>
              <w:right w:val="nil"/>
            </w:tcBorders>
            <w:shd w:val="clear" w:color="auto" w:fill="auto"/>
            <w:noWrap/>
            <w:vAlign w:val="bottom"/>
            <w:hideMark/>
          </w:tcPr>
          <w:p w14:paraId="14D90B6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31.59 ± 1.60</w:t>
            </w:r>
          </w:p>
        </w:tc>
        <w:tc>
          <w:tcPr>
            <w:tcW w:w="1350" w:type="dxa"/>
            <w:tcBorders>
              <w:top w:val="nil"/>
              <w:left w:val="nil"/>
              <w:bottom w:val="single" w:sz="4" w:space="0" w:color="auto"/>
              <w:right w:val="nil"/>
            </w:tcBorders>
            <w:shd w:val="clear" w:color="auto" w:fill="auto"/>
            <w:noWrap/>
            <w:vAlign w:val="bottom"/>
            <w:hideMark/>
          </w:tcPr>
          <w:p w14:paraId="6597311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38.75 ± 1.40</w:t>
            </w:r>
          </w:p>
        </w:tc>
      </w:tr>
      <w:tr w:rsidR="00D919F4" w:rsidRPr="001773B4" w14:paraId="2BF78668"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6235327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A36 steel </w:t>
            </w:r>
          </w:p>
        </w:tc>
        <w:tc>
          <w:tcPr>
            <w:tcW w:w="810" w:type="dxa"/>
            <w:tcBorders>
              <w:top w:val="nil"/>
              <w:left w:val="nil"/>
              <w:bottom w:val="single" w:sz="4" w:space="0" w:color="auto"/>
              <w:right w:val="nil"/>
            </w:tcBorders>
            <w:shd w:val="clear" w:color="auto" w:fill="auto"/>
            <w:noWrap/>
            <w:vAlign w:val="bottom"/>
            <w:hideMark/>
          </w:tcPr>
          <w:p w14:paraId="2DDE663C" w14:textId="1D685EF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4804E59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1844.5 ± 37.3</w:t>
            </w:r>
          </w:p>
        </w:tc>
        <w:tc>
          <w:tcPr>
            <w:tcW w:w="1587" w:type="dxa"/>
            <w:tcBorders>
              <w:top w:val="nil"/>
              <w:left w:val="nil"/>
              <w:bottom w:val="single" w:sz="4" w:space="0" w:color="auto"/>
              <w:right w:val="nil"/>
            </w:tcBorders>
            <w:shd w:val="clear" w:color="auto" w:fill="auto"/>
            <w:noWrap/>
            <w:vAlign w:val="bottom"/>
            <w:hideMark/>
          </w:tcPr>
          <w:p w14:paraId="7EE7900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648.28 ± 24.94</w:t>
            </w:r>
          </w:p>
        </w:tc>
        <w:tc>
          <w:tcPr>
            <w:tcW w:w="1350" w:type="dxa"/>
            <w:tcBorders>
              <w:top w:val="nil"/>
              <w:left w:val="nil"/>
              <w:bottom w:val="single" w:sz="4" w:space="0" w:color="auto"/>
              <w:right w:val="nil"/>
            </w:tcBorders>
            <w:shd w:val="clear" w:color="auto" w:fill="auto"/>
            <w:noWrap/>
            <w:vAlign w:val="bottom"/>
            <w:hideMark/>
          </w:tcPr>
          <w:p w14:paraId="148CC6F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30.03 ± 2.16</w:t>
            </w:r>
          </w:p>
        </w:tc>
        <w:tc>
          <w:tcPr>
            <w:tcW w:w="1350" w:type="dxa"/>
            <w:tcBorders>
              <w:top w:val="nil"/>
              <w:left w:val="nil"/>
              <w:bottom w:val="single" w:sz="4" w:space="0" w:color="auto"/>
              <w:right w:val="nil"/>
            </w:tcBorders>
            <w:shd w:val="clear" w:color="auto" w:fill="auto"/>
            <w:noWrap/>
            <w:vAlign w:val="bottom"/>
            <w:hideMark/>
          </w:tcPr>
          <w:p w14:paraId="77B9BF9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32.11 ± 1.16</w:t>
            </w:r>
          </w:p>
        </w:tc>
      </w:tr>
      <w:tr w:rsidR="00D919F4" w:rsidRPr="001773B4" w14:paraId="2D82DBE7"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51EBFE2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A36 steel </w:t>
            </w:r>
          </w:p>
        </w:tc>
        <w:tc>
          <w:tcPr>
            <w:tcW w:w="810" w:type="dxa"/>
            <w:tcBorders>
              <w:top w:val="nil"/>
              <w:left w:val="nil"/>
              <w:bottom w:val="single" w:sz="4" w:space="0" w:color="auto"/>
              <w:right w:val="nil"/>
            </w:tcBorders>
            <w:shd w:val="clear" w:color="auto" w:fill="auto"/>
            <w:noWrap/>
            <w:vAlign w:val="bottom"/>
            <w:hideMark/>
          </w:tcPr>
          <w:p w14:paraId="6581E4C0" w14:textId="7E087D2A"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433177A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1770.7 ± 24.8</w:t>
            </w:r>
          </w:p>
        </w:tc>
        <w:tc>
          <w:tcPr>
            <w:tcW w:w="1587" w:type="dxa"/>
            <w:tcBorders>
              <w:top w:val="nil"/>
              <w:left w:val="nil"/>
              <w:bottom w:val="single" w:sz="4" w:space="0" w:color="auto"/>
              <w:right w:val="nil"/>
            </w:tcBorders>
            <w:shd w:val="clear" w:color="auto" w:fill="auto"/>
            <w:noWrap/>
            <w:vAlign w:val="bottom"/>
            <w:hideMark/>
          </w:tcPr>
          <w:p w14:paraId="5BC7728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659.49 ± 26.86</w:t>
            </w:r>
          </w:p>
        </w:tc>
        <w:tc>
          <w:tcPr>
            <w:tcW w:w="1350" w:type="dxa"/>
            <w:tcBorders>
              <w:top w:val="nil"/>
              <w:left w:val="nil"/>
              <w:bottom w:val="single" w:sz="4" w:space="0" w:color="auto"/>
              <w:right w:val="nil"/>
            </w:tcBorders>
            <w:shd w:val="clear" w:color="auto" w:fill="auto"/>
            <w:noWrap/>
            <w:vAlign w:val="bottom"/>
            <w:hideMark/>
          </w:tcPr>
          <w:p w14:paraId="0D821F8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30.99 ± 1.40</w:t>
            </w:r>
          </w:p>
        </w:tc>
        <w:tc>
          <w:tcPr>
            <w:tcW w:w="1350" w:type="dxa"/>
            <w:tcBorders>
              <w:top w:val="nil"/>
              <w:left w:val="nil"/>
              <w:bottom w:val="single" w:sz="4" w:space="0" w:color="auto"/>
              <w:right w:val="nil"/>
            </w:tcBorders>
            <w:shd w:val="clear" w:color="auto" w:fill="auto"/>
            <w:noWrap/>
            <w:vAlign w:val="bottom"/>
            <w:hideMark/>
          </w:tcPr>
          <w:p w14:paraId="5400607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37.51 ± 1.57</w:t>
            </w:r>
          </w:p>
        </w:tc>
      </w:tr>
      <w:tr w:rsidR="00D919F4" w:rsidRPr="001773B4" w14:paraId="57FC5E32"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103AF8C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H13 steel </w:t>
            </w:r>
          </w:p>
        </w:tc>
        <w:tc>
          <w:tcPr>
            <w:tcW w:w="810" w:type="dxa"/>
            <w:tcBorders>
              <w:top w:val="nil"/>
              <w:left w:val="nil"/>
              <w:bottom w:val="single" w:sz="4" w:space="0" w:color="auto"/>
              <w:right w:val="nil"/>
            </w:tcBorders>
            <w:shd w:val="clear" w:color="auto" w:fill="auto"/>
            <w:noWrap/>
            <w:vAlign w:val="bottom"/>
            <w:hideMark/>
          </w:tcPr>
          <w:p w14:paraId="41658A55" w14:textId="495B6E71"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6F78BBA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1877.9 ± 30.0</w:t>
            </w:r>
          </w:p>
        </w:tc>
        <w:tc>
          <w:tcPr>
            <w:tcW w:w="1587" w:type="dxa"/>
            <w:tcBorders>
              <w:top w:val="nil"/>
              <w:left w:val="nil"/>
              <w:bottom w:val="single" w:sz="4" w:space="0" w:color="auto"/>
              <w:right w:val="nil"/>
            </w:tcBorders>
            <w:shd w:val="clear" w:color="auto" w:fill="auto"/>
            <w:noWrap/>
            <w:vAlign w:val="bottom"/>
            <w:hideMark/>
          </w:tcPr>
          <w:p w14:paraId="05C3577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458.84 ± 25.37</w:t>
            </w:r>
          </w:p>
        </w:tc>
        <w:tc>
          <w:tcPr>
            <w:tcW w:w="1350" w:type="dxa"/>
            <w:tcBorders>
              <w:top w:val="nil"/>
              <w:left w:val="nil"/>
              <w:bottom w:val="single" w:sz="4" w:space="0" w:color="auto"/>
              <w:right w:val="nil"/>
            </w:tcBorders>
            <w:shd w:val="clear" w:color="auto" w:fill="auto"/>
            <w:noWrap/>
            <w:vAlign w:val="bottom"/>
            <w:hideMark/>
          </w:tcPr>
          <w:p w14:paraId="31FF8F2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22.92 ± 1.74</w:t>
            </w:r>
          </w:p>
        </w:tc>
        <w:tc>
          <w:tcPr>
            <w:tcW w:w="1350" w:type="dxa"/>
            <w:tcBorders>
              <w:top w:val="nil"/>
              <w:left w:val="nil"/>
              <w:bottom w:val="single" w:sz="4" w:space="0" w:color="auto"/>
              <w:right w:val="nil"/>
            </w:tcBorders>
            <w:shd w:val="clear" w:color="auto" w:fill="auto"/>
            <w:noWrap/>
            <w:vAlign w:val="bottom"/>
            <w:hideMark/>
          </w:tcPr>
          <w:p w14:paraId="3423AEF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24.44 ± 1.44</w:t>
            </w:r>
          </w:p>
        </w:tc>
      </w:tr>
      <w:tr w:rsidR="00D919F4" w:rsidRPr="001773B4" w14:paraId="4E159A3A"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07B698E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H13 steel </w:t>
            </w:r>
          </w:p>
        </w:tc>
        <w:tc>
          <w:tcPr>
            <w:tcW w:w="810" w:type="dxa"/>
            <w:tcBorders>
              <w:top w:val="nil"/>
              <w:left w:val="nil"/>
              <w:bottom w:val="single" w:sz="4" w:space="0" w:color="auto"/>
              <w:right w:val="nil"/>
            </w:tcBorders>
            <w:shd w:val="clear" w:color="auto" w:fill="auto"/>
            <w:noWrap/>
            <w:vAlign w:val="bottom"/>
            <w:hideMark/>
          </w:tcPr>
          <w:p w14:paraId="0314AF9C" w14:textId="0D9B8C63"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4BA1B76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1856.9 ± 22.4</w:t>
            </w:r>
          </w:p>
        </w:tc>
        <w:tc>
          <w:tcPr>
            <w:tcW w:w="1587" w:type="dxa"/>
            <w:tcBorders>
              <w:top w:val="nil"/>
              <w:left w:val="nil"/>
              <w:bottom w:val="single" w:sz="4" w:space="0" w:color="auto"/>
              <w:right w:val="nil"/>
            </w:tcBorders>
            <w:shd w:val="clear" w:color="auto" w:fill="auto"/>
            <w:noWrap/>
            <w:vAlign w:val="bottom"/>
            <w:hideMark/>
          </w:tcPr>
          <w:p w14:paraId="1605F26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566.46 ± 28.51</w:t>
            </w:r>
          </w:p>
        </w:tc>
        <w:tc>
          <w:tcPr>
            <w:tcW w:w="1350" w:type="dxa"/>
            <w:tcBorders>
              <w:top w:val="nil"/>
              <w:left w:val="nil"/>
              <w:bottom w:val="single" w:sz="4" w:space="0" w:color="auto"/>
              <w:right w:val="nil"/>
            </w:tcBorders>
            <w:shd w:val="clear" w:color="auto" w:fill="auto"/>
            <w:noWrap/>
            <w:vAlign w:val="bottom"/>
            <w:hideMark/>
          </w:tcPr>
          <w:p w14:paraId="7D31B0FC"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23.71 ± 1.24</w:t>
            </w:r>
          </w:p>
        </w:tc>
        <w:tc>
          <w:tcPr>
            <w:tcW w:w="1350" w:type="dxa"/>
            <w:tcBorders>
              <w:top w:val="nil"/>
              <w:left w:val="nil"/>
              <w:bottom w:val="single" w:sz="4" w:space="0" w:color="auto"/>
              <w:right w:val="nil"/>
            </w:tcBorders>
            <w:shd w:val="clear" w:color="auto" w:fill="auto"/>
            <w:noWrap/>
            <w:vAlign w:val="bottom"/>
            <w:hideMark/>
          </w:tcPr>
          <w:p w14:paraId="765FA3A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27.30 ± 1.65</w:t>
            </w:r>
          </w:p>
        </w:tc>
      </w:tr>
      <w:tr w:rsidR="00D919F4" w:rsidRPr="001773B4" w14:paraId="62B491CB"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2DCA803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303 stainless steel </w:t>
            </w:r>
          </w:p>
        </w:tc>
        <w:tc>
          <w:tcPr>
            <w:tcW w:w="810" w:type="dxa"/>
            <w:tcBorders>
              <w:top w:val="nil"/>
              <w:left w:val="nil"/>
              <w:bottom w:val="single" w:sz="4" w:space="0" w:color="auto"/>
              <w:right w:val="nil"/>
            </w:tcBorders>
            <w:shd w:val="clear" w:color="auto" w:fill="auto"/>
            <w:noWrap/>
            <w:vAlign w:val="bottom"/>
            <w:hideMark/>
          </w:tcPr>
          <w:p w14:paraId="4CA542A0" w14:textId="0780A8BB"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7AF9D80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2038.5 ± 27.0</w:t>
            </w:r>
          </w:p>
        </w:tc>
        <w:tc>
          <w:tcPr>
            <w:tcW w:w="1587" w:type="dxa"/>
            <w:tcBorders>
              <w:top w:val="nil"/>
              <w:left w:val="nil"/>
              <w:bottom w:val="single" w:sz="4" w:space="0" w:color="auto"/>
              <w:right w:val="nil"/>
            </w:tcBorders>
            <w:shd w:val="clear" w:color="auto" w:fill="auto"/>
            <w:noWrap/>
            <w:vAlign w:val="bottom"/>
            <w:hideMark/>
          </w:tcPr>
          <w:p w14:paraId="5DE07D1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571.27 ± 33.11</w:t>
            </w:r>
          </w:p>
        </w:tc>
        <w:tc>
          <w:tcPr>
            <w:tcW w:w="1350" w:type="dxa"/>
            <w:tcBorders>
              <w:top w:val="nil"/>
              <w:left w:val="nil"/>
              <w:bottom w:val="single" w:sz="4" w:space="0" w:color="auto"/>
              <w:right w:val="nil"/>
            </w:tcBorders>
            <w:shd w:val="clear" w:color="auto" w:fill="auto"/>
            <w:noWrap/>
            <w:vAlign w:val="bottom"/>
            <w:hideMark/>
          </w:tcPr>
          <w:p w14:paraId="082B0C2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18.53 ± 1.60</w:t>
            </w:r>
          </w:p>
        </w:tc>
        <w:tc>
          <w:tcPr>
            <w:tcW w:w="1350" w:type="dxa"/>
            <w:tcBorders>
              <w:top w:val="nil"/>
              <w:left w:val="nil"/>
              <w:bottom w:val="single" w:sz="4" w:space="0" w:color="auto"/>
              <w:right w:val="nil"/>
            </w:tcBorders>
            <w:shd w:val="clear" w:color="auto" w:fill="auto"/>
            <w:noWrap/>
            <w:vAlign w:val="bottom"/>
            <w:hideMark/>
          </w:tcPr>
          <w:p w14:paraId="767E349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34.53 ± 1.92</w:t>
            </w:r>
          </w:p>
        </w:tc>
      </w:tr>
      <w:tr w:rsidR="00D919F4" w:rsidRPr="001773B4" w14:paraId="69CC4DB7"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444A0C3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303 stainless steel </w:t>
            </w:r>
          </w:p>
        </w:tc>
        <w:tc>
          <w:tcPr>
            <w:tcW w:w="810" w:type="dxa"/>
            <w:tcBorders>
              <w:top w:val="nil"/>
              <w:left w:val="nil"/>
              <w:bottom w:val="single" w:sz="4" w:space="0" w:color="auto"/>
              <w:right w:val="nil"/>
            </w:tcBorders>
            <w:shd w:val="clear" w:color="auto" w:fill="auto"/>
            <w:noWrap/>
            <w:vAlign w:val="bottom"/>
            <w:hideMark/>
          </w:tcPr>
          <w:p w14:paraId="67C349EF" w14:textId="3C0ACF16"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49F8394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1942.9 ± 19.4</w:t>
            </w:r>
          </w:p>
        </w:tc>
        <w:tc>
          <w:tcPr>
            <w:tcW w:w="1587" w:type="dxa"/>
            <w:tcBorders>
              <w:top w:val="nil"/>
              <w:left w:val="nil"/>
              <w:bottom w:val="single" w:sz="4" w:space="0" w:color="auto"/>
              <w:right w:val="nil"/>
            </w:tcBorders>
            <w:shd w:val="clear" w:color="auto" w:fill="auto"/>
            <w:noWrap/>
            <w:vAlign w:val="bottom"/>
            <w:hideMark/>
          </w:tcPr>
          <w:p w14:paraId="52B94DE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743.69 ± 25.01</w:t>
            </w:r>
          </w:p>
        </w:tc>
        <w:tc>
          <w:tcPr>
            <w:tcW w:w="1350" w:type="dxa"/>
            <w:tcBorders>
              <w:top w:val="nil"/>
              <w:left w:val="nil"/>
              <w:bottom w:val="single" w:sz="4" w:space="0" w:color="auto"/>
              <w:right w:val="nil"/>
            </w:tcBorders>
            <w:shd w:val="clear" w:color="auto" w:fill="auto"/>
            <w:noWrap/>
            <w:vAlign w:val="bottom"/>
            <w:hideMark/>
          </w:tcPr>
          <w:p w14:paraId="29ED6D5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21.31 ± 1.15</w:t>
            </w:r>
          </w:p>
        </w:tc>
        <w:tc>
          <w:tcPr>
            <w:tcW w:w="1350" w:type="dxa"/>
            <w:tcBorders>
              <w:top w:val="nil"/>
              <w:left w:val="nil"/>
              <w:bottom w:val="single" w:sz="4" w:space="0" w:color="auto"/>
              <w:right w:val="nil"/>
            </w:tcBorders>
            <w:shd w:val="clear" w:color="auto" w:fill="auto"/>
            <w:noWrap/>
            <w:vAlign w:val="bottom"/>
            <w:hideMark/>
          </w:tcPr>
          <w:p w14:paraId="148913E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32.40 ± 1.55</w:t>
            </w:r>
          </w:p>
        </w:tc>
      </w:tr>
      <w:tr w:rsidR="00D919F4" w:rsidRPr="001773B4" w14:paraId="67E55D87"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5DCE616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304 stainless steel </w:t>
            </w:r>
          </w:p>
        </w:tc>
        <w:tc>
          <w:tcPr>
            <w:tcW w:w="810" w:type="dxa"/>
            <w:tcBorders>
              <w:top w:val="nil"/>
              <w:left w:val="nil"/>
              <w:bottom w:val="single" w:sz="4" w:space="0" w:color="auto"/>
              <w:right w:val="nil"/>
            </w:tcBorders>
            <w:shd w:val="clear" w:color="auto" w:fill="auto"/>
            <w:noWrap/>
            <w:vAlign w:val="bottom"/>
            <w:hideMark/>
          </w:tcPr>
          <w:p w14:paraId="517BE39E" w14:textId="632B93D4"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18D8028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2036.8 ± 30.1</w:t>
            </w:r>
          </w:p>
        </w:tc>
        <w:tc>
          <w:tcPr>
            <w:tcW w:w="1587" w:type="dxa"/>
            <w:tcBorders>
              <w:top w:val="nil"/>
              <w:left w:val="nil"/>
              <w:bottom w:val="single" w:sz="4" w:space="0" w:color="auto"/>
              <w:right w:val="nil"/>
            </w:tcBorders>
            <w:shd w:val="clear" w:color="auto" w:fill="auto"/>
            <w:noWrap/>
            <w:vAlign w:val="bottom"/>
            <w:hideMark/>
          </w:tcPr>
          <w:p w14:paraId="31E5147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642.75 ± 26.87</w:t>
            </w:r>
          </w:p>
        </w:tc>
        <w:tc>
          <w:tcPr>
            <w:tcW w:w="1350" w:type="dxa"/>
            <w:tcBorders>
              <w:top w:val="nil"/>
              <w:left w:val="nil"/>
              <w:bottom w:val="single" w:sz="4" w:space="0" w:color="auto"/>
              <w:right w:val="nil"/>
            </w:tcBorders>
            <w:shd w:val="clear" w:color="auto" w:fill="auto"/>
            <w:noWrap/>
            <w:vAlign w:val="bottom"/>
            <w:hideMark/>
          </w:tcPr>
          <w:p w14:paraId="3C4EC78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25.78 ± 1.73</w:t>
            </w:r>
          </w:p>
        </w:tc>
        <w:tc>
          <w:tcPr>
            <w:tcW w:w="1350" w:type="dxa"/>
            <w:tcBorders>
              <w:top w:val="nil"/>
              <w:left w:val="nil"/>
              <w:bottom w:val="single" w:sz="4" w:space="0" w:color="auto"/>
              <w:right w:val="nil"/>
            </w:tcBorders>
            <w:shd w:val="clear" w:color="auto" w:fill="auto"/>
            <w:noWrap/>
            <w:vAlign w:val="bottom"/>
            <w:hideMark/>
          </w:tcPr>
          <w:p w14:paraId="3549B65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43.09 ± 1.40</w:t>
            </w:r>
          </w:p>
        </w:tc>
      </w:tr>
      <w:tr w:rsidR="00D919F4" w:rsidRPr="001773B4" w14:paraId="606F841F"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6542052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304 stainless steel </w:t>
            </w:r>
          </w:p>
        </w:tc>
        <w:tc>
          <w:tcPr>
            <w:tcW w:w="810" w:type="dxa"/>
            <w:tcBorders>
              <w:top w:val="nil"/>
              <w:left w:val="nil"/>
              <w:bottom w:val="single" w:sz="4" w:space="0" w:color="auto"/>
              <w:right w:val="nil"/>
            </w:tcBorders>
            <w:shd w:val="clear" w:color="auto" w:fill="auto"/>
            <w:noWrap/>
            <w:vAlign w:val="bottom"/>
            <w:hideMark/>
          </w:tcPr>
          <w:p w14:paraId="30CC3502" w14:textId="52C4CF8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251A5C0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2071.8 ± 23.7</w:t>
            </w:r>
          </w:p>
        </w:tc>
        <w:tc>
          <w:tcPr>
            <w:tcW w:w="1587" w:type="dxa"/>
            <w:tcBorders>
              <w:top w:val="nil"/>
              <w:left w:val="nil"/>
              <w:bottom w:val="single" w:sz="4" w:space="0" w:color="auto"/>
              <w:right w:val="nil"/>
            </w:tcBorders>
            <w:shd w:val="clear" w:color="auto" w:fill="auto"/>
            <w:noWrap/>
            <w:vAlign w:val="bottom"/>
            <w:hideMark/>
          </w:tcPr>
          <w:p w14:paraId="7F494B4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688.40 ± 26.76</w:t>
            </w:r>
          </w:p>
        </w:tc>
        <w:tc>
          <w:tcPr>
            <w:tcW w:w="1350" w:type="dxa"/>
            <w:tcBorders>
              <w:top w:val="nil"/>
              <w:left w:val="nil"/>
              <w:bottom w:val="single" w:sz="4" w:space="0" w:color="auto"/>
              <w:right w:val="nil"/>
            </w:tcBorders>
            <w:shd w:val="clear" w:color="auto" w:fill="auto"/>
            <w:noWrap/>
            <w:vAlign w:val="bottom"/>
            <w:hideMark/>
          </w:tcPr>
          <w:p w14:paraId="39D9378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25.06 ± 1.26</w:t>
            </w:r>
          </w:p>
        </w:tc>
        <w:tc>
          <w:tcPr>
            <w:tcW w:w="1350" w:type="dxa"/>
            <w:tcBorders>
              <w:top w:val="nil"/>
              <w:left w:val="nil"/>
              <w:bottom w:val="single" w:sz="4" w:space="0" w:color="auto"/>
              <w:right w:val="nil"/>
            </w:tcBorders>
            <w:shd w:val="clear" w:color="auto" w:fill="auto"/>
            <w:noWrap/>
            <w:vAlign w:val="bottom"/>
            <w:hideMark/>
          </w:tcPr>
          <w:p w14:paraId="5D354A4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49.40 ± 1.57</w:t>
            </w:r>
          </w:p>
        </w:tc>
      </w:tr>
      <w:tr w:rsidR="00D919F4" w:rsidRPr="001773B4" w14:paraId="0BF4CD08"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312C7C8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316 stainless steel </w:t>
            </w:r>
          </w:p>
        </w:tc>
        <w:tc>
          <w:tcPr>
            <w:tcW w:w="810" w:type="dxa"/>
            <w:tcBorders>
              <w:top w:val="nil"/>
              <w:left w:val="nil"/>
              <w:bottom w:val="single" w:sz="4" w:space="0" w:color="auto"/>
              <w:right w:val="nil"/>
            </w:tcBorders>
            <w:shd w:val="clear" w:color="auto" w:fill="auto"/>
            <w:noWrap/>
            <w:vAlign w:val="bottom"/>
            <w:hideMark/>
          </w:tcPr>
          <w:p w14:paraId="12B2ADD3" w14:textId="74096A76"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6BC33C8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2165.3 ± 33.7</w:t>
            </w:r>
          </w:p>
        </w:tc>
        <w:tc>
          <w:tcPr>
            <w:tcW w:w="1587" w:type="dxa"/>
            <w:tcBorders>
              <w:top w:val="nil"/>
              <w:left w:val="nil"/>
              <w:bottom w:val="single" w:sz="4" w:space="0" w:color="auto"/>
              <w:right w:val="nil"/>
            </w:tcBorders>
            <w:shd w:val="clear" w:color="auto" w:fill="auto"/>
            <w:noWrap/>
            <w:vAlign w:val="bottom"/>
            <w:hideMark/>
          </w:tcPr>
          <w:p w14:paraId="3BF544A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762.75 ± 30.28</w:t>
            </w:r>
          </w:p>
        </w:tc>
        <w:tc>
          <w:tcPr>
            <w:tcW w:w="1350" w:type="dxa"/>
            <w:tcBorders>
              <w:top w:val="nil"/>
              <w:left w:val="nil"/>
              <w:bottom w:val="single" w:sz="4" w:space="0" w:color="auto"/>
              <w:right w:val="nil"/>
            </w:tcBorders>
            <w:shd w:val="clear" w:color="auto" w:fill="auto"/>
            <w:noWrap/>
            <w:vAlign w:val="bottom"/>
            <w:hideMark/>
          </w:tcPr>
          <w:p w14:paraId="4B57BD9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24.47 ± 1.90</w:t>
            </w:r>
          </w:p>
        </w:tc>
        <w:tc>
          <w:tcPr>
            <w:tcW w:w="1350" w:type="dxa"/>
            <w:tcBorders>
              <w:top w:val="nil"/>
              <w:left w:val="nil"/>
              <w:bottom w:val="single" w:sz="4" w:space="0" w:color="auto"/>
              <w:right w:val="nil"/>
            </w:tcBorders>
            <w:shd w:val="clear" w:color="auto" w:fill="auto"/>
            <w:noWrap/>
            <w:vAlign w:val="bottom"/>
            <w:hideMark/>
          </w:tcPr>
          <w:p w14:paraId="00104A0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43.79 ± 1.67</w:t>
            </w:r>
          </w:p>
        </w:tc>
      </w:tr>
      <w:tr w:rsidR="00D919F4" w:rsidRPr="001773B4" w14:paraId="78CBA888"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496A614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316 stainless steel </w:t>
            </w:r>
          </w:p>
        </w:tc>
        <w:tc>
          <w:tcPr>
            <w:tcW w:w="810" w:type="dxa"/>
            <w:tcBorders>
              <w:top w:val="nil"/>
              <w:left w:val="nil"/>
              <w:bottom w:val="single" w:sz="4" w:space="0" w:color="auto"/>
              <w:right w:val="nil"/>
            </w:tcBorders>
            <w:shd w:val="clear" w:color="auto" w:fill="auto"/>
            <w:noWrap/>
            <w:vAlign w:val="bottom"/>
            <w:hideMark/>
          </w:tcPr>
          <w:p w14:paraId="1121EEB3" w14:textId="25516E42"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5DCF027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2377.6 ± 28.4</w:t>
            </w:r>
          </w:p>
        </w:tc>
        <w:tc>
          <w:tcPr>
            <w:tcW w:w="1587" w:type="dxa"/>
            <w:tcBorders>
              <w:top w:val="nil"/>
              <w:left w:val="nil"/>
              <w:bottom w:val="single" w:sz="4" w:space="0" w:color="auto"/>
              <w:right w:val="nil"/>
            </w:tcBorders>
            <w:shd w:val="clear" w:color="auto" w:fill="auto"/>
            <w:noWrap/>
            <w:vAlign w:val="bottom"/>
            <w:hideMark/>
          </w:tcPr>
          <w:p w14:paraId="699FA83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960.57 ± 29.67</w:t>
            </w:r>
          </w:p>
        </w:tc>
        <w:tc>
          <w:tcPr>
            <w:tcW w:w="1350" w:type="dxa"/>
            <w:tcBorders>
              <w:top w:val="nil"/>
              <w:left w:val="nil"/>
              <w:bottom w:val="single" w:sz="4" w:space="0" w:color="auto"/>
              <w:right w:val="nil"/>
            </w:tcBorders>
            <w:shd w:val="clear" w:color="auto" w:fill="auto"/>
            <w:noWrap/>
            <w:vAlign w:val="bottom"/>
            <w:hideMark/>
          </w:tcPr>
          <w:p w14:paraId="2D04226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18.96 ± 1.72</w:t>
            </w:r>
          </w:p>
        </w:tc>
        <w:tc>
          <w:tcPr>
            <w:tcW w:w="1350" w:type="dxa"/>
            <w:tcBorders>
              <w:top w:val="nil"/>
              <w:left w:val="nil"/>
              <w:bottom w:val="single" w:sz="4" w:space="0" w:color="auto"/>
              <w:right w:val="nil"/>
            </w:tcBorders>
            <w:shd w:val="clear" w:color="auto" w:fill="auto"/>
            <w:noWrap/>
            <w:vAlign w:val="bottom"/>
            <w:hideMark/>
          </w:tcPr>
          <w:p w14:paraId="12A9025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48.79 ± 1.67</w:t>
            </w:r>
          </w:p>
        </w:tc>
      </w:tr>
      <w:tr w:rsidR="00D919F4" w:rsidRPr="001773B4" w14:paraId="0FB52457"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380D5CF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440 stainless steel </w:t>
            </w:r>
          </w:p>
        </w:tc>
        <w:tc>
          <w:tcPr>
            <w:tcW w:w="810" w:type="dxa"/>
            <w:tcBorders>
              <w:top w:val="nil"/>
              <w:left w:val="nil"/>
              <w:bottom w:val="single" w:sz="4" w:space="0" w:color="auto"/>
              <w:right w:val="nil"/>
            </w:tcBorders>
            <w:shd w:val="clear" w:color="auto" w:fill="auto"/>
            <w:noWrap/>
            <w:vAlign w:val="bottom"/>
            <w:hideMark/>
          </w:tcPr>
          <w:p w14:paraId="73B38D59" w14:textId="4B387D6C"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4A427C9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2065.3 ± 24.3</w:t>
            </w:r>
          </w:p>
        </w:tc>
        <w:tc>
          <w:tcPr>
            <w:tcW w:w="1587" w:type="dxa"/>
            <w:tcBorders>
              <w:top w:val="nil"/>
              <w:left w:val="nil"/>
              <w:bottom w:val="single" w:sz="4" w:space="0" w:color="auto"/>
              <w:right w:val="nil"/>
            </w:tcBorders>
            <w:shd w:val="clear" w:color="auto" w:fill="auto"/>
            <w:noWrap/>
            <w:vAlign w:val="bottom"/>
            <w:hideMark/>
          </w:tcPr>
          <w:p w14:paraId="73B20D4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468.59 ± 24.67</w:t>
            </w:r>
          </w:p>
        </w:tc>
        <w:tc>
          <w:tcPr>
            <w:tcW w:w="1350" w:type="dxa"/>
            <w:tcBorders>
              <w:top w:val="nil"/>
              <w:left w:val="nil"/>
              <w:bottom w:val="single" w:sz="4" w:space="0" w:color="auto"/>
              <w:right w:val="nil"/>
            </w:tcBorders>
            <w:shd w:val="clear" w:color="auto" w:fill="auto"/>
            <w:noWrap/>
            <w:vAlign w:val="bottom"/>
            <w:hideMark/>
          </w:tcPr>
          <w:p w14:paraId="10B57DD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30.03 ± 1.36</w:t>
            </w:r>
          </w:p>
        </w:tc>
        <w:tc>
          <w:tcPr>
            <w:tcW w:w="1350" w:type="dxa"/>
            <w:tcBorders>
              <w:top w:val="nil"/>
              <w:left w:val="nil"/>
              <w:bottom w:val="single" w:sz="4" w:space="0" w:color="auto"/>
              <w:right w:val="nil"/>
            </w:tcBorders>
            <w:shd w:val="clear" w:color="auto" w:fill="auto"/>
            <w:noWrap/>
            <w:vAlign w:val="bottom"/>
            <w:hideMark/>
          </w:tcPr>
          <w:p w14:paraId="1DA9A1E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40.02 ± 1.46</w:t>
            </w:r>
          </w:p>
        </w:tc>
      </w:tr>
      <w:tr w:rsidR="00D919F4" w:rsidRPr="001773B4" w14:paraId="1E320D7E"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333FD60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440 stainless steel </w:t>
            </w:r>
          </w:p>
        </w:tc>
        <w:tc>
          <w:tcPr>
            <w:tcW w:w="810" w:type="dxa"/>
            <w:tcBorders>
              <w:top w:val="nil"/>
              <w:left w:val="nil"/>
              <w:bottom w:val="single" w:sz="4" w:space="0" w:color="auto"/>
              <w:right w:val="nil"/>
            </w:tcBorders>
            <w:shd w:val="clear" w:color="auto" w:fill="auto"/>
            <w:noWrap/>
            <w:vAlign w:val="bottom"/>
            <w:hideMark/>
          </w:tcPr>
          <w:p w14:paraId="33029BC4" w14:textId="4BC2E6FF"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061E842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2009.1 ± 26.0</w:t>
            </w:r>
          </w:p>
        </w:tc>
        <w:tc>
          <w:tcPr>
            <w:tcW w:w="1587" w:type="dxa"/>
            <w:tcBorders>
              <w:top w:val="nil"/>
              <w:left w:val="nil"/>
              <w:bottom w:val="single" w:sz="4" w:space="0" w:color="auto"/>
              <w:right w:val="nil"/>
            </w:tcBorders>
            <w:shd w:val="clear" w:color="auto" w:fill="auto"/>
            <w:noWrap/>
            <w:vAlign w:val="bottom"/>
            <w:hideMark/>
          </w:tcPr>
          <w:p w14:paraId="5BC0666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581.15 ± 19.28</w:t>
            </w:r>
          </w:p>
        </w:tc>
        <w:tc>
          <w:tcPr>
            <w:tcW w:w="1350" w:type="dxa"/>
            <w:tcBorders>
              <w:top w:val="nil"/>
              <w:left w:val="nil"/>
              <w:bottom w:val="single" w:sz="4" w:space="0" w:color="auto"/>
              <w:right w:val="nil"/>
            </w:tcBorders>
            <w:shd w:val="clear" w:color="auto" w:fill="auto"/>
            <w:noWrap/>
            <w:vAlign w:val="bottom"/>
            <w:hideMark/>
          </w:tcPr>
          <w:p w14:paraId="7F24FA3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32.26 ± 1.72</w:t>
            </w:r>
          </w:p>
        </w:tc>
        <w:tc>
          <w:tcPr>
            <w:tcW w:w="1350" w:type="dxa"/>
            <w:tcBorders>
              <w:top w:val="nil"/>
              <w:left w:val="nil"/>
              <w:bottom w:val="single" w:sz="4" w:space="0" w:color="auto"/>
              <w:right w:val="nil"/>
            </w:tcBorders>
            <w:shd w:val="clear" w:color="auto" w:fill="auto"/>
            <w:noWrap/>
            <w:vAlign w:val="bottom"/>
            <w:hideMark/>
          </w:tcPr>
          <w:p w14:paraId="489F314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39.36 ± 1.08</w:t>
            </w:r>
          </w:p>
        </w:tc>
      </w:tr>
      <w:tr w:rsidR="00D919F4" w:rsidRPr="001773B4" w14:paraId="4EA46CA5"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013C640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6Al-4V titanium </w:t>
            </w:r>
          </w:p>
        </w:tc>
        <w:tc>
          <w:tcPr>
            <w:tcW w:w="810" w:type="dxa"/>
            <w:tcBorders>
              <w:top w:val="nil"/>
              <w:left w:val="nil"/>
              <w:bottom w:val="single" w:sz="4" w:space="0" w:color="auto"/>
              <w:right w:val="nil"/>
            </w:tcBorders>
            <w:shd w:val="clear" w:color="auto" w:fill="auto"/>
            <w:noWrap/>
            <w:vAlign w:val="bottom"/>
            <w:hideMark/>
          </w:tcPr>
          <w:p w14:paraId="04D7394B" w14:textId="09343344"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73" w:type="dxa"/>
            <w:tcBorders>
              <w:top w:val="nil"/>
              <w:left w:val="nil"/>
              <w:bottom w:val="single" w:sz="4" w:space="0" w:color="auto"/>
              <w:right w:val="nil"/>
            </w:tcBorders>
            <w:shd w:val="clear" w:color="auto" w:fill="auto"/>
            <w:noWrap/>
            <w:vAlign w:val="bottom"/>
            <w:hideMark/>
          </w:tcPr>
          <w:p w14:paraId="4FBD9B4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1362.5 ± 43.0</w:t>
            </w:r>
          </w:p>
        </w:tc>
        <w:tc>
          <w:tcPr>
            <w:tcW w:w="1587" w:type="dxa"/>
            <w:tcBorders>
              <w:top w:val="nil"/>
              <w:left w:val="nil"/>
              <w:bottom w:val="single" w:sz="4" w:space="0" w:color="auto"/>
              <w:right w:val="nil"/>
            </w:tcBorders>
            <w:shd w:val="clear" w:color="auto" w:fill="auto"/>
            <w:noWrap/>
            <w:vAlign w:val="bottom"/>
            <w:hideMark/>
          </w:tcPr>
          <w:p w14:paraId="37FBF95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275.37 ± 53.74</w:t>
            </w:r>
          </w:p>
        </w:tc>
        <w:tc>
          <w:tcPr>
            <w:tcW w:w="1350" w:type="dxa"/>
            <w:tcBorders>
              <w:top w:val="nil"/>
              <w:left w:val="nil"/>
              <w:bottom w:val="single" w:sz="4" w:space="0" w:color="auto"/>
              <w:right w:val="nil"/>
            </w:tcBorders>
            <w:shd w:val="clear" w:color="auto" w:fill="auto"/>
            <w:noWrap/>
            <w:vAlign w:val="bottom"/>
            <w:hideMark/>
          </w:tcPr>
          <w:p w14:paraId="5899CF8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25.19 ± 2.25</w:t>
            </w:r>
          </w:p>
        </w:tc>
        <w:tc>
          <w:tcPr>
            <w:tcW w:w="1350" w:type="dxa"/>
            <w:tcBorders>
              <w:top w:val="nil"/>
              <w:left w:val="nil"/>
              <w:bottom w:val="single" w:sz="4" w:space="0" w:color="auto"/>
              <w:right w:val="nil"/>
            </w:tcBorders>
            <w:shd w:val="clear" w:color="auto" w:fill="auto"/>
            <w:noWrap/>
            <w:vAlign w:val="bottom"/>
            <w:hideMark/>
          </w:tcPr>
          <w:p w14:paraId="1FBA719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54.08 ± 2.95</w:t>
            </w:r>
          </w:p>
        </w:tc>
      </w:tr>
      <w:tr w:rsidR="00D919F4" w:rsidRPr="001773B4" w14:paraId="71C1378C" w14:textId="77777777" w:rsidTr="00E451C3">
        <w:trPr>
          <w:trHeight w:val="288"/>
        </w:trPr>
        <w:tc>
          <w:tcPr>
            <w:tcW w:w="1890" w:type="dxa"/>
            <w:tcBorders>
              <w:top w:val="nil"/>
              <w:left w:val="nil"/>
              <w:bottom w:val="single" w:sz="4" w:space="0" w:color="auto"/>
              <w:right w:val="nil"/>
            </w:tcBorders>
            <w:shd w:val="clear" w:color="auto" w:fill="auto"/>
            <w:vAlign w:val="bottom"/>
            <w:hideMark/>
          </w:tcPr>
          <w:p w14:paraId="14E8D80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6Al-4V titanium </w:t>
            </w:r>
          </w:p>
        </w:tc>
        <w:tc>
          <w:tcPr>
            <w:tcW w:w="810" w:type="dxa"/>
            <w:tcBorders>
              <w:top w:val="nil"/>
              <w:left w:val="nil"/>
              <w:bottom w:val="single" w:sz="4" w:space="0" w:color="auto"/>
              <w:right w:val="nil"/>
            </w:tcBorders>
            <w:shd w:val="clear" w:color="auto" w:fill="auto"/>
            <w:noWrap/>
            <w:vAlign w:val="bottom"/>
            <w:hideMark/>
          </w:tcPr>
          <w:p w14:paraId="43B42F1A" w14:textId="28D6F5C6"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73" w:type="dxa"/>
            <w:tcBorders>
              <w:top w:val="nil"/>
              <w:left w:val="nil"/>
              <w:bottom w:val="single" w:sz="4" w:space="0" w:color="auto"/>
              <w:right w:val="nil"/>
            </w:tcBorders>
            <w:shd w:val="clear" w:color="auto" w:fill="auto"/>
            <w:noWrap/>
            <w:vAlign w:val="bottom"/>
            <w:hideMark/>
          </w:tcPr>
          <w:p w14:paraId="727FD8E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1319.6 ± 22.8</w:t>
            </w:r>
          </w:p>
        </w:tc>
        <w:tc>
          <w:tcPr>
            <w:tcW w:w="1587" w:type="dxa"/>
            <w:tcBorders>
              <w:top w:val="nil"/>
              <w:left w:val="nil"/>
              <w:bottom w:val="single" w:sz="4" w:space="0" w:color="auto"/>
              <w:right w:val="nil"/>
            </w:tcBorders>
            <w:shd w:val="clear" w:color="auto" w:fill="auto"/>
            <w:noWrap/>
            <w:vAlign w:val="bottom"/>
            <w:hideMark/>
          </w:tcPr>
          <w:p w14:paraId="2DB000D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190.57 ± 28.72</w:t>
            </w:r>
          </w:p>
        </w:tc>
        <w:tc>
          <w:tcPr>
            <w:tcW w:w="1350" w:type="dxa"/>
            <w:tcBorders>
              <w:top w:val="nil"/>
              <w:left w:val="nil"/>
              <w:bottom w:val="single" w:sz="4" w:space="0" w:color="auto"/>
              <w:right w:val="nil"/>
            </w:tcBorders>
            <w:shd w:val="clear" w:color="auto" w:fill="auto"/>
            <w:noWrap/>
            <w:vAlign w:val="bottom"/>
            <w:hideMark/>
          </w:tcPr>
          <w:p w14:paraId="541BF3B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25.07 ± 1.21</w:t>
            </w:r>
          </w:p>
        </w:tc>
        <w:tc>
          <w:tcPr>
            <w:tcW w:w="1350" w:type="dxa"/>
            <w:tcBorders>
              <w:top w:val="nil"/>
              <w:left w:val="nil"/>
              <w:bottom w:val="single" w:sz="4" w:space="0" w:color="auto"/>
              <w:right w:val="nil"/>
            </w:tcBorders>
            <w:shd w:val="clear" w:color="auto" w:fill="auto"/>
            <w:noWrap/>
            <w:vAlign w:val="bottom"/>
            <w:hideMark/>
          </w:tcPr>
          <w:p w14:paraId="4F61B09C"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51.10 ± 1.73</w:t>
            </w:r>
          </w:p>
        </w:tc>
      </w:tr>
    </w:tbl>
    <w:p w14:paraId="625A6574" w14:textId="77777777" w:rsidR="001773B4" w:rsidRDefault="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46A77ABF" w14:textId="77777777" w:rsidR="001773B4" w:rsidRDefault="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45D57FEE" w14:textId="77777777" w:rsidR="001773B4" w:rsidRDefault="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667CE692" w14:textId="77777777" w:rsidR="001773B4" w:rsidRDefault="001773B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511B1A8D" w14:textId="06F43502" w:rsidR="001773B4" w:rsidRDefault="001773B4" w:rsidP="00957623">
      <w:pPr>
        <w:pStyle w:val="Caption"/>
      </w:pPr>
      <w:bookmarkStart w:id="240" w:name="_Ref201586386"/>
      <w:bookmarkStart w:id="241" w:name="_Toc202966102"/>
      <w:r w:rsidRPr="00600F46">
        <w:rPr>
          <w:b/>
          <w:bCs/>
        </w:rPr>
        <w:lastRenderedPageBreak/>
        <w:t xml:space="preserve">Table </w:t>
      </w:r>
      <w:r w:rsidR="00996CB4">
        <w:rPr>
          <w:b/>
          <w:bCs/>
        </w:rPr>
        <w:fldChar w:fldCharType="begin"/>
      </w:r>
      <w:r w:rsidR="00996CB4">
        <w:rPr>
          <w:b/>
          <w:bCs/>
        </w:rPr>
        <w:instrText xml:space="preserve"> STYLEREF 1 \s </w:instrText>
      </w:r>
      <w:r w:rsidR="00996CB4">
        <w:rPr>
          <w:b/>
          <w:bCs/>
        </w:rPr>
        <w:fldChar w:fldCharType="separate"/>
      </w:r>
      <w:r w:rsidR="003C1769">
        <w:rPr>
          <w:b/>
          <w:bCs/>
          <w:noProof/>
        </w:rPr>
        <w:t>5</w:t>
      </w:r>
      <w:r w:rsidR="00996CB4">
        <w:rPr>
          <w:b/>
          <w:bCs/>
        </w:rPr>
        <w:fldChar w:fldCharType="end"/>
      </w:r>
      <w:r w:rsidR="00996CB4">
        <w:rPr>
          <w:b/>
          <w:bCs/>
        </w:rPr>
        <w:t>.</w:t>
      </w:r>
      <w:r w:rsidR="00996CB4">
        <w:rPr>
          <w:b/>
          <w:bCs/>
        </w:rPr>
        <w:fldChar w:fldCharType="begin"/>
      </w:r>
      <w:r w:rsidR="00996CB4">
        <w:rPr>
          <w:b/>
          <w:bCs/>
        </w:rPr>
        <w:instrText xml:space="preserve"> SEQ Table \* ARABIC \s 1 </w:instrText>
      </w:r>
      <w:r w:rsidR="00996CB4">
        <w:rPr>
          <w:b/>
          <w:bCs/>
        </w:rPr>
        <w:fldChar w:fldCharType="separate"/>
      </w:r>
      <w:r w:rsidR="003C1769">
        <w:rPr>
          <w:b/>
          <w:bCs/>
          <w:noProof/>
        </w:rPr>
        <w:t>7</w:t>
      </w:r>
      <w:r w:rsidR="00996CB4">
        <w:rPr>
          <w:b/>
          <w:bCs/>
        </w:rPr>
        <w:fldChar w:fldCharType="end"/>
      </w:r>
      <w:bookmarkEnd w:id="240"/>
      <w:r>
        <w:t>:</w:t>
      </w:r>
      <w:r w:rsidR="00F70170">
        <w:t xml:space="preserve"> Resultant cutting coefficient and angle for all workpiece and tool combinations performed</w:t>
      </w:r>
      <w:r w:rsidR="00F42741">
        <w:t xml:space="preserve"> on the CMD</w:t>
      </w:r>
      <w:r w:rsidR="0081645D">
        <w:t xml:space="preserve"> and commercial dynamometer</w:t>
      </w:r>
      <w:r w:rsidR="00F70170">
        <w:t>.</w:t>
      </w:r>
      <w:bookmarkEnd w:id="241"/>
    </w:p>
    <w:tbl>
      <w:tblPr>
        <w:tblW w:w="8540" w:type="dxa"/>
        <w:tblLook w:val="04A0" w:firstRow="1" w:lastRow="0" w:firstColumn="1" w:lastColumn="0" w:noHBand="0" w:noVBand="1"/>
      </w:tblPr>
      <w:tblGrid>
        <w:gridCol w:w="1880"/>
        <w:gridCol w:w="644"/>
        <w:gridCol w:w="1460"/>
        <w:gridCol w:w="1518"/>
        <w:gridCol w:w="1520"/>
        <w:gridCol w:w="1518"/>
      </w:tblGrid>
      <w:tr w:rsidR="0081645D" w:rsidRPr="001773B4" w14:paraId="22A5D8EB" w14:textId="4020A345" w:rsidTr="00E53196">
        <w:trPr>
          <w:trHeight w:val="552"/>
        </w:trPr>
        <w:tc>
          <w:tcPr>
            <w:tcW w:w="1880" w:type="dxa"/>
            <w:tcBorders>
              <w:top w:val="single" w:sz="4" w:space="0" w:color="auto"/>
              <w:left w:val="nil"/>
              <w:bottom w:val="single" w:sz="4" w:space="0" w:color="auto"/>
              <w:right w:val="nil"/>
            </w:tcBorders>
            <w:shd w:val="clear" w:color="auto" w:fill="auto"/>
            <w:noWrap/>
            <w:vAlign w:val="bottom"/>
            <w:hideMark/>
          </w:tcPr>
          <w:p w14:paraId="52B96B74"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Material</w:t>
            </w:r>
          </w:p>
        </w:tc>
        <w:tc>
          <w:tcPr>
            <w:tcW w:w="640" w:type="dxa"/>
            <w:tcBorders>
              <w:top w:val="single" w:sz="4" w:space="0" w:color="auto"/>
              <w:left w:val="nil"/>
              <w:bottom w:val="single" w:sz="4" w:space="0" w:color="auto"/>
              <w:right w:val="nil"/>
            </w:tcBorders>
            <w:shd w:val="clear" w:color="auto" w:fill="auto"/>
            <w:noWrap/>
            <w:vAlign w:val="bottom"/>
            <w:hideMark/>
          </w:tcPr>
          <w:p w14:paraId="2E5C2638"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Tool #</w:t>
            </w:r>
          </w:p>
        </w:tc>
        <w:tc>
          <w:tcPr>
            <w:tcW w:w="1460" w:type="dxa"/>
            <w:tcBorders>
              <w:top w:val="single" w:sz="4" w:space="0" w:color="auto"/>
              <w:left w:val="nil"/>
              <w:bottom w:val="single" w:sz="4" w:space="0" w:color="auto"/>
              <w:right w:val="nil"/>
            </w:tcBorders>
            <w:shd w:val="clear" w:color="auto" w:fill="auto"/>
            <w:vAlign w:val="center"/>
            <w:hideMark/>
          </w:tcPr>
          <w:p w14:paraId="20330D75" w14:textId="232EE909"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Ks CMD (N/mm^2)</w:t>
            </w:r>
          </w:p>
        </w:tc>
        <w:tc>
          <w:tcPr>
            <w:tcW w:w="1520" w:type="dxa"/>
            <w:tcBorders>
              <w:top w:val="single" w:sz="4" w:space="0" w:color="auto"/>
              <w:left w:val="nil"/>
              <w:bottom w:val="single" w:sz="4" w:space="0" w:color="auto"/>
              <w:right w:val="nil"/>
            </w:tcBorders>
            <w:vAlign w:val="center"/>
          </w:tcPr>
          <w:p w14:paraId="5227731E" w14:textId="417348C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Ks Kistler (N/mm^2)</w:t>
            </w:r>
          </w:p>
        </w:tc>
        <w:tc>
          <w:tcPr>
            <w:tcW w:w="1520" w:type="dxa"/>
            <w:tcBorders>
              <w:top w:val="single" w:sz="4" w:space="0" w:color="auto"/>
              <w:left w:val="nil"/>
              <w:bottom w:val="single" w:sz="4" w:space="0" w:color="auto"/>
              <w:right w:val="nil"/>
            </w:tcBorders>
            <w:shd w:val="clear" w:color="auto" w:fill="auto"/>
            <w:vAlign w:val="center"/>
            <w:hideMark/>
          </w:tcPr>
          <w:p w14:paraId="6198168C" w14:textId="589473B3"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Beta CMD (degrees)</w:t>
            </w:r>
          </w:p>
        </w:tc>
        <w:tc>
          <w:tcPr>
            <w:tcW w:w="1520" w:type="dxa"/>
            <w:tcBorders>
              <w:top w:val="single" w:sz="4" w:space="0" w:color="auto"/>
              <w:left w:val="nil"/>
              <w:bottom w:val="single" w:sz="4" w:space="0" w:color="auto"/>
              <w:right w:val="nil"/>
            </w:tcBorders>
          </w:tcPr>
          <w:p w14:paraId="3F2473E5" w14:textId="7FEA5BB8"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E451C3">
              <w:rPr>
                <w:b/>
                <w:bCs/>
                <w:color w:val="000000"/>
                <w:sz w:val="22"/>
                <w:szCs w:val="22"/>
              </w:rPr>
              <w:t>Beta Kistler (degrees)</w:t>
            </w:r>
          </w:p>
        </w:tc>
      </w:tr>
      <w:tr w:rsidR="0081645D" w:rsidRPr="001773B4" w14:paraId="596D29F4" w14:textId="747EEC42" w:rsidTr="0006493F">
        <w:trPr>
          <w:trHeight w:val="288"/>
        </w:trPr>
        <w:tc>
          <w:tcPr>
            <w:tcW w:w="1880" w:type="dxa"/>
            <w:tcBorders>
              <w:top w:val="nil"/>
              <w:left w:val="nil"/>
              <w:bottom w:val="single" w:sz="4" w:space="0" w:color="auto"/>
              <w:right w:val="nil"/>
            </w:tcBorders>
            <w:shd w:val="clear" w:color="auto" w:fill="auto"/>
            <w:vAlign w:val="bottom"/>
            <w:hideMark/>
          </w:tcPr>
          <w:p w14:paraId="4F7F83F7"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2024 aluminum </w:t>
            </w:r>
          </w:p>
        </w:tc>
        <w:tc>
          <w:tcPr>
            <w:tcW w:w="640" w:type="dxa"/>
            <w:tcBorders>
              <w:top w:val="nil"/>
              <w:left w:val="nil"/>
              <w:bottom w:val="single" w:sz="4" w:space="0" w:color="auto"/>
              <w:right w:val="nil"/>
            </w:tcBorders>
            <w:shd w:val="clear" w:color="auto" w:fill="auto"/>
            <w:noWrap/>
            <w:vAlign w:val="bottom"/>
            <w:hideMark/>
          </w:tcPr>
          <w:p w14:paraId="69F67757"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1460" w:type="dxa"/>
            <w:tcBorders>
              <w:top w:val="nil"/>
              <w:left w:val="nil"/>
              <w:bottom w:val="single" w:sz="4" w:space="0" w:color="auto"/>
              <w:right w:val="nil"/>
            </w:tcBorders>
            <w:shd w:val="clear" w:color="auto" w:fill="auto"/>
            <w:noWrap/>
            <w:vAlign w:val="bottom"/>
            <w:hideMark/>
          </w:tcPr>
          <w:p w14:paraId="2F4D31ED"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1065.7 ± 40.6</w:t>
            </w:r>
          </w:p>
        </w:tc>
        <w:tc>
          <w:tcPr>
            <w:tcW w:w="1520" w:type="dxa"/>
            <w:tcBorders>
              <w:top w:val="nil"/>
              <w:left w:val="nil"/>
              <w:bottom w:val="single" w:sz="4" w:space="0" w:color="auto"/>
              <w:right w:val="nil"/>
            </w:tcBorders>
            <w:vAlign w:val="bottom"/>
          </w:tcPr>
          <w:p w14:paraId="713B4945" w14:textId="09D2BAD9"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1062.6 ± 11.9</w:t>
            </w:r>
          </w:p>
        </w:tc>
        <w:tc>
          <w:tcPr>
            <w:tcW w:w="1520" w:type="dxa"/>
            <w:tcBorders>
              <w:top w:val="nil"/>
              <w:left w:val="nil"/>
              <w:bottom w:val="single" w:sz="4" w:space="0" w:color="auto"/>
              <w:right w:val="nil"/>
            </w:tcBorders>
            <w:shd w:val="clear" w:color="auto" w:fill="auto"/>
            <w:noWrap/>
            <w:vAlign w:val="bottom"/>
            <w:hideMark/>
          </w:tcPr>
          <w:p w14:paraId="3F812B76" w14:textId="4E781E9D"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75.41 ± 2.15</w:t>
            </w:r>
          </w:p>
        </w:tc>
        <w:tc>
          <w:tcPr>
            <w:tcW w:w="1520" w:type="dxa"/>
            <w:tcBorders>
              <w:top w:val="nil"/>
              <w:left w:val="nil"/>
              <w:bottom w:val="single" w:sz="4" w:space="0" w:color="auto"/>
              <w:right w:val="nil"/>
            </w:tcBorders>
            <w:vAlign w:val="bottom"/>
          </w:tcPr>
          <w:p w14:paraId="443A9889" w14:textId="27F697E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75.25 ± 0.63</w:t>
            </w:r>
          </w:p>
        </w:tc>
      </w:tr>
      <w:tr w:rsidR="0081645D" w:rsidRPr="001773B4" w14:paraId="3E947AD7" w14:textId="16FAA3A7" w:rsidTr="0006493F">
        <w:trPr>
          <w:trHeight w:val="288"/>
        </w:trPr>
        <w:tc>
          <w:tcPr>
            <w:tcW w:w="1880" w:type="dxa"/>
            <w:tcBorders>
              <w:top w:val="single" w:sz="4" w:space="0" w:color="auto"/>
              <w:left w:val="nil"/>
              <w:bottom w:val="single" w:sz="4" w:space="0" w:color="auto"/>
              <w:right w:val="nil"/>
            </w:tcBorders>
            <w:shd w:val="clear" w:color="auto" w:fill="auto"/>
            <w:vAlign w:val="bottom"/>
            <w:hideMark/>
          </w:tcPr>
          <w:p w14:paraId="4BEF588C"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2024 aluminum </w:t>
            </w:r>
          </w:p>
        </w:tc>
        <w:tc>
          <w:tcPr>
            <w:tcW w:w="640" w:type="dxa"/>
            <w:tcBorders>
              <w:top w:val="single" w:sz="4" w:space="0" w:color="auto"/>
              <w:left w:val="nil"/>
              <w:bottom w:val="single" w:sz="4" w:space="0" w:color="auto"/>
              <w:right w:val="nil"/>
            </w:tcBorders>
            <w:shd w:val="clear" w:color="auto" w:fill="auto"/>
            <w:noWrap/>
            <w:vAlign w:val="bottom"/>
            <w:hideMark/>
          </w:tcPr>
          <w:p w14:paraId="3824C3B5"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1460" w:type="dxa"/>
            <w:tcBorders>
              <w:top w:val="single" w:sz="4" w:space="0" w:color="auto"/>
              <w:left w:val="nil"/>
              <w:bottom w:val="single" w:sz="4" w:space="0" w:color="auto"/>
              <w:right w:val="nil"/>
            </w:tcBorders>
            <w:shd w:val="clear" w:color="auto" w:fill="auto"/>
            <w:noWrap/>
            <w:vAlign w:val="bottom"/>
            <w:hideMark/>
          </w:tcPr>
          <w:p w14:paraId="7574D037"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1018.6 ± 53.4</w:t>
            </w:r>
          </w:p>
        </w:tc>
        <w:tc>
          <w:tcPr>
            <w:tcW w:w="1520" w:type="dxa"/>
            <w:tcBorders>
              <w:top w:val="single" w:sz="4" w:space="0" w:color="auto"/>
              <w:left w:val="nil"/>
              <w:bottom w:val="single" w:sz="4" w:space="0" w:color="auto"/>
              <w:right w:val="nil"/>
            </w:tcBorders>
            <w:vAlign w:val="bottom"/>
          </w:tcPr>
          <w:p w14:paraId="0A9FCF67" w14:textId="7456CA74"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1082.2 ± 9.2</w:t>
            </w:r>
          </w:p>
        </w:tc>
        <w:tc>
          <w:tcPr>
            <w:tcW w:w="1520" w:type="dxa"/>
            <w:tcBorders>
              <w:top w:val="single" w:sz="4" w:space="0" w:color="auto"/>
              <w:left w:val="nil"/>
              <w:bottom w:val="single" w:sz="4" w:space="0" w:color="auto"/>
              <w:right w:val="nil"/>
            </w:tcBorders>
            <w:shd w:val="clear" w:color="auto" w:fill="auto"/>
            <w:noWrap/>
            <w:vAlign w:val="bottom"/>
            <w:hideMark/>
          </w:tcPr>
          <w:p w14:paraId="1D64C98A" w14:textId="0A76CCE9"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71.37 ± 2.91</w:t>
            </w:r>
          </w:p>
        </w:tc>
        <w:tc>
          <w:tcPr>
            <w:tcW w:w="1520" w:type="dxa"/>
            <w:tcBorders>
              <w:top w:val="single" w:sz="4" w:space="0" w:color="auto"/>
              <w:left w:val="nil"/>
              <w:bottom w:val="single" w:sz="4" w:space="0" w:color="auto"/>
              <w:right w:val="nil"/>
            </w:tcBorders>
            <w:vAlign w:val="bottom"/>
          </w:tcPr>
          <w:p w14:paraId="2864F604" w14:textId="3A2E328A"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72.33 ± 0.46</w:t>
            </w:r>
          </w:p>
        </w:tc>
      </w:tr>
      <w:tr w:rsidR="0081645D" w:rsidRPr="001773B4" w14:paraId="7E01D3E7" w14:textId="443EC1B5" w:rsidTr="0006493F">
        <w:trPr>
          <w:trHeight w:val="288"/>
        </w:trPr>
        <w:tc>
          <w:tcPr>
            <w:tcW w:w="1880" w:type="dxa"/>
            <w:tcBorders>
              <w:top w:val="nil"/>
              <w:left w:val="nil"/>
              <w:bottom w:val="single" w:sz="4" w:space="0" w:color="auto"/>
              <w:right w:val="nil"/>
            </w:tcBorders>
            <w:shd w:val="clear" w:color="auto" w:fill="auto"/>
            <w:vAlign w:val="bottom"/>
            <w:hideMark/>
          </w:tcPr>
          <w:p w14:paraId="61395D6D"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6061 aluminum </w:t>
            </w:r>
          </w:p>
        </w:tc>
        <w:tc>
          <w:tcPr>
            <w:tcW w:w="640" w:type="dxa"/>
            <w:tcBorders>
              <w:top w:val="nil"/>
              <w:left w:val="nil"/>
              <w:bottom w:val="single" w:sz="4" w:space="0" w:color="auto"/>
              <w:right w:val="nil"/>
            </w:tcBorders>
            <w:shd w:val="clear" w:color="auto" w:fill="auto"/>
            <w:noWrap/>
            <w:vAlign w:val="bottom"/>
            <w:hideMark/>
          </w:tcPr>
          <w:p w14:paraId="70C1F7D6"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1460" w:type="dxa"/>
            <w:tcBorders>
              <w:top w:val="nil"/>
              <w:left w:val="nil"/>
              <w:bottom w:val="single" w:sz="4" w:space="0" w:color="auto"/>
              <w:right w:val="nil"/>
            </w:tcBorders>
            <w:shd w:val="clear" w:color="auto" w:fill="auto"/>
            <w:noWrap/>
            <w:vAlign w:val="bottom"/>
            <w:hideMark/>
          </w:tcPr>
          <w:p w14:paraId="5C4DB364"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914.6 ± 38.1</w:t>
            </w:r>
          </w:p>
        </w:tc>
        <w:tc>
          <w:tcPr>
            <w:tcW w:w="1520" w:type="dxa"/>
            <w:tcBorders>
              <w:top w:val="nil"/>
              <w:left w:val="nil"/>
              <w:bottom w:val="single" w:sz="4" w:space="0" w:color="auto"/>
              <w:right w:val="nil"/>
            </w:tcBorders>
            <w:vAlign w:val="bottom"/>
          </w:tcPr>
          <w:p w14:paraId="67E50B29" w14:textId="40A1CA1D"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936.2 ± 26.5</w:t>
            </w:r>
          </w:p>
        </w:tc>
        <w:tc>
          <w:tcPr>
            <w:tcW w:w="1520" w:type="dxa"/>
            <w:tcBorders>
              <w:top w:val="nil"/>
              <w:left w:val="nil"/>
              <w:bottom w:val="single" w:sz="4" w:space="0" w:color="auto"/>
              <w:right w:val="nil"/>
            </w:tcBorders>
            <w:shd w:val="clear" w:color="auto" w:fill="auto"/>
            <w:noWrap/>
            <w:vAlign w:val="bottom"/>
            <w:hideMark/>
          </w:tcPr>
          <w:p w14:paraId="2BE7FDD6" w14:textId="2FE46435"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68.27 ± 2.55</w:t>
            </w:r>
          </w:p>
        </w:tc>
        <w:tc>
          <w:tcPr>
            <w:tcW w:w="1520" w:type="dxa"/>
            <w:tcBorders>
              <w:top w:val="nil"/>
              <w:left w:val="nil"/>
              <w:bottom w:val="single" w:sz="4" w:space="0" w:color="auto"/>
              <w:right w:val="nil"/>
            </w:tcBorders>
            <w:vAlign w:val="bottom"/>
          </w:tcPr>
          <w:p w14:paraId="369A16D2" w14:textId="1955A5C3"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68.14 ± 1.52</w:t>
            </w:r>
          </w:p>
        </w:tc>
      </w:tr>
      <w:tr w:rsidR="0081645D" w:rsidRPr="001773B4" w14:paraId="272524FE" w14:textId="506A3680" w:rsidTr="0006493F">
        <w:trPr>
          <w:trHeight w:val="288"/>
        </w:trPr>
        <w:tc>
          <w:tcPr>
            <w:tcW w:w="1880" w:type="dxa"/>
            <w:tcBorders>
              <w:top w:val="nil"/>
              <w:left w:val="nil"/>
              <w:bottom w:val="single" w:sz="4" w:space="0" w:color="auto"/>
              <w:right w:val="nil"/>
            </w:tcBorders>
            <w:shd w:val="clear" w:color="auto" w:fill="auto"/>
            <w:vAlign w:val="bottom"/>
            <w:hideMark/>
          </w:tcPr>
          <w:p w14:paraId="272B4AF7"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6061 aluminum </w:t>
            </w:r>
          </w:p>
        </w:tc>
        <w:tc>
          <w:tcPr>
            <w:tcW w:w="640" w:type="dxa"/>
            <w:tcBorders>
              <w:top w:val="nil"/>
              <w:left w:val="nil"/>
              <w:bottom w:val="single" w:sz="4" w:space="0" w:color="auto"/>
              <w:right w:val="nil"/>
            </w:tcBorders>
            <w:shd w:val="clear" w:color="auto" w:fill="auto"/>
            <w:noWrap/>
            <w:vAlign w:val="bottom"/>
            <w:hideMark/>
          </w:tcPr>
          <w:p w14:paraId="42E7BDEC"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1460" w:type="dxa"/>
            <w:tcBorders>
              <w:top w:val="nil"/>
              <w:left w:val="nil"/>
              <w:bottom w:val="single" w:sz="4" w:space="0" w:color="auto"/>
              <w:right w:val="nil"/>
            </w:tcBorders>
            <w:shd w:val="clear" w:color="auto" w:fill="auto"/>
            <w:noWrap/>
            <w:vAlign w:val="bottom"/>
            <w:hideMark/>
          </w:tcPr>
          <w:p w14:paraId="4F6DD88E"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941.6 ± 71.3</w:t>
            </w:r>
          </w:p>
        </w:tc>
        <w:tc>
          <w:tcPr>
            <w:tcW w:w="1520" w:type="dxa"/>
            <w:tcBorders>
              <w:top w:val="nil"/>
              <w:left w:val="nil"/>
              <w:bottom w:val="single" w:sz="4" w:space="0" w:color="auto"/>
              <w:right w:val="nil"/>
            </w:tcBorders>
            <w:vAlign w:val="bottom"/>
          </w:tcPr>
          <w:p w14:paraId="266CA7CE" w14:textId="19D38BAF"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928.5 ± 43.3</w:t>
            </w:r>
          </w:p>
        </w:tc>
        <w:tc>
          <w:tcPr>
            <w:tcW w:w="1520" w:type="dxa"/>
            <w:tcBorders>
              <w:top w:val="nil"/>
              <w:left w:val="nil"/>
              <w:bottom w:val="single" w:sz="4" w:space="0" w:color="auto"/>
              <w:right w:val="nil"/>
            </w:tcBorders>
            <w:shd w:val="clear" w:color="auto" w:fill="auto"/>
            <w:noWrap/>
            <w:vAlign w:val="bottom"/>
            <w:hideMark/>
          </w:tcPr>
          <w:p w14:paraId="4419A6EA" w14:textId="58EA0FCA"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74.55 ± 4.41</w:t>
            </w:r>
          </w:p>
        </w:tc>
        <w:tc>
          <w:tcPr>
            <w:tcW w:w="1520" w:type="dxa"/>
            <w:tcBorders>
              <w:top w:val="nil"/>
              <w:left w:val="nil"/>
              <w:bottom w:val="single" w:sz="4" w:space="0" w:color="auto"/>
              <w:right w:val="nil"/>
            </w:tcBorders>
            <w:vAlign w:val="bottom"/>
          </w:tcPr>
          <w:p w14:paraId="15B9BFE4" w14:textId="05C4E436"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72.93 ± 2.76</w:t>
            </w:r>
          </w:p>
        </w:tc>
      </w:tr>
      <w:tr w:rsidR="0081645D" w:rsidRPr="001773B4" w14:paraId="3B33AFB1" w14:textId="12035D2E" w:rsidTr="0006493F">
        <w:trPr>
          <w:trHeight w:val="288"/>
        </w:trPr>
        <w:tc>
          <w:tcPr>
            <w:tcW w:w="1880" w:type="dxa"/>
            <w:tcBorders>
              <w:top w:val="nil"/>
              <w:left w:val="nil"/>
              <w:bottom w:val="single" w:sz="4" w:space="0" w:color="auto"/>
              <w:right w:val="nil"/>
            </w:tcBorders>
            <w:shd w:val="clear" w:color="auto" w:fill="auto"/>
            <w:vAlign w:val="bottom"/>
            <w:hideMark/>
          </w:tcPr>
          <w:p w14:paraId="5708F0C6"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7075 aluminum </w:t>
            </w:r>
          </w:p>
        </w:tc>
        <w:tc>
          <w:tcPr>
            <w:tcW w:w="640" w:type="dxa"/>
            <w:tcBorders>
              <w:top w:val="nil"/>
              <w:left w:val="nil"/>
              <w:bottom w:val="single" w:sz="4" w:space="0" w:color="auto"/>
              <w:right w:val="nil"/>
            </w:tcBorders>
            <w:shd w:val="clear" w:color="auto" w:fill="auto"/>
            <w:noWrap/>
            <w:vAlign w:val="bottom"/>
            <w:hideMark/>
          </w:tcPr>
          <w:p w14:paraId="0D09C73B"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1</w:t>
            </w:r>
          </w:p>
        </w:tc>
        <w:tc>
          <w:tcPr>
            <w:tcW w:w="1460" w:type="dxa"/>
            <w:tcBorders>
              <w:top w:val="nil"/>
              <w:left w:val="nil"/>
              <w:bottom w:val="single" w:sz="4" w:space="0" w:color="auto"/>
              <w:right w:val="nil"/>
            </w:tcBorders>
            <w:shd w:val="clear" w:color="auto" w:fill="auto"/>
            <w:noWrap/>
            <w:vAlign w:val="bottom"/>
            <w:hideMark/>
          </w:tcPr>
          <w:p w14:paraId="4B2CDA1B"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826.9 ± 37.0</w:t>
            </w:r>
          </w:p>
        </w:tc>
        <w:tc>
          <w:tcPr>
            <w:tcW w:w="1520" w:type="dxa"/>
            <w:tcBorders>
              <w:top w:val="nil"/>
              <w:left w:val="nil"/>
              <w:bottom w:val="single" w:sz="4" w:space="0" w:color="auto"/>
              <w:right w:val="nil"/>
            </w:tcBorders>
            <w:vAlign w:val="bottom"/>
          </w:tcPr>
          <w:p w14:paraId="6DC59123" w14:textId="63A2878C"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913.7 ± 9.9</w:t>
            </w:r>
          </w:p>
        </w:tc>
        <w:tc>
          <w:tcPr>
            <w:tcW w:w="1520" w:type="dxa"/>
            <w:tcBorders>
              <w:top w:val="nil"/>
              <w:left w:val="nil"/>
              <w:bottom w:val="single" w:sz="4" w:space="0" w:color="auto"/>
              <w:right w:val="nil"/>
            </w:tcBorders>
            <w:shd w:val="clear" w:color="auto" w:fill="auto"/>
            <w:noWrap/>
            <w:vAlign w:val="bottom"/>
            <w:hideMark/>
          </w:tcPr>
          <w:p w14:paraId="12B81614" w14:textId="5FD6658F"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81.14 ± 12.56</w:t>
            </w:r>
          </w:p>
        </w:tc>
        <w:tc>
          <w:tcPr>
            <w:tcW w:w="1520" w:type="dxa"/>
            <w:tcBorders>
              <w:top w:val="nil"/>
              <w:left w:val="nil"/>
              <w:bottom w:val="single" w:sz="4" w:space="0" w:color="auto"/>
              <w:right w:val="nil"/>
            </w:tcBorders>
            <w:vAlign w:val="bottom"/>
          </w:tcPr>
          <w:p w14:paraId="261A6EE7" w14:textId="6D73B232"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76.68 ± 0.63</w:t>
            </w:r>
          </w:p>
        </w:tc>
      </w:tr>
      <w:tr w:rsidR="0081645D" w:rsidRPr="001773B4" w14:paraId="0B8E7437" w14:textId="5F1D4871" w:rsidTr="0006493F">
        <w:trPr>
          <w:trHeight w:val="288"/>
        </w:trPr>
        <w:tc>
          <w:tcPr>
            <w:tcW w:w="1880" w:type="dxa"/>
            <w:tcBorders>
              <w:top w:val="nil"/>
              <w:left w:val="nil"/>
              <w:bottom w:val="single" w:sz="4" w:space="0" w:color="auto"/>
              <w:right w:val="nil"/>
            </w:tcBorders>
            <w:shd w:val="clear" w:color="auto" w:fill="auto"/>
            <w:vAlign w:val="bottom"/>
            <w:hideMark/>
          </w:tcPr>
          <w:p w14:paraId="48E7FC81"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7075 aluminum </w:t>
            </w:r>
          </w:p>
        </w:tc>
        <w:tc>
          <w:tcPr>
            <w:tcW w:w="640" w:type="dxa"/>
            <w:tcBorders>
              <w:top w:val="nil"/>
              <w:left w:val="nil"/>
              <w:bottom w:val="single" w:sz="4" w:space="0" w:color="auto"/>
              <w:right w:val="nil"/>
            </w:tcBorders>
            <w:shd w:val="clear" w:color="auto" w:fill="auto"/>
            <w:noWrap/>
            <w:vAlign w:val="bottom"/>
            <w:hideMark/>
          </w:tcPr>
          <w:p w14:paraId="06CECD97"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2</w:t>
            </w:r>
          </w:p>
        </w:tc>
        <w:tc>
          <w:tcPr>
            <w:tcW w:w="1460" w:type="dxa"/>
            <w:tcBorders>
              <w:top w:val="nil"/>
              <w:left w:val="nil"/>
              <w:bottom w:val="single" w:sz="4" w:space="0" w:color="auto"/>
              <w:right w:val="nil"/>
            </w:tcBorders>
            <w:shd w:val="clear" w:color="auto" w:fill="auto"/>
            <w:noWrap/>
            <w:vAlign w:val="bottom"/>
            <w:hideMark/>
          </w:tcPr>
          <w:p w14:paraId="46B1BC79" w14:textId="77777777"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1043.1 ± 52.6</w:t>
            </w:r>
          </w:p>
        </w:tc>
        <w:tc>
          <w:tcPr>
            <w:tcW w:w="1520" w:type="dxa"/>
            <w:tcBorders>
              <w:top w:val="nil"/>
              <w:left w:val="nil"/>
              <w:bottom w:val="single" w:sz="4" w:space="0" w:color="auto"/>
              <w:right w:val="nil"/>
            </w:tcBorders>
            <w:vAlign w:val="bottom"/>
          </w:tcPr>
          <w:p w14:paraId="5E5EE881" w14:textId="6D36F0EE"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968.8 ± 10.6</w:t>
            </w:r>
          </w:p>
        </w:tc>
        <w:tc>
          <w:tcPr>
            <w:tcW w:w="1520" w:type="dxa"/>
            <w:tcBorders>
              <w:top w:val="nil"/>
              <w:left w:val="nil"/>
              <w:bottom w:val="single" w:sz="4" w:space="0" w:color="auto"/>
              <w:right w:val="nil"/>
            </w:tcBorders>
            <w:shd w:val="clear" w:color="auto" w:fill="auto"/>
            <w:noWrap/>
            <w:vAlign w:val="bottom"/>
            <w:hideMark/>
          </w:tcPr>
          <w:p w14:paraId="2B9844A7" w14:textId="4F5DD91C"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73.87 ± 2.87</w:t>
            </w:r>
          </w:p>
        </w:tc>
        <w:tc>
          <w:tcPr>
            <w:tcW w:w="1520" w:type="dxa"/>
            <w:tcBorders>
              <w:top w:val="nil"/>
              <w:left w:val="nil"/>
              <w:bottom w:val="single" w:sz="4" w:space="0" w:color="auto"/>
              <w:right w:val="nil"/>
            </w:tcBorders>
            <w:vAlign w:val="bottom"/>
          </w:tcPr>
          <w:p w14:paraId="0170FD8F" w14:textId="0A882C6B" w:rsidR="0081645D" w:rsidRPr="00E451C3" w:rsidRDefault="0081645D" w:rsidP="0081645D">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75.00 ± 0.62</w:t>
            </w:r>
          </w:p>
        </w:tc>
      </w:tr>
      <w:tr w:rsidR="00D919F4" w:rsidRPr="001773B4" w14:paraId="30291876" w14:textId="66BBF6A4" w:rsidTr="0006493F">
        <w:trPr>
          <w:trHeight w:val="288"/>
        </w:trPr>
        <w:tc>
          <w:tcPr>
            <w:tcW w:w="1880" w:type="dxa"/>
            <w:tcBorders>
              <w:top w:val="nil"/>
              <w:left w:val="nil"/>
              <w:bottom w:val="single" w:sz="4" w:space="0" w:color="auto"/>
              <w:right w:val="nil"/>
            </w:tcBorders>
            <w:shd w:val="clear" w:color="auto" w:fill="auto"/>
            <w:vAlign w:val="bottom"/>
            <w:hideMark/>
          </w:tcPr>
          <w:p w14:paraId="730D28A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1018 steel </w:t>
            </w:r>
          </w:p>
        </w:tc>
        <w:tc>
          <w:tcPr>
            <w:tcW w:w="640" w:type="dxa"/>
            <w:tcBorders>
              <w:top w:val="nil"/>
              <w:left w:val="nil"/>
              <w:bottom w:val="single" w:sz="4" w:space="0" w:color="auto"/>
              <w:right w:val="nil"/>
            </w:tcBorders>
            <w:shd w:val="clear" w:color="auto" w:fill="auto"/>
            <w:noWrap/>
            <w:vAlign w:val="bottom"/>
            <w:hideMark/>
          </w:tcPr>
          <w:p w14:paraId="5ADCDA11" w14:textId="7F6BD5C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65A6AAE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1821.2 ± 19.0</w:t>
            </w:r>
          </w:p>
        </w:tc>
        <w:tc>
          <w:tcPr>
            <w:tcW w:w="1520" w:type="dxa"/>
            <w:tcBorders>
              <w:top w:val="nil"/>
              <w:left w:val="nil"/>
              <w:bottom w:val="single" w:sz="4" w:space="0" w:color="auto"/>
              <w:right w:val="nil"/>
            </w:tcBorders>
            <w:vAlign w:val="bottom"/>
          </w:tcPr>
          <w:p w14:paraId="7E30CC4B" w14:textId="6FC5C9F4"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1835.4 ± 9.1</w:t>
            </w:r>
          </w:p>
        </w:tc>
        <w:tc>
          <w:tcPr>
            <w:tcW w:w="1520" w:type="dxa"/>
            <w:tcBorders>
              <w:top w:val="nil"/>
              <w:left w:val="nil"/>
              <w:bottom w:val="single" w:sz="4" w:space="0" w:color="auto"/>
              <w:right w:val="nil"/>
            </w:tcBorders>
            <w:shd w:val="clear" w:color="auto" w:fill="auto"/>
            <w:noWrap/>
            <w:vAlign w:val="bottom"/>
            <w:hideMark/>
          </w:tcPr>
          <w:p w14:paraId="45F70289" w14:textId="7A0A74D3"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73.13 ± 0.63</w:t>
            </w:r>
          </w:p>
        </w:tc>
        <w:tc>
          <w:tcPr>
            <w:tcW w:w="1520" w:type="dxa"/>
            <w:tcBorders>
              <w:top w:val="nil"/>
              <w:left w:val="nil"/>
              <w:bottom w:val="single" w:sz="4" w:space="0" w:color="auto"/>
              <w:right w:val="nil"/>
            </w:tcBorders>
            <w:vAlign w:val="bottom"/>
          </w:tcPr>
          <w:p w14:paraId="53F1EB69" w14:textId="251CA8EA"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72.01 ± 0.28</w:t>
            </w:r>
          </w:p>
        </w:tc>
      </w:tr>
      <w:tr w:rsidR="00D919F4" w:rsidRPr="001773B4" w14:paraId="22F21A6F" w14:textId="02E10DCA" w:rsidTr="0006493F">
        <w:trPr>
          <w:trHeight w:val="288"/>
        </w:trPr>
        <w:tc>
          <w:tcPr>
            <w:tcW w:w="1880" w:type="dxa"/>
            <w:tcBorders>
              <w:top w:val="nil"/>
              <w:left w:val="nil"/>
              <w:bottom w:val="single" w:sz="4" w:space="0" w:color="auto"/>
              <w:right w:val="nil"/>
            </w:tcBorders>
            <w:shd w:val="clear" w:color="auto" w:fill="auto"/>
            <w:vAlign w:val="bottom"/>
            <w:hideMark/>
          </w:tcPr>
          <w:p w14:paraId="339C46C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1018 steel </w:t>
            </w:r>
          </w:p>
        </w:tc>
        <w:tc>
          <w:tcPr>
            <w:tcW w:w="640" w:type="dxa"/>
            <w:tcBorders>
              <w:top w:val="nil"/>
              <w:left w:val="nil"/>
              <w:bottom w:val="single" w:sz="4" w:space="0" w:color="auto"/>
              <w:right w:val="nil"/>
            </w:tcBorders>
            <w:shd w:val="clear" w:color="auto" w:fill="auto"/>
            <w:noWrap/>
            <w:vAlign w:val="bottom"/>
            <w:hideMark/>
          </w:tcPr>
          <w:p w14:paraId="0D5406F4" w14:textId="6DBBBC4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6B9B7D21"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1905.9 ± 26.8</w:t>
            </w:r>
          </w:p>
        </w:tc>
        <w:tc>
          <w:tcPr>
            <w:tcW w:w="1520" w:type="dxa"/>
            <w:tcBorders>
              <w:top w:val="nil"/>
              <w:left w:val="nil"/>
              <w:bottom w:val="single" w:sz="4" w:space="0" w:color="auto"/>
              <w:right w:val="nil"/>
            </w:tcBorders>
            <w:vAlign w:val="bottom"/>
          </w:tcPr>
          <w:p w14:paraId="590937FE" w14:textId="11E17A46"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1930.8 ± 5.6</w:t>
            </w:r>
          </w:p>
        </w:tc>
        <w:tc>
          <w:tcPr>
            <w:tcW w:w="1520" w:type="dxa"/>
            <w:tcBorders>
              <w:top w:val="nil"/>
              <w:left w:val="nil"/>
              <w:bottom w:val="single" w:sz="4" w:space="0" w:color="auto"/>
              <w:right w:val="nil"/>
            </w:tcBorders>
            <w:shd w:val="clear" w:color="auto" w:fill="auto"/>
            <w:noWrap/>
            <w:vAlign w:val="bottom"/>
            <w:hideMark/>
          </w:tcPr>
          <w:p w14:paraId="471C478F" w14:textId="311A4D03"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69.45 ± 0.72</w:t>
            </w:r>
          </w:p>
        </w:tc>
        <w:tc>
          <w:tcPr>
            <w:tcW w:w="1520" w:type="dxa"/>
            <w:tcBorders>
              <w:top w:val="nil"/>
              <w:left w:val="nil"/>
              <w:bottom w:val="single" w:sz="4" w:space="0" w:color="auto"/>
              <w:right w:val="nil"/>
            </w:tcBorders>
            <w:vAlign w:val="bottom"/>
          </w:tcPr>
          <w:p w14:paraId="0EDAAE6A" w14:textId="5788DAA5"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68.78 ± 0.16</w:t>
            </w:r>
          </w:p>
        </w:tc>
      </w:tr>
      <w:tr w:rsidR="00D919F4" w:rsidRPr="001773B4" w14:paraId="654E5A78" w14:textId="7661DC8B" w:rsidTr="0006493F">
        <w:trPr>
          <w:trHeight w:val="288"/>
        </w:trPr>
        <w:tc>
          <w:tcPr>
            <w:tcW w:w="1880" w:type="dxa"/>
            <w:tcBorders>
              <w:top w:val="nil"/>
              <w:left w:val="nil"/>
              <w:bottom w:val="single" w:sz="4" w:space="0" w:color="auto"/>
              <w:right w:val="nil"/>
            </w:tcBorders>
            <w:shd w:val="clear" w:color="auto" w:fill="auto"/>
            <w:vAlign w:val="bottom"/>
            <w:hideMark/>
          </w:tcPr>
          <w:p w14:paraId="3CECD3D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4140 steel </w:t>
            </w:r>
          </w:p>
        </w:tc>
        <w:tc>
          <w:tcPr>
            <w:tcW w:w="640" w:type="dxa"/>
            <w:tcBorders>
              <w:top w:val="nil"/>
              <w:left w:val="nil"/>
              <w:bottom w:val="single" w:sz="4" w:space="0" w:color="auto"/>
              <w:right w:val="nil"/>
            </w:tcBorders>
            <w:shd w:val="clear" w:color="auto" w:fill="auto"/>
            <w:noWrap/>
            <w:vAlign w:val="bottom"/>
            <w:hideMark/>
          </w:tcPr>
          <w:p w14:paraId="6488A052" w14:textId="02B6A4AF"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687B5E3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2144.1 ± 28.2</w:t>
            </w:r>
          </w:p>
        </w:tc>
        <w:tc>
          <w:tcPr>
            <w:tcW w:w="1520" w:type="dxa"/>
            <w:tcBorders>
              <w:top w:val="nil"/>
              <w:left w:val="nil"/>
              <w:bottom w:val="single" w:sz="4" w:space="0" w:color="auto"/>
              <w:right w:val="nil"/>
            </w:tcBorders>
            <w:vAlign w:val="bottom"/>
          </w:tcPr>
          <w:p w14:paraId="4A263B14" w14:textId="121C80D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2220.0 ± 5.2</w:t>
            </w:r>
          </w:p>
        </w:tc>
        <w:tc>
          <w:tcPr>
            <w:tcW w:w="1520" w:type="dxa"/>
            <w:tcBorders>
              <w:top w:val="nil"/>
              <w:left w:val="nil"/>
              <w:bottom w:val="single" w:sz="4" w:space="0" w:color="auto"/>
              <w:right w:val="nil"/>
            </w:tcBorders>
            <w:shd w:val="clear" w:color="auto" w:fill="auto"/>
            <w:noWrap/>
            <w:vAlign w:val="bottom"/>
            <w:hideMark/>
          </w:tcPr>
          <w:p w14:paraId="5FDABB3F" w14:textId="51B5E53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74.53 ± 0.75</w:t>
            </w:r>
          </w:p>
        </w:tc>
        <w:tc>
          <w:tcPr>
            <w:tcW w:w="1520" w:type="dxa"/>
            <w:tcBorders>
              <w:top w:val="nil"/>
              <w:left w:val="nil"/>
              <w:bottom w:val="single" w:sz="4" w:space="0" w:color="auto"/>
              <w:right w:val="nil"/>
            </w:tcBorders>
            <w:vAlign w:val="bottom"/>
          </w:tcPr>
          <w:p w14:paraId="2356AEA5" w14:textId="3838CA4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75.13 ± 0.13</w:t>
            </w:r>
          </w:p>
        </w:tc>
      </w:tr>
      <w:tr w:rsidR="00D919F4" w:rsidRPr="001773B4" w14:paraId="26283451" w14:textId="4F76A404" w:rsidTr="0006493F">
        <w:trPr>
          <w:trHeight w:val="288"/>
        </w:trPr>
        <w:tc>
          <w:tcPr>
            <w:tcW w:w="1880" w:type="dxa"/>
            <w:tcBorders>
              <w:top w:val="nil"/>
              <w:left w:val="nil"/>
              <w:bottom w:val="single" w:sz="4" w:space="0" w:color="auto"/>
              <w:right w:val="nil"/>
            </w:tcBorders>
            <w:shd w:val="clear" w:color="auto" w:fill="auto"/>
            <w:vAlign w:val="bottom"/>
            <w:hideMark/>
          </w:tcPr>
          <w:p w14:paraId="09F18DBB"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4140 steel </w:t>
            </w:r>
          </w:p>
        </w:tc>
        <w:tc>
          <w:tcPr>
            <w:tcW w:w="640" w:type="dxa"/>
            <w:tcBorders>
              <w:top w:val="nil"/>
              <w:left w:val="nil"/>
              <w:bottom w:val="single" w:sz="4" w:space="0" w:color="auto"/>
              <w:right w:val="nil"/>
            </w:tcBorders>
            <w:shd w:val="clear" w:color="auto" w:fill="auto"/>
            <w:noWrap/>
            <w:vAlign w:val="bottom"/>
            <w:hideMark/>
          </w:tcPr>
          <w:p w14:paraId="12D6F423" w14:textId="156B2F6C"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5B6094D7"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2089.6 ± 24.9</w:t>
            </w:r>
          </w:p>
        </w:tc>
        <w:tc>
          <w:tcPr>
            <w:tcW w:w="1520" w:type="dxa"/>
            <w:tcBorders>
              <w:top w:val="nil"/>
              <w:left w:val="nil"/>
              <w:bottom w:val="single" w:sz="4" w:space="0" w:color="auto"/>
              <w:right w:val="nil"/>
            </w:tcBorders>
            <w:vAlign w:val="bottom"/>
          </w:tcPr>
          <w:p w14:paraId="3FECAD5F" w14:textId="6A865392"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2223.9 ± 6.1</w:t>
            </w:r>
          </w:p>
        </w:tc>
        <w:tc>
          <w:tcPr>
            <w:tcW w:w="1520" w:type="dxa"/>
            <w:tcBorders>
              <w:top w:val="nil"/>
              <w:left w:val="nil"/>
              <w:bottom w:val="single" w:sz="4" w:space="0" w:color="auto"/>
              <w:right w:val="nil"/>
            </w:tcBorders>
            <w:shd w:val="clear" w:color="auto" w:fill="auto"/>
            <w:noWrap/>
            <w:vAlign w:val="bottom"/>
            <w:hideMark/>
          </w:tcPr>
          <w:p w14:paraId="233AE9CD" w14:textId="37B5438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72.85 ± 0.71</w:t>
            </w:r>
          </w:p>
        </w:tc>
        <w:tc>
          <w:tcPr>
            <w:tcW w:w="1520" w:type="dxa"/>
            <w:tcBorders>
              <w:top w:val="nil"/>
              <w:left w:val="nil"/>
              <w:bottom w:val="single" w:sz="4" w:space="0" w:color="auto"/>
              <w:right w:val="nil"/>
            </w:tcBorders>
            <w:vAlign w:val="bottom"/>
          </w:tcPr>
          <w:p w14:paraId="157F1083" w14:textId="75B4D391"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72.49 ± 0.15</w:t>
            </w:r>
          </w:p>
        </w:tc>
      </w:tr>
      <w:tr w:rsidR="00D919F4" w:rsidRPr="001773B4" w14:paraId="3FE1DFB3" w14:textId="46A92A03" w:rsidTr="0006493F">
        <w:trPr>
          <w:trHeight w:val="288"/>
        </w:trPr>
        <w:tc>
          <w:tcPr>
            <w:tcW w:w="1880" w:type="dxa"/>
            <w:tcBorders>
              <w:top w:val="nil"/>
              <w:left w:val="nil"/>
              <w:bottom w:val="single" w:sz="4" w:space="0" w:color="auto"/>
              <w:right w:val="nil"/>
            </w:tcBorders>
            <w:shd w:val="clear" w:color="auto" w:fill="auto"/>
            <w:vAlign w:val="bottom"/>
            <w:hideMark/>
          </w:tcPr>
          <w:p w14:paraId="6F6BCEE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A36 steel </w:t>
            </w:r>
          </w:p>
        </w:tc>
        <w:tc>
          <w:tcPr>
            <w:tcW w:w="640" w:type="dxa"/>
            <w:tcBorders>
              <w:top w:val="nil"/>
              <w:left w:val="nil"/>
              <w:bottom w:val="single" w:sz="4" w:space="0" w:color="auto"/>
              <w:right w:val="nil"/>
            </w:tcBorders>
            <w:shd w:val="clear" w:color="auto" w:fill="auto"/>
            <w:noWrap/>
            <w:vAlign w:val="bottom"/>
            <w:hideMark/>
          </w:tcPr>
          <w:p w14:paraId="15ED7F10" w14:textId="45D2ED56"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53304820"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1955.4 ± 29.6</w:t>
            </w:r>
          </w:p>
        </w:tc>
        <w:tc>
          <w:tcPr>
            <w:tcW w:w="1520" w:type="dxa"/>
            <w:tcBorders>
              <w:top w:val="nil"/>
              <w:left w:val="nil"/>
              <w:bottom w:val="single" w:sz="4" w:space="0" w:color="auto"/>
              <w:right w:val="nil"/>
            </w:tcBorders>
            <w:vAlign w:val="bottom"/>
          </w:tcPr>
          <w:p w14:paraId="761E9FC1" w14:textId="3E41081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1951.4 ± 8.7</w:t>
            </w:r>
          </w:p>
        </w:tc>
        <w:tc>
          <w:tcPr>
            <w:tcW w:w="1520" w:type="dxa"/>
            <w:tcBorders>
              <w:top w:val="nil"/>
              <w:left w:val="nil"/>
              <w:bottom w:val="single" w:sz="4" w:space="0" w:color="auto"/>
              <w:right w:val="nil"/>
            </w:tcBorders>
            <w:shd w:val="clear" w:color="auto" w:fill="auto"/>
            <w:noWrap/>
            <w:vAlign w:val="bottom"/>
            <w:hideMark/>
          </w:tcPr>
          <w:p w14:paraId="7E4BE01E" w14:textId="75C3DDBD"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70.62 ± 0.99</w:t>
            </w:r>
          </w:p>
        </w:tc>
        <w:tc>
          <w:tcPr>
            <w:tcW w:w="1520" w:type="dxa"/>
            <w:tcBorders>
              <w:top w:val="nil"/>
              <w:left w:val="nil"/>
              <w:bottom w:val="single" w:sz="4" w:space="0" w:color="auto"/>
              <w:right w:val="nil"/>
            </w:tcBorders>
            <w:vAlign w:val="bottom"/>
          </w:tcPr>
          <w:p w14:paraId="62BD864F" w14:textId="3525505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70.44 ± 0.23</w:t>
            </w:r>
          </w:p>
        </w:tc>
      </w:tr>
      <w:tr w:rsidR="00D919F4" w:rsidRPr="001773B4" w14:paraId="68CD86B1" w14:textId="1BD68102" w:rsidTr="0006493F">
        <w:trPr>
          <w:trHeight w:val="288"/>
        </w:trPr>
        <w:tc>
          <w:tcPr>
            <w:tcW w:w="1880" w:type="dxa"/>
            <w:tcBorders>
              <w:top w:val="nil"/>
              <w:left w:val="nil"/>
              <w:bottom w:val="single" w:sz="4" w:space="0" w:color="auto"/>
              <w:right w:val="nil"/>
            </w:tcBorders>
            <w:shd w:val="clear" w:color="auto" w:fill="auto"/>
            <w:vAlign w:val="bottom"/>
            <w:hideMark/>
          </w:tcPr>
          <w:p w14:paraId="574FB92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A36 steel </w:t>
            </w:r>
          </w:p>
        </w:tc>
        <w:tc>
          <w:tcPr>
            <w:tcW w:w="640" w:type="dxa"/>
            <w:tcBorders>
              <w:top w:val="nil"/>
              <w:left w:val="nil"/>
              <w:bottom w:val="single" w:sz="4" w:space="0" w:color="auto"/>
              <w:right w:val="nil"/>
            </w:tcBorders>
            <w:shd w:val="clear" w:color="auto" w:fill="auto"/>
            <w:noWrap/>
            <w:vAlign w:val="bottom"/>
            <w:hideMark/>
          </w:tcPr>
          <w:p w14:paraId="287F1949" w14:textId="23717C4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2EF9D29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1889.6 ± 26.6</w:t>
            </w:r>
          </w:p>
        </w:tc>
        <w:tc>
          <w:tcPr>
            <w:tcW w:w="1520" w:type="dxa"/>
            <w:tcBorders>
              <w:top w:val="nil"/>
              <w:left w:val="nil"/>
              <w:bottom w:val="single" w:sz="4" w:space="0" w:color="auto"/>
              <w:right w:val="nil"/>
            </w:tcBorders>
            <w:vAlign w:val="bottom"/>
          </w:tcPr>
          <w:p w14:paraId="2E2278A8" w14:textId="5FE04474"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1939.5 ± 12.0</w:t>
            </w:r>
          </w:p>
        </w:tc>
        <w:tc>
          <w:tcPr>
            <w:tcW w:w="1520" w:type="dxa"/>
            <w:tcBorders>
              <w:top w:val="nil"/>
              <w:left w:val="nil"/>
              <w:bottom w:val="single" w:sz="4" w:space="0" w:color="auto"/>
              <w:right w:val="nil"/>
            </w:tcBorders>
            <w:shd w:val="clear" w:color="auto" w:fill="auto"/>
            <w:noWrap/>
            <w:vAlign w:val="bottom"/>
            <w:hideMark/>
          </w:tcPr>
          <w:p w14:paraId="4111F414" w14:textId="0FE3B84F"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69.57 ± 0.76</w:t>
            </w:r>
          </w:p>
        </w:tc>
        <w:tc>
          <w:tcPr>
            <w:tcW w:w="1520" w:type="dxa"/>
            <w:tcBorders>
              <w:top w:val="nil"/>
              <w:left w:val="nil"/>
              <w:bottom w:val="single" w:sz="4" w:space="0" w:color="auto"/>
              <w:right w:val="nil"/>
            </w:tcBorders>
            <w:vAlign w:val="bottom"/>
          </w:tcPr>
          <w:p w14:paraId="0F1FEA51" w14:textId="738824BF"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68.82 ± 0.29</w:t>
            </w:r>
          </w:p>
        </w:tc>
      </w:tr>
      <w:tr w:rsidR="00D919F4" w:rsidRPr="001773B4" w14:paraId="61F40F19" w14:textId="566CEEEE" w:rsidTr="0006493F">
        <w:trPr>
          <w:trHeight w:val="288"/>
        </w:trPr>
        <w:tc>
          <w:tcPr>
            <w:tcW w:w="1880" w:type="dxa"/>
            <w:tcBorders>
              <w:top w:val="nil"/>
              <w:left w:val="nil"/>
              <w:bottom w:val="single" w:sz="4" w:space="0" w:color="auto"/>
              <w:right w:val="nil"/>
            </w:tcBorders>
            <w:shd w:val="clear" w:color="auto" w:fill="auto"/>
            <w:vAlign w:val="bottom"/>
            <w:hideMark/>
          </w:tcPr>
          <w:p w14:paraId="2FB535EE"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H13 steel </w:t>
            </w:r>
          </w:p>
        </w:tc>
        <w:tc>
          <w:tcPr>
            <w:tcW w:w="640" w:type="dxa"/>
            <w:tcBorders>
              <w:top w:val="nil"/>
              <w:left w:val="nil"/>
              <w:bottom w:val="single" w:sz="4" w:space="0" w:color="auto"/>
              <w:right w:val="nil"/>
            </w:tcBorders>
            <w:shd w:val="clear" w:color="auto" w:fill="auto"/>
            <w:noWrap/>
            <w:vAlign w:val="bottom"/>
            <w:hideMark/>
          </w:tcPr>
          <w:p w14:paraId="55E2A814" w14:textId="1A2AE71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7356DF1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1933.4 ± 28.1</w:t>
            </w:r>
          </w:p>
        </w:tc>
        <w:tc>
          <w:tcPr>
            <w:tcW w:w="1520" w:type="dxa"/>
            <w:tcBorders>
              <w:top w:val="nil"/>
              <w:left w:val="nil"/>
              <w:bottom w:val="single" w:sz="4" w:space="0" w:color="auto"/>
              <w:right w:val="nil"/>
            </w:tcBorders>
            <w:vAlign w:val="bottom"/>
          </w:tcPr>
          <w:p w14:paraId="4C65F268" w14:textId="39AEF7C6"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1937.3 ± 5.7</w:t>
            </w:r>
          </w:p>
        </w:tc>
        <w:tc>
          <w:tcPr>
            <w:tcW w:w="1520" w:type="dxa"/>
            <w:tcBorders>
              <w:top w:val="nil"/>
              <w:left w:val="nil"/>
              <w:bottom w:val="single" w:sz="4" w:space="0" w:color="auto"/>
              <w:right w:val="nil"/>
            </w:tcBorders>
            <w:shd w:val="clear" w:color="auto" w:fill="auto"/>
            <w:noWrap/>
            <w:vAlign w:val="bottom"/>
            <w:hideMark/>
          </w:tcPr>
          <w:p w14:paraId="66B8FDF8" w14:textId="7B7B833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76.27 ± 0.82</w:t>
            </w:r>
          </w:p>
        </w:tc>
        <w:tc>
          <w:tcPr>
            <w:tcW w:w="1520" w:type="dxa"/>
            <w:tcBorders>
              <w:top w:val="nil"/>
              <w:left w:val="nil"/>
              <w:bottom w:val="single" w:sz="4" w:space="0" w:color="auto"/>
              <w:right w:val="nil"/>
            </w:tcBorders>
            <w:vAlign w:val="bottom"/>
          </w:tcPr>
          <w:p w14:paraId="2C170192" w14:textId="48F698FD"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76.54 ± 0.17</w:t>
            </w:r>
          </w:p>
        </w:tc>
      </w:tr>
      <w:tr w:rsidR="00D919F4" w:rsidRPr="001773B4" w14:paraId="4C0D697E" w14:textId="09A4011B" w:rsidTr="0006493F">
        <w:trPr>
          <w:trHeight w:val="288"/>
        </w:trPr>
        <w:tc>
          <w:tcPr>
            <w:tcW w:w="1880" w:type="dxa"/>
            <w:tcBorders>
              <w:top w:val="nil"/>
              <w:left w:val="nil"/>
              <w:bottom w:val="single" w:sz="4" w:space="0" w:color="auto"/>
              <w:right w:val="nil"/>
            </w:tcBorders>
            <w:shd w:val="clear" w:color="auto" w:fill="auto"/>
            <w:vAlign w:val="bottom"/>
            <w:hideMark/>
          </w:tcPr>
          <w:p w14:paraId="6AF4238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H13 steel </w:t>
            </w:r>
          </w:p>
        </w:tc>
        <w:tc>
          <w:tcPr>
            <w:tcW w:w="640" w:type="dxa"/>
            <w:tcBorders>
              <w:top w:val="nil"/>
              <w:left w:val="nil"/>
              <w:bottom w:val="single" w:sz="4" w:space="0" w:color="auto"/>
              <w:right w:val="nil"/>
            </w:tcBorders>
            <w:shd w:val="clear" w:color="auto" w:fill="auto"/>
            <w:noWrap/>
            <w:vAlign w:val="bottom"/>
            <w:hideMark/>
          </w:tcPr>
          <w:p w14:paraId="3303A5AB" w14:textId="41E8758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2DF770CE"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1941.6 ± 26.0</w:t>
            </w:r>
          </w:p>
        </w:tc>
        <w:tc>
          <w:tcPr>
            <w:tcW w:w="1520" w:type="dxa"/>
            <w:tcBorders>
              <w:top w:val="nil"/>
              <w:left w:val="nil"/>
              <w:bottom w:val="single" w:sz="4" w:space="0" w:color="auto"/>
              <w:right w:val="nil"/>
            </w:tcBorders>
            <w:vAlign w:val="bottom"/>
          </w:tcPr>
          <w:p w14:paraId="7885D301" w14:textId="0864346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1936.6 ± 4.7</w:t>
            </w:r>
          </w:p>
        </w:tc>
        <w:tc>
          <w:tcPr>
            <w:tcW w:w="1520" w:type="dxa"/>
            <w:tcBorders>
              <w:top w:val="nil"/>
              <w:left w:val="nil"/>
              <w:bottom w:val="single" w:sz="4" w:space="0" w:color="auto"/>
              <w:right w:val="nil"/>
            </w:tcBorders>
            <w:shd w:val="clear" w:color="auto" w:fill="auto"/>
            <w:noWrap/>
            <w:vAlign w:val="bottom"/>
            <w:hideMark/>
          </w:tcPr>
          <w:p w14:paraId="08AF66F5" w14:textId="7E114B61"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73.04 ± 0.74</w:t>
            </w:r>
          </w:p>
        </w:tc>
        <w:tc>
          <w:tcPr>
            <w:tcW w:w="1520" w:type="dxa"/>
            <w:tcBorders>
              <w:top w:val="nil"/>
              <w:left w:val="nil"/>
              <w:bottom w:val="single" w:sz="4" w:space="0" w:color="auto"/>
              <w:right w:val="nil"/>
            </w:tcBorders>
            <w:vAlign w:val="bottom"/>
          </w:tcPr>
          <w:p w14:paraId="73CB0BB9" w14:textId="3758077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73.00 ± 0.14</w:t>
            </w:r>
          </w:p>
        </w:tc>
      </w:tr>
      <w:tr w:rsidR="00D919F4" w:rsidRPr="001773B4" w14:paraId="39048D97" w14:textId="4F8DAAC6" w:rsidTr="0006493F">
        <w:trPr>
          <w:trHeight w:val="288"/>
        </w:trPr>
        <w:tc>
          <w:tcPr>
            <w:tcW w:w="1880" w:type="dxa"/>
            <w:tcBorders>
              <w:top w:val="nil"/>
              <w:left w:val="nil"/>
              <w:bottom w:val="single" w:sz="4" w:space="0" w:color="auto"/>
              <w:right w:val="nil"/>
            </w:tcBorders>
            <w:shd w:val="clear" w:color="auto" w:fill="auto"/>
            <w:vAlign w:val="bottom"/>
            <w:hideMark/>
          </w:tcPr>
          <w:p w14:paraId="3994F23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303 stainless steel </w:t>
            </w:r>
          </w:p>
        </w:tc>
        <w:tc>
          <w:tcPr>
            <w:tcW w:w="640" w:type="dxa"/>
            <w:tcBorders>
              <w:top w:val="nil"/>
              <w:left w:val="nil"/>
              <w:bottom w:val="single" w:sz="4" w:space="0" w:color="auto"/>
              <w:right w:val="nil"/>
            </w:tcBorders>
            <w:shd w:val="clear" w:color="auto" w:fill="auto"/>
            <w:noWrap/>
            <w:vAlign w:val="bottom"/>
            <w:hideMark/>
          </w:tcPr>
          <w:p w14:paraId="221D3A51" w14:textId="5D36BE4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5653057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2117.3 ± 30.6</w:t>
            </w:r>
          </w:p>
        </w:tc>
        <w:tc>
          <w:tcPr>
            <w:tcW w:w="1520" w:type="dxa"/>
            <w:tcBorders>
              <w:top w:val="nil"/>
              <w:left w:val="nil"/>
              <w:bottom w:val="single" w:sz="4" w:space="0" w:color="auto"/>
              <w:right w:val="nil"/>
            </w:tcBorders>
            <w:vAlign w:val="bottom"/>
          </w:tcPr>
          <w:p w14:paraId="39F1AD41" w14:textId="073B4C95"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2047.4 ± 5.7</w:t>
            </w:r>
          </w:p>
        </w:tc>
        <w:tc>
          <w:tcPr>
            <w:tcW w:w="1520" w:type="dxa"/>
            <w:tcBorders>
              <w:top w:val="nil"/>
              <w:left w:val="nil"/>
              <w:bottom w:val="single" w:sz="4" w:space="0" w:color="auto"/>
              <w:right w:val="nil"/>
            </w:tcBorders>
            <w:shd w:val="clear" w:color="auto" w:fill="auto"/>
            <w:noWrap/>
            <w:vAlign w:val="bottom"/>
            <w:hideMark/>
          </w:tcPr>
          <w:p w14:paraId="4A04E651" w14:textId="40FCB67D"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74.35 ± 0.81</w:t>
            </w:r>
          </w:p>
        </w:tc>
        <w:tc>
          <w:tcPr>
            <w:tcW w:w="1520" w:type="dxa"/>
            <w:tcBorders>
              <w:top w:val="nil"/>
              <w:left w:val="nil"/>
              <w:bottom w:val="single" w:sz="4" w:space="0" w:color="auto"/>
              <w:right w:val="nil"/>
            </w:tcBorders>
            <w:vAlign w:val="bottom"/>
          </w:tcPr>
          <w:p w14:paraId="08DD3D6F" w14:textId="4722323F"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75.24 ± 0.16</w:t>
            </w:r>
          </w:p>
        </w:tc>
      </w:tr>
      <w:tr w:rsidR="00D919F4" w:rsidRPr="001773B4" w14:paraId="2D70ED0F" w14:textId="2A8A7416" w:rsidTr="0006493F">
        <w:trPr>
          <w:trHeight w:val="288"/>
        </w:trPr>
        <w:tc>
          <w:tcPr>
            <w:tcW w:w="1880" w:type="dxa"/>
            <w:tcBorders>
              <w:top w:val="nil"/>
              <w:left w:val="nil"/>
              <w:bottom w:val="single" w:sz="4" w:space="0" w:color="auto"/>
              <w:right w:val="nil"/>
            </w:tcBorders>
            <w:shd w:val="clear" w:color="auto" w:fill="auto"/>
            <w:vAlign w:val="bottom"/>
            <w:hideMark/>
          </w:tcPr>
          <w:p w14:paraId="7EB89D5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303 stainless steel </w:t>
            </w:r>
          </w:p>
        </w:tc>
        <w:tc>
          <w:tcPr>
            <w:tcW w:w="640" w:type="dxa"/>
            <w:tcBorders>
              <w:top w:val="nil"/>
              <w:left w:val="nil"/>
              <w:bottom w:val="single" w:sz="4" w:space="0" w:color="auto"/>
              <w:right w:val="nil"/>
            </w:tcBorders>
            <w:shd w:val="clear" w:color="auto" w:fill="auto"/>
            <w:noWrap/>
            <w:vAlign w:val="bottom"/>
            <w:hideMark/>
          </w:tcPr>
          <w:p w14:paraId="0B79EBE1" w14:textId="50B83342"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5F5ACA3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2080.5 ± 23.5</w:t>
            </w:r>
          </w:p>
        </w:tc>
        <w:tc>
          <w:tcPr>
            <w:tcW w:w="1520" w:type="dxa"/>
            <w:tcBorders>
              <w:top w:val="nil"/>
              <w:left w:val="nil"/>
              <w:bottom w:val="single" w:sz="4" w:space="0" w:color="auto"/>
              <w:right w:val="nil"/>
            </w:tcBorders>
            <w:vAlign w:val="bottom"/>
          </w:tcPr>
          <w:p w14:paraId="4CAF72DF" w14:textId="08F5989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1994.1 ± 6.4</w:t>
            </w:r>
          </w:p>
        </w:tc>
        <w:tc>
          <w:tcPr>
            <w:tcW w:w="1520" w:type="dxa"/>
            <w:tcBorders>
              <w:top w:val="nil"/>
              <w:left w:val="nil"/>
              <w:bottom w:val="single" w:sz="4" w:space="0" w:color="auto"/>
              <w:right w:val="nil"/>
            </w:tcBorders>
            <w:shd w:val="clear" w:color="auto" w:fill="auto"/>
            <w:noWrap/>
            <w:vAlign w:val="bottom"/>
            <w:hideMark/>
          </w:tcPr>
          <w:p w14:paraId="390C71A7" w14:textId="07907A46"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69.06 ± 0.58</w:t>
            </w:r>
          </w:p>
        </w:tc>
        <w:tc>
          <w:tcPr>
            <w:tcW w:w="1520" w:type="dxa"/>
            <w:tcBorders>
              <w:top w:val="nil"/>
              <w:left w:val="nil"/>
              <w:bottom w:val="single" w:sz="4" w:space="0" w:color="auto"/>
              <w:right w:val="nil"/>
            </w:tcBorders>
            <w:vAlign w:val="bottom"/>
          </w:tcPr>
          <w:p w14:paraId="1C9442A4" w14:textId="05EE7D92"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72.36 ± 0.18</w:t>
            </w:r>
          </w:p>
        </w:tc>
      </w:tr>
      <w:tr w:rsidR="00D919F4" w:rsidRPr="001773B4" w14:paraId="1B49BCEC" w14:textId="7ECD4E76" w:rsidTr="0006493F">
        <w:trPr>
          <w:trHeight w:val="288"/>
        </w:trPr>
        <w:tc>
          <w:tcPr>
            <w:tcW w:w="1880" w:type="dxa"/>
            <w:tcBorders>
              <w:top w:val="nil"/>
              <w:left w:val="nil"/>
              <w:bottom w:val="single" w:sz="4" w:space="0" w:color="auto"/>
              <w:right w:val="nil"/>
            </w:tcBorders>
            <w:shd w:val="clear" w:color="auto" w:fill="auto"/>
            <w:vAlign w:val="bottom"/>
            <w:hideMark/>
          </w:tcPr>
          <w:p w14:paraId="604326AC"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304 stainless steel </w:t>
            </w:r>
          </w:p>
        </w:tc>
        <w:tc>
          <w:tcPr>
            <w:tcW w:w="640" w:type="dxa"/>
            <w:tcBorders>
              <w:top w:val="nil"/>
              <w:left w:val="nil"/>
              <w:bottom w:val="single" w:sz="4" w:space="0" w:color="auto"/>
              <w:right w:val="nil"/>
            </w:tcBorders>
            <w:shd w:val="clear" w:color="auto" w:fill="auto"/>
            <w:noWrap/>
            <w:vAlign w:val="bottom"/>
            <w:hideMark/>
          </w:tcPr>
          <w:p w14:paraId="0B2F869B" w14:textId="3D5C5C41"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394B8DEC"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2136.1 ± 28.1</w:t>
            </w:r>
          </w:p>
        </w:tc>
        <w:tc>
          <w:tcPr>
            <w:tcW w:w="1520" w:type="dxa"/>
            <w:tcBorders>
              <w:top w:val="nil"/>
              <w:left w:val="nil"/>
              <w:bottom w:val="single" w:sz="4" w:space="0" w:color="auto"/>
              <w:right w:val="nil"/>
            </w:tcBorders>
            <w:vAlign w:val="bottom"/>
          </w:tcPr>
          <w:p w14:paraId="2383186E" w14:textId="50EBB5FE"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2134.1 ± 7.7</w:t>
            </w:r>
          </w:p>
        </w:tc>
        <w:tc>
          <w:tcPr>
            <w:tcW w:w="1520" w:type="dxa"/>
            <w:tcBorders>
              <w:top w:val="nil"/>
              <w:left w:val="nil"/>
              <w:bottom w:val="single" w:sz="4" w:space="0" w:color="auto"/>
              <w:right w:val="nil"/>
            </w:tcBorders>
            <w:shd w:val="clear" w:color="auto" w:fill="auto"/>
            <w:noWrap/>
            <w:vAlign w:val="bottom"/>
            <w:hideMark/>
          </w:tcPr>
          <w:p w14:paraId="2290779E" w14:textId="01D6ABA2"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72.48 ± 0.78</w:t>
            </w:r>
          </w:p>
        </w:tc>
        <w:tc>
          <w:tcPr>
            <w:tcW w:w="1520" w:type="dxa"/>
            <w:tcBorders>
              <w:top w:val="nil"/>
              <w:left w:val="nil"/>
              <w:bottom w:val="single" w:sz="4" w:space="0" w:color="auto"/>
              <w:right w:val="nil"/>
            </w:tcBorders>
            <w:vAlign w:val="bottom"/>
          </w:tcPr>
          <w:p w14:paraId="2548109C" w14:textId="295405FC"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72.36 ± 0.19</w:t>
            </w:r>
          </w:p>
        </w:tc>
      </w:tr>
      <w:tr w:rsidR="00D919F4" w:rsidRPr="001773B4" w14:paraId="15EFD8E7" w14:textId="58B2015E" w:rsidTr="0006493F">
        <w:trPr>
          <w:trHeight w:val="288"/>
        </w:trPr>
        <w:tc>
          <w:tcPr>
            <w:tcW w:w="1880" w:type="dxa"/>
            <w:tcBorders>
              <w:top w:val="nil"/>
              <w:left w:val="nil"/>
              <w:bottom w:val="single" w:sz="4" w:space="0" w:color="auto"/>
              <w:right w:val="nil"/>
            </w:tcBorders>
            <w:shd w:val="clear" w:color="auto" w:fill="auto"/>
            <w:vAlign w:val="bottom"/>
            <w:hideMark/>
          </w:tcPr>
          <w:p w14:paraId="76E15903"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304 stainless steel </w:t>
            </w:r>
          </w:p>
        </w:tc>
        <w:tc>
          <w:tcPr>
            <w:tcW w:w="640" w:type="dxa"/>
            <w:tcBorders>
              <w:top w:val="nil"/>
              <w:left w:val="nil"/>
              <w:bottom w:val="single" w:sz="4" w:space="0" w:color="auto"/>
              <w:right w:val="nil"/>
            </w:tcBorders>
            <w:shd w:val="clear" w:color="auto" w:fill="auto"/>
            <w:noWrap/>
            <w:vAlign w:val="bottom"/>
            <w:hideMark/>
          </w:tcPr>
          <w:p w14:paraId="3E20B988" w14:textId="4D589462"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087A708C"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2183.3 ± 26.0</w:t>
            </w:r>
          </w:p>
        </w:tc>
        <w:tc>
          <w:tcPr>
            <w:tcW w:w="1520" w:type="dxa"/>
            <w:tcBorders>
              <w:top w:val="nil"/>
              <w:left w:val="nil"/>
              <w:bottom w:val="single" w:sz="4" w:space="0" w:color="auto"/>
              <w:right w:val="nil"/>
            </w:tcBorders>
            <w:vAlign w:val="bottom"/>
          </w:tcPr>
          <w:p w14:paraId="5FD59424" w14:textId="7DB1A2A4"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2269.3 ± 15.2</w:t>
            </w:r>
          </w:p>
        </w:tc>
        <w:tc>
          <w:tcPr>
            <w:tcW w:w="1520" w:type="dxa"/>
            <w:tcBorders>
              <w:top w:val="nil"/>
              <w:left w:val="nil"/>
              <w:bottom w:val="single" w:sz="4" w:space="0" w:color="auto"/>
              <w:right w:val="nil"/>
            </w:tcBorders>
            <w:shd w:val="clear" w:color="auto" w:fill="auto"/>
            <w:noWrap/>
            <w:vAlign w:val="bottom"/>
            <w:hideMark/>
          </w:tcPr>
          <w:p w14:paraId="5C3C720A" w14:textId="774CFEBD"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71.62 ± 0.64</w:t>
            </w:r>
          </w:p>
        </w:tc>
        <w:tc>
          <w:tcPr>
            <w:tcW w:w="1520" w:type="dxa"/>
            <w:tcBorders>
              <w:top w:val="nil"/>
              <w:left w:val="nil"/>
              <w:bottom w:val="single" w:sz="4" w:space="0" w:color="auto"/>
              <w:right w:val="nil"/>
            </w:tcBorders>
            <w:vAlign w:val="bottom"/>
          </w:tcPr>
          <w:p w14:paraId="3FEB650A" w14:textId="17765404"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71.11 ± 0.34</w:t>
            </w:r>
          </w:p>
        </w:tc>
      </w:tr>
      <w:tr w:rsidR="00D919F4" w:rsidRPr="001773B4" w14:paraId="37634702" w14:textId="44900E12" w:rsidTr="0006493F">
        <w:trPr>
          <w:trHeight w:val="288"/>
        </w:trPr>
        <w:tc>
          <w:tcPr>
            <w:tcW w:w="1880" w:type="dxa"/>
            <w:tcBorders>
              <w:top w:val="nil"/>
              <w:left w:val="nil"/>
              <w:bottom w:val="single" w:sz="4" w:space="0" w:color="auto"/>
              <w:right w:val="nil"/>
            </w:tcBorders>
            <w:shd w:val="clear" w:color="auto" w:fill="auto"/>
            <w:vAlign w:val="bottom"/>
            <w:hideMark/>
          </w:tcPr>
          <w:p w14:paraId="2D60E5A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316 stainless steel </w:t>
            </w:r>
          </w:p>
        </w:tc>
        <w:tc>
          <w:tcPr>
            <w:tcW w:w="640" w:type="dxa"/>
            <w:tcBorders>
              <w:top w:val="nil"/>
              <w:left w:val="nil"/>
              <w:bottom w:val="single" w:sz="4" w:space="0" w:color="auto"/>
              <w:right w:val="nil"/>
            </w:tcBorders>
            <w:shd w:val="clear" w:color="auto" w:fill="auto"/>
            <w:noWrap/>
            <w:vAlign w:val="bottom"/>
            <w:hideMark/>
          </w:tcPr>
          <w:p w14:paraId="7956A89B" w14:textId="15E8BDDD"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0C8F2EF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2295.9 ± 31.6</w:t>
            </w:r>
          </w:p>
        </w:tc>
        <w:tc>
          <w:tcPr>
            <w:tcW w:w="1520" w:type="dxa"/>
            <w:tcBorders>
              <w:top w:val="nil"/>
              <w:left w:val="nil"/>
              <w:bottom w:val="single" w:sz="4" w:space="0" w:color="auto"/>
              <w:right w:val="nil"/>
            </w:tcBorders>
            <w:vAlign w:val="bottom"/>
          </w:tcPr>
          <w:p w14:paraId="00F3AC49" w14:textId="22B977D3"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2399.1 ± 13.9</w:t>
            </w:r>
          </w:p>
        </w:tc>
        <w:tc>
          <w:tcPr>
            <w:tcW w:w="1520" w:type="dxa"/>
            <w:tcBorders>
              <w:top w:val="nil"/>
              <w:left w:val="nil"/>
              <w:bottom w:val="single" w:sz="4" w:space="0" w:color="auto"/>
              <w:right w:val="nil"/>
            </w:tcBorders>
            <w:shd w:val="clear" w:color="auto" w:fill="auto"/>
            <w:noWrap/>
            <w:vAlign w:val="bottom"/>
            <w:hideMark/>
          </w:tcPr>
          <w:p w14:paraId="6C092F2A" w14:textId="1FA1101B"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70.59 ± 0.81</w:t>
            </w:r>
          </w:p>
        </w:tc>
        <w:tc>
          <w:tcPr>
            <w:tcW w:w="1520" w:type="dxa"/>
            <w:tcBorders>
              <w:top w:val="nil"/>
              <w:left w:val="nil"/>
              <w:bottom w:val="single" w:sz="4" w:space="0" w:color="auto"/>
              <w:right w:val="nil"/>
            </w:tcBorders>
            <w:vAlign w:val="bottom"/>
          </w:tcPr>
          <w:p w14:paraId="65788F6B" w14:textId="3181CB2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71.13 ± 0.31</w:t>
            </w:r>
          </w:p>
        </w:tc>
      </w:tr>
      <w:tr w:rsidR="00D919F4" w:rsidRPr="001773B4" w14:paraId="2CB3C50D" w14:textId="5D22F5A1" w:rsidTr="0006493F">
        <w:trPr>
          <w:trHeight w:val="288"/>
        </w:trPr>
        <w:tc>
          <w:tcPr>
            <w:tcW w:w="1880" w:type="dxa"/>
            <w:tcBorders>
              <w:top w:val="nil"/>
              <w:left w:val="nil"/>
              <w:bottom w:val="single" w:sz="4" w:space="0" w:color="auto"/>
              <w:right w:val="nil"/>
            </w:tcBorders>
            <w:shd w:val="clear" w:color="auto" w:fill="auto"/>
            <w:vAlign w:val="bottom"/>
            <w:hideMark/>
          </w:tcPr>
          <w:p w14:paraId="76A7EF2A"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316 stainless steel </w:t>
            </w:r>
          </w:p>
        </w:tc>
        <w:tc>
          <w:tcPr>
            <w:tcW w:w="640" w:type="dxa"/>
            <w:tcBorders>
              <w:top w:val="nil"/>
              <w:left w:val="nil"/>
              <w:bottom w:val="single" w:sz="4" w:space="0" w:color="auto"/>
              <w:right w:val="nil"/>
            </w:tcBorders>
            <w:shd w:val="clear" w:color="auto" w:fill="auto"/>
            <w:noWrap/>
            <w:vAlign w:val="bottom"/>
            <w:hideMark/>
          </w:tcPr>
          <w:p w14:paraId="238F1D7D" w14:textId="548D0051"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446B085F"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2564.5 ± 29.4</w:t>
            </w:r>
          </w:p>
        </w:tc>
        <w:tc>
          <w:tcPr>
            <w:tcW w:w="1520" w:type="dxa"/>
            <w:tcBorders>
              <w:top w:val="nil"/>
              <w:left w:val="nil"/>
              <w:bottom w:val="single" w:sz="4" w:space="0" w:color="auto"/>
              <w:right w:val="nil"/>
            </w:tcBorders>
            <w:vAlign w:val="bottom"/>
          </w:tcPr>
          <w:p w14:paraId="6EC205E0" w14:textId="40369213"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2636.7 ± 19.9</w:t>
            </w:r>
          </w:p>
        </w:tc>
        <w:tc>
          <w:tcPr>
            <w:tcW w:w="1520" w:type="dxa"/>
            <w:tcBorders>
              <w:top w:val="nil"/>
              <w:left w:val="nil"/>
              <w:bottom w:val="single" w:sz="4" w:space="0" w:color="auto"/>
              <w:right w:val="nil"/>
            </w:tcBorders>
            <w:shd w:val="clear" w:color="auto" w:fill="auto"/>
            <w:noWrap/>
            <w:vAlign w:val="bottom"/>
            <w:hideMark/>
          </w:tcPr>
          <w:p w14:paraId="592CF4AF" w14:textId="1F252325"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68.00 ± 0.64</w:t>
            </w:r>
          </w:p>
        </w:tc>
        <w:tc>
          <w:tcPr>
            <w:tcW w:w="1520" w:type="dxa"/>
            <w:tcBorders>
              <w:top w:val="nil"/>
              <w:left w:val="nil"/>
              <w:bottom w:val="single" w:sz="4" w:space="0" w:color="auto"/>
              <w:right w:val="nil"/>
            </w:tcBorders>
            <w:vAlign w:val="bottom"/>
          </w:tcPr>
          <w:p w14:paraId="213601B3" w14:textId="5B5BB61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67.72 ± 0.37</w:t>
            </w:r>
          </w:p>
        </w:tc>
      </w:tr>
      <w:tr w:rsidR="00D919F4" w:rsidRPr="001773B4" w14:paraId="4733EADA" w14:textId="2FEBEC32" w:rsidTr="0006493F">
        <w:trPr>
          <w:trHeight w:val="288"/>
        </w:trPr>
        <w:tc>
          <w:tcPr>
            <w:tcW w:w="1880" w:type="dxa"/>
            <w:tcBorders>
              <w:top w:val="nil"/>
              <w:left w:val="nil"/>
              <w:bottom w:val="single" w:sz="4" w:space="0" w:color="auto"/>
              <w:right w:val="nil"/>
            </w:tcBorders>
            <w:shd w:val="clear" w:color="auto" w:fill="auto"/>
            <w:vAlign w:val="bottom"/>
            <w:hideMark/>
          </w:tcPr>
          <w:p w14:paraId="079B57A5"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440 stainless steel </w:t>
            </w:r>
          </w:p>
        </w:tc>
        <w:tc>
          <w:tcPr>
            <w:tcW w:w="640" w:type="dxa"/>
            <w:tcBorders>
              <w:top w:val="nil"/>
              <w:left w:val="nil"/>
              <w:bottom w:val="single" w:sz="4" w:space="0" w:color="auto"/>
              <w:right w:val="nil"/>
            </w:tcBorders>
            <w:shd w:val="clear" w:color="auto" w:fill="auto"/>
            <w:noWrap/>
            <w:vAlign w:val="bottom"/>
            <w:hideMark/>
          </w:tcPr>
          <w:p w14:paraId="6D7E1933" w14:textId="27B5459D"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1999A594"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2117.9 ± 24.5</w:t>
            </w:r>
          </w:p>
        </w:tc>
        <w:tc>
          <w:tcPr>
            <w:tcW w:w="1520" w:type="dxa"/>
            <w:tcBorders>
              <w:top w:val="nil"/>
              <w:left w:val="nil"/>
              <w:bottom w:val="single" w:sz="4" w:space="0" w:color="auto"/>
              <w:right w:val="nil"/>
            </w:tcBorders>
            <w:vAlign w:val="bottom"/>
          </w:tcPr>
          <w:p w14:paraId="5251785B" w14:textId="088EB421"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2152.0 ± 6.2</w:t>
            </w:r>
          </w:p>
        </w:tc>
        <w:tc>
          <w:tcPr>
            <w:tcW w:w="1520" w:type="dxa"/>
            <w:tcBorders>
              <w:top w:val="nil"/>
              <w:left w:val="nil"/>
              <w:bottom w:val="single" w:sz="4" w:space="0" w:color="auto"/>
              <w:right w:val="nil"/>
            </w:tcBorders>
            <w:shd w:val="clear" w:color="auto" w:fill="auto"/>
            <w:noWrap/>
            <w:vAlign w:val="bottom"/>
            <w:hideMark/>
          </w:tcPr>
          <w:p w14:paraId="3671CF8B" w14:textId="24685A0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77.22 ± 0.66</w:t>
            </w:r>
          </w:p>
        </w:tc>
        <w:tc>
          <w:tcPr>
            <w:tcW w:w="1520" w:type="dxa"/>
            <w:tcBorders>
              <w:top w:val="nil"/>
              <w:left w:val="nil"/>
              <w:bottom w:val="single" w:sz="4" w:space="0" w:color="auto"/>
              <w:right w:val="nil"/>
            </w:tcBorders>
            <w:vAlign w:val="bottom"/>
          </w:tcPr>
          <w:p w14:paraId="08D10E89" w14:textId="6865742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76.93 ± 0.17</w:t>
            </w:r>
          </w:p>
        </w:tc>
      </w:tr>
      <w:tr w:rsidR="00D919F4" w:rsidRPr="001773B4" w14:paraId="4B0DEABD" w14:textId="5727657A" w:rsidTr="0006493F">
        <w:trPr>
          <w:trHeight w:val="288"/>
        </w:trPr>
        <w:tc>
          <w:tcPr>
            <w:tcW w:w="1880" w:type="dxa"/>
            <w:tcBorders>
              <w:top w:val="nil"/>
              <w:left w:val="nil"/>
              <w:bottom w:val="single" w:sz="4" w:space="0" w:color="auto"/>
              <w:right w:val="nil"/>
            </w:tcBorders>
            <w:shd w:val="clear" w:color="auto" w:fill="auto"/>
            <w:vAlign w:val="bottom"/>
            <w:hideMark/>
          </w:tcPr>
          <w:p w14:paraId="2DC5817E"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440 stainless steel </w:t>
            </w:r>
          </w:p>
        </w:tc>
        <w:tc>
          <w:tcPr>
            <w:tcW w:w="640" w:type="dxa"/>
            <w:tcBorders>
              <w:top w:val="nil"/>
              <w:left w:val="nil"/>
              <w:bottom w:val="single" w:sz="4" w:space="0" w:color="auto"/>
              <w:right w:val="nil"/>
            </w:tcBorders>
            <w:shd w:val="clear" w:color="auto" w:fill="auto"/>
            <w:noWrap/>
            <w:vAlign w:val="bottom"/>
            <w:hideMark/>
          </w:tcPr>
          <w:p w14:paraId="0D057F84" w14:textId="57BBC923"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26F99C08"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2091.6 ± 22.6</w:t>
            </w:r>
          </w:p>
        </w:tc>
        <w:tc>
          <w:tcPr>
            <w:tcW w:w="1520" w:type="dxa"/>
            <w:tcBorders>
              <w:top w:val="nil"/>
              <w:left w:val="nil"/>
              <w:bottom w:val="single" w:sz="4" w:space="0" w:color="auto"/>
              <w:right w:val="nil"/>
            </w:tcBorders>
            <w:vAlign w:val="bottom"/>
          </w:tcPr>
          <w:p w14:paraId="34FE881C" w14:textId="65A10591"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2171.6 ± 6.9</w:t>
            </w:r>
          </w:p>
        </w:tc>
        <w:tc>
          <w:tcPr>
            <w:tcW w:w="1520" w:type="dxa"/>
            <w:tcBorders>
              <w:top w:val="nil"/>
              <w:left w:val="nil"/>
              <w:bottom w:val="single" w:sz="4" w:space="0" w:color="auto"/>
              <w:right w:val="nil"/>
            </w:tcBorders>
            <w:shd w:val="clear" w:color="auto" w:fill="auto"/>
            <w:noWrap/>
            <w:vAlign w:val="bottom"/>
            <w:hideMark/>
          </w:tcPr>
          <w:p w14:paraId="50E3B7C5" w14:textId="1A832A68"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73.86 ± 0.64</w:t>
            </w:r>
          </w:p>
        </w:tc>
        <w:tc>
          <w:tcPr>
            <w:tcW w:w="1520" w:type="dxa"/>
            <w:tcBorders>
              <w:top w:val="nil"/>
              <w:left w:val="nil"/>
              <w:bottom w:val="single" w:sz="4" w:space="0" w:color="auto"/>
              <w:right w:val="nil"/>
            </w:tcBorders>
            <w:vAlign w:val="bottom"/>
          </w:tcPr>
          <w:p w14:paraId="1D6CCCA5" w14:textId="172620A3"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72.38 ± 0.17</w:t>
            </w:r>
          </w:p>
        </w:tc>
      </w:tr>
      <w:tr w:rsidR="00D919F4" w:rsidRPr="001773B4" w14:paraId="759EEAC7" w14:textId="71F388D1" w:rsidTr="0006493F">
        <w:trPr>
          <w:trHeight w:val="288"/>
        </w:trPr>
        <w:tc>
          <w:tcPr>
            <w:tcW w:w="1880" w:type="dxa"/>
            <w:tcBorders>
              <w:top w:val="nil"/>
              <w:left w:val="nil"/>
              <w:bottom w:val="single" w:sz="4" w:space="0" w:color="auto"/>
              <w:right w:val="nil"/>
            </w:tcBorders>
            <w:shd w:val="clear" w:color="auto" w:fill="auto"/>
            <w:vAlign w:val="bottom"/>
            <w:hideMark/>
          </w:tcPr>
          <w:p w14:paraId="6FF33D42"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6Al-4V titanium </w:t>
            </w:r>
          </w:p>
        </w:tc>
        <w:tc>
          <w:tcPr>
            <w:tcW w:w="640" w:type="dxa"/>
            <w:tcBorders>
              <w:top w:val="nil"/>
              <w:left w:val="nil"/>
              <w:bottom w:val="single" w:sz="4" w:space="0" w:color="auto"/>
              <w:right w:val="nil"/>
            </w:tcBorders>
            <w:shd w:val="clear" w:color="auto" w:fill="auto"/>
            <w:noWrap/>
            <w:vAlign w:val="bottom"/>
            <w:hideMark/>
          </w:tcPr>
          <w:p w14:paraId="6181FCB1" w14:textId="1C1DADA4"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3</w:t>
            </w:r>
          </w:p>
        </w:tc>
        <w:tc>
          <w:tcPr>
            <w:tcW w:w="1460" w:type="dxa"/>
            <w:tcBorders>
              <w:top w:val="nil"/>
              <w:left w:val="nil"/>
              <w:bottom w:val="single" w:sz="4" w:space="0" w:color="auto"/>
              <w:right w:val="nil"/>
            </w:tcBorders>
            <w:shd w:val="clear" w:color="auto" w:fill="auto"/>
            <w:noWrap/>
            <w:vAlign w:val="bottom"/>
            <w:hideMark/>
          </w:tcPr>
          <w:p w14:paraId="52C80BE9"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1391.0 ± 47.7</w:t>
            </w:r>
          </w:p>
        </w:tc>
        <w:tc>
          <w:tcPr>
            <w:tcW w:w="1520" w:type="dxa"/>
            <w:tcBorders>
              <w:top w:val="nil"/>
              <w:left w:val="nil"/>
              <w:bottom w:val="single" w:sz="4" w:space="0" w:color="auto"/>
              <w:right w:val="nil"/>
            </w:tcBorders>
            <w:vAlign w:val="bottom"/>
          </w:tcPr>
          <w:p w14:paraId="77303E49" w14:textId="6D5F72A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1624.6 ± 20.7</w:t>
            </w:r>
          </w:p>
        </w:tc>
        <w:tc>
          <w:tcPr>
            <w:tcW w:w="1520" w:type="dxa"/>
            <w:tcBorders>
              <w:top w:val="nil"/>
              <w:left w:val="nil"/>
              <w:bottom w:val="single" w:sz="4" w:space="0" w:color="auto"/>
              <w:right w:val="nil"/>
            </w:tcBorders>
            <w:shd w:val="clear" w:color="auto" w:fill="auto"/>
            <w:noWrap/>
            <w:vAlign w:val="bottom"/>
            <w:hideMark/>
          </w:tcPr>
          <w:p w14:paraId="5F7DBBEA" w14:textId="23B87A15"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78.61 ± 2.05</w:t>
            </w:r>
          </w:p>
        </w:tc>
        <w:tc>
          <w:tcPr>
            <w:tcW w:w="1520" w:type="dxa"/>
            <w:tcBorders>
              <w:top w:val="nil"/>
              <w:left w:val="nil"/>
              <w:bottom w:val="single" w:sz="4" w:space="0" w:color="auto"/>
              <w:right w:val="nil"/>
            </w:tcBorders>
            <w:vAlign w:val="bottom"/>
          </w:tcPr>
          <w:p w14:paraId="26D4A094" w14:textId="2CBEDB9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72.79 ± 0.70</w:t>
            </w:r>
          </w:p>
        </w:tc>
      </w:tr>
      <w:tr w:rsidR="00D919F4" w:rsidRPr="001773B4" w14:paraId="6C7279A5" w14:textId="462121E9" w:rsidTr="0006493F">
        <w:trPr>
          <w:trHeight w:val="288"/>
        </w:trPr>
        <w:tc>
          <w:tcPr>
            <w:tcW w:w="1880" w:type="dxa"/>
            <w:tcBorders>
              <w:top w:val="nil"/>
              <w:left w:val="nil"/>
              <w:bottom w:val="single" w:sz="4" w:space="0" w:color="auto"/>
              <w:right w:val="nil"/>
            </w:tcBorders>
            <w:shd w:val="clear" w:color="auto" w:fill="auto"/>
            <w:vAlign w:val="bottom"/>
            <w:hideMark/>
          </w:tcPr>
          <w:p w14:paraId="6CA1CE46"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sz w:val="22"/>
                <w:szCs w:val="22"/>
              </w:rPr>
            </w:pPr>
            <w:r w:rsidRPr="00E451C3">
              <w:rPr>
                <w:sz w:val="22"/>
                <w:szCs w:val="22"/>
              </w:rPr>
              <w:t>6Al-4V titanium </w:t>
            </w:r>
          </w:p>
        </w:tc>
        <w:tc>
          <w:tcPr>
            <w:tcW w:w="640" w:type="dxa"/>
            <w:tcBorders>
              <w:top w:val="nil"/>
              <w:left w:val="nil"/>
              <w:bottom w:val="single" w:sz="4" w:space="0" w:color="auto"/>
              <w:right w:val="nil"/>
            </w:tcBorders>
            <w:shd w:val="clear" w:color="auto" w:fill="auto"/>
            <w:noWrap/>
            <w:vAlign w:val="bottom"/>
            <w:hideMark/>
          </w:tcPr>
          <w:p w14:paraId="1673488C" w14:textId="11B32D89"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color w:val="000000"/>
                <w:sz w:val="22"/>
                <w:szCs w:val="22"/>
              </w:rPr>
            </w:pPr>
            <w:r w:rsidRPr="00E451C3">
              <w:rPr>
                <w:color w:val="000000"/>
                <w:sz w:val="22"/>
                <w:szCs w:val="22"/>
              </w:rPr>
              <w:t>4</w:t>
            </w:r>
          </w:p>
        </w:tc>
        <w:tc>
          <w:tcPr>
            <w:tcW w:w="1460" w:type="dxa"/>
            <w:tcBorders>
              <w:top w:val="nil"/>
              <w:left w:val="nil"/>
              <w:bottom w:val="single" w:sz="4" w:space="0" w:color="auto"/>
              <w:right w:val="nil"/>
            </w:tcBorders>
            <w:shd w:val="clear" w:color="auto" w:fill="auto"/>
            <w:noWrap/>
            <w:vAlign w:val="bottom"/>
            <w:hideMark/>
          </w:tcPr>
          <w:p w14:paraId="5FB2D2BD" w14:textId="77777777"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1333.6 ± 24.6</w:t>
            </w:r>
          </w:p>
        </w:tc>
        <w:tc>
          <w:tcPr>
            <w:tcW w:w="1520" w:type="dxa"/>
            <w:tcBorders>
              <w:top w:val="nil"/>
              <w:left w:val="nil"/>
              <w:bottom w:val="single" w:sz="4" w:space="0" w:color="auto"/>
              <w:right w:val="nil"/>
            </w:tcBorders>
            <w:vAlign w:val="bottom"/>
          </w:tcPr>
          <w:p w14:paraId="7108383B" w14:textId="01BD53FF"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1491.6 ± 17.1</w:t>
            </w:r>
          </w:p>
        </w:tc>
        <w:tc>
          <w:tcPr>
            <w:tcW w:w="1520" w:type="dxa"/>
            <w:tcBorders>
              <w:top w:val="nil"/>
              <w:left w:val="nil"/>
              <w:bottom w:val="single" w:sz="4" w:space="0" w:color="auto"/>
              <w:right w:val="nil"/>
            </w:tcBorders>
            <w:shd w:val="clear" w:color="auto" w:fill="auto"/>
            <w:noWrap/>
            <w:vAlign w:val="bottom"/>
            <w:hideMark/>
          </w:tcPr>
          <w:p w14:paraId="6A4B791F" w14:textId="10D25B60"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81.79 ± 1.17</w:t>
            </w:r>
          </w:p>
        </w:tc>
        <w:tc>
          <w:tcPr>
            <w:tcW w:w="1520" w:type="dxa"/>
            <w:tcBorders>
              <w:top w:val="nil"/>
              <w:left w:val="nil"/>
              <w:bottom w:val="single" w:sz="4" w:space="0" w:color="auto"/>
              <w:right w:val="nil"/>
            </w:tcBorders>
            <w:vAlign w:val="bottom"/>
          </w:tcPr>
          <w:p w14:paraId="001EC0D0" w14:textId="30FB098C" w:rsidR="00D919F4" w:rsidRPr="00E451C3" w:rsidRDefault="00D919F4" w:rsidP="00D919F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color w:val="000000"/>
                <w:sz w:val="22"/>
                <w:szCs w:val="22"/>
              </w:rPr>
            </w:pPr>
            <w:r w:rsidRPr="00E451C3">
              <w:rPr>
                <w:color w:val="000000"/>
                <w:sz w:val="22"/>
                <w:szCs w:val="22"/>
              </w:rPr>
              <w:t>76.82 ± 0.66</w:t>
            </w:r>
          </w:p>
        </w:tc>
      </w:tr>
    </w:tbl>
    <w:p w14:paraId="351592D7" w14:textId="77777777" w:rsidR="00C12AB5" w:rsidRDefault="00C12AB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30AB08CC" w14:textId="77777777" w:rsidR="00C12AB5" w:rsidRDefault="00C12AB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2E4CBF3" w14:textId="77777777" w:rsidR="00E9314B" w:rsidRDefault="00E9314B" w:rsidP="00C12AB5">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00F6B074" w14:textId="208115AF" w:rsidR="00E9314B" w:rsidRDefault="00E9314B" w:rsidP="002A734F">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634038F4" w14:textId="5F9D217F" w:rsidR="00C12AB5" w:rsidRDefault="005F0293" w:rsidP="00C12AB5">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5F0293">
        <w:rPr>
          <w:noProof/>
        </w:rPr>
        <w:lastRenderedPageBreak/>
        <w:drawing>
          <wp:inline distT="0" distB="0" distL="0" distR="0" wp14:anchorId="2A1AFB9A" wp14:editId="62F321C3">
            <wp:extent cx="5475320" cy="2775098"/>
            <wp:effectExtent l="0" t="0" r="0" b="6350"/>
            <wp:docPr id="786215533" name="Picture 6">
              <a:extLst xmlns:a="http://schemas.openxmlformats.org/drawingml/2006/main">
                <a:ext uri="{FF2B5EF4-FFF2-40B4-BE49-F238E27FC236}">
                  <a16:creationId xmlns:a16="http://schemas.microsoft.com/office/drawing/2014/main" id="{65641CE4-7F47-EBAB-8AC7-23421B39F5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5641CE4-7F47-EBAB-8AC7-23421B39F52F}"/>
                        </a:ext>
                      </a:extLst>
                    </pic:cNvPr>
                    <pic:cNvPicPr>
                      <a:picLocks noChangeAspect="1"/>
                    </pic:cNvPicPr>
                  </pic:nvPicPr>
                  <pic:blipFill>
                    <a:blip r:embed="rId74"/>
                    <a:stretch>
                      <a:fillRect/>
                    </a:stretch>
                  </pic:blipFill>
                  <pic:spPr>
                    <a:xfrm>
                      <a:off x="0" y="0"/>
                      <a:ext cx="5480675" cy="2777812"/>
                    </a:xfrm>
                    <a:prstGeom prst="rect">
                      <a:avLst/>
                    </a:prstGeom>
                  </pic:spPr>
                </pic:pic>
              </a:graphicData>
            </a:graphic>
          </wp:inline>
        </w:drawing>
      </w:r>
    </w:p>
    <w:p w14:paraId="160ED633" w14:textId="28513624" w:rsidR="00C12AB5" w:rsidRDefault="00C12AB5" w:rsidP="00957623">
      <w:pPr>
        <w:pStyle w:val="Caption"/>
      </w:pPr>
      <w:bookmarkStart w:id="242" w:name="_Ref201588459"/>
      <w:bookmarkStart w:id="243" w:name="_Ref201588455"/>
      <w:bookmarkStart w:id="244" w:name="_Toc204429579"/>
      <w:r w:rsidRPr="00600F4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w:t>
      </w:r>
      <w:r w:rsidR="007C1AEC">
        <w:rPr>
          <w:b/>
          <w:bCs/>
        </w:rPr>
        <w:fldChar w:fldCharType="end"/>
      </w:r>
      <w:bookmarkEnd w:id="242"/>
      <w:r>
        <w:t>:</w:t>
      </w:r>
      <w:r w:rsidR="00F70170">
        <w:t xml:space="preserve"> Resultant cutting coefficient</w:t>
      </w:r>
      <w:r w:rsidR="004F76F1">
        <w:t xml:space="preserve">s and Beta angles </w:t>
      </w:r>
      <w:r w:rsidR="00F70170">
        <w:t xml:space="preserve">for all </w:t>
      </w:r>
      <w:r w:rsidR="004F76F1">
        <w:t xml:space="preserve">aluminum </w:t>
      </w:r>
      <w:r w:rsidR="00F70170">
        <w:t>workpiece and tool combinations performed</w:t>
      </w:r>
      <w:r w:rsidR="00F42741">
        <w:t xml:space="preserve"> on both the CMD and commercial dynamometer</w:t>
      </w:r>
      <w:r w:rsidR="00F70170">
        <w:t>.</w:t>
      </w:r>
      <w:bookmarkEnd w:id="243"/>
      <w:bookmarkEnd w:id="244"/>
    </w:p>
    <w:p w14:paraId="673EA95C" w14:textId="77777777" w:rsidR="00C12AB5" w:rsidRDefault="00C12AB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494257D" w14:textId="77777777" w:rsidR="00C12AB5" w:rsidRDefault="00C12AB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67DFB9E" w14:textId="77777777" w:rsidR="00875864" w:rsidRDefault="00875864">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4B80DF05" w14:textId="77777777" w:rsidR="00C12AB5" w:rsidRDefault="00C12AB5">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8E42586" w14:textId="109DE5D3" w:rsidR="00C12AB5" w:rsidRDefault="008E5868" w:rsidP="00C12AB5">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8E5868">
        <w:rPr>
          <w:noProof/>
        </w:rPr>
        <w:drawing>
          <wp:inline distT="0" distB="0" distL="0" distR="0" wp14:anchorId="1486835B" wp14:editId="603A8698">
            <wp:extent cx="5401733" cy="3034435"/>
            <wp:effectExtent l="0" t="0" r="8890" b="0"/>
            <wp:docPr id="265349624" name="Picture 7">
              <a:extLst xmlns:a="http://schemas.openxmlformats.org/drawingml/2006/main">
                <a:ext uri="{FF2B5EF4-FFF2-40B4-BE49-F238E27FC236}">
                  <a16:creationId xmlns:a16="http://schemas.microsoft.com/office/drawing/2014/main" id="{7487CC69-BBF3-EF44-B9CF-066F1FFC7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487CC69-BBF3-EF44-B9CF-066F1FFC7027}"/>
                        </a:ext>
                      </a:extLst>
                    </pic:cNvPr>
                    <pic:cNvPicPr>
                      <a:picLocks noChangeAspect="1"/>
                    </pic:cNvPicPr>
                  </pic:nvPicPr>
                  <pic:blipFill>
                    <a:blip r:embed="rId75"/>
                    <a:stretch>
                      <a:fillRect/>
                    </a:stretch>
                  </pic:blipFill>
                  <pic:spPr>
                    <a:xfrm>
                      <a:off x="0" y="0"/>
                      <a:ext cx="5404177" cy="3035808"/>
                    </a:xfrm>
                    <a:prstGeom prst="rect">
                      <a:avLst/>
                    </a:prstGeom>
                  </pic:spPr>
                </pic:pic>
              </a:graphicData>
            </a:graphic>
          </wp:inline>
        </w:drawing>
      </w:r>
    </w:p>
    <w:p w14:paraId="68449537" w14:textId="72F4A3D9" w:rsidR="00F70170" w:rsidRDefault="00C12AB5" w:rsidP="00F70170">
      <w:pPr>
        <w:pStyle w:val="Caption"/>
      </w:pPr>
      <w:bookmarkStart w:id="245" w:name="_Ref201589874"/>
      <w:bookmarkStart w:id="246" w:name="_Toc204429580"/>
      <w:r w:rsidRPr="00600F46">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2</w:t>
      </w:r>
      <w:r w:rsidR="007C1AEC">
        <w:rPr>
          <w:b/>
          <w:bCs/>
        </w:rPr>
        <w:fldChar w:fldCharType="end"/>
      </w:r>
      <w:bookmarkEnd w:id="245"/>
      <w:r>
        <w:t>:</w:t>
      </w:r>
      <w:r w:rsidR="00F70170">
        <w:t xml:space="preserve"> </w:t>
      </w:r>
      <w:r w:rsidR="004F76F1">
        <w:t>Resultant cutting coefficients and Beta angles for all low carbon steel workpiece and tool combinations performed on both the CMD and commercial dynamometer.</w:t>
      </w:r>
      <w:bookmarkEnd w:id="246"/>
    </w:p>
    <w:p w14:paraId="4FDFC0C3" w14:textId="77777777" w:rsidR="005E0BF1" w:rsidRDefault="005E0BF1" w:rsidP="00F7017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3A03CDA" w14:textId="6BF70D8E" w:rsidR="005F0293" w:rsidRDefault="008E5868" w:rsidP="00F7017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8E5868">
        <w:rPr>
          <w:noProof/>
        </w:rPr>
        <w:lastRenderedPageBreak/>
        <w:drawing>
          <wp:inline distT="0" distB="0" distL="0" distR="0" wp14:anchorId="7FCFE6A2" wp14:editId="50C824A9">
            <wp:extent cx="5943600" cy="3136900"/>
            <wp:effectExtent l="0" t="0" r="0" b="6350"/>
            <wp:docPr id="2028254401" name="Picture 3">
              <a:extLst xmlns:a="http://schemas.openxmlformats.org/drawingml/2006/main">
                <a:ext uri="{FF2B5EF4-FFF2-40B4-BE49-F238E27FC236}">
                  <a16:creationId xmlns:a16="http://schemas.microsoft.com/office/drawing/2014/main" id="{DB7AE171-9529-4253-1C7A-6B70B32336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B7AE171-9529-4253-1C7A-6B70B3233667}"/>
                        </a:ext>
                      </a:extLst>
                    </pic:cNvPr>
                    <pic:cNvPicPr>
                      <a:picLocks noChangeAspect="1"/>
                    </pic:cNvPicPr>
                  </pic:nvPicPr>
                  <pic:blipFill>
                    <a:blip r:embed="rId76"/>
                    <a:stretch>
                      <a:fillRect/>
                    </a:stretch>
                  </pic:blipFill>
                  <pic:spPr>
                    <a:xfrm>
                      <a:off x="0" y="0"/>
                      <a:ext cx="5943600" cy="3136900"/>
                    </a:xfrm>
                    <a:prstGeom prst="rect">
                      <a:avLst/>
                    </a:prstGeom>
                  </pic:spPr>
                </pic:pic>
              </a:graphicData>
            </a:graphic>
          </wp:inline>
        </w:drawing>
      </w:r>
    </w:p>
    <w:p w14:paraId="4E50F4CC" w14:textId="5FB9BF18" w:rsidR="005E0BF1" w:rsidRDefault="005E0BF1" w:rsidP="005E0BF1">
      <w:pPr>
        <w:pStyle w:val="Caption"/>
      </w:pPr>
      <w:bookmarkStart w:id="247" w:name="_Ref201590172"/>
      <w:bookmarkStart w:id="248" w:name="_Toc204429581"/>
      <w:r w:rsidRPr="005E0BF1">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3</w:t>
      </w:r>
      <w:r w:rsidR="007C1AEC">
        <w:rPr>
          <w:b/>
          <w:bCs/>
        </w:rPr>
        <w:fldChar w:fldCharType="end"/>
      </w:r>
      <w:bookmarkEnd w:id="247"/>
      <w:r>
        <w:t xml:space="preserve">: </w:t>
      </w:r>
      <w:r w:rsidR="004F76F1">
        <w:t>Resultant cutting coefficients and Beta angles for all stainless steel and titanium workpiece and tool combinations performed on both the CMD and commercial dynamometer.</w:t>
      </w:r>
      <w:bookmarkEnd w:id="248"/>
    </w:p>
    <w:p w14:paraId="2F8AE85F" w14:textId="77777777" w:rsidR="005E0BF1" w:rsidRDefault="005E0BF1" w:rsidP="00F7017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1F8633A2" w14:textId="1329ABA6" w:rsidR="002A734F" w:rsidRDefault="002A734F">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br w:type="page"/>
      </w:r>
    </w:p>
    <w:p w14:paraId="72AD10E4" w14:textId="77777777" w:rsidR="002A734F" w:rsidRDefault="002A734F" w:rsidP="002A734F">
      <w:r>
        <w:lastRenderedPageBreak/>
        <w:t xml:space="preserve">one standard deviation for each material and tool combination for both the CMD and commercial dynamometer (Kistler). For most of the materials and tools the mean value of </w:t>
      </w:r>
      <w:r>
        <w:rPr>
          <w:i/>
          <w:iCs/>
        </w:rPr>
        <w:t>K</w:t>
      </w:r>
      <w:r>
        <w:rPr>
          <w:i/>
          <w:iCs/>
          <w:vertAlign w:val="subscript"/>
        </w:rPr>
        <w:t>s</w:t>
      </w:r>
      <w:r>
        <w:t xml:space="preserve"> is within one standard deviation between the two dynamometers. Some materials are within two standard deviations for both tools such as 4140 low carbon steel and the 303 and 440 series stainless steels. The worst correlation is the titanium at 3 standard deviations between the CMD and commercial dynamometer for both tools. The overall agreement between the two dynamometers proves that the low cost CMD can be used to reliably gather the CFC values needed to construct a force model for milling for different tools and workpiece combinations. There are some possibilities for the errors between the mean values. The first being a result of the workpieces having some difference in preparation or setup. If not properly secured, there could be some unwanted energy dissipation at the connection between the workpiece and dynamometer. Also, the consistency of the error could be a result of an error in setup or performing tap testing for the modal parameters. If the modal stiffness found from tap testing is too high or low compared to the actual values the mean value and therefore the CFC value can be shifted up or down from the expected value. Overall, the magnitudes line up well with expected values, where aluminums will have lower values and stainless steels are on the higher end of CFC values depending on the alloy. For the cutting force angles shown there is no correlation of the value of the angle between any particular tool or material group, but the mean values are spread out between 68 and 82 degrees.</w:t>
      </w:r>
    </w:p>
    <w:p w14:paraId="40AAC750" w14:textId="2319AD89" w:rsidR="00875864" w:rsidRDefault="002A734F" w:rsidP="002A734F">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 xml:space="preserve">Since the </w:t>
      </w:r>
      <w:r>
        <w:rPr>
          <w:i/>
          <w:iCs/>
        </w:rPr>
        <w:t>K</w:t>
      </w:r>
      <w:r>
        <w:rPr>
          <w:i/>
          <w:iCs/>
          <w:vertAlign w:val="subscript"/>
        </w:rPr>
        <w:t>s</w:t>
      </w:r>
      <w:r>
        <w:t xml:space="preserve"> and </w:t>
      </w:r>
      <w:r w:rsidRPr="00C06919">
        <w:rPr>
          <w:i/>
          <w:iCs/>
        </w:rPr>
        <w:t>β</w:t>
      </w:r>
      <w:r>
        <w:t xml:space="preserve"> values are calculated from the original </w:t>
      </w:r>
      <w:r>
        <w:rPr>
          <w:i/>
          <w:iCs/>
        </w:rPr>
        <w:t>k</w:t>
      </w:r>
      <w:r>
        <w:rPr>
          <w:i/>
          <w:iCs/>
          <w:vertAlign w:val="subscript"/>
        </w:rPr>
        <w:t>t</w:t>
      </w:r>
      <w:r>
        <w:rPr>
          <w:i/>
          <w:iCs/>
        </w:rPr>
        <w:t xml:space="preserve"> </w:t>
      </w:r>
      <w:r>
        <w:t xml:space="preserve">and </w:t>
      </w:r>
      <w:r>
        <w:rPr>
          <w:i/>
          <w:iCs/>
        </w:rPr>
        <w:t>k</w:t>
      </w:r>
      <w:r>
        <w:rPr>
          <w:i/>
          <w:iCs/>
          <w:vertAlign w:val="subscript"/>
        </w:rPr>
        <w:t>n</w:t>
      </w:r>
      <w:r>
        <w:t xml:space="preserve">, both plots for those two CFCs are also shown in </w:t>
      </w:r>
      <w:r w:rsidRPr="002A734F">
        <w:rPr>
          <w:b/>
          <w:bCs/>
        </w:rPr>
        <w:t>Figure 5.4</w:t>
      </w:r>
      <w:r>
        <w:t>-</w:t>
      </w:r>
      <w:r>
        <w:rPr>
          <w:b/>
          <w:bCs/>
        </w:rPr>
        <w:t xml:space="preserve">5.6. </w:t>
      </w:r>
      <w:r>
        <w:t xml:space="preserve">These plots show similar patterns to those described for the </w:t>
      </w:r>
      <w:r>
        <w:rPr>
          <w:i/>
          <w:iCs/>
        </w:rPr>
        <w:t>K</w:t>
      </w:r>
      <w:r>
        <w:rPr>
          <w:i/>
          <w:iCs/>
          <w:vertAlign w:val="subscript"/>
        </w:rPr>
        <w:t>s</w:t>
      </w:r>
      <w:r>
        <w:t xml:space="preserve"> value plot, where there is clear distinction between aluminum and steel values and some error for certain materials between the two dynamometers. The normal CFC, however, does show more spread in the normal values compared to the tangential CFC values.</w:t>
      </w:r>
    </w:p>
    <w:p w14:paraId="29231545" w14:textId="77777777" w:rsidR="002A734F" w:rsidRPr="009D2AA9" w:rsidRDefault="002A734F" w:rsidP="00233BF2">
      <w:pPr>
        <w:pStyle w:val="Heading2"/>
      </w:pPr>
      <w:bookmarkStart w:id="249" w:name="_Toc204757747"/>
      <w:r>
        <w:t>Force Model Comparison</w:t>
      </w:r>
      <w:bookmarkEnd w:id="249"/>
      <w:r>
        <w:t xml:space="preserve"> </w:t>
      </w:r>
    </w:p>
    <w:p w14:paraId="3D9EB30D" w14:textId="41F3B19D" w:rsidR="005E0BF1" w:rsidRDefault="002A734F" w:rsidP="002A734F">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r>
        <w:t>This first main goal of this thesis was to validate the constrained motion dynamometer in gathering forces, for a wide variety of materials and in tools, compared to an industry standard cutting force dynamometer. With the mean force values, and now the cutting force coefficients validated against the commercial dynamometer within a reasonable level of error, the final step</w:t>
      </w:r>
    </w:p>
    <w:p w14:paraId="3BE7EBB9" w14:textId="77777777" w:rsidR="005E0BF1" w:rsidRDefault="005E0BF1" w:rsidP="002A734F">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pPr>
    </w:p>
    <w:p w14:paraId="478A431D" w14:textId="74D882B6" w:rsidR="005E0BF1" w:rsidRDefault="005F0293" w:rsidP="005E0BF1">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5F0293">
        <w:rPr>
          <w:noProof/>
        </w:rPr>
        <w:drawing>
          <wp:inline distT="0" distB="0" distL="0" distR="0" wp14:anchorId="311B88F0" wp14:editId="371CADAB">
            <wp:extent cx="5250939" cy="2711302"/>
            <wp:effectExtent l="0" t="0" r="6985" b="0"/>
            <wp:docPr id="1036126827" name="Picture 2">
              <a:extLst xmlns:a="http://schemas.openxmlformats.org/drawingml/2006/main">
                <a:ext uri="{FF2B5EF4-FFF2-40B4-BE49-F238E27FC236}">
                  <a16:creationId xmlns:a16="http://schemas.microsoft.com/office/drawing/2014/main" id="{A8AA0B8C-0AC4-5CE9-A319-AA3AE00A0B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AA0B8C-0AC4-5CE9-A319-AA3AE00A0BFB}"/>
                        </a:ext>
                      </a:extLst>
                    </pic:cNvPr>
                    <pic:cNvPicPr>
                      <a:picLocks noChangeAspect="1"/>
                    </pic:cNvPicPr>
                  </pic:nvPicPr>
                  <pic:blipFill>
                    <a:blip r:embed="rId77"/>
                    <a:stretch>
                      <a:fillRect/>
                    </a:stretch>
                  </pic:blipFill>
                  <pic:spPr>
                    <a:xfrm>
                      <a:off x="0" y="0"/>
                      <a:ext cx="5278859" cy="2725719"/>
                    </a:xfrm>
                    <a:prstGeom prst="rect">
                      <a:avLst/>
                    </a:prstGeom>
                  </pic:spPr>
                </pic:pic>
              </a:graphicData>
            </a:graphic>
          </wp:inline>
        </w:drawing>
      </w:r>
    </w:p>
    <w:p w14:paraId="038033C4" w14:textId="4BA3DCC4" w:rsidR="00C12AB5" w:rsidRDefault="005E0BF1" w:rsidP="00957623">
      <w:pPr>
        <w:pStyle w:val="Caption"/>
      </w:pPr>
      <w:bookmarkStart w:id="250" w:name="_Ref202864829"/>
      <w:bookmarkStart w:id="251" w:name="_Toc204429582"/>
      <w:r w:rsidRPr="005E0BF1">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4</w:t>
      </w:r>
      <w:r w:rsidR="007C1AEC">
        <w:rPr>
          <w:b/>
          <w:bCs/>
        </w:rPr>
        <w:fldChar w:fldCharType="end"/>
      </w:r>
      <w:bookmarkEnd w:id="250"/>
      <w:r w:rsidR="004F76F1">
        <w:rPr>
          <w:b/>
          <w:bCs/>
        </w:rPr>
        <w:t>:</w:t>
      </w:r>
      <w:r w:rsidR="004F76F1" w:rsidRPr="004F76F1">
        <w:t xml:space="preserve"> </w:t>
      </w:r>
      <w:r w:rsidR="004F76F1">
        <w:t>Tangential and normal cutting coefficients for all aluminum workpiece and tool combinations performed on both the CMD and commercial dynamometer.</w:t>
      </w:r>
      <w:bookmarkEnd w:id="251"/>
    </w:p>
    <w:p w14:paraId="70365CA1" w14:textId="77777777" w:rsidR="005F0293" w:rsidRDefault="00592126">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592126">
        <w:t xml:space="preserve"> </w:t>
      </w:r>
    </w:p>
    <w:p w14:paraId="6DEC7468" w14:textId="2C51918E" w:rsidR="004F76F1" w:rsidRDefault="008E5868" w:rsidP="004F76F1">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8E5868">
        <w:rPr>
          <w:noProof/>
        </w:rPr>
        <w:drawing>
          <wp:inline distT="0" distB="0" distL="0" distR="0" wp14:anchorId="5049B925" wp14:editId="732A576F">
            <wp:extent cx="5943600" cy="2395855"/>
            <wp:effectExtent l="0" t="0" r="0" b="4445"/>
            <wp:docPr id="1035494693" name="Picture 6">
              <a:extLst xmlns:a="http://schemas.openxmlformats.org/drawingml/2006/main">
                <a:ext uri="{FF2B5EF4-FFF2-40B4-BE49-F238E27FC236}">
                  <a16:creationId xmlns:a16="http://schemas.microsoft.com/office/drawing/2014/main" id="{3FE0652A-1869-B1AC-FDB7-1F5DC76E99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FE0652A-1869-B1AC-FDB7-1F5DC76E992F}"/>
                        </a:ext>
                      </a:extLst>
                    </pic:cNvPr>
                    <pic:cNvPicPr>
                      <a:picLocks noChangeAspect="1"/>
                    </pic:cNvPicPr>
                  </pic:nvPicPr>
                  <pic:blipFill>
                    <a:blip r:embed="rId78"/>
                    <a:stretch>
                      <a:fillRect/>
                    </a:stretch>
                  </pic:blipFill>
                  <pic:spPr>
                    <a:xfrm>
                      <a:off x="0" y="0"/>
                      <a:ext cx="5943600" cy="2395855"/>
                    </a:xfrm>
                    <a:prstGeom prst="rect">
                      <a:avLst/>
                    </a:prstGeom>
                  </pic:spPr>
                </pic:pic>
              </a:graphicData>
            </a:graphic>
          </wp:inline>
        </w:drawing>
      </w:r>
    </w:p>
    <w:p w14:paraId="0A94D883" w14:textId="103E11F3" w:rsidR="005F0293" w:rsidRDefault="004F76F1" w:rsidP="004F76F1">
      <w:pPr>
        <w:pStyle w:val="Caption"/>
      </w:pPr>
      <w:bookmarkStart w:id="252" w:name="_Toc204429583"/>
      <w:r w:rsidRPr="004F76F1">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5</w:t>
      </w:r>
      <w:r w:rsidR="007C1AEC">
        <w:rPr>
          <w:b/>
          <w:bCs/>
        </w:rPr>
        <w:fldChar w:fldCharType="end"/>
      </w:r>
      <w:r>
        <w:t>: Tangential and normal cutting coefficients for all low carbon steel workpiece and tool combinations performed on both the CMD and commercial dynamometer.</w:t>
      </w:r>
      <w:bookmarkEnd w:id="252"/>
    </w:p>
    <w:p w14:paraId="1E9381E6" w14:textId="77777777" w:rsidR="005F0293" w:rsidRDefault="005F029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7100E687" w14:textId="77777777" w:rsidR="004F76F1" w:rsidRDefault="004F76F1">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p>
    <w:p w14:paraId="51AAADBD" w14:textId="290D3F04" w:rsidR="004F76F1" w:rsidRDefault="008E5868" w:rsidP="004F76F1">
      <w:pPr>
        <w:keepNext/>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pPr>
      <w:r w:rsidRPr="008E5868">
        <w:rPr>
          <w:noProof/>
        </w:rPr>
        <w:lastRenderedPageBreak/>
        <w:drawing>
          <wp:inline distT="0" distB="0" distL="0" distR="0" wp14:anchorId="7C374CFF" wp14:editId="2879D159">
            <wp:extent cx="5943600" cy="2578100"/>
            <wp:effectExtent l="0" t="0" r="0" b="0"/>
            <wp:docPr id="961575995" name="Picture 5">
              <a:extLst xmlns:a="http://schemas.openxmlformats.org/drawingml/2006/main">
                <a:ext uri="{FF2B5EF4-FFF2-40B4-BE49-F238E27FC236}">
                  <a16:creationId xmlns:a16="http://schemas.microsoft.com/office/drawing/2014/main" id="{F15910C4-50BA-D337-71DA-4A77781ED3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15910C4-50BA-D337-71DA-4A77781ED3CE}"/>
                        </a:ext>
                      </a:extLst>
                    </pic:cNvPr>
                    <pic:cNvPicPr>
                      <a:picLocks noChangeAspect="1"/>
                    </pic:cNvPicPr>
                  </pic:nvPicPr>
                  <pic:blipFill>
                    <a:blip r:embed="rId79"/>
                    <a:stretch>
                      <a:fillRect/>
                    </a:stretch>
                  </pic:blipFill>
                  <pic:spPr>
                    <a:xfrm>
                      <a:off x="0" y="0"/>
                      <a:ext cx="5943600" cy="2578100"/>
                    </a:xfrm>
                    <a:prstGeom prst="rect">
                      <a:avLst/>
                    </a:prstGeom>
                  </pic:spPr>
                </pic:pic>
              </a:graphicData>
            </a:graphic>
          </wp:inline>
        </w:drawing>
      </w:r>
    </w:p>
    <w:p w14:paraId="1BD810F7" w14:textId="7C40B7B6" w:rsidR="004F76F1" w:rsidRDefault="004F76F1" w:rsidP="004F76F1">
      <w:pPr>
        <w:pStyle w:val="Caption"/>
      </w:pPr>
      <w:bookmarkStart w:id="253" w:name="_Toc204429584"/>
      <w:r w:rsidRPr="004F76F1">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6</w:t>
      </w:r>
      <w:r w:rsidR="007C1AEC">
        <w:rPr>
          <w:b/>
          <w:bCs/>
        </w:rPr>
        <w:fldChar w:fldCharType="end"/>
      </w:r>
      <w:r>
        <w:t>: Tangential and normal cutting coefficients for all stainless steel and titanium workpiece and tool combinations performed on both the CMD and commercial dynamometer.</w:t>
      </w:r>
      <w:bookmarkEnd w:id="253"/>
    </w:p>
    <w:p w14:paraId="16E8C0CC" w14:textId="510BEDB2" w:rsidR="00A82030" w:rsidRDefault="00A8203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iCs/>
          <w:color w:val="000000" w:themeColor="text1"/>
        </w:rPr>
      </w:pPr>
      <w:r>
        <w:br w:type="page"/>
      </w:r>
    </w:p>
    <w:p w14:paraId="5BB955AD" w14:textId="5A6AC245" w:rsidR="00837985" w:rsidRDefault="00366C30" w:rsidP="00875864">
      <w:pPr>
        <w:numPr>
          <w:ilvl w:val="0"/>
          <w:numId w:val="0"/>
        </w:numPr>
      </w:pPr>
      <w:r>
        <w:lastRenderedPageBreak/>
        <w:t xml:space="preserve">of the process can be validated. That is the mechanistic milling force model used to simulate cutting conditions for particular tool-workpiece combinations. </w:t>
      </w:r>
      <w:r w:rsidR="007C77FA">
        <w:t>As explained prior, the variables used for the milling model can mostly be found or set through traditional means of physical measurements</w:t>
      </w:r>
      <w:r w:rsidR="003D69EE">
        <w:t>.</w:t>
      </w:r>
      <w:r w:rsidR="007C77FA">
        <w:t xml:space="preserve"> </w:t>
      </w:r>
      <w:r w:rsidR="003D69EE">
        <w:t>This includes the</w:t>
      </w:r>
      <w:r w:rsidR="007C77FA">
        <w:t xml:space="preserve"> tool geometry and cutting conditions. The two </w:t>
      </w:r>
      <w:r w:rsidR="00160692">
        <w:t xml:space="preserve">inputs </w:t>
      </w:r>
      <w:r w:rsidR="003D69EE">
        <w:t xml:space="preserve">that require more </w:t>
      </w:r>
      <w:r w:rsidR="00857274">
        <w:t>advanced</w:t>
      </w:r>
      <w:r w:rsidR="003D69EE">
        <w:t xml:space="preserve"> measurement systems to accurately portray the system are the frequency response functions and the cutting force coefficients</w:t>
      </w:r>
      <w:r w:rsidR="00857274">
        <w:t xml:space="preserve">. The validation of using the CMD to find the CFC values has already been completed. Therefore, when constructing the mechanistic force model there is no longer a need for the commercial dynamometer when looking to get a low-cost alternative for CFC values and model validation. The only variable left is the FRFs that are both used for the structural deconvolution of the measured displacement of the CMD and also used to input as the structural dynamics of the system into the model. For the purposes of this thesis, all FRF measurements used were gathered utilizing commercial grade equipment and software to ensure accuracy in the measurements used and to minimize sources of error for validating the CMD itself. However, as stated previously there do exist other methods to be able to obtain the FRFs for the tool and workpiece including FEA simulations for workpieces and tools and receptance coupling modeling for tools. </w:t>
      </w:r>
    </w:p>
    <w:p w14:paraId="5ED27E18" w14:textId="32101B7E" w:rsidR="00875864" w:rsidRDefault="00857274" w:rsidP="00875864">
      <w:pPr>
        <w:numPr>
          <w:ilvl w:val="0"/>
          <w:numId w:val="0"/>
        </w:numPr>
      </w:pPr>
      <w:r>
        <w:t>As shown in chapter 4 though, once an initial FRF is determined for the CMD</w:t>
      </w:r>
      <w:r w:rsidR="00837985">
        <w:t xml:space="preserve"> the updated modal parameters can be calculated as mass is removed from the workpiece. This involved the assumption of a single degree of freedom (SDoF) where all mass being removed only affects that SDoF. With the stiffness and damping staying the same between cuts, all that was needed is an update to the modal mass value which is used with the stiffness to find the change in natural frequency. Therefore, it has been shown that as long as the mass being removed is known for a certain cut that the updated modal mass and therefore natural frequency can be calculated.</w:t>
      </w:r>
    </w:p>
    <w:p w14:paraId="2A9A43B5" w14:textId="54DD9887" w:rsidR="009F47D3" w:rsidRDefault="009F47D3" w:rsidP="00875864">
      <w:pPr>
        <w:numPr>
          <w:ilvl w:val="0"/>
          <w:numId w:val="0"/>
        </w:numPr>
      </w:pPr>
      <w:r>
        <w:t xml:space="preserve">When looking at the force model construction all of the CFC values are from the CMD measurements and all FRFs are taken from tap testing results. All other parameters are taken for the tools from the tooling selection table, the runout of the tools was measured for each tool used, and the selected speeds based on the stability maps results for the corresponding test cuts. As stated before, all tests conducted were two by </w:t>
      </w:r>
      <w:r w:rsidR="00CA754E">
        <w:t>two-millimeter</w:t>
      </w:r>
      <w:r>
        <w:t xml:space="preserve"> axial and radial depth of cut and were performed utilizing down milling.</w:t>
      </w:r>
      <w:r w:rsidR="00CA754E">
        <w:t xml:space="preserve"> To avoid an excess of unnecessary </w:t>
      </w:r>
      <w:r w:rsidR="007D1370">
        <w:t>results</w:t>
      </w:r>
      <w:r w:rsidR="00CA754E">
        <w:t xml:space="preserve">, only the </w:t>
      </w:r>
      <w:r w:rsidR="00CA754E">
        <w:lastRenderedPageBreak/>
        <w:t>0.150 mm/tooth feed examples will be shown for the feed (</w:t>
      </w:r>
      <w:r w:rsidR="00CA754E">
        <w:rPr>
          <w:i/>
          <w:iCs/>
        </w:rPr>
        <w:t>x</w:t>
      </w:r>
      <w:r w:rsidR="00CA754E">
        <w:t>) and cross-feed (</w:t>
      </w:r>
      <w:r w:rsidR="00CA754E">
        <w:rPr>
          <w:i/>
          <w:iCs/>
        </w:rPr>
        <w:t>y</w:t>
      </w:r>
      <w:r w:rsidR="00CA754E">
        <w:t xml:space="preserve">) direction plots for all 24 cases. </w:t>
      </w:r>
      <w:r w:rsidR="007A74E7">
        <w:fldChar w:fldCharType="begin"/>
      </w:r>
      <w:r w:rsidR="007A74E7">
        <w:instrText xml:space="preserve"> REF _Ref201829292 \h </w:instrText>
      </w:r>
      <w:r w:rsidR="007A74E7">
        <w:fldChar w:fldCharType="separate"/>
      </w:r>
      <w:r w:rsidR="003C1769" w:rsidRPr="007D1370">
        <w:rPr>
          <w:b/>
          <w:bCs/>
        </w:rPr>
        <w:t xml:space="preserve">Figure </w:t>
      </w:r>
      <w:r w:rsidR="003C1769">
        <w:rPr>
          <w:b/>
          <w:bCs/>
          <w:noProof/>
        </w:rPr>
        <w:t>5</w:t>
      </w:r>
      <w:r w:rsidR="003C1769">
        <w:rPr>
          <w:b/>
          <w:bCs/>
        </w:rPr>
        <w:t>.</w:t>
      </w:r>
      <w:r w:rsidR="003C1769">
        <w:rPr>
          <w:b/>
          <w:bCs/>
          <w:noProof/>
        </w:rPr>
        <w:t>7</w:t>
      </w:r>
      <w:r w:rsidR="007A74E7">
        <w:fldChar w:fldCharType="end"/>
      </w:r>
      <w:r w:rsidR="007A74E7">
        <w:t>-</w:t>
      </w:r>
      <w:r w:rsidR="00025C45">
        <w:rPr>
          <w:b/>
          <w:bCs/>
        </w:rPr>
        <w:t>10</w:t>
      </w:r>
      <w:r w:rsidR="007A74E7">
        <w:rPr>
          <w:b/>
          <w:bCs/>
        </w:rPr>
        <w:t xml:space="preserve"> </w:t>
      </w:r>
      <w:r w:rsidR="007D1370">
        <w:t xml:space="preserve">shows some of the resulting plots for comparing the deconvolved force signals from the CMD to the constructed mechanistic force model. Only one set of feed and cross-feed plots are shown for each material group to see the difference in magnitudes for the differing materials. The rest of the plots will be shown in appendix B. </w:t>
      </w:r>
    </w:p>
    <w:p w14:paraId="11E0F565" w14:textId="05919612" w:rsidR="007D1370" w:rsidRDefault="007A74E7" w:rsidP="00E20BFD">
      <w:pPr>
        <w:numPr>
          <w:ilvl w:val="0"/>
          <w:numId w:val="0"/>
        </w:numPr>
      </w:pPr>
      <w:r>
        <w:t xml:space="preserve">There are a few points to make about the following figures. Firstly, something that applies to all figures is the ability to match magnitudes of the signals in the </w:t>
      </w:r>
      <w:r>
        <w:rPr>
          <w:i/>
          <w:iCs/>
        </w:rPr>
        <w:t>x</w:t>
      </w:r>
      <w:r>
        <w:t xml:space="preserve"> and </w:t>
      </w:r>
      <w:r>
        <w:rPr>
          <w:i/>
          <w:iCs/>
        </w:rPr>
        <w:t>y</w:t>
      </w:r>
      <w:r>
        <w:t xml:space="preserve">-directions, but with the previously mentioned fact that the maximum values for each tooth are going to be higher in the model than the deconvolved forces due to the filtering of high frequency content. No filtering was performed on the force model to avoid skewing any data from what should be generated normally. The second point to make is about the runout values, since the runout for each tool was measured on the spindle, the relative distance from the center axis could be inserted into the model. This runout is what controls the relative magnitudes of </w:t>
      </w:r>
      <w:r w:rsidR="009107DD">
        <w:t>each</w:t>
      </w:r>
      <w:r>
        <w:t xml:space="preserve"> tooth</w:t>
      </w:r>
      <w:r w:rsidR="009107DD">
        <w:t>s</w:t>
      </w:r>
      <w:r>
        <w:t xml:space="preserve"> maximum force to the next</w:t>
      </w:r>
      <w:r w:rsidR="009107DD">
        <w:t xml:space="preserve"> tooths</w:t>
      </w:r>
      <w:r>
        <w:t xml:space="preserve">. Therefore, in </w:t>
      </w:r>
      <w:r>
        <w:fldChar w:fldCharType="begin"/>
      </w:r>
      <w:r>
        <w:instrText xml:space="preserve"> REF _Ref201829292 \h </w:instrText>
      </w:r>
      <w:r>
        <w:fldChar w:fldCharType="separate"/>
      </w:r>
      <w:r w:rsidR="003C1769" w:rsidRPr="007D1370">
        <w:rPr>
          <w:b/>
          <w:bCs/>
        </w:rPr>
        <w:t xml:space="preserve">Figure </w:t>
      </w:r>
      <w:r w:rsidR="003C1769">
        <w:rPr>
          <w:b/>
          <w:bCs/>
          <w:noProof/>
        </w:rPr>
        <w:t>5</w:t>
      </w:r>
      <w:r w:rsidR="003C1769">
        <w:rPr>
          <w:b/>
          <w:bCs/>
        </w:rPr>
        <w:t>.</w:t>
      </w:r>
      <w:r w:rsidR="003C1769">
        <w:rPr>
          <w:b/>
          <w:bCs/>
          <w:noProof/>
        </w:rPr>
        <w:t>7</w:t>
      </w:r>
      <w:r>
        <w:fldChar w:fldCharType="end"/>
      </w:r>
      <w:r>
        <w:t xml:space="preserve"> where the tool is </w:t>
      </w:r>
      <w:r w:rsidR="007C41AC">
        <w:t>a three</w:t>
      </w:r>
      <w:r>
        <w:t xml:space="preserve">-fluted tool, a repeated pattern of three different magnitudes can be seen in the simulation and on the deconvolved forces. </w:t>
      </w:r>
      <w:r w:rsidR="007C41AC">
        <w:t xml:space="preserve">In </w:t>
      </w:r>
      <w:r w:rsidR="007C41AC">
        <w:fldChar w:fldCharType="begin"/>
      </w:r>
      <w:r w:rsidR="007C41AC">
        <w:instrText xml:space="preserve"> REF _Ref201829791 \h </w:instrText>
      </w:r>
      <w:r w:rsidR="007C41AC">
        <w:fldChar w:fldCharType="separate"/>
      </w:r>
      <w:r w:rsidR="003C1769" w:rsidRPr="007D1370">
        <w:rPr>
          <w:b/>
          <w:bCs/>
        </w:rPr>
        <w:t xml:space="preserve">Figure </w:t>
      </w:r>
      <w:r w:rsidR="003C1769">
        <w:rPr>
          <w:b/>
          <w:bCs/>
          <w:noProof/>
        </w:rPr>
        <w:t>5</w:t>
      </w:r>
      <w:r w:rsidR="003C1769">
        <w:rPr>
          <w:b/>
          <w:bCs/>
        </w:rPr>
        <w:t>.</w:t>
      </w:r>
      <w:r w:rsidR="003C1769">
        <w:rPr>
          <w:b/>
          <w:bCs/>
          <w:noProof/>
        </w:rPr>
        <w:t>8</w:t>
      </w:r>
      <w:r w:rsidR="007C41AC">
        <w:fldChar w:fldCharType="end"/>
      </w:r>
      <w:r w:rsidR="007C41AC">
        <w:t xml:space="preserve">, the evenly spaced four-fluted tool is also seen in a repeating pattern of four different magnitudes as even 90 degree intervals. The third major finding was that for the abnormal tooth spacing on the Kennametal four-fluted tool, as long as the correct tooth spacing and runout order is input into the model, an accurate model can be constructed. It is hard to tell in </w:t>
      </w:r>
      <w:r w:rsidR="007C41AC">
        <w:fldChar w:fldCharType="begin"/>
      </w:r>
      <w:r w:rsidR="007C41AC">
        <w:instrText xml:space="preserve"> REF _Ref201829980 \h </w:instrText>
      </w:r>
      <w:r w:rsidR="007C41AC">
        <w:fldChar w:fldCharType="separate"/>
      </w:r>
      <w:r w:rsidR="003C1769" w:rsidRPr="007D1370">
        <w:rPr>
          <w:b/>
          <w:bCs/>
        </w:rPr>
        <w:t xml:space="preserve">Figure </w:t>
      </w:r>
      <w:r w:rsidR="003C1769">
        <w:rPr>
          <w:b/>
          <w:bCs/>
          <w:noProof/>
        </w:rPr>
        <w:t>5</w:t>
      </w:r>
      <w:r w:rsidR="003C1769">
        <w:rPr>
          <w:b/>
          <w:bCs/>
        </w:rPr>
        <w:t>.</w:t>
      </w:r>
      <w:r w:rsidR="003C1769">
        <w:rPr>
          <w:b/>
          <w:bCs/>
          <w:noProof/>
        </w:rPr>
        <w:t>9</w:t>
      </w:r>
      <w:r w:rsidR="007C41AC">
        <w:fldChar w:fldCharType="end"/>
      </w:r>
      <w:r w:rsidR="007C41AC">
        <w:t xml:space="preserve"> since the forces are all lined up, but there is a slightly different tooth spacing at the 90-85-90-95 degree offsets. All of these finding are good indications that an accurate force model can be constructed utilizing the proposed methods for a wide variety of tools and materials as long as</w:t>
      </w:r>
      <w:r w:rsidR="00F36D40">
        <w:t xml:space="preserve"> conditions are stable and within the limits of the dynamometer</w:t>
      </w:r>
      <w:r w:rsidR="007C41AC">
        <w:t xml:space="preserve">. </w:t>
      </w:r>
      <w:r w:rsidR="007D1370">
        <w:br w:type="page"/>
      </w:r>
    </w:p>
    <w:p w14:paraId="2DCF29DA" w14:textId="77777777" w:rsidR="007D1370" w:rsidRDefault="007D1370" w:rsidP="007D1370">
      <w:pPr>
        <w:keepNext/>
      </w:pPr>
      <w:r w:rsidRPr="007D1370">
        <w:rPr>
          <w:noProof/>
        </w:rPr>
        <w:lastRenderedPageBreak/>
        <w:drawing>
          <wp:inline distT="0" distB="0" distL="0" distR="0" wp14:anchorId="2644979B" wp14:editId="40C9443B">
            <wp:extent cx="3768436" cy="2826327"/>
            <wp:effectExtent l="0" t="0" r="3810" b="0"/>
            <wp:docPr id="491940831" name="Picture 5">
              <a:extLst xmlns:a="http://schemas.openxmlformats.org/drawingml/2006/main">
                <a:ext uri="{FF2B5EF4-FFF2-40B4-BE49-F238E27FC236}">
                  <a16:creationId xmlns:a16="http://schemas.microsoft.com/office/drawing/2014/main" id="{65D89E8B-4B60-2437-0DD0-A68AD17DF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5D89E8B-4B60-2437-0DD0-A68AD17DF10A}"/>
                        </a:ext>
                      </a:extLst>
                    </pic:cNvPr>
                    <pic:cNvPicPr>
                      <a:picLocks noChangeAspect="1"/>
                    </pic:cNvPicPr>
                  </pic:nvPicPr>
                  <pic:blipFill>
                    <a:blip r:embed="rId80"/>
                    <a:stretch>
                      <a:fillRect/>
                    </a:stretch>
                  </pic:blipFill>
                  <pic:spPr>
                    <a:xfrm>
                      <a:off x="0" y="0"/>
                      <a:ext cx="3781528" cy="2836146"/>
                    </a:xfrm>
                    <a:prstGeom prst="rect">
                      <a:avLst/>
                    </a:prstGeom>
                  </pic:spPr>
                </pic:pic>
              </a:graphicData>
            </a:graphic>
          </wp:inline>
        </w:drawing>
      </w:r>
    </w:p>
    <w:p w14:paraId="308EE41E" w14:textId="0EBACA5B" w:rsidR="004A1B3F" w:rsidRPr="00B76890" w:rsidRDefault="007D1370" w:rsidP="007D1370">
      <w:pPr>
        <w:pStyle w:val="Caption"/>
      </w:pPr>
      <w:bookmarkStart w:id="254" w:name="_Ref201829292"/>
      <w:bookmarkStart w:id="255" w:name="_Toc204429585"/>
      <w:r w:rsidRPr="007D1370">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7</w:t>
      </w:r>
      <w:r w:rsidR="007C1AEC">
        <w:rPr>
          <w:b/>
          <w:bCs/>
        </w:rPr>
        <w:fldChar w:fldCharType="end"/>
      </w:r>
      <w:bookmarkEnd w:id="254"/>
      <w:r>
        <w:t xml:space="preserve">: </w:t>
      </w:r>
      <w:r w:rsidR="00B76890">
        <w:t>2024</w:t>
      </w:r>
      <w:r w:rsidR="00292AF1">
        <w:t xml:space="preserve"> aluminum</w:t>
      </w:r>
      <w:r w:rsidR="00B76890">
        <w:t>, tool #</w:t>
      </w:r>
      <w:r w:rsidR="00FB591B">
        <w:t>1</w:t>
      </w:r>
      <w:r w:rsidR="00B76890">
        <w:t xml:space="preserve">, comparing the deconvolved force from CMD to the mechanistic force model construction at 0.150 mm/tooth for the </w:t>
      </w:r>
      <w:r w:rsidR="00B76890">
        <w:rPr>
          <w:i/>
          <w:iCs w:val="0"/>
        </w:rPr>
        <w:t>x</w:t>
      </w:r>
      <w:r w:rsidR="00B76890">
        <w:t xml:space="preserve"> and </w:t>
      </w:r>
      <w:r w:rsidR="00B76890">
        <w:rPr>
          <w:i/>
          <w:iCs w:val="0"/>
        </w:rPr>
        <w:t>y</w:t>
      </w:r>
      <w:r w:rsidR="00B76890">
        <w:t>-directions.</w:t>
      </w:r>
      <w:bookmarkEnd w:id="255"/>
    </w:p>
    <w:p w14:paraId="3D126C42" w14:textId="77777777" w:rsidR="007D1370" w:rsidRDefault="007D1370" w:rsidP="007D1370"/>
    <w:p w14:paraId="73875A68" w14:textId="77777777" w:rsidR="007D1370" w:rsidRDefault="007D1370" w:rsidP="007D1370"/>
    <w:p w14:paraId="544D5E20" w14:textId="77777777" w:rsidR="007D1370" w:rsidRDefault="007D1370" w:rsidP="007D1370"/>
    <w:p w14:paraId="21CE0B19" w14:textId="77777777" w:rsidR="007D1370" w:rsidRDefault="007D1370" w:rsidP="007D1370">
      <w:pPr>
        <w:keepNext/>
      </w:pPr>
      <w:r w:rsidRPr="007D1370">
        <w:rPr>
          <w:noProof/>
        </w:rPr>
        <w:drawing>
          <wp:inline distT="0" distB="0" distL="0" distR="0" wp14:anchorId="727DE319" wp14:editId="139A04BE">
            <wp:extent cx="3470564" cy="2602923"/>
            <wp:effectExtent l="0" t="0" r="0" b="6985"/>
            <wp:docPr id="248201235" name="Picture 5">
              <a:extLst xmlns:a="http://schemas.openxmlformats.org/drawingml/2006/main">
                <a:ext uri="{FF2B5EF4-FFF2-40B4-BE49-F238E27FC236}">
                  <a16:creationId xmlns:a16="http://schemas.microsoft.com/office/drawing/2014/main" id="{DFCFC076-32A0-8930-1E97-FBD3295521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FCFC076-32A0-8930-1E97-FBD3295521E9}"/>
                        </a:ext>
                      </a:extLst>
                    </pic:cNvPr>
                    <pic:cNvPicPr>
                      <a:picLocks noChangeAspect="1"/>
                    </pic:cNvPicPr>
                  </pic:nvPicPr>
                  <pic:blipFill>
                    <a:blip r:embed="rId81"/>
                    <a:stretch>
                      <a:fillRect/>
                    </a:stretch>
                  </pic:blipFill>
                  <pic:spPr>
                    <a:xfrm>
                      <a:off x="0" y="0"/>
                      <a:ext cx="3476762" cy="2607571"/>
                    </a:xfrm>
                    <a:prstGeom prst="rect">
                      <a:avLst/>
                    </a:prstGeom>
                  </pic:spPr>
                </pic:pic>
              </a:graphicData>
            </a:graphic>
          </wp:inline>
        </w:drawing>
      </w:r>
    </w:p>
    <w:p w14:paraId="787F01EA" w14:textId="30A681E8" w:rsidR="007D1370" w:rsidRDefault="007D1370" w:rsidP="007D1370">
      <w:pPr>
        <w:pStyle w:val="Caption"/>
      </w:pPr>
      <w:bookmarkStart w:id="256" w:name="_Ref201829791"/>
      <w:bookmarkStart w:id="257" w:name="_Toc204429586"/>
      <w:r w:rsidRPr="007D1370">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8</w:t>
      </w:r>
      <w:r w:rsidR="007C1AEC">
        <w:rPr>
          <w:b/>
          <w:bCs/>
        </w:rPr>
        <w:fldChar w:fldCharType="end"/>
      </w:r>
      <w:bookmarkEnd w:id="256"/>
      <w:r>
        <w:t xml:space="preserve">: </w:t>
      </w:r>
      <w:r w:rsidR="00B76890">
        <w:t>1018 steel, tool #</w:t>
      </w:r>
      <w:r w:rsidR="00FB591B">
        <w:t>3</w:t>
      </w:r>
      <w:r w:rsidR="00B76890">
        <w:t xml:space="preserve">, comparing the deconvolved force from CMD to the mechanistic force model construction at 0.150 mm/tooth for the </w:t>
      </w:r>
      <w:r w:rsidR="00B76890">
        <w:rPr>
          <w:i/>
          <w:iCs w:val="0"/>
        </w:rPr>
        <w:t>x</w:t>
      </w:r>
      <w:r w:rsidR="00B76890">
        <w:t xml:space="preserve"> and </w:t>
      </w:r>
      <w:r w:rsidR="00B76890">
        <w:rPr>
          <w:i/>
          <w:iCs w:val="0"/>
        </w:rPr>
        <w:t>y</w:t>
      </w:r>
      <w:r w:rsidR="00B76890">
        <w:t>-directions.</w:t>
      </w:r>
      <w:bookmarkEnd w:id="257"/>
    </w:p>
    <w:p w14:paraId="1FFF4711" w14:textId="77777777" w:rsidR="007D1370" w:rsidRDefault="007D1370" w:rsidP="007D1370"/>
    <w:p w14:paraId="43C96FFE" w14:textId="77777777" w:rsidR="007D1370" w:rsidRDefault="007D1370" w:rsidP="007D1370"/>
    <w:p w14:paraId="3F073D81" w14:textId="5CBC10CA" w:rsidR="007D1370" w:rsidRDefault="000E10E2" w:rsidP="007D1370">
      <w:pPr>
        <w:keepNext/>
      </w:pPr>
      <w:r w:rsidRPr="000E10E2">
        <w:rPr>
          <w:noProof/>
        </w:rPr>
        <w:drawing>
          <wp:inline distT="0" distB="0" distL="0" distR="0" wp14:anchorId="35DD0939" wp14:editId="2A2D11B2">
            <wp:extent cx="3455581" cy="2591686"/>
            <wp:effectExtent l="0" t="0" r="0" b="0"/>
            <wp:docPr id="4" name="Picture 3">
              <a:extLst xmlns:a="http://schemas.openxmlformats.org/drawingml/2006/main">
                <a:ext uri="{FF2B5EF4-FFF2-40B4-BE49-F238E27FC236}">
                  <a16:creationId xmlns:a16="http://schemas.microsoft.com/office/drawing/2014/main" id="{3865E7C0-3AB6-3488-CDAE-9562E1CDED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865E7C0-3AB6-3488-CDAE-9562E1CDED9C}"/>
                        </a:ext>
                      </a:extLst>
                    </pic:cNvPr>
                    <pic:cNvPicPr>
                      <a:picLocks noChangeAspect="1"/>
                    </pic:cNvPicPr>
                  </pic:nvPicPr>
                  <pic:blipFill>
                    <a:blip r:embed="rId82"/>
                    <a:stretch>
                      <a:fillRect/>
                    </a:stretch>
                  </pic:blipFill>
                  <pic:spPr>
                    <a:xfrm>
                      <a:off x="0" y="0"/>
                      <a:ext cx="3466877" cy="2600158"/>
                    </a:xfrm>
                    <a:prstGeom prst="rect">
                      <a:avLst/>
                    </a:prstGeom>
                  </pic:spPr>
                </pic:pic>
              </a:graphicData>
            </a:graphic>
          </wp:inline>
        </w:drawing>
      </w:r>
    </w:p>
    <w:p w14:paraId="4EABF915" w14:textId="7F01D2DA" w:rsidR="007D1370" w:rsidRDefault="007D1370" w:rsidP="007D1370">
      <w:pPr>
        <w:pStyle w:val="Caption"/>
      </w:pPr>
      <w:bookmarkStart w:id="258" w:name="_Ref201829980"/>
      <w:bookmarkStart w:id="259" w:name="_Toc204429587"/>
      <w:r w:rsidRPr="007D1370">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9</w:t>
      </w:r>
      <w:r w:rsidR="007C1AEC">
        <w:rPr>
          <w:b/>
          <w:bCs/>
        </w:rPr>
        <w:fldChar w:fldCharType="end"/>
      </w:r>
      <w:bookmarkEnd w:id="258"/>
      <w:r>
        <w:t xml:space="preserve">: </w:t>
      </w:r>
      <w:r w:rsidR="00B76890">
        <w:t>303 stainless steel, tool #</w:t>
      </w:r>
      <w:r w:rsidR="00FB591B">
        <w:t>3</w:t>
      </w:r>
      <w:r w:rsidR="00B76890">
        <w:t xml:space="preserve">, comparing the deconvolved force from CMD to the mechanistic force model construction at 0.150 mm/tooth for the </w:t>
      </w:r>
      <w:r w:rsidR="00B76890">
        <w:rPr>
          <w:i/>
          <w:iCs w:val="0"/>
        </w:rPr>
        <w:t>x</w:t>
      </w:r>
      <w:r w:rsidR="00B76890">
        <w:t xml:space="preserve"> and </w:t>
      </w:r>
      <w:r w:rsidR="00B76890">
        <w:rPr>
          <w:i/>
          <w:iCs w:val="0"/>
        </w:rPr>
        <w:t>y</w:t>
      </w:r>
      <w:r w:rsidR="00B76890">
        <w:t>-directions.</w:t>
      </w:r>
      <w:bookmarkEnd w:id="259"/>
    </w:p>
    <w:p w14:paraId="27924226" w14:textId="77777777" w:rsidR="007D1370" w:rsidRDefault="007D1370" w:rsidP="007D1370"/>
    <w:p w14:paraId="01427441" w14:textId="77777777" w:rsidR="00B76890" w:rsidRDefault="00B76890" w:rsidP="007D1370"/>
    <w:p w14:paraId="6B8D7851" w14:textId="77777777" w:rsidR="007D1370" w:rsidRDefault="007D1370" w:rsidP="007D1370">
      <w:pPr>
        <w:keepNext/>
      </w:pPr>
      <w:r w:rsidRPr="007D1370">
        <w:rPr>
          <w:noProof/>
        </w:rPr>
        <w:drawing>
          <wp:inline distT="0" distB="0" distL="0" distR="0" wp14:anchorId="28D1FD4F" wp14:editId="6F110E53">
            <wp:extent cx="3768437" cy="2826328"/>
            <wp:effectExtent l="0" t="0" r="3810" b="0"/>
            <wp:docPr id="1928192550" name="Picture 3">
              <a:extLst xmlns:a="http://schemas.openxmlformats.org/drawingml/2006/main">
                <a:ext uri="{FF2B5EF4-FFF2-40B4-BE49-F238E27FC236}">
                  <a16:creationId xmlns:a16="http://schemas.microsoft.com/office/drawing/2014/main" id="{6358552A-2B7B-8648-FC6B-F3E2824A4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358552A-2B7B-8648-FC6B-F3E2824A41FF}"/>
                        </a:ext>
                      </a:extLst>
                    </pic:cNvPr>
                    <pic:cNvPicPr>
                      <a:picLocks noChangeAspect="1"/>
                    </pic:cNvPicPr>
                  </pic:nvPicPr>
                  <pic:blipFill>
                    <a:blip r:embed="rId83"/>
                    <a:stretch>
                      <a:fillRect/>
                    </a:stretch>
                  </pic:blipFill>
                  <pic:spPr>
                    <a:xfrm>
                      <a:off x="0" y="0"/>
                      <a:ext cx="3772870" cy="2829653"/>
                    </a:xfrm>
                    <a:prstGeom prst="rect">
                      <a:avLst/>
                    </a:prstGeom>
                  </pic:spPr>
                </pic:pic>
              </a:graphicData>
            </a:graphic>
          </wp:inline>
        </w:drawing>
      </w:r>
    </w:p>
    <w:p w14:paraId="7B30C6D4" w14:textId="2B72A5C3" w:rsidR="007D1370" w:rsidRPr="007D1370" w:rsidRDefault="007D1370" w:rsidP="007D1370">
      <w:pPr>
        <w:pStyle w:val="Caption"/>
      </w:pPr>
      <w:bookmarkStart w:id="260" w:name="_Toc204429588"/>
      <w:r w:rsidRPr="007D1370">
        <w:rPr>
          <w:b/>
          <w:bCs/>
        </w:rPr>
        <w:t xml:space="preserve">Figure </w:t>
      </w:r>
      <w:r w:rsidR="007C1AEC">
        <w:rPr>
          <w:b/>
          <w:bCs/>
        </w:rPr>
        <w:fldChar w:fldCharType="begin"/>
      </w:r>
      <w:r w:rsidR="007C1AEC">
        <w:rPr>
          <w:b/>
          <w:bCs/>
        </w:rPr>
        <w:instrText xml:space="preserve"> STYLEREF 1 \s </w:instrText>
      </w:r>
      <w:r w:rsidR="007C1AEC">
        <w:rPr>
          <w:b/>
          <w:bCs/>
        </w:rPr>
        <w:fldChar w:fldCharType="separate"/>
      </w:r>
      <w:r w:rsidR="003C1769">
        <w:rPr>
          <w:b/>
          <w:bCs/>
          <w:noProof/>
        </w:rPr>
        <w:t>5</w:t>
      </w:r>
      <w:r w:rsidR="007C1AEC">
        <w:rPr>
          <w:b/>
          <w:bCs/>
        </w:rPr>
        <w:fldChar w:fldCharType="end"/>
      </w:r>
      <w:r w:rsidR="007C1AEC">
        <w:rPr>
          <w:b/>
          <w:bCs/>
        </w:rPr>
        <w:t>.</w:t>
      </w:r>
      <w:r w:rsidR="007C1AEC">
        <w:rPr>
          <w:b/>
          <w:bCs/>
        </w:rPr>
        <w:fldChar w:fldCharType="begin"/>
      </w:r>
      <w:r w:rsidR="007C1AEC">
        <w:rPr>
          <w:b/>
          <w:bCs/>
        </w:rPr>
        <w:instrText xml:space="preserve"> SEQ Figure \* ARABIC \s 1 </w:instrText>
      </w:r>
      <w:r w:rsidR="007C1AEC">
        <w:rPr>
          <w:b/>
          <w:bCs/>
        </w:rPr>
        <w:fldChar w:fldCharType="separate"/>
      </w:r>
      <w:r w:rsidR="003C1769">
        <w:rPr>
          <w:b/>
          <w:bCs/>
          <w:noProof/>
        </w:rPr>
        <w:t>10</w:t>
      </w:r>
      <w:r w:rsidR="007C1AEC">
        <w:rPr>
          <w:b/>
          <w:bCs/>
        </w:rPr>
        <w:fldChar w:fldCharType="end"/>
      </w:r>
      <w:r>
        <w:t xml:space="preserve">: </w:t>
      </w:r>
      <w:r w:rsidR="00B76890">
        <w:t>Ti6Al4V, tool #</w:t>
      </w:r>
      <w:r w:rsidR="00FB591B">
        <w:t>4</w:t>
      </w:r>
      <w:r w:rsidR="00B76890">
        <w:t xml:space="preserve">, comparing the deconvolved force from CMD to the mechanistic force model construction at 0.150 mm/tooth for the </w:t>
      </w:r>
      <w:r w:rsidR="00B76890">
        <w:rPr>
          <w:i/>
          <w:iCs w:val="0"/>
        </w:rPr>
        <w:t>x</w:t>
      </w:r>
      <w:r w:rsidR="00B76890">
        <w:t xml:space="preserve"> and </w:t>
      </w:r>
      <w:r w:rsidR="00B76890">
        <w:rPr>
          <w:i/>
          <w:iCs w:val="0"/>
        </w:rPr>
        <w:t>y</w:t>
      </w:r>
      <w:r w:rsidR="00B76890">
        <w:t>-directions.</w:t>
      </w:r>
      <w:bookmarkEnd w:id="260"/>
    </w:p>
    <w:p w14:paraId="7E32F18A" w14:textId="77777777" w:rsidR="00FB3EF0" w:rsidRDefault="00FB3EF0" w:rsidP="00165D90"/>
    <w:p w14:paraId="623A352F" w14:textId="6191DB37" w:rsidR="00F463EB" w:rsidRDefault="00F463EB" w:rsidP="00F463EB">
      <w:pPr>
        <w:pStyle w:val="Heading1"/>
      </w:pPr>
      <w:r w:rsidRPr="009D2AA9">
        <w:lastRenderedPageBreak/>
        <w:br/>
      </w:r>
      <w:bookmarkStart w:id="261" w:name="_Toc204757748"/>
      <w:r>
        <w:t>Conclusions</w:t>
      </w:r>
      <w:bookmarkEnd w:id="261"/>
      <w:r>
        <w:t xml:space="preserve"> </w:t>
      </w:r>
    </w:p>
    <w:p w14:paraId="19DEFE20" w14:textId="3659B447" w:rsidR="00935A85" w:rsidRDefault="00317E0E" w:rsidP="00935A85">
      <w:r>
        <w:t>Overall, the system has been made more robust. If following the set of instructions given in this thesis, CFC values and an accompanying mechanistic force model can be constructed for any number of endmills and materials. Firstly, the proposal of an on-system sensitivity coefficient calculation utilizing the hanging mass test</w:t>
      </w:r>
      <w:r w:rsidR="00595571">
        <w:t xml:space="preserve"> was used to minimize the cost of calibration while still giving an accurate volt to displacement conversion. Secondly, </w:t>
      </w:r>
      <w:r w:rsidR="00FA305F">
        <w:t>it was determined that a</w:t>
      </w:r>
      <w:r w:rsidR="00595571">
        <w:t xml:space="preserve"> compensation coefficient (α) </w:t>
      </w:r>
      <w:r w:rsidR="00FA305F">
        <w:t xml:space="preserve">was needed to account for a previously unaccounted for bending mode in the structure. The compensation amount for testing was determined utilizing only two FRFs, one direct FRF from the accelerometer that is already needed for deconvolving the force and one cross FRF from the KES that is already on the system. Other minor modifications were the reworking of the KES board, and its accompanying 3D printed housing that assisted in repeatable placement of the sensor in the KES. Also, </w:t>
      </w:r>
      <w:r w:rsidR="00590EEC">
        <w:t>all of the wiring was converted from DuPont connectors to an M12 three-pin barrel connection with soldered leads. The M12 connection with soldered leads decreased the ability for any connections to come loose</w:t>
      </w:r>
      <w:r w:rsidR="001508B5">
        <w:t xml:space="preserve"> from the KES,</w:t>
      </w:r>
      <w:r w:rsidR="00590EEC">
        <w:t xml:space="preserve"> and increased robustness of the connections to the CMD itself and to the data acquisition box.</w:t>
      </w:r>
    </w:p>
    <w:p w14:paraId="56A81EDF" w14:textId="41B04236" w:rsidR="00590EEC" w:rsidRPr="00935A85" w:rsidRDefault="00590EEC" w:rsidP="00935A85">
      <w:r>
        <w:t xml:space="preserve">All of this initial work assisted </w:t>
      </w:r>
      <w:r w:rsidR="001508B5">
        <w:t>with</w:t>
      </w:r>
      <w:r>
        <w:t xml:space="preserve"> </w:t>
      </w:r>
      <w:r w:rsidR="001508B5">
        <w:t xml:space="preserve">the ease of use when collecting data from the system. Utilizing the compensated displacement measurements from the CMD, the previous deconvolution method could be used to compared the deconvolved forces to the commercial grade system. It was shown that these measurement all lied within a reasonable amount of error that could be corelated to the stochastic nature of milling. Finally, the CFCs needed to input into a simulated force model could be calculated, which allowed the ability to simulate cutting forces. Ultimately the simulated mechanistic force model is what can be used to simulate any variety of cutting conditions for the specific tool-workpiece combination. </w:t>
      </w:r>
    </w:p>
    <w:p w14:paraId="04B6F9FC" w14:textId="6F880153" w:rsidR="007F2290" w:rsidRDefault="007F2290" w:rsidP="00233BF2">
      <w:pPr>
        <w:pStyle w:val="Heading2"/>
      </w:pPr>
      <w:bookmarkStart w:id="262" w:name="_Toc204757749"/>
      <w:r>
        <w:t>Further Application</w:t>
      </w:r>
      <w:bookmarkEnd w:id="262"/>
    </w:p>
    <w:p w14:paraId="65A82E2D" w14:textId="1D2300FA" w:rsidR="00B036AF" w:rsidRDefault="007D01C4" w:rsidP="007F2290">
      <w:pPr>
        <w:numPr>
          <w:ilvl w:val="0"/>
          <w:numId w:val="0"/>
        </w:numPr>
      </w:pPr>
      <w:r>
        <w:t>Currently the CMD can be utilized by anyone with the proper tap testing and data collection equipment</w:t>
      </w:r>
      <w:r w:rsidR="006E62D7">
        <w:t>. While this equipment is usually not as costly as the Kistler 9257B dynamometer, it could still be cost prohibitive for a smaller lab or shop wanting to utilize force measurements.</w:t>
      </w:r>
      <w:r w:rsidR="006F37F1">
        <w:t xml:space="preserve"> </w:t>
      </w:r>
      <w:r w:rsidR="006E62D7">
        <w:lastRenderedPageBreak/>
        <w:t>Some barriers to consider would be the power supply and data acquisition device/software. Currently a lab grade variable power supply is used to supply the five volt power to the sensor, but a lower cost five-volt constant power supply could be utilized if one with minimal electrical noise could be tested. Moving to a lower cost data acquisition device such as an Arduino could be beneficial and allows for more flexibility in the data collection depending on the use case. Also, for the software, currently MATLAB is utilized for all data collection and processing but moving to an open-source option such as Python or Octave would remove the need for an expensive license. Finally, t</w:t>
      </w:r>
      <w:r w:rsidR="007F2290">
        <w:t xml:space="preserve">he addition of other methods of acquiring the FRFs could be </w:t>
      </w:r>
      <w:r w:rsidR="006E62D7">
        <w:t>used</w:t>
      </w:r>
      <w:r w:rsidR="007F2290">
        <w:t xml:space="preserve"> as long as proper validation is done</w:t>
      </w:r>
      <w:r w:rsidR="006E62D7">
        <w:t xml:space="preserve"> to avoid the tap testing equipment cost</w:t>
      </w:r>
      <w:r w:rsidR="007F2290">
        <w:t>.</w:t>
      </w:r>
    </w:p>
    <w:p w14:paraId="65152038" w14:textId="1890342A" w:rsidR="007F2290" w:rsidRDefault="00724BC6" w:rsidP="007F2290">
      <w:pPr>
        <w:numPr>
          <w:ilvl w:val="0"/>
          <w:numId w:val="0"/>
        </w:numPr>
      </w:pPr>
      <w:r>
        <w:t xml:space="preserve">Some </w:t>
      </w:r>
      <w:r w:rsidR="007F2290">
        <w:t>of the</w:t>
      </w:r>
      <w:r>
        <w:t xml:space="preserve"> other</w:t>
      </w:r>
      <w:r w:rsidR="007F2290">
        <w:t xml:space="preserve"> drawbacks of the current system include the lack of coolant/waterproofing the system. This results in the inability to use coolant during cutting tests which is used to lubricate the tool, wash away chips, and to take heat out of the system. This is a problem when testing on aluminum where chip adhesion and gulling affect the forces being measured and adds unwanted noise into the cutting forces. </w:t>
      </w:r>
      <w:r w:rsidR="006D7D5C">
        <w:t>The g</w:t>
      </w:r>
      <w:r>
        <w:t>a</w:t>
      </w:r>
      <w:r w:rsidR="006D7D5C">
        <w:t xml:space="preserve">lling effect was seen as the increase of standard deviation of the mean forces as opposed to the cuts in steel. Therefore, finding a new sensor, or packaging the current sensor to be able to withstand the use of flood coolant would be ideal if the dynamometer </w:t>
      </w:r>
      <w:r w:rsidR="00C31AE4">
        <w:t>were</w:t>
      </w:r>
      <w:r w:rsidR="006D7D5C">
        <w:t xml:space="preserve"> to be used in a shop environment. Not only could the forces be measured closer to conditions that are present during machining of actual parts, but the CMD could be left on the machine table without worry of coolant and chips affecting the ability to measure forces. </w:t>
      </w:r>
    </w:p>
    <w:p w14:paraId="33787BA4" w14:textId="1B16A746" w:rsidR="00595571" w:rsidRPr="006E62D7" w:rsidRDefault="00D92239" w:rsidP="006E62D7">
      <w:pPr>
        <w:numPr>
          <w:ilvl w:val="0"/>
          <w:numId w:val="0"/>
        </w:numPr>
      </w:pPr>
      <w:r>
        <w:t xml:space="preserve">The final drawback of the current system is the ability to only measure one degree of motion at a time. Unlike the commercial dynamometer that is able to measure three directions for one cut, the CMD is only able to measure in the flexible direction of the stage. Therefore, for any testing such as the CFC values that need both directions of forces, multiple cuts are needed. </w:t>
      </w:r>
      <w:r w:rsidR="00810846">
        <w:t>If wanting to simplify the collection of force values with a low-cost dynamometer, a multiple degree of freedom system is needed. Such as those proposed by Ramsauer et al.</w:t>
      </w:r>
      <w:r w:rsidR="00320E09">
        <w:t xml:space="preserve"> </w:t>
      </w:r>
      <w:r w:rsidR="00320E09">
        <w:fldChar w:fldCharType="begin"/>
      </w:r>
      <w:r w:rsidR="00583817">
        <w:instrText xml:space="preserve"> ADDIN ZOTERO_ITEM CSL_CITATION {"citationID":"PWmCxfgq","properties":{"formattedCitation":"[15]","plainCitation":"[15]","noteIndex":0},"citationItems":[{"id":16,"uris":["http://zotero.org/users/local/bQS1GukS/items/6J39H56Z"],"itemData":{"id":16,"type":"article-journal","container-title":"Journal of Machine Engineering","DOI":"10.36897/jme/161234","ISSN":"1895-7595, 2391-8071","journalAbbreviation":"Journal of Machine Engineering","language":"en","source":"DOI.org (Crossref)","title":"Flexure-based dynamometer for vector-valued milling force measurement","URL":"http://jmacheng.not.pl/Flexure-based-dynamometer-for-vector-valued-milling-force-measurement,161234,0,2.html","author":[{"family":"Ramsauer","given":"Christoph"},{"family":"Leitner","given":"David"},{"family":"Habersohn","given":"Christoph"},{"family":"Schmitz","given":"Tony"},{"family":"Yamazaki","given":"Kazuo"},{"family":"Bleicher","given":"Friedrich"}],"accessed":{"date-parts":[["2025",2,7]]},"issued":{"date-parts":[["2023",2,16]]}}}],"schema":"https://github.com/citation-style-language/schema/raw/master/csl-citation.json"} </w:instrText>
      </w:r>
      <w:r w:rsidR="00320E09">
        <w:fldChar w:fldCharType="separate"/>
      </w:r>
      <w:r w:rsidR="00583817" w:rsidRPr="00583817">
        <w:t>[15]</w:t>
      </w:r>
      <w:r w:rsidR="00320E09">
        <w:fldChar w:fldCharType="end"/>
      </w:r>
      <w:r w:rsidR="00810846">
        <w:t xml:space="preserve">, which follows the same monolithic structure construction, or </w:t>
      </w:r>
      <w:r w:rsidR="00320E09">
        <w:t xml:space="preserve">more complex systems such as those proposed by Palalic et al. </w:t>
      </w:r>
      <w:r w:rsidR="00320E09">
        <w:fldChar w:fldCharType="begin"/>
      </w:r>
      <w:r w:rsidR="00320E09">
        <w:instrText xml:space="preserve"> ADDIN ZOTERO_ITEM CSL_CITATION {"citationID":"KXsVMLel","properties":{"formattedCitation":"[22]","plainCitation":"[22]","noteIndex":0},"citationItems":[{"id":86,"uris":["http://zotero.org/users/local/bQS1GukS/items/J9H2V4TV"],"itemData":{"id":86,"type":"article-journal","container-title":"Journal of Machine Engineering","DOI":"10.36897/jme/127105","ISSN":"1895-7595, 2391-8071","issue":"3","journalAbbreviation":"Journal of Machine Engineering","language":"en","page":"5-16","source":"DOI.org (Crossref)","title":"Multiaxial force platform with disturbance compensation for machine tools","volume":"20","author":[{"family":"Palalic","given":"Marijana"},{"family":"Möhring","given":"Hans-Christian"},{"family":"Maier","given":"Walther"},{"family":"De Mendoza","given":"Adrian Gonzalez"},{"family":"Riemeier","given":"Friedrich"}],"issued":{"date-parts":[["2020",9,25]]}}}],"schema":"https://github.com/citation-style-language/schema/raw/master/csl-citation.json"} </w:instrText>
      </w:r>
      <w:r w:rsidR="00320E09">
        <w:fldChar w:fldCharType="separate"/>
      </w:r>
      <w:r w:rsidR="00320E09" w:rsidRPr="00320E09">
        <w:t>[22]</w:t>
      </w:r>
      <w:r w:rsidR="00320E09">
        <w:fldChar w:fldCharType="end"/>
      </w:r>
      <w:r w:rsidR="00320E09">
        <w:t xml:space="preserve">. Further testing would have to be done with those particular systems to be able to validate their use in gathering forces while milling in the same manner done for the current CMD design in this thesis. </w:t>
      </w:r>
      <w:bookmarkStart w:id="263" w:name="_Toc420995911"/>
      <w:bookmarkStart w:id="264" w:name="_Toc422997498"/>
      <w:bookmarkStart w:id="265" w:name="_Toc427156483"/>
      <w:r w:rsidR="00595571">
        <w:br w:type="page"/>
      </w:r>
    </w:p>
    <w:p w14:paraId="27AE42B3" w14:textId="66627879" w:rsidR="00EB2848" w:rsidRDefault="00236E6D" w:rsidP="00292AF1">
      <w:pPr>
        <w:pStyle w:val="AltHeading1"/>
        <w:numPr>
          <w:ilvl w:val="0"/>
          <w:numId w:val="0"/>
        </w:numPr>
      </w:pPr>
      <w:bookmarkStart w:id="266" w:name="_Toc204757750"/>
      <w:r w:rsidRPr="004F08CE">
        <w:lastRenderedPageBreak/>
        <w:t>L</w:t>
      </w:r>
      <w:r w:rsidR="00E91931" w:rsidRPr="004F08CE">
        <w:t>ist of References</w:t>
      </w:r>
      <w:bookmarkEnd w:id="263"/>
      <w:bookmarkEnd w:id="264"/>
      <w:bookmarkEnd w:id="265"/>
      <w:bookmarkEnd w:id="266"/>
    </w:p>
    <w:p w14:paraId="4D66BE8C" w14:textId="77777777" w:rsidR="00EF2D14" w:rsidRPr="00EF2D14" w:rsidRDefault="00AD6185" w:rsidP="00595571">
      <w:pPr>
        <w:pStyle w:val="Bibliography"/>
        <w:spacing w:line="360" w:lineRule="auto"/>
      </w:pPr>
      <w:r>
        <w:fldChar w:fldCharType="begin"/>
      </w:r>
      <w:r w:rsidR="00B97940">
        <w:instrText xml:space="preserve"> ADDIN ZOTERO_BIBL {"uncited":[],"omitted":[],"custom":[]} CSL_BIBLIOGRAPHY </w:instrText>
      </w:r>
      <w:r>
        <w:fldChar w:fldCharType="separate"/>
      </w:r>
      <w:r w:rsidR="00EF2D14" w:rsidRPr="00EF2D14">
        <w:t>[1]</w:t>
      </w:r>
      <w:r w:rsidR="00EF2D14" w:rsidRPr="00EF2D14">
        <w:tab/>
        <w:t xml:space="preserve">T. L. Schmitz and K. S. Smith, </w:t>
      </w:r>
      <w:r w:rsidR="00EF2D14" w:rsidRPr="00EF2D14">
        <w:rPr>
          <w:i/>
          <w:iCs/>
        </w:rPr>
        <w:t>Machining Dynamics: Frequency Response to Improved Productivity</w:t>
      </w:r>
      <w:r w:rsidR="00EF2D14" w:rsidRPr="00EF2D14">
        <w:t>. Cham: Springer International Publishing, 2019. doi: 10.1007/978-3-319-93707-6.</w:t>
      </w:r>
    </w:p>
    <w:p w14:paraId="79A8ECD4" w14:textId="77777777" w:rsidR="00EF2D14" w:rsidRPr="00EF2D14" w:rsidRDefault="00EF2D14" w:rsidP="00595571">
      <w:pPr>
        <w:pStyle w:val="Bibliography"/>
        <w:spacing w:line="360" w:lineRule="auto"/>
      </w:pPr>
      <w:r w:rsidRPr="00EF2D14">
        <w:t>[2]</w:t>
      </w:r>
      <w:r w:rsidRPr="00EF2D14">
        <w:tab/>
        <w:t xml:space="preserve">J. Tlusty, </w:t>
      </w:r>
      <w:r w:rsidRPr="00EF2D14">
        <w:rPr>
          <w:i/>
          <w:iCs/>
        </w:rPr>
        <w:t>Manufacturing Processes and Equipment</w:t>
      </w:r>
      <w:r w:rsidRPr="00EF2D14">
        <w:t>. Upper Saddle River, NJ: Prentice Hall, 2000.</w:t>
      </w:r>
    </w:p>
    <w:p w14:paraId="60927767" w14:textId="77777777" w:rsidR="00EF2D14" w:rsidRPr="00EF2D14" w:rsidRDefault="00EF2D14" w:rsidP="00595571">
      <w:pPr>
        <w:pStyle w:val="Bibliography"/>
        <w:spacing w:line="360" w:lineRule="auto"/>
      </w:pPr>
      <w:r w:rsidRPr="00EF2D14">
        <w:t>[3]</w:t>
      </w:r>
      <w:r w:rsidRPr="00EF2D14">
        <w:tab/>
        <w:t xml:space="preserve">M. A. Rubeo and T. L. Schmitz, “Milling Force Modeling: A Comparison of Two Approaches,” </w:t>
      </w:r>
      <w:r w:rsidRPr="00EF2D14">
        <w:rPr>
          <w:i/>
          <w:iCs/>
        </w:rPr>
        <w:t>Procedia Manufacturing</w:t>
      </w:r>
      <w:r w:rsidRPr="00EF2D14">
        <w:t>, vol. 5, pp. 90–105, 2016, doi: 10.1016/j.promfg.2016.08.010.</w:t>
      </w:r>
    </w:p>
    <w:p w14:paraId="6DFB83F4" w14:textId="77777777" w:rsidR="00EF2D14" w:rsidRPr="00EF2D14" w:rsidRDefault="00EF2D14" w:rsidP="00595571">
      <w:pPr>
        <w:pStyle w:val="Bibliography"/>
        <w:spacing w:line="360" w:lineRule="auto"/>
      </w:pPr>
      <w:r w:rsidRPr="00EF2D14">
        <w:t>[4]</w:t>
      </w:r>
      <w:r w:rsidRPr="00EF2D14">
        <w:tab/>
        <w:t>Z. Mason, “Sensor Comparison For Low-Cost Dynamic Force Measurement in Milling,” University of Tennessee Knoxville.</w:t>
      </w:r>
    </w:p>
    <w:p w14:paraId="65022A2A" w14:textId="77777777" w:rsidR="00EF2D14" w:rsidRPr="00EF2D14" w:rsidRDefault="00EF2D14" w:rsidP="00595571">
      <w:pPr>
        <w:pStyle w:val="Bibliography"/>
        <w:spacing w:line="360" w:lineRule="auto"/>
      </w:pPr>
      <w:r w:rsidRPr="00EF2D14">
        <w:t>[5]</w:t>
      </w:r>
      <w:r w:rsidRPr="00EF2D14">
        <w:tab/>
        <w:t xml:space="preserve">E. Budak, Y. Altintas¸, and E. J. A. Armarego, “Prediction of Milling Force Coefficients From Orthogonal Cutting Data,” </w:t>
      </w:r>
      <w:r w:rsidRPr="00EF2D14">
        <w:rPr>
          <w:i/>
          <w:iCs/>
        </w:rPr>
        <w:t>Journal of Manufacturing Science and Engineering</w:t>
      </w:r>
      <w:r w:rsidRPr="00EF2D14">
        <w:t>, vol. 118, no. 2, pp. 216–224, May 1996, doi: 10.1115/1.2831014.</w:t>
      </w:r>
    </w:p>
    <w:p w14:paraId="1F187749" w14:textId="77777777" w:rsidR="00EF2D14" w:rsidRPr="00EF2D14" w:rsidRDefault="00EF2D14" w:rsidP="00595571">
      <w:pPr>
        <w:pStyle w:val="Bibliography"/>
        <w:spacing w:line="360" w:lineRule="auto"/>
      </w:pPr>
      <w:r w:rsidRPr="00EF2D14">
        <w:t>[6]</w:t>
      </w:r>
      <w:r w:rsidRPr="00EF2D14">
        <w:tab/>
        <w:t xml:space="preserve">Y. Altintas, </w:t>
      </w:r>
      <w:r w:rsidRPr="00EF2D14">
        <w:rPr>
          <w:i/>
          <w:iCs/>
        </w:rPr>
        <w:t>Manufacturing automation: Metal cutting mechanics, machine tool Vibrations, and CNC Design</w:t>
      </w:r>
      <w:r w:rsidRPr="00EF2D14">
        <w:t>, Second. Cambridge, UK: Cambridge University Press, 2012.</w:t>
      </w:r>
    </w:p>
    <w:p w14:paraId="08A4DFD3" w14:textId="77777777" w:rsidR="00EF2D14" w:rsidRPr="00EF2D14" w:rsidRDefault="00EF2D14" w:rsidP="00595571">
      <w:pPr>
        <w:pStyle w:val="Bibliography"/>
        <w:spacing w:line="360" w:lineRule="auto"/>
      </w:pPr>
      <w:r w:rsidRPr="00EF2D14">
        <w:t>[7]</w:t>
      </w:r>
      <w:r w:rsidRPr="00EF2D14">
        <w:tab/>
        <w:t xml:space="preserve">Y. Altintaş and E. Budak, “Analytical Prediction of Stability Lobes in Milling,” </w:t>
      </w:r>
      <w:r w:rsidRPr="00EF2D14">
        <w:rPr>
          <w:i/>
          <w:iCs/>
        </w:rPr>
        <w:t>CIRP Annals</w:t>
      </w:r>
      <w:r w:rsidRPr="00EF2D14">
        <w:t>, vol. 44, no. 1, pp. 357–362, 1995, doi: 10.1016/S0007-8506(07)62342-7.</w:t>
      </w:r>
    </w:p>
    <w:p w14:paraId="382B4CE3" w14:textId="77777777" w:rsidR="00EF2D14" w:rsidRPr="00EF2D14" w:rsidRDefault="00EF2D14" w:rsidP="00595571">
      <w:pPr>
        <w:pStyle w:val="Bibliography"/>
        <w:spacing w:line="360" w:lineRule="auto"/>
      </w:pPr>
      <w:r w:rsidRPr="00EF2D14">
        <w:t>[8]</w:t>
      </w:r>
      <w:r w:rsidRPr="00EF2D14">
        <w:tab/>
        <w:t xml:space="preserve">S. Smith and J. Tlusty, “An overview of modeling and simulation of the milling process,” </w:t>
      </w:r>
      <w:r w:rsidRPr="00EF2D14">
        <w:rPr>
          <w:i/>
          <w:iCs/>
        </w:rPr>
        <w:t>Journal of Engineering for Industry</w:t>
      </w:r>
      <w:r w:rsidRPr="00EF2D14">
        <w:t>, no. 113, pp. 169–175, 1991.</w:t>
      </w:r>
    </w:p>
    <w:p w14:paraId="703172E2" w14:textId="77777777" w:rsidR="00EF2D14" w:rsidRPr="00EF2D14" w:rsidRDefault="00EF2D14" w:rsidP="00595571">
      <w:pPr>
        <w:pStyle w:val="Bibliography"/>
        <w:spacing w:line="360" w:lineRule="auto"/>
      </w:pPr>
      <w:r w:rsidRPr="00EF2D14">
        <w:t>[9]</w:t>
      </w:r>
      <w:r w:rsidRPr="00EF2D14">
        <w:tab/>
        <w:t>T. Poon, “DESIGN OF MACHINE TOOL CROSS BEAM USING METAL BIG AREA ADDITIVE MANUFACTURING,” University of Tennessee Knoxville, 2023.</w:t>
      </w:r>
    </w:p>
    <w:p w14:paraId="341140D0" w14:textId="77777777" w:rsidR="00EF2D14" w:rsidRPr="00EF2D14" w:rsidRDefault="00EF2D14" w:rsidP="00595571">
      <w:pPr>
        <w:pStyle w:val="Bibliography"/>
        <w:spacing w:line="360" w:lineRule="auto"/>
      </w:pPr>
      <w:r w:rsidRPr="00EF2D14">
        <w:t>[10]</w:t>
      </w:r>
      <w:r w:rsidRPr="00EF2D14">
        <w:tab/>
        <w:t>A. Múgica and M. Bueno, “PREDICTION OF VIBRATIONAL  PARAMETERS OF A MACHINE  FIXTURE BY FINITE ELEMENT  METHOD,” University of Skovde, Sweeden, 2024.</w:t>
      </w:r>
    </w:p>
    <w:p w14:paraId="14F03705" w14:textId="77777777" w:rsidR="00EF2D14" w:rsidRPr="00EF2D14" w:rsidRDefault="00EF2D14" w:rsidP="00595571">
      <w:pPr>
        <w:pStyle w:val="Bibliography"/>
        <w:spacing w:line="360" w:lineRule="auto"/>
      </w:pPr>
      <w:r w:rsidRPr="00EF2D14">
        <w:t>[11]</w:t>
      </w:r>
      <w:r w:rsidRPr="00EF2D14">
        <w:tab/>
        <w:t xml:space="preserve">T. Schmitz, E. Betters, E. Budak, E. Yüksel, S. Park, and Y. Altintas, “Review and status of tool tip frequency response function prediction using receptance coupling,” </w:t>
      </w:r>
      <w:r w:rsidRPr="00EF2D14">
        <w:rPr>
          <w:i/>
          <w:iCs/>
        </w:rPr>
        <w:t>Precision Engineering</w:t>
      </w:r>
      <w:r w:rsidRPr="00EF2D14">
        <w:t>, vol. 79, pp. 60–77, Jan. 2023, doi: 10.1016/j.precisioneng.2022.09.008.</w:t>
      </w:r>
    </w:p>
    <w:p w14:paraId="5E7B6AEB" w14:textId="77777777" w:rsidR="00EF2D14" w:rsidRPr="00EF2D14" w:rsidRDefault="00EF2D14" w:rsidP="00595571">
      <w:pPr>
        <w:pStyle w:val="Bibliography"/>
        <w:spacing w:line="360" w:lineRule="auto"/>
      </w:pPr>
      <w:r w:rsidRPr="00EF2D14">
        <w:lastRenderedPageBreak/>
        <w:t>[12]</w:t>
      </w:r>
      <w:r w:rsidRPr="00EF2D14">
        <w:tab/>
        <w:t>M. Gomez, “Displacement-based dynamometer for milling force measurement,” University of Tennessee Knoxville, 2021.</w:t>
      </w:r>
    </w:p>
    <w:p w14:paraId="3FC1AABD" w14:textId="77777777" w:rsidR="00EF2D14" w:rsidRPr="00EF2D14" w:rsidRDefault="00EF2D14" w:rsidP="00595571">
      <w:pPr>
        <w:pStyle w:val="Bibliography"/>
        <w:spacing w:line="360" w:lineRule="auto"/>
      </w:pPr>
      <w:r w:rsidRPr="00EF2D14">
        <w:t>[13]</w:t>
      </w:r>
      <w:r w:rsidRPr="00EF2D14">
        <w:tab/>
        <w:t>“Kistler Instruction Manual.” Kistler Group, 2024.</w:t>
      </w:r>
    </w:p>
    <w:p w14:paraId="03BFE7AF" w14:textId="77777777" w:rsidR="00EF2D14" w:rsidRPr="00EF2D14" w:rsidRDefault="00EF2D14" w:rsidP="00595571">
      <w:pPr>
        <w:pStyle w:val="Bibliography"/>
        <w:spacing w:line="360" w:lineRule="auto"/>
      </w:pPr>
      <w:r w:rsidRPr="00EF2D14">
        <w:t>[14]</w:t>
      </w:r>
      <w:r w:rsidRPr="00EF2D14">
        <w:tab/>
        <w:t xml:space="preserve">G. M. Gu, Y. K. Shin, J. Son, and J. Kim, “Design and characterization of a photo-sensor based force measurement unit (FMU),” </w:t>
      </w:r>
      <w:r w:rsidRPr="00EF2D14">
        <w:rPr>
          <w:i/>
          <w:iCs/>
        </w:rPr>
        <w:t>Sensors and Actuators A: Physical</w:t>
      </w:r>
      <w:r w:rsidRPr="00EF2D14">
        <w:t>, vol. 182, pp. 49–56, Aug. 2012, doi: 10.1016/j.sna.2012.05.018.</w:t>
      </w:r>
    </w:p>
    <w:p w14:paraId="7427E1F0" w14:textId="77777777" w:rsidR="00EF2D14" w:rsidRPr="00EF2D14" w:rsidRDefault="00EF2D14" w:rsidP="00595571">
      <w:pPr>
        <w:pStyle w:val="Bibliography"/>
        <w:spacing w:line="360" w:lineRule="auto"/>
      </w:pPr>
      <w:r w:rsidRPr="00EF2D14">
        <w:t>[15]</w:t>
      </w:r>
      <w:r w:rsidRPr="00EF2D14">
        <w:tab/>
        <w:t xml:space="preserve">C. Ramsauer, D. Leitner, C. Habersohn, T. Schmitz, K. Yamazaki, and F. Bleicher, “Flexure-based dynamometer for vector-valued milling force measurement,” </w:t>
      </w:r>
      <w:r w:rsidRPr="00EF2D14">
        <w:rPr>
          <w:i/>
          <w:iCs/>
        </w:rPr>
        <w:t>Journal of Machine Engineering</w:t>
      </w:r>
      <w:r w:rsidRPr="00EF2D14">
        <w:t>, Feb. 2023, doi: 10.36897/jme/161234.</w:t>
      </w:r>
    </w:p>
    <w:p w14:paraId="3913AB53" w14:textId="77777777" w:rsidR="00EF2D14" w:rsidRPr="00EF2D14" w:rsidRDefault="00EF2D14" w:rsidP="00595571">
      <w:pPr>
        <w:pStyle w:val="Bibliography"/>
        <w:spacing w:line="360" w:lineRule="auto"/>
      </w:pPr>
      <w:r w:rsidRPr="00EF2D14">
        <w:t>[16]</w:t>
      </w:r>
      <w:r w:rsidRPr="00EF2D14">
        <w:tab/>
        <w:t xml:space="preserve">R. Zameroski, M. Gomez, and T. Schmitz, “Geometry-based, Gaussian profile model for optical knife-edge displacement sensor,” </w:t>
      </w:r>
      <w:r w:rsidRPr="00EF2D14">
        <w:rPr>
          <w:i/>
          <w:iCs/>
        </w:rPr>
        <w:t>Precision Engineering</w:t>
      </w:r>
      <w:r w:rsidRPr="00EF2D14">
        <w:t>, vol. 73, pp. 470–476, Jan. 2022, doi: 10.1016/j.precisioneng.2021.10.011.</w:t>
      </w:r>
    </w:p>
    <w:p w14:paraId="42A061CC" w14:textId="77777777" w:rsidR="00EF2D14" w:rsidRPr="00EF2D14" w:rsidRDefault="00EF2D14" w:rsidP="00595571">
      <w:pPr>
        <w:pStyle w:val="Bibliography"/>
        <w:spacing w:line="360" w:lineRule="auto"/>
      </w:pPr>
      <w:r w:rsidRPr="00EF2D14">
        <w:t>[17]</w:t>
      </w:r>
      <w:r w:rsidRPr="00EF2D14">
        <w:tab/>
        <w:t>ROHM, “Transmission type Photointerrupters Eco-Friendly type.” ROHM semiconductor, 2017.</w:t>
      </w:r>
    </w:p>
    <w:p w14:paraId="1DD4B65D" w14:textId="77777777" w:rsidR="00EF2D14" w:rsidRPr="00EF2D14" w:rsidRDefault="00EF2D14" w:rsidP="00595571">
      <w:pPr>
        <w:pStyle w:val="Bibliography"/>
        <w:spacing w:line="360" w:lineRule="auto"/>
      </w:pPr>
      <w:r w:rsidRPr="00EF2D14">
        <w:t>[18]</w:t>
      </w:r>
      <w:r w:rsidRPr="00EF2D14">
        <w:tab/>
        <w:t xml:space="preserve">J. Nazario, D. Pollard, and T. Schmitz, “Milling force measurement using a constrained motion dynamometer with compensation,” </w:t>
      </w:r>
      <w:r w:rsidRPr="00EF2D14">
        <w:rPr>
          <w:i/>
          <w:iCs/>
        </w:rPr>
        <w:t>Manufacturing Letters</w:t>
      </w:r>
      <w:r w:rsidRPr="00EF2D14">
        <w:t>, 2025.</w:t>
      </w:r>
    </w:p>
    <w:p w14:paraId="0464CCCE" w14:textId="77777777" w:rsidR="00EF2D14" w:rsidRPr="00EF2D14" w:rsidRDefault="00EF2D14" w:rsidP="00595571">
      <w:pPr>
        <w:pStyle w:val="Bibliography"/>
        <w:spacing w:line="360" w:lineRule="auto"/>
      </w:pPr>
      <w:r w:rsidRPr="00EF2D14">
        <w:t>[19]</w:t>
      </w:r>
      <w:r w:rsidRPr="00EF2D14">
        <w:tab/>
        <w:t xml:space="preserve">M. F. Gomez and T. L. Schmitz, “Displacement-based dynamometer for milling force measurement,” </w:t>
      </w:r>
      <w:r w:rsidRPr="00EF2D14">
        <w:rPr>
          <w:i/>
          <w:iCs/>
        </w:rPr>
        <w:t>Procedia Manufacturing</w:t>
      </w:r>
      <w:r w:rsidRPr="00EF2D14">
        <w:t>, vol. 34, pp. 867–875, 2019, doi: 10.1016/j.promfg.2019.06.161.</w:t>
      </w:r>
    </w:p>
    <w:p w14:paraId="2A11A519" w14:textId="77777777" w:rsidR="00EF2D14" w:rsidRPr="00EF2D14" w:rsidRDefault="00EF2D14" w:rsidP="00595571">
      <w:pPr>
        <w:pStyle w:val="Bibliography"/>
        <w:spacing w:line="360" w:lineRule="auto"/>
      </w:pPr>
      <w:r w:rsidRPr="00EF2D14">
        <w:t>[20]</w:t>
      </w:r>
      <w:r w:rsidRPr="00EF2D14">
        <w:tab/>
        <w:t xml:space="preserve">İ. Korkut, “A dynamometer design and its construction for milling operation,” </w:t>
      </w:r>
      <w:r w:rsidRPr="00EF2D14">
        <w:rPr>
          <w:i/>
          <w:iCs/>
        </w:rPr>
        <w:t>Materials &amp; Design</w:t>
      </w:r>
      <w:r w:rsidRPr="00EF2D14">
        <w:t>, vol. 24, no. 8, pp. 631–637, Dec. 2003, doi: 10.1016/S0261-3069(03)00122-5.</w:t>
      </w:r>
    </w:p>
    <w:p w14:paraId="01F774A5" w14:textId="77777777" w:rsidR="00EF2D14" w:rsidRPr="00EF2D14" w:rsidRDefault="00EF2D14" w:rsidP="00595571">
      <w:pPr>
        <w:pStyle w:val="Bibliography"/>
        <w:spacing w:line="360" w:lineRule="auto"/>
      </w:pPr>
      <w:r w:rsidRPr="00EF2D14">
        <w:t>[21]</w:t>
      </w:r>
      <w:r w:rsidRPr="00EF2D14">
        <w:tab/>
        <w:t>R. Swan, “Surface Location Error in Robotic Milling: Modeling and Experiments,” University of Tennessee Knoxville, 2023.</w:t>
      </w:r>
    </w:p>
    <w:p w14:paraId="0D429923" w14:textId="77777777" w:rsidR="00EF2D14" w:rsidRPr="00EF2D14" w:rsidRDefault="00EF2D14" w:rsidP="00595571">
      <w:pPr>
        <w:pStyle w:val="Bibliography"/>
        <w:spacing w:line="360" w:lineRule="auto"/>
      </w:pPr>
      <w:r w:rsidRPr="00EF2D14">
        <w:t>[22]</w:t>
      </w:r>
      <w:r w:rsidRPr="00EF2D14">
        <w:tab/>
        <w:t xml:space="preserve">M. Palalic, H.-C. Möhring, W. Maier, A. G. De Mendoza, and F. Riemeier, “Multiaxial force platform with disturbance compensation for machine tools,” </w:t>
      </w:r>
      <w:r w:rsidRPr="00EF2D14">
        <w:rPr>
          <w:i/>
          <w:iCs/>
        </w:rPr>
        <w:t>Journal of Machine Engineering</w:t>
      </w:r>
      <w:r w:rsidRPr="00EF2D14">
        <w:t>, vol. 20, no. 3, pp. 5–16, Sep. 2020, doi: 10.36897/jme/127105.</w:t>
      </w:r>
    </w:p>
    <w:p w14:paraId="0CD85AD0" w14:textId="506D0BDC" w:rsidR="008F2A6C" w:rsidRPr="009D2AA9" w:rsidRDefault="00AD6185" w:rsidP="00E67E66">
      <w:r>
        <w:fldChar w:fldCharType="end"/>
      </w:r>
      <w:r w:rsidR="00236E6D" w:rsidRPr="009D2AA9">
        <w:br w:type="page"/>
      </w:r>
      <w:bookmarkStart w:id="267" w:name="_Toc420995912"/>
      <w:bookmarkStart w:id="268" w:name="_Toc422997499"/>
    </w:p>
    <w:p w14:paraId="632099CE" w14:textId="77777777" w:rsidR="00236E6D" w:rsidRPr="009D2AA9" w:rsidRDefault="00236E6D" w:rsidP="00292AF1">
      <w:pPr>
        <w:pStyle w:val="AltHeading1"/>
        <w:numPr>
          <w:ilvl w:val="0"/>
          <w:numId w:val="0"/>
        </w:numPr>
      </w:pPr>
      <w:bookmarkStart w:id="269" w:name="_Toc427156484"/>
      <w:bookmarkStart w:id="270" w:name="_Toc204757751"/>
      <w:r w:rsidRPr="009D2AA9">
        <w:lastRenderedPageBreak/>
        <w:t>A</w:t>
      </w:r>
      <w:r w:rsidR="00E91931" w:rsidRPr="009D2AA9">
        <w:t>ppendix</w:t>
      </w:r>
      <w:bookmarkEnd w:id="267"/>
      <w:bookmarkEnd w:id="268"/>
      <w:bookmarkEnd w:id="269"/>
      <w:bookmarkEnd w:id="270"/>
    </w:p>
    <w:p w14:paraId="1D40241C" w14:textId="77777777" w:rsidR="00097FAA" w:rsidRDefault="00097FAA" w:rsidP="00097FAA">
      <w:pPr>
        <w:pStyle w:val="Heading5"/>
        <w:numPr>
          <w:ilvl w:val="4"/>
          <w:numId w:val="30"/>
        </w:numPr>
        <w:rPr>
          <w:noProof/>
        </w:rPr>
      </w:pPr>
      <w:r>
        <w:rPr>
          <w:noProof/>
        </w:rPr>
        <w:t>Appendix A: Mean force tables</w:t>
      </w:r>
    </w:p>
    <w:p w14:paraId="34EFDEEF" w14:textId="47B27425" w:rsidR="00097FAA" w:rsidRDefault="00097FAA" w:rsidP="00097FAA">
      <w:pPr>
        <w:pStyle w:val="Caption"/>
      </w:pPr>
      <w:bookmarkStart w:id="271" w:name="_Toc202966147"/>
      <w:r w:rsidRPr="00FD1FDF">
        <w:rPr>
          <w:b/>
          <w:bCs/>
        </w:rPr>
        <w:t xml:space="preserve">Table  </w:t>
      </w:r>
      <w:r>
        <w:rPr>
          <w:b/>
          <w:bCs/>
        </w:rPr>
        <w:fldChar w:fldCharType="begin"/>
      </w:r>
      <w:r>
        <w:rPr>
          <w:b/>
          <w:bCs/>
        </w:rPr>
        <w:instrText xml:space="preserve"> STYLEREF 5 \s </w:instrText>
      </w:r>
      <w:r>
        <w:rPr>
          <w:b/>
          <w:bCs/>
        </w:rPr>
        <w:fldChar w:fldCharType="separate"/>
      </w:r>
      <w:r w:rsidR="003C1769">
        <w:rPr>
          <w:b/>
          <w:bCs/>
          <w:noProof/>
        </w:rPr>
        <w:t>A</w:t>
      </w:r>
      <w:r>
        <w:rPr>
          <w:b/>
          <w:bCs/>
        </w:rPr>
        <w:fldChar w:fldCharType="end"/>
      </w:r>
      <w:r>
        <w:rPr>
          <w:b/>
          <w:bCs/>
        </w:rPr>
        <w:t>.</w:t>
      </w:r>
      <w:r>
        <w:rPr>
          <w:b/>
          <w:bCs/>
        </w:rPr>
        <w:fldChar w:fldCharType="begin"/>
      </w:r>
      <w:r>
        <w:rPr>
          <w:b/>
          <w:bCs/>
        </w:rPr>
        <w:instrText xml:space="preserve"> SEQ Table_ \* ARABIC \s 5 </w:instrText>
      </w:r>
      <w:r>
        <w:rPr>
          <w:b/>
          <w:bCs/>
        </w:rPr>
        <w:fldChar w:fldCharType="separate"/>
      </w:r>
      <w:r w:rsidR="003C1769">
        <w:rPr>
          <w:b/>
          <w:bCs/>
          <w:noProof/>
        </w:rPr>
        <w:t>1</w:t>
      </w:r>
      <w:r>
        <w:rPr>
          <w:b/>
          <w:bCs/>
        </w:rPr>
        <w:fldChar w:fldCharType="end"/>
      </w:r>
      <w:r>
        <w:t xml:space="preserve">: </w:t>
      </w:r>
      <w:r w:rsidR="00B76890">
        <w:t>2024 aluminum, tool #1, mean forces measured from the commercial dynamometer vs the CMD deconvolved force.</w:t>
      </w:r>
      <w:bookmarkEnd w:id="271"/>
    </w:p>
    <w:tbl>
      <w:tblPr>
        <w:tblW w:w="7981" w:type="dxa"/>
        <w:tblCellMar>
          <w:left w:w="0" w:type="dxa"/>
          <w:right w:w="0" w:type="dxa"/>
        </w:tblCellMar>
        <w:tblLook w:val="04A0" w:firstRow="1" w:lastRow="0" w:firstColumn="1" w:lastColumn="0" w:noHBand="0" w:noVBand="1"/>
      </w:tblPr>
      <w:tblGrid>
        <w:gridCol w:w="1307"/>
        <w:gridCol w:w="874"/>
        <w:gridCol w:w="717"/>
        <w:gridCol w:w="1102"/>
        <w:gridCol w:w="1301"/>
        <w:gridCol w:w="870"/>
        <w:gridCol w:w="713"/>
        <w:gridCol w:w="1097"/>
      </w:tblGrid>
      <w:tr w:rsidR="00097FAA" w14:paraId="124CE6D1" w14:textId="77777777" w:rsidTr="0069590B">
        <w:trPr>
          <w:trHeight w:val="288"/>
        </w:trPr>
        <w:tc>
          <w:tcPr>
            <w:tcW w:w="4000" w:type="dxa"/>
            <w:gridSpan w:val="4"/>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7148548F" w14:textId="77777777" w:rsidR="00097FAA"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Pr>
                <w:b/>
                <w:bCs/>
                <w:color w:val="000000"/>
                <w:sz w:val="22"/>
                <w:szCs w:val="22"/>
              </w:rPr>
              <w:t>FX mean (N)</w:t>
            </w:r>
          </w:p>
        </w:tc>
        <w:tc>
          <w:tcPr>
            <w:tcW w:w="3981" w:type="dxa"/>
            <w:gridSpan w:val="4"/>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EE0D4B4" w14:textId="77777777" w:rsidR="00097FAA" w:rsidRDefault="00097FAA" w:rsidP="0069590B">
            <w:pPr>
              <w:spacing w:line="240" w:lineRule="auto"/>
              <w:jc w:val="center"/>
              <w:rPr>
                <w:b/>
                <w:bCs/>
                <w:color w:val="000000"/>
                <w:sz w:val="22"/>
                <w:szCs w:val="22"/>
              </w:rPr>
            </w:pPr>
            <w:r>
              <w:rPr>
                <w:b/>
                <w:bCs/>
                <w:color w:val="000000"/>
                <w:sz w:val="22"/>
                <w:szCs w:val="22"/>
              </w:rPr>
              <w:t>FY mean (N)</w:t>
            </w:r>
          </w:p>
        </w:tc>
      </w:tr>
      <w:tr w:rsidR="00097FAA" w14:paraId="4A76E45F" w14:textId="77777777" w:rsidTr="0069590B">
        <w:trPr>
          <w:trHeight w:val="288"/>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B3FA948" w14:textId="77777777" w:rsidR="00097FAA" w:rsidRDefault="00097FAA" w:rsidP="0069590B">
            <w:pPr>
              <w:spacing w:line="240" w:lineRule="auto"/>
              <w:jc w:val="center"/>
              <w:rPr>
                <w:b/>
                <w:bCs/>
                <w:color w:val="000000"/>
                <w:sz w:val="22"/>
                <w:szCs w:val="22"/>
              </w:rPr>
            </w:pPr>
            <w:r>
              <w:rPr>
                <w:b/>
                <w:bCs/>
                <w:color w:val="000000"/>
                <w:sz w:val="22"/>
                <w:szCs w:val="22"/>
              </w:rPr>
              <w:t>FPT (mm)</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44E0254" w14:textId="77777777" w:rsidR="00097FAA" w:rsidRDefault="00097FAA" w:rsidP="0069590B">
            <w:pPr>
              <w:spacing w:line="240" w:lineRule="auto"/>
              <w:jc w:val="center"/>
              <w:rPr>
                <w:b/>
                <w:bCs/>
                <w:color w:val="000000"/>
                <w:sz w:val="22"/>
                <w:szCs w:val="22"/>
              </w:rPr>
            </w:pPr>
            <w:r>
              <w:rPr>
                <w:b/>
                <w:bCs/>
                <w:color w:val="000000"/>
                <w:sz w:val="22"/>
                <w:szCs w:val="22"/>
              </w:rPr>
              <w:t>Kistler</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FBC1BD1" w14:textId="77777777" w:rsidR="00097FAA" w:rsidRDefault="00097FAA" w:rsidP="0069590B">
            <w:pPr>
              <w:spacing w:line="240" w:lineRule="auto"/>
              <w:jc w:val="center"/>
              <w:rPr>
                <w:b/>
                <w:bCs/>
                <w:color w:val="000000"/>
                <w:sz w:val="22"/>
                <w:szCs w:val="22"/>
              </w:rPr>
            </w:pPr>
            <w:r>
              <w:rPr>
                <w:b/>
                <w:bCs/>
                <w:color w:val="000000"/>
                <w:sz w:val="22"/>
                <w:szCs w:val="22"/>
              </w:rPr>
              <w:t>CMD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840FD1" w14:textId="77777777" w:rsidR="00097FAA" w:rsidRDefault="00097FAA" w:rsidP="0069590B">
            <w:pPr>
              <w:spacing w:line="240" w:lineRule="auto"/>
              <w:jc w:val="center"/>
              <w:rPr>
                <w:b/>
                <w:bCs/>
                <w:color w:val="000000"/>
                <w:sz w:val="22"/>
                <w:szCs w:val="22"/>
              </w:rPr>
            </w:pPr>
            <w:r>
              <w:rPr>
                <w:b/>
                <w:bCs/>
                <w:color w:val="000000"/>
                <w:sz w:val="22"/>
                <w:szCs w:val="22"/>
              </w:rPr>
              <w:t>% Error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5FBE88" w14:textId="77777777" w:rsidR="00097FAA" w:rsidRDefault="00097FAA" w:rsidP="0069590B">
            <w:pPr>
              <w:spacing w:line="240" w:lineRule="auto"/>
              <w:jc w:val="center"/>
              <w:rPr>
                <w:b/>
                <w:bCs/>
                <w:color w:val="000000"/>
                <w:sz w:val="22"/>
                <w:szCs w:val="22"/>
              </w:rPr>
            </w:pPr>
            <w:r>
              <w:rPr>
                <w:b/>
                <w:bCs/>
                <w:color w:val="000000"/>
                <w:sz w:val="22"/>
                <w:szCs w:val="22"/>
              </w:rPr>
              <w:t>FPT (mm)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1D601F" w14:textId="77777777" w:rsidR="00097FAA" w:rsidRDefault="00097FAA" w:rsidP="0069590B">
            <w:pPr>
              <w:spacing w:line="240" w:lineRule="auto"/>
              <w:jc w:val="center"/>
              <w:rPr>
                <w:b/>
                <w:bCs/>
                <w:color w:val="000000"/>
                <w:sz w:val="22"/>
                <w:szCs w:val="22"/>
              </w:rPr>
            </w:pPr>
            <w:r>
              <w:rPr>
                <w:b/>
                <w:bCs/>
                <w:color w:val="000000"/>
                <w:sz w:val="22"/>
                <w:szCs w:val="22"/>
              </w:rPr>
              <w:t>Kistler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FD2A47" w14:textId="77777777" w:rsidR="00097FAA" w:rsidRDefault="00097FAA" w:rsidP="0069590B">
            <w:pPr>
              <w:spacing w:line="240" w:lineRule="auto"/>
              <w:jc w:val="center"/>
              <w:rPr>
                <w:b/>
                <w:bCs/>
                <w:color w:val="000000"/>
                <w:sz w:val="22"/>
                <w:szCs w:val="22"/>
              </w:rPr>
            </w:pPr>
            <w:r>
              <w:rPr>
                <w:b/>
                <w:bCs/>
                <w:color w:val="000000"/>
                <w:sz w:val="22"/>
                <w:szCs w:val="22"/>
              </w:rPr>
              <w:t>CMD</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4BB54B" w14:textId="77777777" w:rsidR="00097FAA" w:rsidRDefault="00097FAA" w:rsidP="0069590B">
            <w:pPr>
              <w:spacing w:line="240" w:lineRule="auto"/>
              <w:jc w:val="center"/>
              <w:rPr>
                <w:b/>
                <w:bCs/>
                <w:color w:val="000000"/>
                <w:sz w:val="22"/>
                <w:szCs w:val="22"/>
              </w:rPr>
            </w:pPr>
            <w:r>
              <w:rPr>
                <w:b/>
                <w:bCs/>
                <w:color w:val="000000"/>
                <w:sz w:val="22"/>
                <w:szCs w:val="22"/>
              </w:rPr>
              <w:t>% Error</w:t>
            </w:r>
          </w:p>
        </w:tc>
      </w:tr>
      <w:tr w:rsidR="00097FAA" w14:paraId="52B3E562"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E240074" w14:textId="77777777" w:rsidR="00097FAA" w:rsidRDefault="00097FAA" w:rsidP="0069590B">
            <w:pPr>
              <w:spacing w:line="240" w:lineRule="auto"/>
              <w:jc w:val="right"/>
              <w:rPr>
                <w:b/>
                <w:bCs/>
                <w:color w:val="000000"/>
                <w:sz w:val="22"/>
                <w:szCs w:val="22"/>
              </w:rPr>
            </w:pPr>
            <w:r>
              <w:rPr>
                <w:b/>
                <w:bCs/>
                <w:color w:val="000000"/>
                <w:sz w:val="22"/>
                <w:szCs w:val="22"/>
              </w:rPr>
              <w:t>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6324A37" w14:textId="77777777" w:rsidR="00097FAA" w:rsidRDefault="00097FAA" w:rsidP="0069590B">
            <w:pPr>
              <w:spacing w:line="240" w:lineRule="auto"/>
              <w:jc w:val="right"/>
              <w:rPr>
                <w:color w:val="000000"/>
                <w:sz w:val="22"/>
                <w:szCs w:val="22"/>
              </w:rPr>
            </w:pPr>
            <w:r>
              <w:rPr>
                <w:color w:val="000000"/>
                <w:sz w:val="22"/>
                <w:szCs w:val="22"/>
              </w:rPr>
              <w:t>28.59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2560548" w14:textId="77777777" w:rsidR="00097FAA" w:rsidRDefault="00097FAA" w:rsidP="0069590B">
            <w:pPr>
              <w:spacing w:line="240" w:lineRule="auto"/>
              <w:jc w:val="right"/>
              <w:rPr>
                <w:color w:val="000000"/>
                <w:sz w:val="22"/>
                <w:szCs w:val="22"/>
              </w:rPr>
            </w:pPr>
            <w:r>
              <w:rPr>
                <w:color w:val="000000"/>
                <w:sz w:val="22"/>
                <w:szCs w:val="22"/>
              </w:rPr>
              <w:t>27.51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158B2D" w14:textId="77777777" w:rsidR="00097FAA" w:rsidRDefault="00097FAA" w:rsidP="0069590B">
            <w:pPr>
              <w:spacing w:line="240" w:lineRule="auto"/>
              <w:jc w:val="right"/>
              <w:rPr>
                <w:color w:val="000000"/>
                <w:sz w:val="22"/>
                <w:szCs w:val="22"/>
              </w:rPr>
            </w:pPr>
            <w:r>
              <w:rPr>
                <w:color w:val="000000"/>
                <w:sz w:val="22"/>
                <w:szCs w:val="22"/>
              </w:rPr>
              <w:t>-3.8%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A890607" w14:textId="77777777" w:rsidR="00097FAA" w:rsidRDefault="00097FAA" w:rsidP="0069590B">
            <w:pPr>
              <w:spacing w:line="240" w:lineRule="auto"/>
              <w:jc w:val="right"/>
              <w:rPr>
                <w:b/>
                <w:bCs/>
                <w:color w:val="000000"/>
                <w:sz w:val="22"/>
                <w:szCs w:val="22"/>
              </w:rPr>
            </w:pPr>
            <w:r>
              <w:rPr>
                <w:b/>
                <w:bCs/>
                <w:color w:val="000000"/>
                <w:sz w:val="22"/>
                <w:szCs w:val="22"/>
              </w:rPr>
              <w:t>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B91BBA" w14:textId="77777777" w:rsidR="00097FAA" w:rsidRDefault="00097FAA" w:rsidP="0069590B">
            <w:pPr>
              <w:spacing w:line="240" w:lineRule="auto"/>
              <w:jc w:val="right"/>
              <w:rPr>
                <w:color w:val="000000"/>
                <w:sz w:val="22"/>
                <w:szCs w:val="22"/>
              </w:rPr>
            </w:pPr>
            <w:r>
              <w:rPr>
                <w:color w:val="000000"/>
                <w:sz w:val="22"/>
                <w:szCs w:val="22"/>
              </w:rPr>
              <w:t>49.54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9697899" w14:textId="77777777" w:rsidR="00097FAA" w:rsidRDefault="00097FAA" w:rsidP="0069590B">
            <w:pPr>
              <w:spacing w:line="240" w:lineRule="auto"/>
              <w:jc w:val="right"/>
              <w:rPr>
                <w:color w:val="000000"/>
                <w:sz w:val="22"/>
                <w:szCs w:val="22"/>
              </w:rPr>
            </w:pPr>
            <w:r>
              <w:rPr>
                <w:color w:val="000000"/>
                <w:sz w:val="22"/>
                <w:szCs w:val="22"/>
              </w:rPr>
              <w:t>49.69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E44711A" w14:textId="77777777" w:rsidR="00097FAA" w:rsidRDefault="00097FAA" w:rsidP="0069590B">
            <w:pPr>
              <w:spacing w:line="240" w:lineRule="auto"/>
              <w:jc w:val="right"/>
              <w:rPr>
                <w:color w:val="000000"/>
                <w:sz w:val="22"/>
                <w:szCs w:val="22"/>
              </w:rPr>
            </w:pPr>
            <w:r>
              <w:rPr>
                <w:color w:val="000000"/>
                <w:sz w:val="22"/>
                <w:szCs w:val="22"/>
              </w:rPr>
              <w:t>0.3%</w:t>
            </w:r>
          </w:p>
        </w:tc>
      </w:tr>
      <w:tr w:rsidR="00097FAA" w14:paraId="2D71CB2E"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73D304" w14:textId="77777777" w:rsidR="00097FAA" w:rsidRDefault="00097FAA" w:rsidP="0069590B">
            <w:pPr>
              <w:spacing w:line="240" w:lineRule="auto"/>
              <w:jc w:val="right"/>
              <w:rPr>
                <w:b/>
                <w:bCs/>
                <w:color w:val="000000"/>
                <w:sz w:val="22"/>
                <w:szCs w:val="22"/>
              </w:rPr>
            </w:pPr>
            <w:r>
              <w:rPr>
                <w:b/>
                <w:bCs/>
                <w:color w:val="000000"/>
                <w:sz w:val="22"/>
                <w:szCs w:val="22"/>
              </w:rPr>
              <w:t>0.125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873284E" w14:textId="77777777" w:rsidR="00097FAA" w:rsidRDefault="00097FAA" w:rsidP="0069590B">
            <w:pPr>
              <w:spacing w:line="240" w:lineRule="auto"/>
              <w:jc w:val="right"/>
              <w:rPr>
                <w:color w:val="000000"/>
                <w:sz w:val="22"/>
                <w:szCs w:val="22"/>
              </w:rPr>
            </w:pPr>
            <w:r>
              <w:rPr>
                <w:color w:val="000000"/>
                <w:sz w:val="22"/>
                <w:szCs w:val="22"/>
              </w:rPr>
              <w:t>34.07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DE08BB" w14:textId="77777777" w:rsidR="00097FAA" w:rsidRDefault="00097FAA" w:rsidP="0069590B">
            <w:pPr>
              <w:spacing w:line="240" w:lineRule="auto"/>
              <w:jc w:val="right"/>
              <w:rPr>
                <w:color w:val="000000"/>
                <w:sz w:val="22"/>
                <w:szCs w:val="22"/>
              </w:rPr>
            </w:pPr>
            <w:r>
              <w:rPr>
                <w:color w:val="000000"/>
                <w:sz w:val="22"/>
                <w:szCs w:val="22"/>
              </w:rPr>
              <w:t>33.84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01EA51" w14:textId="77777777" w:rsidR="00097FAA" w:rsidRDefault="00097FAA" w:rsidP="0069590B">
            <w:pPr>
              <w:spacing w:line="240" w:lineRule="auto"/>
              <w:jc w:val="right"/>
              <w:rPr>
                <w:color w:val="000000"/>
                <w:sz w:val="22"/>
                <w:szCs w:val="22"/>
              </w:rPr>
            </w:pPr>
            <w:r>
              <w:rPr>
                <w:color w:val="000000"/>
                <w:sz w:val="22"/>
                <w:szCs w:val="22"/>
              </w:rPr>
              <w:t>-0.7%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86ECFC" w14:textId="77777777" w:rsidR="00097FAA" w:rsidRDefault="00097FAA" w:rsidP="0069590B">
            <w:pPr>
              <w:spacing w:line="240" w:lineRule="auto"/>
              <w:jc w:val="right"/>
              <w:rPr>
                <w:b/>
                <w:bCs/>
                <w:color w:val="000000"/>
                <w:sz w:val="22"/>
                <w:szCs w:val="22"/>
              </w:rPr>
            </w:pPr>
            <w:r>
              <w:rPr>
                <w:b/>
                <w:bCs/>
                <w:color w:val="000000"/>
                <w:sz w:val="22"/>
                <w:szCs w:val="22"/>
              </w:rPr>
              <w:t>0.125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43E44EE" w14:textId="77777777" w:rsidR="00097FAA" w:rsidRDefault="00097FAA" w:rsidP="0069590B">
            <w:pPr>
              <w:spacing w:line="240" w:lineRule="auto"/>
              <w:jc w:val="right"/>
              <w:rPr>
                <w:color w:val="000000"/>
                <w:sz w:val="22"/>
                <w:szCs w:val="22"/>
              </w:rPr>
            </w:pPr>
            <w:r>
              <w:rPr>
                <w:color w:val="000000"/>
                <w:sz w:val="22"/>
                <w:szCs w:val="22"/>
              </w:rPr>
              <w:t>55.19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3E73FF2" w14:textId="77777777" w:rsidR="00097FAA" w:rsidRDefault="00097FAA" w:rsidP="0069590B">
            <w:pPr>
              <w:spacing w:line="240" w:lineRule="auto"/>
              <w:jc w:val="right"/>
              <w:rPr>
                <w:color w:val="000000"/>
                <w:sz w:val="22"/>
                <w:szCs w:val="22"/>
              </w:rPr>
            </w:pPr>
            <w:r>
              <w:rPr>
                <w:color w:val="000000"/>
                <w:sz w:val="22"/>
                <w:szCs w:val="22"/>
              </w:rPr>
              <w:t>55.77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98CE673" w14:textId="77777777" w:rsidR="00097FAA" w:rsidRDefault="00097FAA" w:rsidP="0069590B">
            <w:pPr>
              <w:spacing w:line="240" w:lineRule="auto"/>
              <w:jc w:val="right"/>
              <w:rPr>
                <w:color w:val="000000"/>
                <w:sz w:val="22"/>
                <w:szCs w:val="22"/>
              </w:rPr>
            </w:pPr>
            <w:r>
              <w:rPr>
                <w:color w:val="000000"/>
                <w:sz w:val="22"/>
                <w:szCs w:val="22"/>
              </w:rPr>
              <w:t>1.1%</w:t>
            </w:r>
          </w:p>
        </w:tc>
      </w:tr>
      <w:tr w:rsidR="00097FAA" w14:paraId="47F94F8A"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18C71DE" w14:textId="77777777" w:rsidR="00097FAA" w:rsidRDefault="00097FAA" w:rsidP="0069590B">
            <w:pPr>
              <w:spacing w:line="240" w:lineRule="auto"/>
              <w:jc w:val="right"/>
              <w:rPr>
                <w:b/>
                <w:bCs/>
                <w:color w:val="000000"/>
                <w:sz w:val="22"/>
                <w:szCs w:val="22"/>
              </w:rPr>
            </w:pPr>
            <w:r>
              <w:rPr>
                <w:b/>
                <w:bCs/>
                <w:color w:val="000000"/>
                <w:sz w:val="22"/>
                <w:szCs w:val="22"/>
              </w:rPr>
              <w:t>0.15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F8F013" w14:textId="77777777" w:rsidR="00097FAA" w:rsidRDefault="00097FAA" w:rsidP="0069590B">
            <w:pPr>
              <w:spacing w:line="240" w:lineRule="auto"/>
              <w:jc w:val="right"/>
              <w:rPr>
                <w:color w:val="000000"/>
                <w:sz w:val="22"/>
                <w:szCs w:val="22"/>
              </w:rPr>
            </w:pPr>
            <w:r>
              <w:rPr>
                <w:color w:val="000000"/>
                <w:sz w:val="22"/>
                <w:szCs w:val="22"/>
              </w:rPr>
              <w:t>39.58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01EB2A5" w14:textId="77777777" w:rsidR="00097FAA" w:rsidRDefault="00097FAA" w:rsidP="0069590B">
            <w:pPr>
              <w:spacing w:line="240" w:lineRule="auto"/>
              <w:jc w:val="right"/>
              <w:rPr>
                <w:color w:val="000000"/>
                <w:sz w:val="22"/>
                <w:szCs w:val="22"/>
              </w:rPr>
            </w:pPr>
            <w:r>
              <w:rPr>
                <w:color w:val="000000"/>
                <w:sz w:val="22"/>
                <w:szCs w:val="22"/>
              </w:rPr>
              <w:t>38.70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B80338" w14:textId="77777777" w:rsidR="00097FAA" w:rsidRDefault="00097FAA" w:rsidP="0069590B">
            <w:pPr>
              <w:spacing w:line="240" w:lineRule="auto"/>
              <w:jc w:val="right"/>
              <w:rPr>
                <w:color w:val="000000"/>
                <w:sz w:val="22"/>
                <w:szCs w:val="22"/>
              </w:rPr>
            </w:pPr>
            <w:r>
              <w:rPr>
                <w:color w:val="000000"/>
                <w:sz w:val="22"/>
                <w:szCs w:val="22"/>
              </w:rPr>
              <w:t>-2.2%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605A69" w14:textId="77777777" w:rsidR="00097FAA" w:rsidRDefault="00097FAA" w:rsidP="0069590B">
            <w:pPr>
              <w:spacing w:line="240" w:lineRule="auto"/>
              <w:jc w:val="right"/>
              <w:rPr>
                <w:b/>
                <w:bCs/>
                <w:color w:val="000000"/>
                <w:sz w:val="22"/>
                <w:szCs w:val="22"/>
              </w:rPr>
            </w:pPr>
            <w:r>
              <w:rPr>
                <w:b/>
                <w:bCs/>
                <w:color w:val="000000"/>
                <w:sz w:val="22"/>
                <w:szCs w:val="22"/>
              </w:rPr>
              <w:t>0.15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5791D21" w14:textId="77777777" w:rsidR="00097FAA" w:rsidRDefault="00097FAA" w:rsidP="0069590B">
            <w:pPr>
              <w:spacing w:line="240" w:lineRule="auto"/>
              <w:jc w:val="right"/>
              <w:rPr>
                <w:color w:val="000000"/>
                <w:sz w:val="22"/>
                <w:szCs w:val="22"/>
              </w:rPr>
            </w:pPr>
            <w:r>
              <w:rPr>
                <w:color w:val="000000"/>
                <w:sz w:val="22"/>
                <w:szCs w:val="22"/>
              </w:rPr>
              <w:t>60.93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25F2A31" w14:textId="77777777" w:rsidR="00097FAA" w:rsidRDefault="00097FAA" w:rsidP="0069590B">
            <w:pPr>
              <w:spacing w:line="240" w:lineRule="auto"/>
              <w:jc w:val="right"/>
              <w:rPr>
                <w:color w:val="000000"/>
                <w:sz w:val="22"/>
                <w:szCs w:val="22"/>
              </w:rPr>
            </w:pPr>
            <w:r>
              <w:rPr>
                <w:color w:val="000000"/>
                <w:sz w:val="22"/>
                <w:szCs w:val="22"/>
              </w:rPr>
              <w:t>60.57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7E28445" w14:textId="77777777" w:rsidR="00097FAA" w:rsidRDefault="00097FAA" w:rsidP="0069590B">
            <w:pPr>
              <w:spacing w:line="240" w:lineRule="auto"/>
              <w:jc w:val="right"/>
              <w:rPr>
                <w:color w:val="000000"/>
                <w:sz w:val="22"/>
                <w:szCs w:val="22"/>
              </w:rPr>
            </w:pPr>
            <w:r>
              <w:rPr>
                <w:color w:val="000000"/>
                <w:sz w:val="22"/>
                <w:szCs w:val="22"/>
              </w:rPr>
              <w:t>-0.6%</w:t>
            </w:r>
          </w:p>
        </w:tc>
      </w:tr>
      <w:tr w:rsidR="00097FAA" w14:paraId="1D1B05A0"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26D405E" w14:textId="77777777" w:rsidR="00097FAA" w:rsidRDefault="00097FAA" w:rsidP="0069590B">
            <w:pPr>
              <w:spacing w:line="240" w:lineRule="auto"/>
              <w:jc w:val="right"/>
              <w:rPr>
                <w:b/>
                <w:bCs/>
                <w:color w:val="000000"/>
                <w:sz w:val="22"/>
                <w:szCs w:val="22"/>
              </w:rPr>
            </w:pPr>
            <w:r>
              <w:rPr>
                <w:b/>
                <w:bCs/>
                <w:color w:val="000000"/>
                <w:sz w:val="22"/>
                <w:szCs w:val="22"/>
              </w:rPr>
              <w:t>0.175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44B2AD1" w14:textId="77777777" w:rsidR="00097FAA" w:rsidRDefault="00097FAA" w:rsidP="0069590B">
            <w:pPr>
              <w:spacing w:line="240" w:lineRule="auto"/>
              <w:jc w:val="right"/>
              <w:rPr>
                <w:color w:val="000000"/>
                <w:sz w:val="22"/>
                <w:szCs w:val="22"/>
              </w:rPr>
            </w:pPr>
            <w:r>
              <w:rPr>
                <w:color w:val="000000"/>
                <w:sz w:val="22"/>
                <w:szCs w:val="22"/>
              </w:rPr>
              <w:t>45.17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2B67782" w14:textId="77777777" w:rsidR="00097FAA" w:rsidRDefault="00097FAA" w:rsidP="0069590B">
            <w:pPr>
              <w:spacing w:line="240" w:lineRule="auto"/>
              <w:jc w:val="right"/>
              <w:rPr>
                <w:color w:val="000000"/>
                <w:sz w:val="22"/>
                <w:szCs w:val="22"/>
              </w:rPr>
            </w:pPr>
            <w:r>
              <w:rPr>
                <w:color w:val="000000"/>
                <w:sz w:val="22"/>
                <w:szCs w:val="22"/>
              </w:rPr>
              <w:t>43.88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137924" w14:textId="77777777" w:rsidR="00097FAA" w:rsidRDefault="00097FAA" w:rsidP="0069590B">
            <w:pPr>
              <w:spacing w:line="240" w:lineRule="auto"/>
              <w:jc w:val="right"/>
              <w:rPr>
                <w:color w:val="000000"/>
                <w:sz w:val="22"/>
                <w:szCs w:val="22"/>
              </w:rPr>
            </w:pPr>
            <w:r>
              <w:rPr>
                <w:color w:val="000000"/>
                <w:sz w:val="22"/>
                <w:szCs w:val="22"/>
              </w:rPr>
              <w:t>-2.9%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F1B156C" w14:textId="77777777" w:rsidR="00097FAA" w:rsidRDefault="00097FAA" w:rsidP="0069590B">
            <w:pPr>
              <w:spacing w:line="240" w:lineRule="auto"/>
              <w:jc w:val="right"/>
              <w:rPr>
                <w:b/>
                <w:bCs/>
                <w:color w:val="000000"/>
                <w:sz w:val="22"/>
                <w:szCs w:val="22"/>
              </w:rPr>
            </w:pPr>
            <w:r>
              <w:rPr>
                <w:b/>
                <w:bCs/>
                <w:color w:val="000000"/>
                <w:sz w:val="22"/>
                <w:szCs w:val="22"/>
              </w:rPr>
              <w:t>0.175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D11BBAF" w14:textId="77777777" w:rsidR="00097FAA" w:rsidRDefault="00097FAA" w:rsidP="0069590B">
            <w:pPr>
              <w:spacing w:line="240" w:lineRule="auto"/>
              <w:jc w:val="right"/>
              <w:rPr>
                <w:color w:val="000000"/>
                <w:sz w:val="22"/>
                <w:szCs w:val="22"/>
              </w:rPr>
            </w:pPr>
            <w:r>
              <w:rPr>
                <w:color w:val="000000"/>
                <w:sz w:val="22"/>
                <w:szCs w:val="22"/>
              </w:rPr>
              <w:t>66.95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C59EE2F" w14:textId="77777777" w:rsidR="00097FAA" w:rsidRDefault="00097FAA" w:rsidP="0069590B">
            <w:pPr>
              <w:spacing w:line="240" w:lineRule="auto"/>
              <w:jc w:val="right"/>
              <w:rPr>
                <w:color w:val="000000"/>
                <w:sz w:val="22"/>
                <w:szCs w:val="22"/>
              </w:rPr>
            </w:pPr>
            <w:r>
              <w:rPr>
                <w:color w:val="000000"/>
                <w:sz w:val="22"/>
                <w:szCs w:val="22"/>
              </w:rPr>
              <w:t>66.82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1135119" w14:textId="77777777" w:rsidR="00097FAA" w:rsidRDefault="00097FAA" w:rsidP="0069590B">
            <w:pPr>
              <w:spacing w:line="240" w:lineRule="auto"/>
              <w:jc w:val="right"/>
              <w:rPr>
                <w:color w:val="000000"/>
                <w:sz w:val="22"/>
                <w:szCs w:val="22"/>
              </w:rPr>
            </w:pPr>
            <w:r>
              <w:rPr>
                <w:color w:val="000000"/>
                <w:sz w:val="22"/>
                <w:szCs w:val="22"/>
              </w:rPr>
              <w:t>-0.2%</w:t>
            </w:r>
          </w:p>
        </w:tc>
      </w:tr>
      <w:tr w:rsidR="00097FAA" w14:paraId="1368314F"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0B380ED" w14:textId="77777777" w:rsidR="00097FAA" w:rsidRDefault="00097FAA" w:rsidP="0069590B">
            <w:pPr>
              <w:spacing w:line="240" w:lineRule="auto"/>
              <w:jc w:val="right"/>
              <w:rPr>
                <w:b/>
                <w:bCs/>
                <w:color w:val="000000"/>
                <w:sz w:val="22"/>
                <w:szCs w:val="22"/>
              </w:rPr>
            </w:pPr>
            <w:r>
              <w:rPr>
                <w:b/>
                <w:bCs/>
                <w:color w:val="000000"/>
                <w:sz w:val="22"/>
                <w:szCs w:val="22"/>
              </w:rPr>
              <w:t>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65C79B" w14:textId="77777777" w:rsidR="00097FAA" w:rsidRDefault="00097FAA" w:rsidP="0069590B">
            <w:pPr>
              <w:spacing w:line="240" w:lineRule="auto"/>
              <w:jc w:val="right"/>
              <w:rPr>
                <w:color w:val="000000"/>
                <w:sz w:val="22"/>
                <w:szCs w:val="22"/>
              </w:rPr>
            </w:pPr>
            <w:r>
              <w:rPr>
                <w:color w:val="000000"/>
                <w:sz w:val="22"/>
                <w:szCs w:val="22"/>
              </w:rPr>
              <w:t>50.51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8A77865" w14:textId="77777777" w:rsidR="00097FAA" w:rsidRDefault="00097FAA" w:rsidP="0069590B">
            <w:pPr>
              <w:spacing w:line="240" w:lineRule="auto"/>
              <w:jc w:val="right"/>
              <w:rPr>
                <w:color w:val="000000"/>
                <w:sz w:val="22"/>
                <w:szCs w:val="22"/>
              </w:rPr>
            </w:pPr>
            <w:r>
              <w:rPr>
                <w:color w:val="000000"/>
                <w:sz w:val="22"/>
                <w:szCs w:val="22"/>
              </w:rPr>
              <w:t>49.95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C2BAE4" w14:textId="77777777" w:rsidR="00097FAA" w:rsidRDefault="00097FAA" w:rsidP="0069590B">
            <w:pPr>
              <w:spacing w:line="240" w:lineRule="auto"/>
              <w:jc w:val="right"/>
              <w:rPr>
                <w:color w:val="000000"/>
                <w:sz w:val="22"/>
                <w:szCs w:val="22"/>
              </w:rPr>
            </w:pPr>
            <w:r>
              <w:rPr>
                <w:color w:val="000000"/>
                <w:sz w:val="22"/>
                <w:szCs w:val="22"/>
              </w:rPr>
              <w:t>-1.1%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888B4DC" w14:textId="77777777" w:rsidR="00097FAA" w:rsidRDefault="00097FAA" w:rsidP="0069590B">
            <w:pPr>
              <w:spacing w:line="240" w:lineRule="auto"/>
              <w:jc w:val="right"/>
              <w:rPr>
                <w:b/>
                <w:bCs/>
                <w:color w:val="000000"/>
                <w:sz w:val="22"/>
                <w:szCs w:val="22"/>
              </w:rPr>
            </w:pPr>
            <w:r>
              <w:rPr>
                <w:b/>
                <w:bCs/>
                <w:color w:val="000000"/>
                <w:sz w:val="22"/>
                <w:szCs w:val="22"/>
              </w:rPr>
              <w:t>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F8F5BD3" w14:textId="77777777" w:rsidR="00097FAA" w:rsidRDefault="00097FAA" w:rsidP="0069590B">
            <w:pPr>
              <w:spacing w:line="240" w:lineRule="auto"/>
              <w:jc w:val="right"/>
              <w:rPr>
                <w:color w:val="000000"/>
                <w:sz w:val="22"/>
                <w:szCs w:val="22"/>
              </w:rPr>
            </w:pPr>
            <w:r>
              <w:rPr>
                <w:color w:val="000000"/>
                <w:sz w:val="22"/>
                <w:szCs w:val="22"/>
              </w:rPr>
              <w:t>71.74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C289E4" w14:textId="77777777" w:rsidR="00097FAA" w:rsidRDefault="00097FAA" w:rsidP="0069590B">
            <w:pPr>
              <w:spacing w:line="240" w:lineRule="auto"/>
              <w:jc w:val="right"/>
              <w:rPr>
                <w:color w:val="000000"/>
                <w:sz w:val="22"/>
                <w:szCs w:val="22"/>
              </w:rPr>
            </w:pPr>
            <w:r>
              <w:rPr>
                <w:color w:val="000000"/>
                <w:sz w:val="22"/>
                <w:szCs w:val="22"/>
              </w:rPr>
              <w:t>72.41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730BA4F" w14:textId="77777777" w:rsidR="00097FAA" w:rsidRDefault="00097FAA" w:rsidP="0069590B">
            <w:pPr>
              <w:spacing w:line="240" w:lineRule="auto"/>
              <w:jc w:val="right"/>
              <w:rPr>
                <w:color w:val="000000"/>
                <w:sz w:val="22"/>
                <w:szCs w:val="22"/>
              </w:rPr>
            </w:pPr>
            <w:r>
              <w:rPr>
                <w:color w:val="000000"/>
                <w:sz w:val="22"/>
                <w:szCs w:val="22"/>
              </w:rPr>
              <w:t>0.9%</w:t>
            </w:r>
          </w:p>
        </w:tc>
      </w:tr>
    </w:tbl>
    <w:p w14:paraId="1F38578D" w14:textId="77777777" w:rsidR="00097FAA" w:rsidRDefault="00097FAA" w:rsidP="00097FAA">
      <w:pPr>
        <w:rPr>
          <w:noProof/>
        </w:rPr>
      </w:pPr>
      <w:r w:rsidRPr="009D2AA9">
        <w:rPr>
          <w:noProof/>
        </w:rPr>
        <w:t xml:space="preserve"> </w:t>
      </w:r>
    </w:p>
    <w:p w14:paraId="4F838A5F" w14:textId="77777777" w:rsidR="00097FAA" w:rsidRDefault="00097FAA" w:rsidP="00097FAA">
      <w:pPr>
        <w:rPr>
          <w:noProof/>
        </w:rPr>
      </w:pPr>
    </w:p>
    <w:p w14:paraId="046049AA" w14:textId="24CAFB3B" w:rsidR="00097FAA" w:rsidRDefault="00097FAA" w:rsidP="00097FAA">
      <w:pPr>
        <w:pStyle w:val="Caption"/>
        <w:rPr>
          <w:noProof/>
        </w:rPr>
      </w:pPr>
      <w:bookmarkStart w:id="272" w:name="_Toc202966148"/>
      <w:r w:rsidRPr="00FD1FDF">
        <w:rPr>
          <w:b/>
          <w:bCs/>
        </w:rPr>
        <w:t xml:space="preserve">Table  </w:t>
      </w:r>
      <w:r>
        <w:rPr>
          <w:b/>
          <w:bCs/>
        </w:rPr>
        <w:fldChar w:fldCharType="begin"/>
      </w:r>
      <w:r>
        <w:rPr>
          <w:b/>
          <w:bCs/>
        </w:rPr>
        <w:instrText xml:space="preserve"> STYLEREF 5 \s </w:instrText>
      </w:r>
      <w:r>
        <w:rPr>
          <w:b/>
          <w:bCs/>
        </w:rPr>
        <w:fldChar w:fldCharType="separate"/>
      </w:r>
      <w:r w:rsidR="003C1769">
        <w:rPr>
          <w:b/>
          <w:bCs/>
          <w:noProof/>
        </w:rPr>
        <w:t>A</w:t>
      </w:r>
      <w:r>
        <w:rPr>
          <w:b/>
          <w:bCs/>
        </w:rPr>
        <w:fldChar w:fldCharType="end"/>
      </w:r>
      <w:r>
        <w:rPr>
          <w:b/>
          <w:bCs/>
        </w:rPr>
        <w:t>.</w:t>
      </w:r>
      <w:r>
        <w:rPr>
          <w:b/>
          <w:bCs/>
        </w:rPr>
        <w:fldChar w:fldCharType="begin"/>
      </w:r>
      <w:r>
        <w:rPr>
          <w:b/>
          <w:bCs/>
        </w:rPr>
        <w:instrText xml:space="preserve"> SEQ Table_ \* ARABIC \s 5 </w:instrText>
      </w:r>
      <w:r>
        <w:rPr>
          <w:b/>
          <w:bCs/>
        </w:rPr>
        <w:fldChar w:fldCharType="separate"/>
      </w:r>
      <w:r w:rsidR="003C1769">
        <w:rPr>
          <w:b/>
          <w:bCs/>
          <w:noProof/>
        </w:rPr>
        <w:t>2</w:t>
      </w:r>
      <w:r>
        <w:rPr>
          <w:b/>
          <w:bCs/>
        </w:rPr>
        <w:fldChar w:fldCharType="end"/>
      </w:r>
      <w:r>
        <w:t xml:space="preserve">: </w:t>
      </w:r>
      <w:r w:rsidR="00292AF1">
        <w:t>7075 aluminum, tool #2, mean forces measured from the commercial dynamometer vs the CMD deconvolved force.</w:t>
      </w:r>
      <w:bookmarkEnd w:id="272"/>
    </w:p>
    <w:tbl>
      <w:tblPr>
        <w:tblW w:w="7980" w:type="dxa"/>
        <w:tblCellMar>
          <w:left w:w="0" w:type="dxa"/>
          <w:right w:w="0" w:type="dxa"/>
        </w:tblCellMar>
        <w:tblLook w:val="04A0" w:firstRow="1" w:lastRow="0" w:firstColumn="1" w:lastColumn="0" w:noHBand="0" w:noVBand="1"/>
      </w:tblPr>
      <w:tblGrid>
        <w:gridCol w:w="1289"/>
        <w:gridCol w:w="862"/>
        <w:gridCol w:w="762"/>
        <w:gridCol w:w="1087"/>
        <w:gridCol w:w="1301"/>
        <w:gridCol w:w="870"/>
        <w:gridCol w:w="713"/>
        <w:gridCol w:w="1097"/>
      </w:tblGrid>
      <w:tr w:rsidR="00097FAA" w14:paraId="3C1F0433" w14:textId="77777777" w:rsidTr="0069590B">
        <w:trPr>
          <w:trHeight w:val="288"/>
        </w:trPr>
        <w:tc>
          <w:tcPr>
            <w:tcW w:w="4000" w:type="dxa"/>
            <w:gridSpan w:val="4"/>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7CF6A87D" w14:textId="77777777" w:rsidR="00097FAA"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Pr>
                <w:b/>
                <w:bCs/>
                <w:color w:val="000000"/>
                <w:sz w:val="22"/>
                <w:szCs w:val="22"/>
              </w:rPr>
              <w:t>FX mean (N)</w:t>
            </w:r>
          </w:p>
        </w:tc>
        <w:tc>
          <w:tcPr>
            <w:tcW w:w="3980" w:type="dxa"/>
            <w:gridSpan w:val="4"/>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DAACA49" w14:textId="77777777" w:rsidR="00097FAA" w:rsidRDefault="00097FAA" w:rsidP="0069590B">
            <w:pPr>
              <w:spacing w:line="240" w:lineRule="auto"/>
              <w:jc w:val="center"/>
              <w:rPr>
                <w:b/>
                <w:bCs/>
                <w:color w:val="000000"/>
                <w:sz w:val="22"/>
                <w:szCs w:val="22"/>
              </w:rPr>
            </w:pPr>
            <w:r>
              <w:rPr>
                <w:b/>
                <w:bCs/>
                <w:color w:val="000000"/>
                <w:sz w:val="22"/>
                <w:szCs w:val="22"/>
              </w:rPr>
              <w:t>FY mean (N)</w:t>
            </w:r>
          </w:p>
        </w:tc>
      </w:tr>
      <w:tr w:rsidR="00097FAA" w14:paraId="206D7EC8" w14:textId="77777777" w:rsidTr="0069590B">
        <w:trPr>
          <w:trHeight w:val="288"/>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CF0DC6A" w14:textId="77777777" w:rsidR="00097FAA" w:rsidRDefault="00097FAA" w:rsidP="0069590B">
            <w:pPr>
              <w:spacing w:line="240" w:lineRule="auto"/>
              <w:rPr>
                <w:b/>
                <w:bCs/>
                <w:color w:val="000000"/>
                <w:sz w:val="22"/>
                <w:szCs w:val="22"/>
              </w:rPr>
            </w:pPr>
            <w:r>
              <w:rPr>
                <w:b/>
                <w:bCs/>
                <w:color w:val="000000"/>
                <w:sz w:val="22"/>
                <w:szCs w:val="22"/>
              </w:rPr>
              <w:t>FPT (mm)</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F4497B7" w14:textId="77777777" w:rsidR="00097FAA" w:rsidRDefault="00097FAA" w:rsidP="0069590B">
            <w:pPr>
              <w:spacing w:line="240" w:lineRule="auto"/>
              <w:jc w:val="center"/>
              <w:rPr>
                <w:b/>
                <w:bCs/>
                <w:color w:val="000000"/>
                <w:sz w:val="22"/>
                <w:szCs w:val="22"/>
              </w:rPr>
            </w:pPr>
            <w:r>
              <w:rPr>
                <w:b/>
                <w:bCs/>
                <w:color w:val="000000"/>
                <w:sz w:val="22"/>
                <w:szCs w:val="22"/>
              </w:rPr>
              <w:t>Kistler</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57D0CB7" w14:textId="77777777" w:rsidR="00097FAA" w:rsidRDefault="00097FAA" w:rsidP="0069590B">
            <w:pPr>
              <w:spacing w:line="240" w:lineRule="auto"/>
              <w:jc w:val="center"/>
              <w:rPr>
                <w:b/>
                <w:bCs/>
                <w:color w:val="000000"/>
                <w:sz w:val="22"/>
                <w:szCs w:val="22"/>
              </w:rPr>
            </w:pPr>
            <w:r>
              <w:rPr>
                <w:b/>
                <w:bCs/>
                <w:color w:val="000000"/>
                <w:sz w:val="22"/>
                <w:szCs w:val="22"/>
              </w:rPr>
              <w:t>CMD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5D9C07" w14:textId="77777777" w:rsidR="00097FAA" w:rsidRDefault="00097FAA" w:rsidP="0069590B">
            <w:pPr>
              <w:spacing w:line="240" w:lineRule="auto"/>
              <w:jc w:val="center"/>
              <w:rPr>
                <w:b/>
                <w:bCs/>
                <w:color w:val="000000"/>
                <w:sz w:val="22"/>
                <w:szCs w:val="22"/>
              </w:rPr>
            </w:pPr>
            <w:r>
              <w:rPr>
                <w:b/>
                <w:bCs/>
                <w:color w:val="000000"/>
                <w:sz w:val="22"/>
                <w:szCs w:val="22"/>
              </w:rPr>
              <w:t>% Error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7378053" w14:textId="77777777" w:rsidR="00097FAA" w:rsidRDefault="00097FAA" w:rsidP="0069590B">
            <w:pPr>
              <w:spacing w:line="240" w:lineRule="auto"/>
              <w:jc w:val="center"/>
              <w:rPr>
                <w:b/>
                <w:bCs/>
                <w:color w:val="000000"/>
                <w:sz w:val="22"/>
                <w:szCs w:val="22"/>
              </w:rPr>
            </w:pPr>
            <w:r>
              <w:rPr>
                <w:b/>
                <w:bCs/>
                <w:color w:val="000000"/>
                <w:sz w:val="22"/>
                <w:szCs w:val="22"/>
              </w:rPr>
              <w:t>FPT (mm)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42CA72" w14:textId="77777777" w:rsidR="00097FAA" w:rsidRDefault="00097FAA" w:rsidP="0069590B">
            <w:pPr>
              <w:spacing w:line="240" w:lineRule="auto"/>
              <w:jc w:val="center"/>
              <w:rPr>
                <w:b/>
                <w:bCs/>
                <w:color w:val="000000"/>
                <w:sz w:val="22"/>
                <w:szCs w:val="22"/>
              </w:rPr>
            </w:pPr>
            <w:r>
              <w:rPr>
                <w:b/>
                <w:bCs/>
                <w:color w:val="000000"/>
                <w:sz w:val="22"/>
                <w:szCs w:val="22"/>
              </w:rPr>
              <w:t>Kistler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85D262C" w14:textId="77777777" w:rsidR="00097FAA" w:rsidRDefault="00097FAA" w:rsidP="0069590B">
            <w:pPr>
              <w:spacing w:line="240" w:lineRule="auto"/>
              <w:jc w:val="center"/>
              <w:rPr>
                <w:b/>
                <w:bCs/>
                <w:color w:val="000000"/>
                <w:sz w:val="22"/>
                <w:szCs w:val="22"/>
              </w:rPr>
            </w:pPr>
            <w:r>
              <w:rPr>
                <w:b/>
                <w:bCs/>
                <w:color w:val="000000"/>
                <w:sz w:val="22"/>
                <w:szCs w:val="22"/>
              </w:rPr>
              <w:t>CMD</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88E26A6" w14:textId="77777777" w:rsidR="00097FAA" w:rsidRDefault="00097FAA" w:rsidP="0069590B">
            <w:pPr>
              <w:spacing w:line="240" w:lineRule="auto"/>
              <w:rPr>
                <w:b/>
                <w:bCs/>
                <w:color w:val="000000"/>
                <w:sz w:val="22"/>
                <w:szCs w:val="22"/>
              </w:rPr>
            </w:pPr>
            <w:r>
              <w:rPr>
                <w:b/>
                <w:bCs/>
                <w:color w:val="000000"/>
                <w:sz w:val="22"/>
                <w:szCs w:val="22"/>
              </w:rPr>
              <w:t>% Error</w:t>
            </w:r>
          </w:p>
        </w:tc>
      </w:tr>
      <w:tr w:rsidR="00097FAA" w14:paraId="3FC03F85"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3A57548" w14:textId="77777777" w:rsidR="00097FAA" w:rsidRDefault="00097FAA" w:rsidP="0069590B">
            <w:pPr>
              <w:spacing w:line="240" w:lineRule="auto"/>
              <w:jc w:val="right"/>
              <w:rPr>
                <w:b/>
                <w:bCs/>
                <w:color w:val="000000"/>
                <w:sz w:val="22"/>
                <w:szCs w:val="22"/>
              </w:rPr>
            </w:pPr>
            <w:r>
              <w:rPr>
                <w:b/>
                <w:bCs/>
                <w:color w:val="000000"/>
                <w:sz w:val="22"/>
                <w:szCs w:val="22"/>
              </w:rPr>
              <w:t>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910E98" w14:textId="77777777" w:rsidR="00097FAA" w:rsidRDefault="00097FAA" w:rsidP="0069590B">
            <w:pPr>
              <w:spacing w:line="240" w:lineRule="auto"/>
              <w:jc w:val="right"/>
              <w:rPr>
                <w:color w:val="000000"/>
                <w:sz w:val="22"/>
                <w:szCs w:val="22"/>
              </w:rPr>
            </w:pPr>
            <w:r>
              <w:rPr>
                <w:color w:val="000000"/>
                <w:sz w:val="22"/>
                <w:szCs w:val="22"/>
              </w:rPr>
              <w:t>-19.03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0E9A2FA" w14:textId="77777777" w:rsidR="00097FAA" w:rsidRDefault="00097FAA" w:rsidP="0069590B">
            <w:pPr>
              <w:spacing w:line="240" w:lineRule="auto"/>
              <w:jc w:val="right"/>
              <w:rPr>
                <w:color w:val="000000"/>
                <w:sz w:val="22"/>
                <w:szCs w:val="22"/>
              </w:rPr>
            </w:pPr>
            <w:r>
              <w:rPr>
                <w:color w:val="000000"/>
                <w:sz w:val="22"/>
                <w:szCs w:val="22"/>
              </w:rPr>
              <w:t>-18.69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1E2EC7" w14:textId="77777777" w:rsidR="00097FAA" w:rsidRDefault="00097FAA" w:rsidP="0069590B">
            <w:pPr>
              <w:spacing w:line="240" w:lineRule="auto"/>
              <w:jc w:val="right"/>
              <w:rPr>
                <w:color w:val="000000"/>
                <w:sz w:val="22"/>
                <w:szCs w:val="22"/>
              </w:rPr>
            </w:pPr>
            <w:r>
              <w:rPr>
                <w:color w:val="000000"/>
                <w:sz w:val="22"/>
                <w:szCs w:val="22"/>
              </w:rPr>
              <w:t>-1.7%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F57FF4" w14:textId="77777777" w:rsidR="00097FAA" w:rsidRDefault="00097FAA" w:rsidP="0069590B">
            <w:pPr>
              <w:spacing w:line="240" w:lineRule="auto"/>
              <w:jc w:val="right"/>
              <w:rPr>
                <w:b/>
                <w:bCs/>
                <w:color w:val="000000"/>
                <w:sz w:val="22"/>
                <w:szCs w:val="22"/>
              </w:rPr>
            </w:pPr>
            <w:r>
              <w:rPr>
                <w:b/>
                <w:bCs/>
                <w:color w:val="000000"/>
                <w:sz w:val="22"/>
                <w:szCs w:val="22"/>
              </w:rPr>
              <w:t>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33A90A0" w14:textId="77777777" w:rsidR="00097FAA" w:rsidRDefault="00097FAA" w:rsidP="0069590B">
            <w:pPr>
              <w:spacing w:line="240" w:lineRule="auto"/>
              <w:jc w:val="right"/>
              <w:rPr>
                <w:color w:val="000000"/>
                <w:sz w:val="22"/>
                <w:szCs w:val="22"/>
              </w:rPr>
            </w:pPr>
            <w:r>
              <w:rPr>
                <w:color w:val="000000"/>
                <w:sz w:val="22"/>
                <w:szCs w:val="22"/>
              </w:rPr>
              <w:t>35.83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8CB33ED" w14:textId="77777777" w:rsidR="00097FAA" w:rsidRDefault="00097FAA" w:rsidP="0069590B">
            <w:pPr>
              <w:spacing w:line="240" w:lineRule="auto"/>
              <w:jc w:val="right"/>
              <w:rPr>
                <w:color w:val="000000"/>
                <w:sz w:val="22"/>
                <w:szCs w:val="22"/>
              </w:rPr>
            </w:pPr>
            <w:r>
              <w:rPr>
                <w:color w:val="000000"/>
                <w:sz w:val="22"/>
                <w:szCs w:val="22"/>
              </w:rPr>
              <w:t>34.99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93D0DC" w14:textId="77777777" w:rsidR="00097FAA" w:rsidRDefault="00097FAA" w:rsidP="0069590B">
            <w:pPr>
              <w:spacing w:line="240" w:lineRule="auto"/>
              <w:jc w:val="right"/>
              <w:rPr>
                <w:color w:val="000000"/>
                <w:sz w:val="22"/>
                <w:szCs w:val="22"/>
              </w:rPr>
            </w:pPr>
            <w:r>
              <w:rPr>
                <w:color w:val="000000"/>
                <w:sz w:val="22"/>
                <w:szCs w:val="22"/>
              </w:rPr>
              <w:t>-2.3%</w:t>
            </w:r>
          </w:p>
        </w:tc>
      </w:tr>
      <w:tr w:rsidR="00097FAA" w14:paraId="765AD3A0"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51A29D" w14:textId="77777777" w:rsidR="00097FAA" w:rsidRDefault="00097FAA" w:rsidP="0069590B">
            <w:pPr>
              <w:spacing w:line="240" w:lineRule="auto"/>
              <w:jc w:val="right"/>
              <w:rPr>
                <w:b/>
                <w:bCs/>
                <w:color w:val="000000"/>
                <w:sz w:val="22"/>
                <w:szCs w:val="22"/>
              </w:rPr>
            </w:pPr>
            <w:r>
              <w:rPr>
                <w:b/>
                <w:bCs/>
                <w:color w:val="000000"/>
                <w:sz w:val="22"/>
                <w:szCs w:val="22"/>
              </w:rPr>
              <w:t>0.125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FD83DF2" w14:textId="77777777" w:rsidR="00097FAA" w:rsidRDefault="00097FAA" w:rsidP="0069590B">
            <w:pPr>
              <w:spacing w:line="240" w:lineRule="auto"/>
              <w:jc w:val="right"/>
              <w:rPr>
                <w:color w:val="000000"/>
                <w:sz w:val="22"/>
                <w:szCs w:val="22"/>
              </w:rPr>
            </w:pPr>
            <w:r>
              <w:rPr>
                <w:color w:val="000000"/>
                <w:sz w:val="22"/>
                <w:szCs w:val="22"/>
              </w:rPr>
              <w:t>-22.32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5CD4FBF" w14:textId="77777777" w:rsidR="00097FAA" w:rsidRDefault="00097FAA" w:rsidP="0069590B">
            <w:pPr>
              <w:spacing w:line="240" w:lineRule="auto"/>
              <w:jc w:val="right"/>
              <w:rPr>
                <w:color w:val="000000"/>
                <w:sz w:val="22"/>
                <w:szCs w:val="22"/>
              </w:rPr>
            </w:pPr>
            <w:r>
              <w:rPr>
                <w:color w:val="000000"/>
                <w:sz w:val="22"/>
                <w:szCs w:val="22"/>
              </w:rPr>
              <w:t>-21.27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791C45" w14:textId="77777777" w:rsidR="00097FAA" w:rsidRDefault="00097FAA" w:rsidP="0069590B">
            <w:pPr>
              <w:spacing w:line="240" w:lineRule="auto"/>
              <w:jc w:val="right"/>
              <w:rPr>
                <w:color w:val="000000"/>
                <w:sz w:val="22"/>
                <w:szCs w:val="22"/>
              </w:rPr>
            </w:pPr>
            <w:r>
              <w:rPr>
                <w:color w:val="000000"/>
                <w:sz w:val="22"/>
                <w:szCs w:val="22"/>
              </w:rPr>
              <w:t>-4.7%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13E3A49" w14:textId="77777777" w:rsidR="00097FAA" w:rsidRDefault="00097FAA" w:rsidP="0069590B">
            <w:pPr>
              <w:spacing w:line="240" w:lineRule="auto"/>
              <w:jc w:val="right"/>
              <w:rPr>
                <w:b/>
                <w:bCs/>
                <w:color w:val="000000"/>
                <w:sz w:val="22"/>
                <w:szCs w:val="22"/>
              </w:rPr>
            </w:pPr>
            <w:r>
              <w:rPr>
                <w:b/>
                <w:bCs/>
                <w:color w:val="000000"/>
                <w:sz w:val="22"/>
                <w:szCs w:val="22"/>
              </w:rPr>
              <w:t>0.125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B4EFDB4" w14:textId="77777777" w:rsidR="00097FAA" w:rsidRDefault="00097FAA" w:rsidP="0069590B">
            <w:pPr>
              <w:spacing w:line="240" w:lineRule="auto"/>
              <w:jc w:val="right"/>
              <w:rPr>
                <w:color w:val="000000"/>
                <w:sz w:val="22"/>
                <w:szCs w:val="22"/>
              </w:rPr>
            </w:pPr>
            <w:r>
              <w:rPr>
                <w:color w:val="000000"/>
                <w:sz w:val="22"/>
                <w:szCs w:val="22"/>
              </w:rPr>
              <w:t>38.94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067AD8C" w14:textId="77777777" w:rsidR="00097FAA" w:rsidRDefault="00097FAA" w:rsidP="0069590B">
            <w:pPr>
              <w:spacing w:line="240" w:lineRule="auto"/>
              <w:jc w:val="right"/>
              <w:rPr>
                <w:color w:val="000000"/>
                <w:sz w:val="22"/>
                <w:szCs w:val="22"/>
              </w:rPr>
            </w:pPr>
            <w:r>
              <w:rPr>
                <w:color w:val="000000"/>
                <w:sz w:val="22"/>
                <w:szCs w:val="22"/>
              </w:rPr>
              <w:t>38.64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4798E73" w14:textId="77777777" w:rsidR="00097FAA" w:rsidRDefault="00097FAA" w:rsidP="0069590B">
            <w:pPr>
              <w:spacing w:line="240" w:lineRule="auto"/>
              <w:jc w:val="right"/>
              <w:rPr>
                <w:color w:val="000000"/>
                <w:sz w:val="22"/>
                <w:szCs w:val="22"/>
              </w:rPr>
            </w:pPr>
            <w:r>
              <w:rPr>
                <w:color w:val="000000"/>
                <w:sz w:val="22"/>
                <w:szCs w:val="22"/>
              </w:rPr>
              <w:t>-0.8%</w:t>
            </w:r>
          </w:p>
        </w:tc>
      </w:tr>
      <w:tr w:rsidR="00097FAA" w14:paraId="427D097D"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5759917" w14:textId="77777777" w:rsidR="00097FAA" w:rsidRDefault="00097FAA" w:rsidP="0069590B">
            <w:pPr>
              <w:spacing w:line="240" w:lineRule="auto"/>
              <w:jc w:val="right"/>
              <w:rPr>
                <w:b/>
                <w:bCs/>
                <w:color w:val="000000"/>
                <w:sz w:val="22"/>
                <w:szCs w:val="22"/>
              </w:rPr>
            </w:pPr>
            <w:r>
              <w:rPr>
                <w:b/>
                <w:bCs/>
                <w:color w:val="000000"/>
                <w:sz w:val="22"/>
                <w:szCs w:val="22"/>
              </w:rPr>
              <w:t>0.15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7EB37D" w14:textId="77777777" w:rsidR="00097FAA" w:rsidRDefault="00097FAA" w:rsidP="0069590B">
            <w:pPr>
              <w:spacing w:line="240" w:lineRule="auto"/>
              <w:jc w:val="right"/>
              <w:rPr>
                <w:color w:val="000000"/>
                <w:sz w:val="22"/>
                <w:szCs w:val="22"/>
              </w:rPr>
            </w:pPr>
            <w:r>
              <w:rPr>
                <w:color w:val="000000"/>
                <w:sz w:val="22"/>
                <w:szCs w:val="22"/>
              </w:rPr>
              <w:t>-25.92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B89BBA" w14:textId="77777777" w:rsidR="00097FAA" w:rsidRDefault="00097FAA" w:rsidP="0069590B">
            <w:pPr>
              <w:spacing w:line="240" w:lineRule="auto"/>
              <w:jc w:val="right"/>
              <w:rPr>
                <w:color w:val="000000"/>
                <w:sz w:val="22"/>
                <w:szCs w:val="22"/>
              </w:rPr>
            </w:pPr>
            <w:r>
              <w:rPr>
                <w:color w:val="000000"/>
                <w:sz w:val="22"/>
                <w:szCs w:val="22"/>
              </w:rPr>
              <w:t>-25.19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3AF5D5" w14:textId="77777777" w:rsidR="00097FAA" w:rsidRDefault="00097FAA" w:rsidP="0069590B">
            <w:pPr>
              <w:spacing w:line="240" w:lineRule="auto"/>
              <w:jc w:val="right"/>
              <w:rPr>
                <w:color w:val="000000"/>
                <w:sz w:val="22"/>
                <w:szCs w:val="22"/>
              </w:rPr>
            </w:pPr>
            <w:r>
              <w:rPr>
                <w:color w:val="000000"/>
                <w:sz w:val="22"/>
                <w:szCs w:val="22"/>
              </w:rPr>
              <w:t>-2.8%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7F595E3" w14:textId="77777777" w:rsidR="00097FAA" w:rsidRDefault="00097FAA" w:rsidP="0069590B">
            <w:pPr>
              <w:spacing w:line="240" w:lineRule="auto"/>
              <w:jc w:val="right"/>
              <w:rPr>
                <w:b/>
                <w:bCs/>
                <w:color w:val="000000"/>
                <w:sz w:val="22"/>
                <w:szCs w:val="22"/>
              </w:rPr>
            </w:pPr>
            <w:r>
              <w:rPr>
                <w:b/>
                <w:bCs/>
                <w:color w:val="000000"/>
                <w:sz w:val="22"/>
                <w:szCs w:val="22"/>
              </w:rPr>
              <w:t>0.15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84176F" w14:textId="77777777" w:rsidR="00097FAA" w:rsidRDefault="00097FAA" w:rsidP="0069590B">
            <w:pPr>
              <w:spacing w:line="240" w:lineRule="auto"/>
              <w:jc w:val="right"/>
              <w:rPr>
                <w:color w:val="000000"/>
                <w:sz w:val="22"/>
                <w:szCs w:val="22"/>
              </w:rPr>
            </w:pPr>
            <w:r>
              <w:rPr>
                <w:color w:val="000000"/>
                <w:sz w:val="22"/>
                <w:szCs w:val="22"/>
              </w:rPr>
              <w:t>42.57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D83BB5D" w14:textId="77777777" w:rsidR="00097FAA" w:rsidRDefault="00097FAA" w:rsidP="0069590B">
            <w:pPr>
              <w:spacing w:line="240" w:lineRule="auto"/>
              <w:jc w:val="right"/>
              <w:rPr>
                <w:color w:val="000000"/>
                <w:sz w:val="22"/>
                <w:szCs w:val="22"/>
              </w:rPr>
            </w:pPr>
            <w:r>
              <w:rPr>
                <w:color w:val="000000"/>
                <w:sz w:val="22"/>
                <w:szCs w:val="22"/>
              </w:rPr>
              <w:t>41.95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1B7C7E9" w14:textId="77777777" w:rsidR="00097FAA" w:rsidRDefault="00097FAA" w:rsidP="0069590B">
            <w:pPr>
              <w:spacing w:line="240" w:lineRule="auto"/>
              <w:jc w:val="right"/>
              <w:rPr>
                <w:color w:val="000000"/>
                <w:sz w:val="22"/>
                <w:szCs w:val="22"/>
              </w:rPr>
            </w:pPr>
            <w:r>
              <w:rPr>
                <w:color w:val="000000"/>
                <w:sz w:val="22"/>
                <w:szCs w:val="22"/>
              </w:rPr>
              <w:t>-1.5%</w:t>
            </w:r>
          </w:p>
        </w:tc>
      </w:tr>
      <w:tr w:rsidR="00097FAA" w14:paraId="1B9D3E99"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1E1E410" w14:textId="77777777" w:rsidR="00097FAA" w:rsidRDefault="00097FAA" w:rsidP="0069590B">
            <w:pPr>
              <w:spacing w:line="240" w:lineRule="auto"/>
              <w:jc w:val="right"/>
              <w:rPr>
                <w:b/>
                <w:bCs/>
                <w:color w:val="000000"/>
                <w:sz w:val="22"/>
                <w:szCs w:val="22"/>
              </w:rPr>
            </w:pPr>
            <w:r>
              <w:rPr>
                <w:b/>
                <w:bCs/>
                <w:color w:val="000000"/>
                <w:sz w:val="22"/>
                <w:szCs w:val="22"/>
              </w:rPr>
              <w:t>0.175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1F729FA" w14:textId="77777777" w:rsidR="00097FAA" w:rsidRDefault="00097FAA" w:rsidP="0069590B">
            <w:pPr>
              <w:spacing w:line="240" w:lineRule="auto"/>
              <w:jc w:val="right"/>
              <w:rPr>
                <w:color w:val="000000"/>
                <w:sz w:val="22"/>
                <w:szCs w:val="22"/>
              </w:rPr>
            </w:pPr>
            <w:r>
              <w:rPr>
                <w:color w:val="000000"/>
                <w:sz w:val="22"/>
                <w:szCs w:val="22"/>
              </w:rPr>
              <w:t>-29.13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21258CD" w14:textId="77777777" w:rsidR="00097FAA" w:rsidRDefault="00097FAA" w:rsidP="0069590B">
            <w:pPr>
              <w:spacing w:line="240" w:lineRule="auto"/>
              <w:jc w:val="right"/>
              <w:rPr>
                <w:color w:val="000000"/>
                <w:sz w:val="22"/>
                <w:szCs w:val="22"/>
              </w:rPr>
            </w:pPr>
            <w:r>
              <w:rPr>
                <w:color w:val="000000"/>
                <w:sz w:val="22"/>
                <w:szCs w:val="22"/>
              </w:rPr>
              <w:t>-29.69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E58969" w14:textId="77777777" w:rsidR="00097FAA" w:rsidRDefault="00097FAA" w:rsidP="0069590B">
            <w:pPr>
              <w:spacing w:line="240" w:lineRule="auto"/>
              <w:jc w:val="right"/>
              <w:rPr>
                <w:color w:val="000000"/>
                <w:sz w:val="22"/>
                <w:szCs w:val="22"/>
              </w:rPr>
            </w:pPr>
            <w:r>
              <w:rPr>
                <w:color w:val="000000"/>
                <w:sz w:val="22"/>
                <w:szCs w:val="22"/>
              </w:rPr>
              <w:t>1.9%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4D5724A" w14:textId="77777777" w:rsidR="00097FAA" w:rsidRDefault="00097FAA" w:rsidP="0069590B">
            <w:pPr>
              <w:spacing w:line="240" w:lineRule="auto"/>
              <w:jc w:val="right"/>
              <w:rPr>
                <w:b/>
                <w:bCs/>
                <w:color w:val="000000"/>
                <w:sz w:val="22"/>
                <w:szCs w:val="22"/>
              </w:rPr>
            </w:pPr>
            <w:r>
              <w:rPr>
                <w:b/>
                <w:bCs/>
                <w:color w:val="000000"/>
                <w:sz w:val="22"/>
                <w:szCs w:val="22"/>
              </w:rPr>
              <w:t>0.175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B8E3F26" w14:textId="77777777" w:rsidR="00097FAA" w:rsidRDefault="00097FAA" w:rsidP="0069590B">
            <w:pPr>
              <w:spacing w:line="240" w:lineRule="auto"/>
              <w:jc w:val="right"/>
              <w:rPr>
                <w:color w:val="000000"/>
                <w:sz w:val="22"/>
                <w:szCs w:val="22"/>
              </w:rPr>
            </w:pPr>
            <w:r>
              <w:rPr>
                <w:color w:val="000000"/>
                <w:sz w:val="22"/>
                <w:szCs w:val="22"/>
              </w:rPr>
              <w:t>45.87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B196C79" w14:textId="77777777" w:rsidR="00097FAA" w:rsidRDefault="00097FAA" w:rsidP="0069590B">
            <w:pPr>
              <w:spacing w:line="240" w:lineRule="auto"/>
              <w:jc w:val="right"/>
              <w:rPr>
                <w:color w:val="000000"/>
                <w:sz w:val="22"/>
                <w:szCs w:val="22"/>
              </w:rPr>
            </w:pPr>
            <w:r>
              <w:rPr>
                <w:color w:val="000000"/>
                <w:sz w:val="22"/>
                <w:szCs w:val="22"/>
              </w:rPr>
              <w:t>46.76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963255D" w14:textId="77777777" w:rsidR="00097FAA" w:rsidRDefault="00097FAA" w:rsidP="0069590B">
            <w:pPr>
              <w:spacing w:line="240" w:lineRule="auto"/>
              <w:jc w:val="right"/>
              <w:rPr>
                <w:color w:val="000000"/>
                <w:sz w:val="22"/>
                <w:szCs w:val="22"/>
              </w:rPr>
            </w:pPr>
            <w:r>
              <w:rPr>
                <w:color w:val="000000"/>
                <w:sz w:val="22"/>
                <w:szCs w:val="22"/>
              </w:rPr>
              <w:t>2.0%</w:t>
            </w:r>
          </w:p>
        </w:tc>
      </w:tr>
      <w:tr w:rsidR="00097FAA" w14:paraId="078A1A83" w14:textId="77777777" w:rsidTr="0069590B">
        <w:trPr>
          <w:trHeight w:val="28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A7736F0" w14:textId="77777777" w:rsidR="00097FAA" w:rsidRDefault="00097FAA" w:rsidP="0069590B">
            <w:pPr>
              <w:spacing w:line="240" w:lineRule="auto"/>
              <w:jc w:val="right"/>
              <w:rPr>
                <w:b/>
                <w:bCs/>
                <w:color w:val="000000"/>
                <w:sz w:val="22"/>
                <w:szCs w:val="22"/>
              </w:rPr>
            </w:pPr>
            <w:r>
              <w:rPr>
                <w:b/>
                <w:bCs/>
                <w:color w:val="000000"/>
                <w:sz w:val="22"/>
                <w:szCs w:val="22"/>
              </w:rPr>
              <w:t>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A83A0B4" w14:textId="77777777" w:rsidR="00097FAA" w:rsidRDefault="00097FAA" w:rsidP="0069590B">
            <w:pPr>
              <w:spacing w:line="240" w:lineRule="auto"/>
              <w:jc w:val="right"/>
              <w:rPr>
                <w:color w:val="000000"/>
                <w:sz w:val="22"/>
                <w:szCs w:val="22"/>
              </w:rPr>
            </w:pPr>
            <w:r>
              <w:rPr>
                <w:color w:val="000000"/>
                <w:sz w:val="22"/>
                <w:szCs w:val="22"/>
              </w:rPr>
              <w:t>-32.20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6B8FB9F" w14:textId="77777777" w:rsidR="00097FAA" w:rsidRDefault="00097FAA" w:rsidP="0069590B">
            <w:pPr>
              <w:spacing w:line="240" w:lineRule="auto"/>
              <w:jc w:val="right"/>
              <w:rPr>
                <w:color w:val="000000"/>
                <w:sz w:val="22"/>
                <w:szCs w:val="22"/>
              </w:rPr>
            </w:pPr>
            <w:r>
              <w:rPr>
                <w:color w:val="000000"/>
                <w:sz w:val="22"/>
                <w:szCs w:val="22"/>
              </w:rPr>
              <w:t>-31.96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99E19E" w14:textId="77777777" w:rsidR="00097FAA" w:rsidRDefault="00097FAA" w:rsidP="0069590B">
            <w:pPr>
              <w:spacing w:line="240" w:lineRule="auto"/>
              <w:jc w:val="right"/>
              <w:rPr>
                <w:color w:val="000000"/>
                <w:sz w:val="22"/>
                <w:szCs w:val="22"/>
              </w:rPr>
            </w:pPr>
            <w:r>
              <w:rPr>
                <w:color w:val="000000"/>
                <w:sz w:val="22"/>
                <w:szCs w:val="22"/>
              </w:rPr>
              <w:t>-0.7%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77168F4" w14:textId="77777777" w:rsidR="00097FAA" w:rsidRDefault="00097FAA" w:rsidP="0069590B">
            <w:pPr>
              <w:spacing w:line="240" w:lineRule="auto"/>
              <w:jc w:val="right"/>
              <w:rPr>
                <w:b/>
                <w:bCs/>
                <w:color w:val="000000"/>
                <w:sz w:val="22"/>
                <w:szCs w:val="22"/>
              </w:rPr>
            </w:pPr>
            <w:r>
              <w:rPr>
                <w:b/>
                <w:bCs/>
                <w:color w:val="000000"/>
                <w:sz w:val="22"/>
                <w:szCs w:val="22"/>
              </w:rPr>
              <w:t>0.2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4D42A8A" w14:textId="77777777" w:rsidR="00097FAA" w:rsidRDefault="00097FAA" w:rsidP="0069590B">
            <w:pPr>
              <w:spacing w:line="240" w:lineRule="auto"/>
              <w:jc w:val="right"/>
              <w:rPr>
                <w:color w:val="000000"/>
                <w:sz w:val="22"/>
                <w:szCs w:val="22"/>
              </w:rPr>
            </w:pPr>
            <w:r>
              <w:rPr>
                <w:color w:val="000000"/>
                <w:sz w:val="22"/>
                <w:szCs w:val="22"/>
              </w:rPr>
              <w:t>49.45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A70B811" w14:textId="77777777" w:rsidR="00097FAA" w:rsidRDefault="00097FAA" w:rsidP="0069590B">
            <w:pPr>
              <w:spacing w:line="240" w:lineRule="auto"/>
              <w:jc w:val="right"/>
              <w:rPr>
                <w:color w:val="000000"/>
                <w:sz w:val="22"/>
                <w:szCs w:val="22"/>
              </w:rPr>
            </w:pPr>
            <w:r>
              <w:rPr>
                <w:color w:val="000000"/>
                <w:sz w:val="22"/>
                <w:szCs w:val="22"/>
              </w:rPr>
              <w:t>49.78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152260A" w14:textId="77777777" w:rsidR="00097FAA" w:rsidRDefault="00097FAA" w:rsidP="0069590B">
            <w:pPr>
              <w:spacing w:line="240" w:lineRule="auto"/>
              <w:jc w:val="right"/>
              <w:rPr>
                <w:color w:val="000000"/>
                <w:sz w:val="22"/>
                <w:szCs w:val="22"/>
              </w:rPr>
            </w:pPr>
            <w:r>
              <w:rPr>
                <w:color w:val="000000"/>
                <w:sz w:val="22"/>
                <w:szCs w:val="22"/>
              </w:rPr>
              <w:t>0.7%</w:t>
            </w:r>
          </w:p>
        </w:tc>
      </w:tr>
    </w:tbl>
    <w:p w14:paraId="5827D500" w14:textId="77777777" w:rsidR="00097FAA" w:rsidRDefault="00097FAA" w:rsidP="00097FAA">
      <w:pPr>
        <w:rPr>
          <w:noProof/>
        </w:rPr>
      </w:pPr>
    </w:p>
    <w:p w14:paraId="0B2350CC" w14:textId="77777777" w:rsidR="00097FAA" w:rsidRDefault="00097FAA" w:rsidP="00097FAA">
      <w:pPr>
        <w:rPr>
          <w:noProof/>
        </w:rPr>
      </w:pPr>
    </w:p>
    <w:p w14:paraId="64DF55E2" w14:textId="7ECB3BFB" w:rsidR="00097FAA" w:rsidRDefault="00097FAA" w:rsidP="00097FAA">
      <w:pPr>
        <w:pStyle w:val="Caption"/>
      </w:pPr>
      <w:bookmarkStart w:id="273" w:name="_Toc202966149"/>
      <w:r w:rsidRPr="00FD1FDF">
        <w:rPr>
          <w:b/>
          <w:bCs/>
        </w:rPr>
        <w:t xml:space="preserve">Table  </w:t>
      </w:r>
      <w:r>
        <w:rPr>
          <w:b/>
          <w:bCs/>
        </w:rPr>
        <w:fldChar w:fldCharType="begin"/>
      </w:r>
      <w:r>
        <w:rPr>
          <w:b/>
          <w:bCs/>
        </w:rPr>
        <w:instrText xml:space="preserve"> STYLEREF 5 \s </w:instrText>
      </w:r>
      <w:r>
        <w:rPr>
          <w:b/>
          <w:bCs/>
        </w:rPr>
        <w:fldChar w:fldCharType="separate"/>
      </w:r>
      <w:r w:rsidR="003C1769">
        <w:rPr>
          <w:b/>
          <w:bCs/>
          <w:noProof/>
        </w:rPr>
        <w:t>A</w:t>
      </w:r>
      <w:r>
        <w:rPr>
          <w:b/>
          <w:bCs/>
        </w:rPr>
        <w:fldChar w:fldCharType="end"/>
      </w:r>
      <w:r>
        <w:rPr>
          <w:b/>
          <w:bCs/>
        </w:rPr>
        <w:t>.</w:t>
      </w:r>
      <w:r>
        <w:rPr>
          <w:b/>
          <w:bCs/>
        </w:rPr>
        <w:fldChar w:fldCharType="begin"/>
      </w:r>
      <w:r>
        <w:rPr>
          <w:b/>
          <w:bCs/>
        </w:rPr>
        <w:instrText xml:space="preserve"> SEQ Table_ \* ARABIC \s 5 </w:instrText>
      </w:r>
      <w:r>
        <w:rPr>
          <w:b/>
          <w:bCs/>
        </w:rPr>
        <w:fldChar w:fldCharType="separate"/>
      </w:r>
      <w:r w:rsidR="003C1769">
        <w:rPr>
          <w:b/>
          <w:bCs/>
          <w:noProof/>
        </w:rPr>
        <w:t>3</w:t>
      </w:r>
      <w:r>
        <w:rPr>
          <w:b/>
          <w:bCs/>
        </w:rPr>
        <w:fldChar w:fldCharType="end"/>
      </w:r>
      <w:r>
        <w:t xml:space="preserve">: </w:t>
      </w:r>
      <w:r w:rsidR="00292AF1">
        <w:t>7075 aluminum, tool #1, mean forces measured from the commercial dynamometer vs the CMD deconvolved force.</w:t>
      </w:r>
      <w:bookmarkEnd w:id="273"/>
    </w:p>
    <w:tbl>
      <w:tblPr>
        <w:tblW w:w="8012" w:type="dxa"/>
        <w:tblLook w:val="04A0" w:firstRow="1" w:lastRow="0" w:firstColumn="1" w:lastColumn="0" w:noHBand="0" w:noVBand="1"/>
      </w:tblPr>
      <w:tblGrid>
        <w:gridCol w:w="1289"/>
        <w:gridCol w:w="864"/>
        <w:gridCol w:w="907"/>
        <w:gridCol w:w="942"/>
        <w:gridCol w:w="1301"/>
        <w:gridCol w:w="870"/>
        <w:gridCol w:w="742"/>
        <w:gridCol w:w="1097"/>
      </w:tblGrid>
      <w:tr w:rsidR="00097FAA" w:rsidRPr="00FD1FDF" w14:paraId="693A5857" w14:textId="77777777" w:rsidTr="0069590B">
        <w:trPr>
          <w:trHeight w:val="288"/>
        </w:trPr>
        <w:tc>
          <w:tcPr>
            <w:tcW w:w="400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6EEACA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10" w:type="dxa"/>
            <w:gridSpan w:val="4"/>
            <w:tcBorders>
              <w:top w:val="single" w:sz="4" w:space="0" w:color="auto"/>
              <w:left w:val="nil"/>
              <w:bottom w:val="single" w:sz="4" w:space="0" w:color="auto"/>
              <w:right w:val="nil"/>
            </w:tcBorders>
            <w:shd w:val="clear" w:color="auto" w:fill="auto"/>
            <w:noWrap/>
            <w:vAlign w:val="bottom"/>
            <w:hideMark/>
          </w:tcPr>
          <w:p w14:paraId="6D62253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671D8C15" w14:textId="77777777" w:rsidTr="0069590B">
        <w:trPr>
          <w:trHeight w:val="288"/>
        </w:trPr>
        <w:tc>
          <w:tcPr>
            <w:tcW w:w="1289" w:type="dxa"/>
            <w:tcBorders>
              <w:top w:val="single" w:sz="4" w:space="0" w:color="auto"/>
              <w:left w:val="nil"/>
              <w:bottom w:val="single" w:sz="4" w:space="0" w:color="auto"/>
              <w:right w:val="nil"/>
            </w:tcBorders>
            <w:shd w:val="clear" w:color="auto" w:fill="auto"/>
            <w:noWrap/>
            <w:vAlign w:val="bottom"/>
            <w:hideMark/>
          </w:tcPr>
          <w:p w14:paraId="7E5BE5A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864" w:type="dxa"/>
            <w:tcBorders>
              <w:top w:val="single" w:sz="4" w:space="0" w:color="auto"/>
              <w:left w:val="nil"/>
              <w:bottom w:val="single" w:sz="4" w:space="0" w:color="auto"/>
              <w:right w:val="nil"/>
            </w:tcBorders>
            <w:shd w:val="clear" w:color="auto" w:fill="auto"/>
            <w:noWrap/>
            <w:vAlign w:val="bottom"/>
            <w:hideMark/>
          </w:tcPr>
          <w:p w14:paraId="2685648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7" w:type="dxa"/>
            <w:tcBorders>
              <w:top w:val="single" w:sz="4" w:space="0" w:color="auto"/>
              <w:left w:val="nil"/>
              <w:bottom w:val="single" w:sz="4" w:space="0" w:color="auto"/>
              <w:right w:val="nil"/>
            </w:tcBorders>
            <w:shd w:val="clear" w:color="auto" w:fill="auto"/>
            <w:noWrap/>
            <w:vAlign w:val="bottom"/>
            <w:hideMark/>
          </w:tcPr>
          <w:p w14:paraId="666D44A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42" w:type="dxa"/>
            <w:tcBorders>
              <w:top w:val="nil"/>
              <w:left w:val="nil"/>
              <w:bottom w:val="single" w:sz="4" w:space="0" w:color="auto"/>
              <w:right w:val="single" w:sz="4" w:space="0" w:color="auto"/>
            </w:tcBorders>
            <w:shd w:val="clear" w:color="auto" w:fill="auto"/>
            <w:noWrap/>
            <w:vAlign w:val="bottom"/>
            <w:hideMark/>
          </w:tcPr>
          <w:p w14:paraId="08EFF02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301" w:type="dxa"/>
            <w:tcBorders>
              <w:top w:val="nil"/>
              <w:left w:val="nil"/>
              <w:bottom w:val="single" w:sz="4" w:space="0" w:color="auto"/>
              <w:right w:val="nil"/>
            </w:tcBorders>
            <w:shd w:val="clear" w:color="auto" w:fill="auto"/>
            <w:noWrap/>
            <w:vAlign w:val="bottom"/>
            <w:hideMark/>
          </w:tcPr>
          <w:p w14:paraId="77DC92B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70" w:type="dxa"/>
            <w:tcBorders>
              <w:top w:val="nil"/>
              <w:left w:val="nil"/>
              <w:bottom w:val="single" w:sz="4" w:space="0" w:color="auto"/>
              <w:right w:val="nil"/>
            </w:tcBorders>
            <w:shd w:val="clear" w:color="auto" w:fill="auto"/>
            <w:noWrap/>
            <w:vAlign w:val="bottom"/>
            <w:hideMark/>
          </w:tcPr>
          <w:p w14:paraId="63F6013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742" w:type="dxa"/>
            <w:tcBorders>
              <w:top w:val="nil"/>
              <w:left w:val="nil"/>
              <w:bottom w:val="single" w:sz="4" w:space="0" w:color="auto"/>
              <w:right w:val="nil"/>
            </w:tcBorders>
            <w:shd w:val="clear" w:color="auto" w:fill="auto"/>
            <w:noWrap/>
            <w:vAlign w:val="bottom"/>
            <w:hideMark/>
          </w:tcPr>
          <w:p w14:paraId="6F99DA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97" w:type="dxa"/>
            <w:tcBorders>
              <w:top w:val="nil"/>
              <w:left w:val="nil"/>
              <w:bottom w:val="single" w:sz="4" w:space="0" w:color="auto"/>
              <w:right w:val="nil"/>
            </w:tcBorders>
            <w:shd w:val="clear" w:color="auto" w:fill="auto"/>
            <w:noWrap/>
            <w:vAlign w:val="bottom"/>
            <w:hideMark/>
          </w:tcPr>
          <w:p w14:paraId="7C51BF1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1B709FB6"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7393E5A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0BDE4AA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-27.20</w:t>
            </w:r>
          </w:p>
        </w:tc>
        <w:tc>
          <w:tcPr>
            <w:tcW w:w="907" w:type="dxa"/>
            <w:tcBorders>
              <w:top w:val="nil"/>
              <w:left w:val="nil"/>
              <w:bottom w:val="single" w:sz="4" w:space="0" w:color="auto"/>
              <w:right w:val="nil"/>
            </w:tcBorders>
            <w:shd w:val="clear" w:color="auto" w:fill="auto"/>
            <w:noWrap/>
            <w:vAlign w:val="bottom"/>
            <w:hideMark/>
          </w:tcPr>
          <w:p w14:paraId="69E3B75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-27.04</w:t>
            </w:r>
          </w:p>
        </w:tc>
        <w:tc>
          <w:tcPr>
            <w:tcW w:w="942" w:type="dxa"/>
            <w:tcBorders>
              <w:top w:val="nil"/>
              <w:left w:val="nil"/>
              <w:bottom w:val="single" w:sz="4" w:space="0" w:color="auto"/>
              <w:right w:val="single" w:sz="4" w:space="0" w:color="auto"/>
            </w:tcBorders>
            <w:shd w:val="clear" w:color="auto" w:fill="auto"/>
            <w:noWrap/>
            <w:vAlign w:val="bottom"/>
            <w:hideMark/>
          </w:tcPr>
          <w:p w14:paraId="5FFEA04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-0.6%</w:t>
            </w:r>
          </w:p>
        </w:tc>
        <w:tc>
          <w:tcPr>
            <w:tcW w:w="1301" w:type="dxa"/>
            <w:tcBorders>
              <w:top w:val="nil"/>
              <w:left w:val="nil"/>
              <w:bottom w:val="single" w:sz="4" w:space="0" w:color="auto"/>
              <w:right w:val="nil"/>
            </w:tcBorders>
            <w:shd w:val="clear" w:color="auto" w:fill="auto"/>
            <w:noWrap/>
            <w:vAlign w:val="bottom"/>
            <w:hideMark/>
          </w:tcPr>
          <w:p w14:paraId="465701A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70" w:type="dxa"/>
            <w:tcBorders>
              <w:top w:val="nil"/>
              <w:left w:val="nil"/>
              <w:bottom w:val="single" w:sz="4" w:space="0" w:color="auto"/>
              <w:right w:val="nil"/>
            </w:tcBorders>
            <w:shd w:val="clear" w:color="auto" w:fill="auto"/>
            <w:noWrap/>
            <w:vAlign w:val="bottom"/>
            <w:hideMark/>
          </w:tcPr>
          <w:p w14:paraId="12E66EC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54.71</w:t>
            </w:r>
          </w:p>
        </w:tc>
        <w:tc>
          <w:tcPr>
            <w:tcW w:w="742" w:type="dxa"/>
            <w:tcBorders>
              <w:top w:val="nil"/>
              <w:left w:val="nil"/>
              <w:bottom w:val="single" w:sz="4" w:space="0" w:color="auto"/>
              <w:right w:val="nil"/>
            </w:tcBorders>
            <w:shd w:val="clear" w:color="auto" w:fill="auto"/>
            <w:noWrap/>
            <w:vAlign w:val="bottom"/>
            <w:hideMark/>
          </w:tcPr>
          <w:p w14:paraId="2D34BAB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55.04</w:t>
            </w:r>
          </w:p>
        </w:tc>
        <w:tc>
          <w:tcPr>
            <w:tcW w:w="1097" w:type="dxa"/>
            <w:tcBorders>
              <w:top w:val="nil"/>
              <w:left w:val="nil"/>
              <w:bottom w:val="single" w:sz="4" w:space="0" w:color="auto"/>
              <w:right w:val="nil"/>
            </w:tcBorders>
            <w:shd w:val="clear" w:color="auto" w:fill="auto"/>
            <w:noWrap/>
            <w:vAlign w:val="bottom"/>
            <w:hideMark/>
          </w:tcPr>
          <w:p w14:paraId="5AEB999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0.6%</w:t>
            </w:r>
          </w:p>
        </w:tc>
      </w:tr>
      <w:tr w:rsidR="00097FAA" w:rsidRPr="00FD1FDF" w14:paraId="70268F91"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4AABB8C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38DC4B7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-32.13</w:t>
            </w:r>
          </w:p>
        </w:tc>
        <w:tc>
          <w:tcPr>
            <w:tcW w:w="907" w:type="dxa"/>
            <w:tcBorders>
              <w:top w:val="nil"/>
              <w:left w:val="nil"/>
              <w:bottom w:val="single" w:sz="4" w:space="0" w:color="auto"/>
              <w:right w:val="nil"/>
            </w:tcBorders>
            <w:shd w:val="clear" w:color="auto" w:fill="auto"/>
            <w:noWrap/>
            <w:vAlign w:val="bottom"/>
            <w:hideMark/>
          </w:tcPr>
          <w:p w14:paraId="7648BFC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-32.39</w:t>
            </w:r>
          </w:p>
        </w:tc>
        <w:tc>
          <w:tcPr>
            <w:tcW w:w="942" w:type="dxa"/>
            <w:tcBorders>
              <w:top w:val="nil"/>
              <w:left w:val="nil"/>
              <w:bottom w:val="single" w:sz="4" w:space="0" w:color="auto"/>
              <w:right w:val="single" w:sz="4" w:space="0" w:color="auto"/>
            </w:tcBorders>
            <w:shd w:val="clear" w:color="auto" w:fill="auto"/>
            <w:noWrap/>
            <w:vAlign w:val="bottom"/>
            <w:hideMark/>
          </w:tcPr>
          <w:p w14:paraId="5FF2B03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0.8%</w:t>
            </w:r>
          </w:p>
        </w:tc>
        <w:tc>
          <w:tcPr>
            <w:tcW w:w="1301" w:type="dxa"/>
            <w:tcBorders>
              <w:top w:val="nil"/>
              <w:left w:val="nil"/>
              <w:bottom w:val="single" w:sz="4" w:space="0" w:color="auto"/>
              <w:right w:val="nil"/>
            </w:tcBorders>
            <w:shd w:val="clear" w:color="auto" w:fill="auto"/>
            <w:noWrap/>
            <w:vAlign w:val="bottom"/>
            <w:hideMark/>
          </w:tcPr>
          <w:p w14:paraId="7C5F870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70" w:type="dxa"/>
            <w:tcBorders>
              <w:top w:val="nil"/>
              <w:left w:val="nil"/>
              <w:bottom w:val="single" w:sz="4" w:space="0" w:color="auto"/>
              <w:right w:val="nil"/>
            </w:tcBorders>
            <w:shd w:val="clear" w:color="auto" w:fill="auto"/>
            <w:noWrap/>
            <w:vAlign w:val="bottom"/>
            <w:hideMark/>
          </w:tcPr>
          <w:p w14:paraId="77CCB95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59.15</w:t>
            </w:r>
          </w:p>
        </w:tc>
        <w:tc>
          <w:tcPr>
            <w:tcW w:w="742" w:type="dxa"/>
            <w:tcBorders>
              <w:top w:val="nil"/>
              <w:left w:val="nil"/>
              <w:bottom w:val="single" w:sz="4" w:space="0" w:color="auto"/>
              <w:right w:val="nil"/>
            </w:tcBorders>
            <w:shd w:val="clear" w:color="auto" w:fill="auto"/>
            <w:noWrap/>
            <w:vAlign w:val="bottom"/>
            <w:hideMark/>
          </w:tcPr>
          <w:p w14:paraId="03F0151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59.90</w:t>
            </w:r>
          </w:p>
        </w:tc>
        <w:tc>
          <w:tcPr>
            <w:tcW w:w="1097" w:type="dxa"/>
            <w:tcBorders>
              <w:top w:val="nil"/>
              <w:left w:val="nil"/>
              <w:bottom w:val="single" w:sz="4" w:space="0" w:color="auto"/>
              <w:right w:val="nil"/>
            </w:tcBorders>
            <w:shd w:val="clear" w:color="auto" w:fill="auto"/>
            <w:noWrap/>
            <w:vAlign w:val="bottom"/>
            <w:hideMark/>
          </w:tcPr>
          <w:p w14:paraId="2C666B1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w:t>
            </w:r>
          </w:p>
        </w:tc>
      </w:tr>
      <w:tr w:rsidR="00097FAA" w:rsidRPr="00FD1FDF" w14:paraId="724FD195"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125E9B7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527E424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-36.84</w:t>
            </w:r>
          </w:p>
        </w:tc>
        <w:tc>
          <w:tcPr>
            <w:tcW w:w="907" w:type="dxa"/>
            <w:tcBorders>
              <w:top w:val="nil"/>
              <w:left w:val="nil"/>
              <w:bottom w:val="single" w:sz="4" w:space="0" w:color="auto"/>
              <w:right w:val="nil"/>
            </w:tcBorders>
            <w:shd w:val="clear" w:color="auto" w:fill="auto"/>
            <w:noWrap/>
            <w:vAlign w:val="bottom"/>
            <w:hideMark/>
          </w:tcPr>
          <w:p w14:paraId="50C24E4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-35.92</w:t>
            </w:r>
          </w:p>
        </w:tc>
        <w:tc>
          <w:tcPr>
            <w:tcW w:w="942" w:type="dxa"/>
            <w:tcBorders>
              <w:top w:val="nil"/>
              <w:left w:val="nil"/>
              <w:bottom w:val="single" w:sz="4" w:space="0" w:color="auto"/>
              <w:right w:val="single" w:sz="4" w:space="0" w:color="auto"/>
            </w:tcBorders>
            <w:shd w:val="clear" w:color="auto" w:fill="auto"/>
            <w:noWrap/>
            <w:vAlign w:val="bottom"/>
            <w:hideMark/>
          </w:tcPr>
          <w:p w14:paraId="4942C10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-2.5%</w:t>
            </w:r>
          </w:p>
        </w:tc>
        <w:tc>
          <w:tcPr>
            <w:tcW w:w="1301" w:type="dxa"/>
            <w:tcBorders>
              <w:top w:val="nil"/>
              <w:left w:val="nil"/>
              <w:bottom w:val="single" w:sz="4" w:space="0" w:color="auto"/>
              <w:right w:val="nil"/>
            </w:tcBorders>
            <w:shd w:val="clear" w:color="auto" w:fill="auto"/>
            <w:noWrap/>
            <w:vAlign w:val="bottom"/>
            <w:hideMark/>
          </w:tcPr>
          <w:p w14:paraId="20F325D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70" w:type="dxa"/>
            <w:tcBorders>
              <w:top w:val="nil"/>
              <w:left w:val="nil"/>
              <w:bottom w:val="single" w:sz="4" w:space="0" w:color="auto"/>
              <w:right w:val="nil"/>
            </w:tcBorders>
            <w:shd w:val="clear" w:color="auto" w:fill="auto"/>
            <w:noWrap/>
            <w:vAlign w:val="bottom"/>
            <w:hideMark/>
          </w:tcPr>
          <w:p w14:paraId="2AFEB6B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64.01</w:t>
            </w:r>
          </w:p>
        </w:tc>
        <w:tc>
          <w:tcPr>
            <w:tcW w:w="742" w:type="dxa"/>
            <w:tcBorders>
              <w:top w:val="nil"/>
              <w:left w:val="nil"/>
              <w:bottom w:val="single" w:sz="4" w:space="0" w:color="auto"/>
              <w:right w:val="nil"/>
            </w:tcBorders>
            <w:shd w:val="clear" w:color="auto" w:fill="auto"/>
            <w:noWrap/>
            <w:vAlign w:val="bottom"/>
            <w:hideMark/>
          </w:tcPr>
          <w:p w14:paraId="08B3702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61.92</w:t>
            </w:r>
          </w:p>
        </w:tc>
        <w:tc>
          <w:tcPr>
            <w:tcW w:w="1097" w:type="dxa"/>
            <w:tcBorders>
              <w:top w:val="nil"/>
              <w:left w:val="nil"/>
              <w:bottom w:val="single" w:sz="4" w:space="0" w:color="auto"/>
              <w:right w:val="nil"/>
            </w:tcBorders>
            <w:shd w:val="clear" w:color="auto" w:fill="auto"/>
            <w:noWrap/>
            <w:vAlign w:val="bottom"/>
            <w:hideMark/>
          </w:tcPr>
          <w:p w14:paraId="66E174E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-3.3%</w:t>
            </w:r>
          </w:p>
        </w:tc>
      </w:tr>
      <w:tr w:rsidR="00097FAA" w:rsidRPr="00FD1FDF" w14:paraId="5939C14D"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7B283C6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51A1742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-42.16</w:t>
            </w:r>
          </w:p>
        </w:tc>
        <w:tc>
          <w:tcPr>
            <w:tcW w:w="907" w:type="dxa"/>
            <w:tcBorders>
              <w:top w:val="nil"/>
              <w:left w:val="nil"/>
              <w:bottom w:val="single" w:sz="4" w:space="0" w:color="auto"/>
              <w:right w:val="nil"/>
            </w:tcBorders>
            <w:shd w:val="clear" w:color="auto" w:fill="auto"/>
            <w:noWrap/>
            <w:vAlign w:val="bottom"/>
            <w:hideMark/>
          </w:tcPr>
          <w:p w14:paraId="39F22CC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-40.83</w:t>
            </w:r>
          </w:p>
        </w:tc>
        <w:tc>
          <w:tcPr>
            <w:tcW w:w="942" w:type="dxa"/>
            <w:tcBorders>
              <w:top w:val="nil"/>
              <w:left w:val="nil"/>
              <w:bottom w:val="single" w:sz="4" w:space="0" w:color="auto"/>
              <w:right w:val="single" w:sz="4" w:space="0" w:color="auto"/>
            </w:tcBorders>
            <w:shd w:val="clear" w:color="auto" w:fill="auto"/>
            <w:noWrap/>
            <w:vAlign w:val="bottom"/>
            <w:hideMark/>
          </w:tcPr>
          <w:p w14:paraId="1AAC86A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-3.1%</w:t>
            </w:r>
          </w:p>
        </w:tc>
        <w:tc>
          <w:tcPr>
            <w:tcW w:w="1301" w:type="dxa"/>
            <w:tcBorders>
              <w:top w:val="nil"/>
              <w:left w:val="nil"/>
              <w:bottom w:val="single" w:sz="4" w:space="0" w:color="auto"/>
              <w:right w:val="nil"/>
            </w:tcBorders>
            <w:shd w:val="clear" w:color="auto" w:fill="auto"/>
            <w:noWrap/>
            <w:vAlign w:val="bottom"/>
            <w:hideMark/>
          </w:tcPr>
          <w:p w14:paraId="67B60BD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70" w:type="dxa"/>
            <w:tcBorders>
              <w:top w:val="nil"/>
              <w:left w:val="nil"/>
              <w:bottom w:val="single" w:sz="4" w:space="0" w:color="auto"/>
              <w:right w:val="nil"/>
            </w:tcBorders>
            <w:shd w:val="clear" w:color="auto" w:fill="auto"/>
            <w:noWrap/>
            <w:vAlign w:val="bottom"/>
            <w:hideMark/>
          </w:tcPr>
          <w:p w14:paraId="4DF0C47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69.38</w:t>
            </w:r>
          </w:p>
        </w:tc>
        <w:tc>
          <w:tcPr>
            <w:tcW w:w="742" w:type="dxa"/>
            <w:tcBorders>
              <w:top w:val="nil"/>
              <w:left w:val="nil"/>
              <w:bottom w:val="single" w:sz="4" w:space="0" w:color="auto"/>
              <w:right w:val="nil"/>
            </w:tcBorders>
            <w:shd w:val="clear" w:color="auto" w:fill="auto"/>
            <w:noWrap/>
            <w:vAlign w:val="bottom"/>
            <w:hideMark/>
          </w:tcPr>
          <w:p w14:paraId="28AD09A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68.76</w:t>
            </w:r>
          </w:p>
        </w:tc>
        <w:tc>
          <w:tcPr>
            <w:tcW w:w="1097" w:type="dxa"/>
            <w:tcBorders>
              <w:top w:val="nil"/>
              <w:left w:val="nil"/>
              <w:bottom w:val="single" w:sz="4" w:space="0" w:color="auto"/>
              <w:right w:val="nil"/>
            </w:tcBorders>
            <w:shd w:val="clear" w:color="auto" w:fill="auto"/>
            <w:noWrap/>
            <w:vAlign w:val="bottom"/>
            <w:hideMark/>
          </w:tcPr>
          <w:p w14:paraId="1157328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-0.9%</w:t>
            </w:r>
          </w:p>
        </w:tc>
      </w:tr>
      <w:tr w:rsidR="00097FAA" w:rsidRPr="00FD1FDF" w14:paraId="2931D583"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17B98E8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449D859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-46.38</w:t>
            </w:r>
          </w:p>
        </w:tc>
        <w:tc>
          <w:tcPr>
            <w:tcW w:w="907" w:type="dxa"/>
            <w:tcBorders>
              <w:top w:val="nil"/>
              <w:left w:val="nil"/>
              <w:bottom w:val="single" w:sz="4" w:space="0" w:color="auto"/>
              <w:right w:val="nil"/>
            </w:tcBorders>
            <w:shd w:val="clear" w:color="auto" w:fill="auto"/>
            <w:noWrap/>
            <w:vAlign w:val="bottom"/>
            <w:hideMark/>
          </w:tcPr>
          <w:p w14:paraId="6A19F22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-46.50</w:t>
            </w:r>
          </w:p>
        </w:tc>
        <w:tc>
          <w:tcPr>
            <w:tcW w:w="942" w:type="dxa"/>
            <w:tcBorders>
              <w:top w:val="nil"/>
              <w:left w:val="nil"/>
              <w:bottom w:val="single" w:sz="4" w:space="0" w:color="auto"/>
              <w:right w:val="single" w:sz="4" w:space="0" w:color="auto"/>
            </w:tcBorders>
            <w:shd w:val="clear" w:color="auto" w:fill="auto"/>
            <w:noWrap/>
            <w:vAlign w:val="bottom"/>
            <w:hideMark/>
          </w:tcPr>
          <w:p w14:paraId="006C94C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0.3%</w:t>
            </w:r>
          </w:p>
        </w:tc>
        <w:tc>
          <w:tcPr>
            <w:tcW w:w="1301" w:type="dxa"/>
            <w:tcBorders>
              <w:top w:val="nil"/>
              <w:left w:val="nil"/>
              <w:bottom w:val="single" w:sz="4" w:space="0" w:color="auto"/>
              <w:right w:val="nil"/>
            </w:tcBorders>
            <w:shd w:val="clear" w:color="auto" w:fill="auto"/>
            <w:noWrap/>
            <w:vAlign w:val="bottom"/>
            <w:hideMark/>
          </w:tcPr>
          <w:p w14:paraId="60941D0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70" w:type="dxa"/>
            <w:tcBorders>
              <w:top w:val="nil"/>
              <w:left w:val="nil"/>
              <w:bottom w:val="single" w:sz="4" w:space="0" w:color="auto"/>
              <w:right w:val="nil"/>
            </w:tcBorders>
            <w:shd w:val="clear" w:color="auto" w:fill="auto"/>
            <w:noWrap/>
            <w:vAlign w:val="bottom"/>
            <w:hideMark/>
          </w:tcPr>
          <w:p w14:paraId="2D2AC97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73.10</w:t>
            </w:r>
          </w:p>
        </w:tc>
        <w:tc>
          <w:tcPr>
            <w:tcW w:w="742" w:type="dxa"/>
            <w:tcBorders>
              <w:top w:val="nil"/>
              <w:left w:val="nil"/>
              <w:bottom w:val="single" w:sz="4" w:space="0" w:color="auto"/>
              <w:right w:val="nil"/>
            </w:tcBorders>
            <w:shd w:val="clear" w:color="auto" w:fill="auto"/>
            <w:noWrap/>
            <w:vAlign w:val="bottom"/>
            <w:hideMark/>
          </w:tcPr>
          <w:p w14:paraId="5D7F044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69.56</w:t>
            </w:r>
          </w:p>
        </w:tc>
        <w:tc>
          <w:tcPr>
            <w:tcW w:w="1097" w:type="dxa"/>
            <w:tcBorders>
              <w:top w:val="nil"/>
              <w:left w:val="nil"/>
              <w:bottom w:val="single" w:sz="4" w:space="0" w:color="auto"/>
              <w:right w:val="nil"/>
            </w:tcBorders>
            <w:shd w:val="clear" w:color="auto" w:fill="auto"/>
            <w:noWrap/>
            <w:vAlign w:val="bottom"/>
            <w:hideMark/>
          </w:tcPr>
          <w:p w14:paraId="6CD4579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-4.8%</w:t>
            </w:r>
          </w:p>
        </w:tc>
      </w:tr>
    </w:tbl>
    <w:p w14:paraId="77D8D455" w14:textId="77777777" w:rsidR="00097FAA" w:rsidRDefault="00097FAA" w:rsidP="00097FAA">
      <w:pPr>
        <w:rPr>
          <w:noProof/>
        </w:rPr>
      </w:pPr>
      <w:r w:rsidRPr="009D2AA9">
        <w:rPr>
          <w:noProof/>
        </w:rPr>
        <w:t xml:space="preserve"> </w:t>
      </w:r>
    </w:p>
    <w:p w14:paraId="5456C799" w14:textId="77777777" w:rsidR="00097FAA" w:rsidRDefault="00097FAA" w:rsidP="00097FAA">
      <w:pPr>
        <w:rPr>
          <w:noProof/>
        </w:rPr>
      </w:pPr>
    </w:p>
    <w:p w14:paraId="20342934" w14:textId="281A77E8" w:rsidR="00097FAA" w:rsidRDefault="00097FAA" w:rsidP="00097FAA">
      <w:pPr>
        <w:pStyle w:val="Caption"/>
      </w:pPr>
      <w:bookmarkStart w:id="274" w:name="_Toc202966150"/>
      <w:r w:rsidRPr="005C6738">
        <w:rPr>
          <w:b/>
          <w:bCs/>
        </w:rPr>
        <w:lastRenderedPageBreak/>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4</w:t>
      </w:r>
      <w:r w:rsidRPr="005C6738">
        <w:rPr>
          <w:b/>
          <w:bCs/>
        </w:rPr>
        <w:fldChar w:fldCharType="end"/>
      </w:r>
      <w:r>
        <w:t xml:space="preserve">: </w:t>
      </w:r>
      <w:r w:rsidR="00292AF1">
        <w:t>1018 steel, tool #</w:t>
      </w:r>
      <w:r w:rsidR="00FB591B">
        <w:t>3</w:t>
      </w:r>
      <w:r w:rsidR="00292AF1">
        <w:t>, mean forces measured from the commercial dynamometer vs the CMD deconvolved force.</w:t>
      </w:r>
      <w:bookmarkEnd w:id="274"/>
    </w:p>
    <w:tbl>
      <w:tblPr>
        <w:tblW w:w="8024" w:type="dxa"/>
        <w:tblLook w:val="04A0" w:firstRow="1" w:lastRow="0" w:firstColumn="1" w:lastColumn="0" w:noHBand="0" w:noVBand="1"/>
      </w:tblPr>
      <w:tblGrid>
        <w:gridCol w:w="1170"/>
        <w:gridCol w:w="928"/>
        <w:gridCol w:w="62"/>
        <w:gridCol w:w="900"/>
        <w:gridCol w:w="941"/>
        <w:gridCol w:w="1269"/>
        <w:gridCol w:w="864"/>
        <w:gridCol w:w="821"/>
        <w:gridCol w:w="1069"/>
      </w:tblGrid>
      <w:tr w:rsidR="00097FAA" w:rsidRPr="00FD1FDF" w14:paraId="4F39355A" w14:textId="77777777" w:rsidTr="0069590B">
        <w:trPr>
          <w:trHeight w:val="288"/>
        </w:trPr>
        <w:tc>
          <w:tcPr>
            <w:tcW w:w="4001"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C1D639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5E827E6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39D8FDE4" w14:textId="77777777" w:rsidTr="0069590B">
        <w:trPr>
          <w:trHeight w:val="288"/>
        </w:trPr>
        <w:tc>
          <w:tcPr>
            <w:tcW w:w="1170" w:type="dxa"/>
            <w:tcBorders>
              <w:top w:val="single" w:sz="4" w:space="0" w:color="auto"/>
              <w:left w:val="nil"/>
              <w:bottom w:val="single" w:sz="4" w:space="0" w:color="auto"/>
              <w:right w:val="nil"/>
            </w:tcBorders>
            <w:shd w:val="clear" w:color="auto" w:fill="auto"/>
            <w:noWrap/>
            <w:vAlign w:val="bottom"/>
            <w:hideMark/>
          </w:tcPr>
          <w:p w14:paraId="60C08D0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90" w:type="dxa"/>
            <w:gridSpan w:val="2"/>
            <w:tcBorders>
              <w:top w:val="single" w:sz="4" w:space="0" w:color="auto"/>
              <w:left w:val="nil"/>
              <w:bottom w:val="single" w:sz="4" w:space="0" w:color="auto"/>
              <w:right w:val="nil"/>
            </w:tcBorders>
            <w:shd w:val="clear" w:color="auto" w:fill="auto"/>
            <w:noWrap/>
            <w:vAlign w:val="bottom"/>
            <w:hideMark/>
          </w:tcPr>
          <w:p w14:paraId="55EFC68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6AA0C3B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41" w:type="dxa"/>
            <w:tcBorders>
              <w:top w:val="nil"/>
              <w:left w:val="nil"/>
              <w:bottom w:val="single" w:sz="4" w:space="0" w:color="auto"/>
              <w:right w:val="single" w:sz="4" w:space="0" w:color="auto"/>
            </w:tcBorders>
            <w:shd w:val="clear" w:color="auto" w:fill="auto"/>
            <w:noWrap/>
            <w:vAlign w:val="bottom"/>
            <w:hideMark/>
          </w:tcPr>
          <w:p w14:paraId="34825CE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08325CE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0F2243F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30950F0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616D516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3A4C1978" w14:textId="77777777" w:rsidTr="0069590B">
        <w:trPr>
          <w:trHeight w:val="288"/>
        </w:trPr>
        <w:tc>
          <w:tcPr>
            <w:tcW w:w="1170" w:type="dxa"/>
            <w:tcBorders>
              <w:top w:val="nil"/>
              <w:left w:val="nil"/>
              <w:bottom w:val="single" w:sz="4" w:space="0" w:color="auto"/>
              <w:right w:val="nil"/>
            </w:tcBorders>
            <w:shd w:val="clear" w:color="auto" w:fill="auto"/>
            <w:noWrap/>
            <w:vAlign w:val="bottom"/>
            <w:hideMark/>
          </w:tcPr>
          <w:p w14:paraId="5490D80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8" w:type="dxa"/>
            <w:tcBorders>
              <w:top w:val="nil"/>
              <w:left w:val="nil"/>
              <w:bottom w:val="single" w:sz="4" w:space="0" w:color="auto"/>
              <w:right w:val="nil"/>
            </w:tcBorders>
            <w:shd w:val="clear" w:color="auto" w:fill="auto"/>
            <w:noWrap/>
            <w:vAlign w:val="bottom"/>
            <w:hideMark/>
          </w:tcPr>
          <w:p w14:paraId="53BBD02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-59.43</w:t>
            </w:r>
          </w:p>
        </w:tc>
        <w:tc>
          <w:tcPr>
            <w:tcW w:w="962" w:type="dxa"/>
            <w:gridSpan w:val="2"/>
            <w:tcBorders>
              <w:top w:val="nil"/>
              <w:left w:val="nil"/>
              <w:bottom w:val="single" w:sz="4" w:space="0" w:color="auto"/>
              <w:right w:val="nil"/>
            </w:tcBorders>
            <w:shd w:val="clear" w:color="auto" w:fill="auto"/>
            <w:noWrap/>
            <w:vAlign w:val="bottom"/>
            <w:hideMark/>
          </w:tcPr>
          <w:p w14:paraId="672DDCB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-58.73</w:t>
            </w:r>
          </w:p>
        </w:tc>
        <w:tc>
          <w:tcPr>
            <w:tcW w:w="941" w:type="dxa"/>
            <w:tcBorders>
              <w:top w:val="nil"/>
              <w:left w:val="nil"/>
              <w:bottom w:val="single" w:sz="4" w:space="0" w:color="auto"/>
              <w:right w:val="single" w:sz="4" w:space="0" w:color="auto"/>
            </w:tcBorders>
            <w:shd w:val="clear" w:color="auto" w:fill="auto"/>
            <w:noWrap/>
            <w:vAlign w:val="bottom"/>
            <w:hideMark/>
          </w:tcPr>
          <w:p w14:paraId="6579ED5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w:t>
            </w:r>
          </w:p>
        </w:tc>
        <w:tc>
          <w:tcPr>
            <w:tcW w:w="1269" w:type="dxa"/>
            <w:tcBorders>
              <w:top w:val="nil"/>
              <w:left w:val="nil"/>
              <w:bottom w:val="single" w:sz="4" w:space="0" w:color="auto"/>
              <w:right w:val="nil"/>
            </w:tcBorders>
            <w:shd w:val="clear" w:color="auto" w:fill="auto"/>
            <w:noWrap/>
            <w:vAlign w:val="bottom"/>
            <w:hideMark/>
          </w:tcPr>
          <w:p w14:paraId="119302A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4FDA085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87.81</w:t>
            </w:r>
          </w:p>
        </w:tc>
        <w:tc>
          <w:tcPr>
            <w:tcW w:w="821" w:type="dxa"/>
            <w:tcBorders>
              <w:top w:val="nil"/>
              <w:left w:val="nil"/>
              <w:bottom w:val="single" w:sz="4" w:space="0" w:color="auto"/>
              <w:right w:val="nil"/>
            </w:tcBorders>
            <w:shd w:val="clear" w:color="auto" w:fill="auto"/>
            <w:noWrap/>
            <w:vAlign w:val="bottom"/>
            <w:hideMark/>
          </w:tcPr>
          <w:p w14:paraId="7A7F414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88.17</w:t>
            </w:r>
          </w:p>
        </w:tc>
        <w:tc>
          <w:tcPr>
            <w:tcW w:w="1069" w:type="dxa"/>
            <w:tcBorders>
              <w:top w:val="nil"/>
              <w:left w:val="nil"/>
              <w:bottom w:val="single" w:sz="4" w:space="0" w:color="auto"/>
              <w:right w:val="nil"/>
            </w:tcBorders>
            <w:shd w:val="clear" w:color="auto" w:fill="auto"/>
            <w:noWrap/>
            <w:vAlign w:val="bottom"/>
            <w:hideMark/>
          </w:tcPr>
          <w:p w14:paraId="7EF93AA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r>
      <w:tr w:rsidR="00097FAA" w:rsidRPr="00FD1FDF" w14:paraId="1BC80627" w14:textId="77777777" w:rsidTr="0069590B">
        <w:trPr>
          <w:trHeight w:val="288"/>
        </w:trPr>
        <w:tc>
          <w:tcPr>
            <w:tcW w:w="1170" w:type="dxa"/>
            <w:tcBorders>
              <w:top w:val="nil"/>
              <w:left w:val="nil"/>
              <w:bottom w:val="single" w:sz="4" w:space="0" w:color="auto"/>
              <w:right w:val="nil"/>
            </w:tcBorders>
            <w:shd w:val="clear" w:color="auto" w:fill="auto"/>
            <w:noWrap/>
            <w:vAlign w:val="bottom"/>
            <w:hideMark/>
          </w:tcPr>
          <w:p w14:paraId="1479F3B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8" w:type="dxa"/>
            <w:tcBorders>
              <w:top w:val="nil"/>
              <w:left w:val="nil"/>
              <w:bottom w:val="single" w:sz="4" w:space="0" w:color="auto"/>
              <w:right w:val="nil"/>
            </w:tcBorders>
            <w:shd w:val="clear" w:color="auto" w:fill="auto"/>
            <w:noWrap/>
            <w:vAlign w:val="bottom"/>
            <w:hideMark/>
          </w:tcPr>
          <w:p w14:paraId="2587E5F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-70.93</w:t>
            </w:r>
          </w:p>
        </w:tc>
        <w:tc>
          <w:tcPr>
            <w:tcW w:w="962" w:type="dxa"/>
            <w:gridSpan w:val="2"/>
            <w:tcBorders>
              <w:top w:val="nil"/>
              <w:left w:val="nil"/>
              <w:bottom w:val="single" w:sz="4" w:space="0" w:color="auto"/>
              <w:right w:val="nil"/>
            </w:tcBorders>
            <w:shd w:val="clear" w:color="auto" w:fill="auto"/>
            <w:noWrap/>
            <w:vAlign w:val="bottom"/>
            <w:hideMark/>
          </w:tcPr>
          <w:p w14:paraId="698DDB7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-70.11</w:t>
            </w:r>
          </w:p>
        </w:tc>
        <w:tc>
          <w:tcPr>
            <w:tcW w:w="941" w:type="dxa"/>
            <w:tcBorders>
              <w:top w:val="nil"/>
              <w:left w:val="nil"/>
              <w:bottom w:val="single" w:sz="4" w:space="0" w:color="auto"/>
              <w:right w:val="single" w:sz="4" w:space="0" w:color="auto"/>
            </w:tcBorders>
            <w:shd w:val="clear" w:color="auto" w:fill="auto"/>
            <w:noWrap/>
            <w:vAlign w:val="bottom"/>
            <w:hideMark/>
          </w:tcPr>
          <w:p w14:paraId="022960E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w:t>
            </w:r>
          </w:p>
        </w:tc>
        <w:tc>
          <w:tcPr>
            <w:tcW w:w="1269" w:type="dxa"/>
            <w:tcBorders>
              <w:top w:val="nil"/>
              <w:left w:val="nil"/>
              <w:bottom w:val="single" w:sz="4" w:space="0" w:color="auto"/>
              <w:right w:val="nil"/>
            </w:tcBorders>
            <w:shd w:val="clear" w:color="auto" w:fill="auto"/>
            <w:noWrap/>
            <w:vAlign w:val="bottom"/>
            <w:hideMark/>
          </w:tcPr>
          <w:p w14:paraId="0877AE1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725DEA2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102.13</w:t>
            </w:r>
          </w:p>
        </w:tc>
        <w:tc>
          <w:tcPr>
            <w:tcW w:w="821" w:type="dxa"/>
            <w:tcBorders>
              <w:top w:val="nil"/>
              <w:left w:val="nil"/>
              <w:bottom w:val="single" w:sz="4" w:space="0" w:color="auto"/>
              <w:right w:val="nil"/>
            </w:tcBorders>
            <w:shd w:val="clear" w:color="auto" w:fill="auto"/>
            <w:noWrap/>
            <w:vAlign w:val="bottom"/>
            <w:hideMark/>
          </w:tcPr>
          <w:p w14:paraId="17ED473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102.11</w:t>
            </w:r>
          </w:p>
        </w:tc>
        <w:tc>
          <w:tcPr>
            <w:tcW w:w="1069" w:type="dxa"/>
            <w:tcBorders>
              <w:top w:val="nil"/>
              <w:left w:val="nil"/>
              <w:bottom w:val="single" w:sz="4" w:space="0" w:color="auto"/>
              <w:right w:val="nil"/>
            </w:tcBorders>
            <w:shd w:val="clear" w:color="auto" w:fill="auto"/>
            <w:noWrap/>
            <w:vAlign w:val="bottom"/>
            <w:hideMark/>
          </w:tcPr>
          <w:p w14:paraId="04D2886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0.0%</w:t>
            </w:r>
          </w:p>
        </w:tc>
      </w:tr>
      <w:tr w:rsidR="00097FAA" w:rsidRPr="00FD1FDF" w14:paraId="484958BF" w14:textId="77777777" w:rsidTr="0069590B">
        <w:trPr>
          <w:trHeight w:val="288"/>
        </w:trPr>
        <w:tc>
          <w:tcPr>
            <w:tcW w:w="1170" w:type="dxa"/>
            <w:tcBorders>
              <w:top w:val="nil"/>
              <w:left w:val="nil"/>
              <w:bottom w:val="single" w:sz="4" w:space="0" w:color="auto"/>
              <w:right w:val="nil"/>
            </w:tcBorders>
            <w:shd w:val="clear" w:color="auto" w:fill="auto"/>
            <w:noWrap/>
            <w:vAlign w:val="bottom"/>
            <w:hideMark/>
          </w:tcPr>
          <w:p w14:paraId="63A0D0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8" w:type="dxa"/>
            <w:tcBorders>
              <w:top w:val="nil"/>
              <w:left w:val="nil"/>
              <w:bottom w:val="single" w:sz="4" w:space="0" w:color="auto"/>
              <w:right w:val="nil"/>
            </w:tcBorders>
            <w:shd w:val="clear" w:color="auto" w:fill="auto"/>
            <w:noWrap/>
            <w:vAlign w:val="bottom"/>
            <w:hideMark/>
          </w:tcPr>
          <w:p w14:paraId="2B5D19D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-82.79</w:t>
            </w:r>
          </w:p>
        </w:tc>
        <w:tc>
          <w:tcPr>
            <w:tcW w:w="962" w:type="dxa"/>
            <w:gridSpan w:val="2"/>
            <w:tcBorders>
              <w:top w:val="nil"/>
              <w:left w:val="nil"/>
              <w:bottom w:val="single" w:sz="4" w:space="0" w:color="auto"/>
              <w:right w:val="nil"/>
            </w:tcBorders>
            <w:shd w:val="clear" w:color="auto" w:fill="auto"/>
            <w:noWrap/>
            <w:vAlign w:val="bottom"/>
            <w:hideMark/>
          </w:tcPr>
          <w:p w14:paraId="2DB437A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-81.62</w:t>
            </w:r>
          </w:p>
        </w:tc>
        <w:tc>
          <w:tcPr>
            <w:tcW w:w="941" w:type="dxa"/>
            <w:tcBorders>
              <w:top w:val="nil"/>
              <w:left w:val="nil"/>
              <w:bottom w:val="single" w:sz="4" w:space="0" w:color="auto"/>
              <w:right w:val="single" w:sz="4" w:space="0" w:color="auto"/>
            </w:tcBorders>
            <w:shd w:val="clear" w:color="auto" w:fill="auto"/>
            <w:noWrap/>
            <w:vAlign w:val="bottom"/>
            <w:hideMark/>
          </w:tcPr>
          <w:p w14:paraId="75C6C0A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w:t>
            </w:r>
          </w:p>
        </w:tc>
        <w:tc>
          <w:tcPr>
            <w:tcW w:w="1269" w:type="dxa"/>
            <w:tcBorders>
              <w:top w:val="nil"/>
              <w:left w:val="nil"/>
              <w:bottom w:val="single" w:sz="4" w:space="0" w:color="auto"/>
              <w:right w:val="nil"/>
            </w:tcBorders>
            <w:shd w:val="clear" w:color="auto" w:fill="auto"/>
            <w:noWrap/>
            <w:vAlign w:val="bottom"/>
            <w:hideMark/>
          </w:tcPr>
          <w:p w14:paraId="64D9A41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0C7966C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115.50</w:t>
            </w:r>
          </w:p>
        </w:tc>
        <w:tc>
          <w:tcPr>
            <w:tcW w:w="821" w:type="dxa"/>
            <w:tcBorders>
              <w:top w:val="nil"/>
              <w:left w:val="nil"/>
              <w:bottom w:val="single" w:sz="4" w:space="0" w:color="auto"/>
              <w:right w:val="nil"/>
            </w:tcBorders>
            <w:shd w:val="clear" w:color="auto" w:fill="auto"/>
            <w:noWrap/>
            <w:vAlign w:val="bottom"/>
            <w:hideMark/>
          </w:tcPr>
          <w:p w14:paraId="2868479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114.17</w:t>
            </w:r>
          </w:p>
        </w:tc>
        <w:tc>
          <w:tcPr>
            <w:tcW w:w="1069" w:type="dxa"/>
            <w:tcBorders>
              <w:top w:val="nil"/>
              <w:left w:val="nil"/>
              <w:bottom w:val="single" w:sz="4" w:space="0" w:color="auto"/>
              <w:right w:val="nil"/>
            </w:tcBorders>
            <w:shd w:val="clear" w:color="auto" w:fill="auto"/>
            <w:noWrap/>
            <w:vAlign w:val="bottom"/>
            <w:hideMark/>
          </w:tcPr>
          <w:p w14:paraId="438E61C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w:t>
            </w:r>
          </w:p>
        </w:tc>
      </w:tr>
      <w:tr w:rsidR="00097FAA" w:rsidRPr="00FD1FDF" w14:paraId="61173229" w14:textId="77777777" w:rsidTr="0069590B">
        <w:trPr>
          <w:trHeight w:val="288"/>
        </w:trPr>
        <w:tc>
          <w:tcPr>
            <w:tcW w:w="1170" w:type="dxa"/>
            <w:tcBorders>
              <w:top w:val="nil"/>
              <w:left w:val="nil"/>
              <w:bottom w:val="single" w:sz="4" w:space="0" w:color="auto"/>
              <w:right w:val="nil"/>
            </w:tcBorders>
            <w:shd w:val="clear" w:color="auto" w:fill="auto"/>
            <w:noWrap/>
            <w:vAlign w:val="bottom"/>
            <w:hideMark/>
          </w:tcPr>
          <w:p w14:paraId="40DE683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8" w:type="dxa"/>
            <w:tcBorders>
              <w:top w:val="nil"/>
              <w:left w:val="nil"/>
              <w:bottom w:val="single" w:sz="4" w:space="0" w:color="auto"/>
              <w:right w:val="nil"/>
            </w:tcBorders>
            <w:shd w:val="clear" w:color="auto" w:fill="auto"/>
            <w:noWrap/>
            <w:vAlign w:val="bottom"/>
            <w:hideMark/>
          </w:tcPr>
          <w:p w14:paraId="2F519F4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-94.96</w:t>
            </w:r>
          </w:p>
        </w:tc>
        <w:tc>
          <w:tcPr>
            <w:tcW w:w="962" w:type="dxa"/>
            <w:gridSpan w:val="2"/>
            <w:tcBorders>
              <w:top w:val="nil"/>
              <w:left w:val="nil"/>
              <w:bottom w:val="single" w:sz="4" w:space="0" w:color="auto"/>
              <w:right w:val="nil"/>
            </w:tcBorders>
            <w:shd w:val="clear" w:color="auto" w:fill="auto"/>
            <w:noWrap/>
            <w:vAlign w:val="bottom"/>
            <w:hideMark/>
          </w:tcPr>
          <w:p w14:paraId="6957A28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-95.28</w:t>
            </w:r>
          </w:p>
        </w:tc>
        <w:tc>
          <w:tcPr>
            <w:tcW w:w="941" w:type="dxa"/>
            <w:tcBorders>
              <w:top w:val="nil"/>
              <w:left w:val="nil"/>
              <w:bottom w:val="single" w:sz="4" w:space="0" w:color="auto"/>
              <w:right w:val="single" w:sz="4" w:space="0" w:color="auto"/>
            </w:tcBorders>
            <w:shd w:val="clear" w:color="auto" w:fill="auto"/>
            <w:noWrap/>
            <w:vAlign w:val="bottom"/>
            <w:hideMark/>
          </w:tcPr>
          <w:p w14:paraId="6203296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0.3%</w:t>
            </w:r>
          </w:p>
        </w:tc>
        <w:tc>
          <w:tcPr>
            <w:tcW w:w="1269" w:type="dxa"/>
            <w:tcBorders>
              <w:top w:val="nil"/>
              <w:left w:val="nil"/>
              <w:bottom w:val="single" w:sz="4" w:space="0" w:color="auto"/>
              <w:right w:val="nil"/>
            </w:tcBorders>
            <w:shd w:val="clear" w:color="auto" w:fill="auto"/>
            <w:noWrap/>
            <w:vAlign w:val="bottom"/>
            <w:hideMark/>
          </w:tcPr>
          <w:p w14:paraId="2E5820C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05EE02E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129.00</w:t>
            </w:r>
          </w:p>
        </w:tc>
        <w:tc>
          <w:tcPr>
            <w:tcW w:w="821" w:type="dxa"/>
            <w:tcBorders>
              <w:top w:val="nil"/>
              <w:left w:val="nil"/>
              <w:bottom w:val="single" w:sz="4" w:space="0" w:color="auto"/>
              <w:right w:val="nil"/>
            </w:tcBorders>
            <w:shd w:val="clear" w:color="auto" w:fill="auto"/>
            <w:noWrap/>
            <w:vAlign w:val="bottom"/>
            <w:hideMark/>
          </w:tcPr>
          <w:p w14:paraId="16F3246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129.65</w:t>
            </w:r>
          </w:p>
        </w:tc>
        <w:tc>
          <w:tcPr>
            <w:tcW w:w="1069" w:type="dxa"/>
            <w:tcBorders>
              <w:top w:val="nil"/>
              <w:left w:val="nil"/>
              <w:bottom w:val="single" w:sz="4" w:space="0" w:color="auto"/>
              <w:right w:val="nil"/>
            </w:tcBorders>
            <w:shd w:val="clear" w:color="auto" w:fill="auto"/>
            <w:noWrap/>
            <w:vAlign w:val="bottom"/>
            <w:hideMark/>
          </w:tcPr>
          <w:p w14:paraId="08C74E6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0.5%</w:t>
            </w:r>
          </w:p>
        </w:tc>
      </w:tr>
      <w:tr w:rsidR="00097FAA" w:rsidRPr="00FD1FDF" w14:paraId="2D09F41D" w14:textId="77777777" w:rsidTr="0069590B">
        <w:trPr>
          <w:trHeight w:val="288"/>
        </w:trPr>
        <w:tc>
          <w:tcPr>
            <w:tcW w:w="1170" w:type="dxa"/>
            <w:tcBorders>
              <w:top w:val="nil"/>
              <w:left w:val="nil"/>
              <w:bottom w:val="single" w:sz="4" w:space="0" w:color="auto"/>
              <w:right w:val="nil"/>
            </w:tcBorders>
            <w:shd w:val="clear" w:color="auto" w:fill="auto"/>
            <w:noWrap/>
            <w:vAlign w:val="bottom"/>
            <w:hideMark/>
          </w:tcPr>
          <w:p w14:paraId="51EC34F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8" w:type="dxa"/>
            <w:tcBorders>
              <w:top w:val="nil"/>
              <w:left w:val="nil"/>
              <w:bottom w:val="single" w:sz="4" w:space="0" w:color="auto"/>
              <w:right w:val="nil"/>
            </w:tcBorders>
            <w:shd w:val="clear" w:color="auto" w:fill="auto"/>
            <w:noWrap/>
            <w:vAlign w:val="bottom"/>
            <w:hideMark/>
          </w:tcPr>
          <w:p w14:paraId="6DB810E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-106.86</w:t>
            </w:r>
          </w:p>
        </w:tc>
        <w:tc>
          <w:tcPr>
            <w:tcW w:w="962" w:type="dxa"/>
            <w:gridSpan w:val="2"/>
            <w:tcBorders>
              <w:top w:val="nil"/>
              <w:left w:val="nil"/>
              <w:bottom w:val="single" w:sz="4" w:space="0" w:color="auto"/>
              <w:right w:val="nil"/>
            </w:tcBorders>
            <w:shd w:val="clear" w:color="auto" w:fill="auto"/>
            <w:noWrap/>
            <w:vAlign w:val="bottom"/>
            <w:hideMark/>
          </w:tcPr>
          <w:p w14:paraId="496CC0A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-106.41</w:t>
            </w:r>
          </w:p>
        </w:tc>
        <w:tc>
          <w:tcPr>
            <w:tcW w:w="941" w:type="dxa"/>
            <w:tcBorders>
              <w:top w:val="nil"/>
              <w:left w:val="nil"/>
              <w:bottom w:val="single" w:sz="4" w:space="0" w:color="auto"/>
              <w:right w:val="single" w:sz="4" w:space="0" w:color="auto"/>
            </w:tcBorders>
            <w:shd w:val="clear" w:color="auto" w:fill="auto"/>
            <w:noWrap/>
            <w:vAlign w:val="bottom"/>
            <w:hideMark/>
          </w:tcPr>
          <w:p w14:paraId="6C27F85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c>
          <w:tcPr>
            <w:tcW w:w="1269" w:type="dxa"/>
            <w:tcBorders>
              <w:top w:val="nil"/>
              <w:left w:val="nil"/>
              <w:bottom w:val="single" w:sz="4" w:space="0" w:color="auto"/>
              <w:right w:val="nil"/>
            </w:tcBorders>
            <w:shd w:val="clear" w:color="auto" w:fill="auto"/>
            <w:noWrap/>
            <w:vAlign w:val="bottom"/>
            <w:hideMark/>
          </w:tcPr>
          <w:p w14:paraId="546E555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27CC54F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142.31</w:t>
            </w:r>
          </w:p>
        </w:tc>
        <w:tc>
          <w:tcPr>
            <w:tcW w:w="821" w:type="dxa"/>
            <w:tcBorders>
              <w:top w:val="nil"/>
              <w:left w:val="nil"/>
              <w:bottom w:val="single" w:sz="4" w:space="0" w:color="auto"/>
              <w:right w:val="nil"/>
            </w:tcBorders>
            <w:shd w:val="clear" w:color="auto" w:fill="auto"/>
            <w:noWrap/>
            <w:vAlign w:val="bottom"/>
            <w:hideMark/>
          </w:tcPr>
          <w:p w14:paraId="64E3DB8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140.72</w:t>
            </w:r>
          </w:p>
        </w:tc>
        <w:tc>
          <w:tcPr>
            <w:tcW w:w="1069" w:type="dxa"/>
            <w:tcBorders>
              <w:top w:val="nil"/>
              <w:left w:val="nil"/>
              <w:bottom w:val="single" w:sz="4" w:space="0" w:color="auto"/>
              <w:right w:val="nil"/>
            </w:tcBorders>
            <w:shd w:val="clear" w:color="auto" w:fill="auto"/>
            <w:noWrap/>
            <w:vAlign w:val="bottom"/>
            <w:hideMark/>
          </w:tcPr>
          <w:p w14:paraId="1469771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w:t>
            </w:r>
          </w:p>
        </w:tc>
      </w:tr>
    </w:tbl>
    <w:p w14:paraId="71E6B8B3" w14:textId="77777777" w:rsidR="00097FAA" w:rsidRDefault="00097FAA" w:rsidP="00097FAA">
      <w:pPr>
        <w:rPr>
          <w:noProof/>
        </w:rPr>
      </w:pPr>
    </w:p>
    <w:p w14:paraId="3B48A5C3" w14:textId="77777777" w:rsidR="00097FAA" w:rsidRDefault="00097FAA" w:rsidP="00097FAA">
      <w:pPr>
        <w:rPr>
          <w:noProof/>
        </w:rPr>
      </w:pPr>
    </w:p>
    <w:p w14:paraId="6D0BF1B2" w14:textId="6CC023D9" w:rsidR="00097FAA" w:rsidRDefault="00097FAA" w:rsidP="00097FAA">
      <w:pPr>
        <w:pStyle w:val="Caption"/>
      </w:pPr>
      <w:bookmarkStart w:id="275" w:name="_Toc202966151"/>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5</w:t>
      </w:r>
      <w:r w:rsidRPr="005C6738">
        <w:rPr>
          <w:b/>
          <w:bCs/>
        </w:rPr>
        <w:fldChar w:fldCharType="end"/>
      </w:r>
      <w:r>
        <w:t xml:space="preserve">: </w:t>
      </w:r>
      <w:r w:rsidR="00292AF1">
        <w:t>A36 steel, tool #</w:t>
      </w:r>
      <w:r w:rsidR="00FB591B">
        <w:t>4</w:t>
      </w:r>
      <w:r w:rsidR="00292AF1">
        <w:t>, mean forces measured from the commercial dynamometer vs the CMD deconvolved force.</w:t>
      </w:r>
      <w:bookmarkEnd w:id="275"/>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732DCD26"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E441AE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15C9A0E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61959CA1"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3F241CD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677375F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53825DD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4B57401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6D42D8F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388B874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5BD1842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0FC7084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12DFEF9F"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3A6AA9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6BEB8ED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-61.70</w:t>
            </w:r>
          </w:p>
        </w:tc>
        <w:tc>
          <w:tcPr>
            <w:tcW w:w="900" w:type="dxa"/>
            <w:tcBorders>
              <w:top w:val="nil"/>
              <w:left w:val="nil"/>
              <w:bottom w:val="single" w:sz="4" w:space="0" w:color="auto"/>
              <w:right w:val="nil"/>
            </w:tcBorders>
            <w:shd w:val="clear" w:color="auto" w:fill="auto"/>
            <w:noWrap/>
            <w:vAlign w:val="bottom"/>
            <w:hideMark/>
          </w:tcPr>
          <w:p w14:paraId="46D2BC9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-60.77</w:t>
            </w:r>
          </w:p>
        </w:tc>
        <w:tc>
          <w:tcPr>
            <w:tcW w:w="961" w:type="dxa"/>
            <w:tcBorders>
              <w:top w:val="nil"/>
              <w:left w:val="nil"/>
              <w:bottom w:val="single" w:sz="4" w:space="0" w:color="auto"/>
              <w:right w:val="single" w:sz="4" w:space="0" w:color="auto"/>
            </w:tcBorders>
            <w:shd w:val="clear" w:color="auto" w:fill="auto"/>
            <w:noWrap/>
            <w:vAlign w:val="bottom"/>
            <w:hideMark/>
          </w:tcPr>
          <w:p w14:paraId="1D99F6F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w:t>
            </w:r>
          </w:p>
        </w:tc>
        <w:tc>
          <w:tcPr>
            <w:tcW w:w="1269" w:type="dxa"/>
            <w:tcBorders>
              <w:top w:val="nil"/>
              <w:left w:val="nil"/>
              <w:bottom w:val="single" w:sz="4" w:space="0" w:color="auto"/>
              <w:right w:val="nil"/>
            </w:tcBorders>
            <w:shd w:val="clear" w:color="auto" w:fill="auto"/>
            <w:noWrap/>
            <w:vAlign w:val="bottom"/>
            <w:hideMark/>
          </w:tcPr>
          <w:p w14:paraId="36A3990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3D335A3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104.51</w:t>
            </w:r>
          </w:p>
        </w:tc>
        <w:tc>
          <w:tcPr>
            <w:tcW w:w="821" w:type="dxa"/>
            <w:tcBorders>
              <w:top w:val="nil"/>
              <w:left w:val="nil"/>
              <w:bottom w:val="single" w:sz="4" w:space="0" w:color="auto"/>
              <w:right w:val="nil"/>
            </w:tcBorders>
            <w:shd w:val="clear" w:color="auto" w:fill="auto"/>
            <w:noWrap/>
            <w:vAlign w:val="bottom"/>
            <w:hideMark/>
          </w:tcPr>
          <w:p w14:paraId="7618EFA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103.51</w:t>
            </w:r>
          </w:p>
        </w:tc>
        <w:tc>
          <w:tcPr>
            <w:tcW w:w="1069" w:type="dxa"/>
            <w:tcBorders>
              <w:top w:val="nil"/>
              <w:left w:val="nil"/>
              <w:bottom w:val="single" w:sz="4" w:space="0" w:color="auto"/>
              <w:right w:val="nil"/>
            </w:tcBorders>
            <w:shd w:val="clear" w:color="auto" w:fill="auto"/>
            <w:noWrap/>
            <w:vAlign w:val="bottom"/>
            <w:hideMark/>
          </w:tcPr>
          <w:p w14:paraId="35AEEDA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w:t>
            </w:r>
          </w:p>
        </w:tc>
      </w:tr>
      <w:tr w:rsidR="00097FAA" w:rsidRPr="00FD1FDF" w14:paraId="3060EA66"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3F852F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5893D46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-73.78</w:t>
            </w:r>
          </w:p>
        </w:tc>
        <w:tc>
          <w:tcPr>
            <w:tcW w:w="900" w:type="dxa"/>
            <w:tcBorders>
              <w:top w:val="nil"/>
              <w:left w:val="nil"/>
              <w:bottom w:val="single" w:sz="4" w:space="0" w:color="auto"/>
              <w:right w:val="nil"/>
            </w:tcBorders>
            <w:shd w:val="clear" w:color="auto" w:fill="auto"/>
            <w:noWrap/>
            <w:vAlign w:val="bottom"/>
            <w:hideMark/>
          </w:tcPr>
          <w:p w14:paraId="3A47506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-71.00</w:t>
            </w:r>
          </w:p>
        </w:tc>
        <w:tc>
          <w:tcPr>
            <w:tcW w:w="961" w:type="dxa"/>
            <w:tcBorders>
              <w:top w:val="nil"/>
              <w:left w:val="nil"/>
              <w:bottom w:val="single" w:sz="4" w:space="0" w:color="auto"/>
              <w:right w:val="single" w:sz="4" w:space="0" w:color="auto"/>
            </w:tcBorders>
            <w:shd w:val="clear" w:color="auto" w:fill="auto"/>
            <w:noWrap/>
            <w:vAlign w:val="bottom"/>
            <w:hideMark/>
          </w:tcPr>
          <w:p w14:paraId="5CE343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-3.8%</w:t>
            </w:r>
          </w:p>
        </w:tc>
        <w:tc>
          <w:tcPr>
            <w:tcW w:w="1269" w:type="dxa"/>
            <w:tcBorders>
              <w:top w:val="nil"/>
              <w:left w:val="nil"/>
              <w:bottom w:val="single" w:sz="4" w:space="0" w:color="auto"/>
              <w:right w:val="nil"/>
            </w:tcBorders>
            <w:shd w:val="clear" w:color="auto" w:fill="auto"/>
            <w:noWrap/>
            <w:vAlign w:val="bottom"/>
            <w:hideMark/>
          </w:tcPr>
          <w:p w14:paraId="1592EAB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4042F18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123.14</w:t>
            </w:r>
          </w:p>
        </w:tc>
        <w:tc>
          <w:tcPr>
            <w:tcW w:w="821" w:type="dxa"/>
            <w:tcBorders>
              <w:top w:val="nil"/>
              <w:left w:val="nil"/>
              <w:bottom w:val="single" w:sz="4" w:space="0" w:color="auto"/>
              <w:right w:val="nil"/>
            </w:tcBorders>
            <w:shd w:val="clear" w:color="auto" w:fill="auto"/>
            <w:noWrap/>
            <w:vAlign w:val="bottom"/>
            <w:hideMark/>
          </w:tcPr>
          <w:p w14:paraId="6339993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120.59</w:t>
            </w:r>
          </w:p>
        </w:tc>
        <w:tc>
          <w:tcPr>
            <w:tcW w:w="1069" w:type="dxa"/>
            <w:tcBorders>
              <w:top w:val="nil"/>
              <w:left w:val="nil"/>
              <w:bottom w:val="single" w:sz="4" w:space="0" w:color="auto"/>
              <w:right w:val="nil"/>
            </w:tcBorders>
            <w:shd w:val="clear" w:color="auto" w:fill="auto"/>
            <w:noWrap/>
            <w:vAlign w:val="bottom"/>
            <w:hideMark/>
          </w:tcPr>
          <w:p w14:paraId="33B7E1D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-2.1%</w:t>
            </w:r>
          </w:p>
        </w:tc>
      </w:tr>
      <w:tr w:rsidR="00097FAA" w:rsidRPr="00FD1FDF" w14:paraId="10B6AB52"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110D225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3FEB7B4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-85.63</w:t>
            </w:r>
          </w:p>
        </w:tc>
        <w:tc>
          <w:tcPr>
            <w:tcW w:w="900" w:type="dxa"/>
            <w:tcBorders>
              <w:top w:val="nil"/>
              <w:left w:val="nil"/>
              <w:bottom w:val="single" w:sz="4" w:space="0" w:color="auto"/>
              <w:right w:val="nil"/>
            </w:tcBorders>
            <w:shd w:val="clear" w:color="auto" w:fill="auto"/>
            <w:noWrap/>
            <w:vAlign w:val="bottom"/>
            <w:hideMark/>
          </w:tcPr>
          <w:p w14:paraId="47E4856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-83.66</w:t>
            </w:r>
          </w:p>
        </w:tc>
        <w:tc>
          <w:tcPr>
            <w:tcW w:w="961" w:type="dxa"/>
            <w:tcBorders>
              <w:top w:val="nil"/>
              <w:left w:val="nil"/>
              <w:bottom w:val="single" w:sz="4" w:space="0" w:color="auto"/>
              <w:right w:val="single" w:sz="4" w:space="0" w:color="auto"/>
            </w:tcBorders>
            <w:shd w:val="clear" w:color="auto" w:fill="auto"/>
            <w:noWrap/>
            <w:vAlign w:val="bottom"/>
            <w:hideMark/>
          </w:tcPr>
          <w:p w14:paraId="24DE352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-2.3%</w:t>
            </w:r>
          </w:p>
        </w:tc>
        <w:tc>
          <w:tcPr>
            <w:tcW w:w="1269" w:type="dxa"/>
            <w:tcBorders>
              <w:top w:val="nil"/>
              <w:left w:val="nil"/>
              <w:bottom w:val="single" w:sz="4" w:space="0" w:color="auto"/>
              <w:right w:val="nil"/>
            </w:tcBorders>
            <w:shd w:val="clear" w:color="auto" w:fill="auto"/>
            <w:noWrap/>
            <w:vAlign w:val="bottom"/>
            <w:hideMark/>
          </w:tcPr>
          <w:p w14:paraId="7BAAF61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68B0663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138.53</w:t>
            </w:r>
          </w:p>
        </w:tc>
        <w:tc>
          <w:tcPr>
            <w:tcW w:w="821" w:type="dxa"/>
            <w:tcBorders>
              <w:top w:val="nil"/>
              <w:left w:val="nil"/>
              <w:bottom w:val="single" w:sz="4" w:space="0" w:color="auto"/>
              <w:right w:val="nil"/>
            </w:tcBorders>
            <w:shd w:val="clear" w:color="auto" w:fill="auto"/>
            <w:noWrap/>
            <w:vAlign w:val="bottom"/>
            <w:hideMark/>
          </w:tcPr>
          <w:p w14:paraId="524D2D5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135.58</w:t>
            </w:r>
          </w:p>
        </w:tc>
        <w:tc>
          <w:tcPr>
            <w:tcW w:w="1069" w:type="dxa"/>
            <w:tcBorders>
              <w:top w:val="nil"/>
              <w:left w:val="nil"/>
              <w:bottom w:val="single" w:sz="4" w:space="0" w:color="auto"/>
              <w:right w:val="nil"/>
            </w:tcBorders>
            <w:shd w:val="clear" w:color="auto" w:fill="auto"/>
            <w:noWrap/>
            <w:vAlign w:val="bottom"/>
            <w:hideMark/>
          </w:tcPr>
          <w:p w14:paraId="75D1E7C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-2.1%</w:t>
            </w:r>
          </w:p>
        </w:tc>
      </w:tr>
      <w:tr w:rsidR="00097FAA" w:rsidRPr="00FD1FDF" w14:paraId="00591EF1"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AD7286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3B35D96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-97.16</w:t>
            </w:r>
          </w:p>
        </w:tc>
        <w:tc>
          <w:tcPr>
            <w:tcW w:w="900" w:type="dxa"/>
            <w:tcBorders>
              <w:top w:val="nil"/>
              <w:left w:val="nil"/>
              <w:bottom w:val="single" w:sz="4" w:space="0" w:color="auto"/>
              <w:right w:val="nil"/>
            </w:tcBorders>
            <w:shd w:val="clear" w:color="auto" w:fill="auto"/>
            <w:noWrap/>
            <w:vAlign w:val="bottom"/>
            <w:hideMark/>
          </w:tcPr>
          <w:p w14:paraId="1BE2F48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-95.01</w:t>
            </w:r>
          </w:p>
        </w:tc>
        <w:tc>
          <w:tcPr>
            <w:tcW w:w="961" w:type="dxa"/>
            <w:tcBorders>
              <w:top w:val="nil"/>
              <w:left w:val="nil"/>
              <w:bottom w:val="single" w:sz="4" w:space="0" w:color="auto"/>
              <w:right w:val="single" w:sz="4" w:space="0" w:color="auto"/>
            </w:tcBorders>
            <w:shd w:val="clear" w:color="auto" w:fill="auto"/>
            <w:noWrap/>
            <w:vAlign w:val="bottom"/>
            <w:hideMark/>
          </w:tcPr>
          <w:p w14:paraId="6CCCA9C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-2.2%</w:t>
            </w:r>
          </w:p>
        </w:tc>
        <w:tc>
          <w:tcPr>
            <w:tcW w:w="1269" w:type="dxa"/>
            <w:tcBorders>
              <w:top w:val="nil"/>
              <w:left w:val="nil"/>
              <w:bottom w:val="single" w:sz="4" w:space="0" w:color="auto"/>
              <w:right w:val="nil"/>
            </w:tcBorders>
            <w:shd w:val="clear" w:color="auto" w:fill="auto"/>
            <w:noWrap/>
            <w:vAlign w:val="bottom"/>
            <w:hideMark/>
          </w:tcPr>
          <w:p w14:paraId="029A07F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6A3166E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152.24</w:t>
            </w:r>
          </w:p>
        </w:tc>
        <w:tc>
          <w:tcPr>
            <w:tcW w:w="821" w:type="dxa"/>
            <w:tcBorders>
              <w:top w:val="nil"/>
              <w:left w:val="nil"/>
              <w:bottom w:val="single" w:sz="4" w:space="0" w:color="auto"/>
              <w:right w:val="nil"/>
            </w:tcBorders>
            <w:shd w:val="clear" w:color="auto" w:fill="auto"/>
            <w:noWrap/>
            <w:vAlign w:val="bottom"/>
            <w:hideMark/>
          </w:tcPr>
          <w:p w14:paraId="044483C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150.04</w:t>
            </w:r>
          </w:p>
        </w:tc>
        <w:tc>
          <w:tcPr>
            <w:tcW w:w="1069" w:type="dxa"/>
            <w:tcBorders>
              <w:top w:val="nil"/>
              <w:left w:val="nil"/>
              <w:bottom w:val="single" w:sz="4" w:space="0" w:color="auto"/>
              <w:right w:val="nil"/>
            </w:tcBorders>
            <w:shd w:val="clear" w:color="auto" w:fill="auto"/>
            <w:noWrap/>
            <w:vAlign w:val="bottom"/>
            <w:hideMark/>
          </w:tcPr>
          <w:p w14:paraId="5380696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w:t>
            </w:r>
          </w:p>
        </w:tc>
      </w:tr>
      <w:tr w:rsidR="00097FAA" w:rsidRPr="00FD1FDF" w14:paraId="104BA1BC"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604BAB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2E7B32E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-108.72</w:t>
            </w:r>
          </w:p>
        </w:tc>
        <w:tc>
          <w:tcPr>
            <w:tcW w:w="900" w:type="dxa"/>
            <w:tcBorders>
              <w:top w:val="nil"/>
              <w:left w:val="nil"/>
              <w:bottom w:val="single" w:sz="4" w:space="0" w:color="auto"/>
              <w:right w:val="nil"/>
            </w:tcBorders>
            <w:shd w:val="clear" w:color="auto" w:fill="auto"/>
            <w:noWrap/>
            <w:vAlign w:val="bottom"/>
            <w:hideMark/>
          </w:tcPr>
          <w:p w14:paraId="475BBF7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-106.94</w:t>
            </w:r>
          </w:p>
        </w:tc>
        <w:tc>
          <w:tcPr>
            <w:tcW w:w="961" w:type="dxa"/>
            <w:tcBorders>
              <w:top w:val="nil"/>
              <w:left w:val="nil"/>
              <w:bottom w:val="single" w:sz="4" w:space="0" w:color="auto"/>
              <w:right w:val="single" w:sz="4" w:space="0" w:color="auto"/>
            </w:tcBorders>
            <w:shd w:val="clear" w:color="auto" w:fill="auto"/>
            <w:noWrap/>
            <w:vAlign w:val="bottom"/>
            <w:hideMark/>
          </w:tcPr>
          <w:p w14:paraId="25CD67B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c>
          <w:tcPr>
            <w:tcW w:w="1269" w:type="dxa"/>
            <w:tcBorders>
              <w:top w:val="nil"/>
              <w:left w:val="nil"/>
              <w:bottom w:val="single" w:sz="4" w:space="0" w:color="auto"/>
              <w:right w:val="nil"/>
            </w:tcBorders>
            <w:shd w:val="clear" w:color="auto" w:fill="auto"/>
            <w:noWrap/>
            <w:vAlign w:val="bottom"/>
            <w:hideMark/>
          </w:tcPr>
          <w:p w14:paraId="54109A6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1BFFD00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165.16</w:t>
            </w:r>
          </w:p>
        </w:tc>
        <w:tc>
          <w:tcPr>
            <w:tcW w:w="821" w:type="dxa"/>
            <w:tcBorders>
              <w:top w:val="nil"/>
              <w:left w:val="nil"/>
              <w:bottom w:val="single" w:sz="4" w:space="0" w:color="auto"/>
              <w:right w:val="nil"/>
            </w:tcBorders>
            <w:shd w:val="clear" w:color="auto" w:fill="auto"/>
            <w:noWrap/>
            <w:vAlign w:val="bottom"/>
            <w:hideMark/>
          </w:tcPr>
          <w:p w14:paraId="3FDCBDB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161.48</w:t>
            </w:r>
          </w:p>
        </w:tc>
        <w:tc>
          <w:tcPr>
            <w:tcW w:w="1069" w:type="dxa"/>
            <w:tcBorders>
              <w:top w:val="nil"/>
              <w:left w:val="nil"/>
              <w:bottom w:val="single" w:sz="4" w:space="0" w:color="auto"/>
              <w:right w:val="nil"/>
            </w:tcBorders>
            <w:shd w:val="clear" w:color="auto" w:fill="auto"/>
            <w:noWrap/>
            <w:vAlign w:val="bottom"/>
            <w:hideMark/>
          </w:tcPr>
          <w:p w14:paraId="1266E42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-2.2%</w:t>
            </w:r>
          </w:p>
        </w:tc>
      </w:tr>
    </w:tbl>
    <w:p w14:paraId="40885C8C" w14:textId="77777777" w:rsidR="00097FAA" w:rsidRDefault="00097FAA" w:rsidP="00097FAA">
      <w:pPr>
        <w:rPr>
          <w:noProof/>
        </w:rPr>
      </w:pPr>
    </w:p>
    <w:p w14:paraId="4A5349FD" w14:textId="77777777" w:rsidR="00097FAA" w:rsidRDefault="00097FAA" w:rsidP="00097FAA">
      <w:pPr>
        <w:rPr>
          <w:noProof/>
        </w:rPr>
      </w:pPr>
    </w:p>
    <w:p w14:paraId="784A54A9" w14:textId="43BDE35E" w:rsidR="00097FAA" w:rsidRDefault="00097FAA" w:rsidP="00097FAA">
      <w:pPr>
        <w:pStyle w:val="Caption"/>
      </w:pPr>
      <w:bookmarkStart w:id="276" w:name="_Toc202966152"/>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6</w:t>
      </w:r>
      <w:r w:rsidRPr="005C6738">
        <w:rPr>
          <w:b/>
          <w:bCs/>
        </w:rPr>
        <w:fldChar w:fldCharType="end"/>
      </w:r>
      <w:r>
        <w:t xml:space="preserve">: </w:t>
      </w:r>
      <w:r w:rsidR="00292AF1">
        <w:t>A36 steel, tool #</w:t>
      </w:r>
      <w:r w:rsidR="00FB591B">
        <w:t>3</w:t>
      </w:r>
      <w:r w:rsidR="00292AF1">
        <w:t>, mean forces measured from the commercial dynamometer vs the CMD deconvolved force.</w:t>
      </w:r>
      <w:bookmarkEnd w:id="276"/>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3B1F5776"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69ECAD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24D9305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03D5A330"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3C6B210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74DE2D1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0A7452E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2B9E0EE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69AEDF0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74AFF0D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1CB6DF9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2EAB7C8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140471B7"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5E20EE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3C61882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-64.58</w:t>
            </w:r>
          </w:p>
        </w:tc>
        <w:tc>
          <w:tcPr>
            <w:tcW w:w="900" w:type="dxa"/>
            <w:tcBorders>
              <w:top w:val="nil"/>
              <w:left w:val="nil"/>
              <w:bottom w:val="single" w:sz="4" w:space="0" w:color="auto"/>
              <w:right w:val="nil"/>
            </w:tcBorders>
            <w:shd w:val="clear" w:color="auto" w:fill="auto"/>
            <w:noWrap/>
            <w:vAlign w:val="bottom"/>
            <w:hideMark/>
          </w:tcPr>
          <w:p w14:paraId="04B240A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-64.69</w:t>
            </w:r>
          </w:p>
        </w:tc>
        <w:tc>
          <w:tcPr>
            <w:tcW w:w="961" w:type="dxa"/>
            <w:tcBorders>
              <w:top w:val="nil"/>
              <w:left w:val="nil"/>
              <w:bottom w:val="single" w:sz="4" w:space="0" w:color="auto"/>
              <w:right w:val="single" w:sz="4" w:space="0" w:color="auto"/>
            </w:tcBorders>
            <w:shd w:val="clear" w:color="auto" w:fill="auto"/>
            <w:noWrap/>
            <w:vAlign w:val="bottom"/>
            <w:hideMark/>
          </w:tcPr>
          <w:p w14:paraId="456613E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0.2%</w:t>
            </w:r>
          </w:p>
        </w:tc>
        <w:tc>
          <w:tcPr>
            <w:tcW w:w="1269" w:type="dxa"/>
            <w:tcBorders>
              <w:top w:val="nil"/>
              <w:left w:val="nil"/>
              <w:bottom w:val="single" w:sz="4" w:space="0" w:color="auto"/>
              <w:right w:val="nil"/>
            </w:tcBorders>
            <w:shd w:val="clear" w:color="auto" w:fill="auto"/>
            <w:noWrap/>
            <w:vAlign w:val="bottom"/>
            <w:hideMark/>
          </w:tcPr>
          <w:p w14:paraId="7815DC8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79BA2AE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101.96</w:t>
            </w:r>
          </w:p>
        </w:tc>
        <w:tc>
          <w:tcPr>
            <w:tcW w:w="821" w:type="dxa"/>
            <w:tcBorders>
              <w:top w:val="nil"/>
              <w:left w:val="nil"/>
              <w:bottom w:val="single" w:sz="4" w:space="0" w:color="auto"/>
              <w:right w:val="nil"/>
            </w:tcBorders>
            <w:shd w:val="clear" w:color="auto" w:fill="auto"/>
            <w:noWrap/>
            <w:vAlign w:val="bottom"/>
            <w:hideMark/>
          </w:tcPr>
          <w:p w14:paraId="760D473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100.43</w:t>
            </w:r>
          </w:p>
        </w:tc>
        <w:tc>
          <w:tcPr>
            <w:tcW w:w="1069" w:type="dxa"/>
            <w:tcBorders>
              <w:top w:val="nil"/>
              <w:left w:val="nil"/>
              <w:bottom w:val="single" w:sz="4" w:space="0" w:color="auto"/>
              <w:right w:val="nil"/>
            </w:tcBorders>
            <w:shd w:val="clear" w:color="auto" w:fill="auto"/>
            <w:noWrap/>
            <w:vAlign w:val="bottom"/>
            <w:hideMark/>
          </w:tcPr>
          <w:p w14:paraId="7672250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w:t>
            </w:r>
          </w:p>
        </w:tc>
      </w:tr>
      <w:tr w:rsidR="00097FAA" w:rsidRPr="00FD1FDF" w14:paraId="6FDEB4AB"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098B350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3C7EF6B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-76.87</w:t>
            </w:r>
          </w:p>
        </w:tc>
        <w:tc>
          <w:tcPr>
            <w:tcW w:w="900" w:type="dxa"/>
            <w:tcBorders>
              <w:top w:val="nil"/>
              <w:left w:val="nil"/>
              <w:bottom w:val="single" w:sz="4" w:space="0" w:color="auto"/>
              <w:right w:val="nil"/>
            </w:tcBorders>
            <w:shd w:val="clear" w:color="auto" w:fill="auto"/>
            <w:noWrap/>
            <w:vAlign w:val="bottom"/>
            <w:hideMark/>
          </w:tcPr>
          <w:p w14:paraId="6DCB666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-75.77</w:t>
            </w:r>
          </w:p>
        </w:tc>
        <w:tc>
          <w:tcPr>
            <w:tcW w:w="961" w:type="dxa"/>
            <w:tcBorders>
              <w:top w:val="nil"/>
              <w:left w:val="nil"/>
              <w:bottom w:val="single" w:sz="4" w:space="0" w:color="auto"/>
              <w:right w:val="single" w:sz="4" w:space="0" w:color="auto"/>
            </w:tcBorders>
            <w:shd w:val="clear" w:color="auto" w:fill="auto"/>
            <w:noWrap/>
            <w:vAlign w:val="bottom"/>
            <w:hideMark/>
          </w:tcPr>
          <w:p w14:paraId="2F255A4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w:t>
            </w:r>
          </w:p>
        </w:tc>
        <w:tc>
          <w:tcPr>
            <w:tcW w:w="1269" w:type="dxa"/>
            <w:tcBorders>
              <w:top w:val="nil"/>
              <w:left w:val="nil"/>
              <w:bottom w:val="single" w:sz="4" w:space="0" w:color="auto"/>
              <w:right w:val="nil"/>
            </w:tcBorders>
            <w:shd w:val="clear" w:color="auto" w:fill="auto"/>
            <w:noWrap/>
            <w:vAlign w:val="bottom"/>
            <w:hideMark/>
          </w:tcPr>
          <w:p w14:paraId="4705719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36E2B9B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116.70</w:t>
            </w:r>
          </w:p>
        </w:tc>
        <w:tc>
          <w:tcPr>
            <w:tcW w:w="821" w:type="dxa"/>
            <w:tcBorders>
              <w:top w:val="nil"/>
              <w:left w:val="nil"/>
              <w:bottom w:val="single" w:sz="4" w:space="0" w:color="auto"/>
              <w:right w:val="nil"/>
            </w:tcBorders>
            <w:shd w:val="clear" w:color="auto" w:fill="auto"/>
            <w:noWrap/>
            <w:vAlign w:val="bottom"/>
            <w:hideMark/>
          </w:tcPr>
          <w:p w14:paraId="32FB8CD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116.41</w:t>
            </w:r>
          </w:p>
        </w:tc>
        <w:tc>
          <w:tcPr>
            <w:tcW w:w="1069" w:type="dxa"/>
            <w:tcBorders>
              <w:top w:val="nil"/>
              <w:left w:val="nil"/>
              <w:bottom w:val="single" w:sz="4" w:space="0" w:color="auto"/>
              <w:right w:val="nil"/>
            </w:tcBorders>
            <w:shd w:val="clear" w:color="auto" w:fill="auto"/>
            <w:noWrap/>
            <w:vAlign w:val="bottom"/>
            <w:hideMark/>
          </w:tcPr>
          <w:p w14:paraId="77576C3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-0.2%</w:t>
            </w:r>
          </w:p>
        </w:tc>
      </w:tr>
      <w:tr w:rsidR="00097FAA" w:rsidRPr="00FD1FDF" w14:paraId="07DDDA89"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DC603B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4089B6E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-88.87</w:t>
            </w:r>
          </w:p>
        </w:tc>
        <w:tc>
          <w:tcPr>
            <w:tcW w:w="900" w:type="dxa"/>
            <w:tcBorders>
              <w:top w:val="nil"/>
              <w:left w:val="nil"/>
              <w:bottom w:val="single" w:sz="4" w:space="0" w:color="auto"/>
              <w:right w:val="nil"/>
            </w:tcBorders>
            <w:shd w:val="clear" w:color="auto" w:fill="auto"/>
            <w:noWrap/>
            <w:vAlign w:val="bottom"/>
            <w:hideMark/>
          </w:tcPr>
          <w:p w14:paraId="7E3BC9C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-88.54</w:t>
            </w:r>
          </w:p>
        </w:tc>
        <w:tc>
          <w:tcPr>
            <w:tcW w:w="961" w:type="dxa"/>
            <w:tcBorders>
              <w:top w:val="nil"/>
              <w:left w:val="nil"/>
              <w:bottom w:val="single" w:sz="4" w:space="0" w:color="auto"/>
              <w:right w:val="single" w:sz="4" w:space="0" w:color="auto"/>
            </w:tcBorders>
            <w:shd w:val="clear" w:color="auto" w:fill="auto"/>
            <w:noWrap/>
            <w:vAlign w:val="bottom"/>
            <w:hideMark/>
          </w:tcPr>
          <w:p w14:paraId="56B9117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c>
          <w:tcPr>
            <w:tcW w:w="1269" w:type="dxa"/>
            <w:tcBorders>
              <w:top w:val="nil"/>
              <w:left w:val="nil"/>
              <w:bottom w:val="single" w:sz="4" w:space="0" w:color="auto"/>
              <w:right w:val="nil"/>
            </w:tcBorders>
            <w:shd w:val="clear" w:color="auto" w:fill="auto"/>
            <w:noWrap/>
            <w:vAlign w:val="bottom"/>
            <w:hideMark/>
          </w:tcPr>
          <w:p w14:paraId="14E0D0C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0FB689D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131.92</w:t>
            </w:r>
          </w:p>
        </w:tc>
        <w:tc>
          <w:tcPr>
            <w:tcW w:w="821" w:type="dxa"/>
            <w:tcBorders>
              <w:top w:val="nil"/>
              <w:left w:val="nil"/>
              <w:bottom w:val="single" w:sz="4" w:space="0" w:color="auto"/>
              <w:right w:val="nil"/>
            </w:tcBorders>
            <w:shd w:val="clear" w:color="auto" w:fill="auto"/>
            <w:noWrap/>
            <w:vAlign w:val="bottom"/>
            <w:hideMark/>
          </w:tcPr>
          <w:p w14:paraId="68D28FE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130.07</w:t>
            </w:r>
          </w:p>
        </w:tc>
        <w:tc>
          <w:tcPr>
            <w:tcW w:w="1069" w:type="dxa"/>
            <w:tcBorders>
              <w:top w:val="nil"/>
              <w:left w:val="nil"/>
              <w:bottom w:val="single" w:sz="4" w:space="0" w:color="auto"/>
              <w:right w:val="nil"/>
            </w:tcBorders>
            <w:shd w:val="clear" w:color="auto" w:fill="auto"/>
            <w:noWrap/>
            <w:vAlign w:val="bottom"/>
            <w:hideMark/>
          </w:tcPr>
          <w:p w14:paraId="70E7CE2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w:t>
            </w:r>
          </w:p>
        </w:tc>
      </w:tr>
      <w:tr w:rsidR="00097FAA" w:rsidRPr="00FD1FDF" w14:paraId="35E7CF8F"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65157E2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04967E5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-101.29</w:t>
            </w:r>
          </w:p>
        </w:tc>
        <w:tc>
          <w:tcPr>
            <w:tcW w:w="900" w:type="dxa"/>
            <w:tcBorders>
              <w:top w:val="nil"/>
              <w:left w:val="nil"/>
              <w:bottom w:val="single" w:sz="4" w:space="0" w:color="auto"/>
              <w:right w:val="nil"/>
            </w:tcBorders>
            <w:shd w:val="clear" w:color="auto" w:fill="auto"/>
            <w:noWrap/>
            <w:vAlign w:val="bottom"/>
            <w:hideMark/>
          </w:tcPr>
          <w:p w14:paraId="1C7951A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-101.96</w:t>
            </w:r>
          </w:p>
        </w:tc>
        <w:tc>
          <w:tcPr>
            <w:tcW w:w="961" w:type="dxa"/>
            <w:tcBorders>
              <w:top w:val="nil"/>
              <w:left w:val="nil"/>
              <w:bottom w:val="single" w:sz="4" w:space="0" w:color="auto"/>
              <w:right w:val="single" w:sz="4" w:space="0" w:color="auto"/>
            </w:tcBorders>
            <w:shd w:val="clear" w:color="auto" w:fill="auto"/>
            <w:noWrap/>
            <w:vAlign w:val="bottom"/>
            <w:hideMark/>
          </w:tcPr>
          <w:p w14:paraId="753D63A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0.7%</w:t>
            </w:r>
          </w:p>
        </w:tc>
        <w:tc>
          <w:tcPr>
            <w:tcW w:w="1269" w:type="dxa"/>
            <w:tcBorders>
              <w:top w:val="nil"/>
              <w:left w:val="nil"/>
              <w:bottom w:val="single" w:sz="4" w:space="0" w:color="auto"/>
              <w:right w:val="nil"/>
            </w:tcBorders>
            <w:shd w:val="clear" w:color="auto" w:fill="auto"/>
            <w:noWrap/>
            <w:vAlign w:val="bottom"/>
            <w:hideMark/>
          </w:tcPr>
          <w:p w14:paraId="4F24F98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58856D4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146.52</w:t>
            </w:r>
          </w:p>
        </w:tc>
        <w:tc>
          <w:tcPr>
            <w:tcW w:w="821" w:type="dxa"/>
            <w:tcBorders>
              <w:top w:val="nil"/>
              <w:left w:val="nil"/>
              <w:bottom w:val="single" w:sz="4" w:space="0" w:color="auto"/>
              <w:right w:val="nil"/>
            </w:tcBorders>
            <w:shd w:val="clear" w:color="auto" w:fill="auto"/>
            <w:noWrap/>
            <w:vAlign w:val="bottom"/>
            <w:hideMark/>
          </w:tcPr>
          <w:p w14:paraId="11BD662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146.16</w:t>
            </w:r>
          </w:p>
        </w:tc>
        <w:tc>
          <w:tcPr>
            <w:tcW w:w="1069" w:type="dxa"/>
            <w:tcBorders>
              <w:top w:val="nil"/>
              <w:left w:val="nil"/>
              <w:bottom w:val="single" w:sz="4" w:space="0" w:color="auto"/>
              <w:right w:val="nil"/>
            </w:tcBorders>
            <w:shd w:val="clear" w:color="auto" w:fill="auto"/>
            <w:noWrap/>
            <w:vAlign w:val="bottom"/>
            <w:hideMark/>
          </w:tcPr>
          <w:p w14:paraId="2A05A71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-0.2%</w:t>
            </w:r>
          </w:p>
        </w:tc>
      </w:tr>
      <w:tr w:rsidR="00097FAA" w:rsidRPr="00FD1FDF" w14:paraId="179B13EA"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19126F4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7342BCF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-113.50</w:t>
            </w:r>
          </w:p>
        </w:tc>
        <w:tc>
          <w:tcPr>
            <w:tcW w:w="900" w:type="dxa"/>
            <w:tcBorders>
              <w:top w:val="nil"/>
              <w:left w:val="nil"/>
              <w:bottom w:val="single" w:sz="4" w:space="0" w:color="auto"/>
              <w:right w:val="nil"/>
            </w:tcBorders>
            <w:shd w:val="clear" w:color="auto" w:fill="auto"/>
            <w:noWrap/>
            <w:vAlign w:val="bottom"/>
            <w:hideMark/>
          </w:tcPr>
          <w:p w14:paraId="6258645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-112.95</w:t>
            </w:r>
          </w:p>
        </w:tc>
        <w:tc>
          <w:tcPr>
            <w:tcW w:w="961" w:type="dxa"/>
            <w:tcBorders>
              <w:top w:val="nil"/>
              <w:left w:val="nil"/>
              <w:bottom w:val="single" w:sz="4" w:space="0" w:color="auto"/>
              <w:right w:val="single" w:sz="4" w:space="0" w:color="auto"/>
            </w:tcBorders>
            <w:shd w:val="clear" w:color="auto" w:fill="auto"/>
            <w:noWrap/>
            <w:vAlign w:val="bottom"/>
            <w:hideMark/>
          </w:tcPr>
          <w:p w14:paraId="740D326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-0.5%</w:t>
            </w:r>
          </w:p>
        </w:tc>
        <w:tc>
          <w:tcPr>
            <w:tcW w:w="1269" w:type="dxa"/>
            <w:tcBorders>
              <w:top w:val="nil"/>
              <w:left w:val="nil"/>
              <w:bottom w:val="single" w:sz="4" w:space="0" w:color="auto"/>
              <w:right w:val="nil"/>
            </w:tcBorders>
            <w:shd w:val="clear" w:color="auto" w:fill="auto"/>
            <w:noWrap/>
            <w:vAlign w:val="bottom"/>
            <w:hideMark/>
          </w:tcPr>
          <w:p w14:paraId="395324A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45B2247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160.99</w:t>
            </w:r>
          </w:p>
        </w:tc>
        <w:tc>
          <w:tcPr>
            <w:tcW w:w="821" w:type="dxa"/>
            <w:tcBorders>
              <w:top w:val="nil"/>
              <w:left w:val="nil"/>
              <w:bottom w:val="single" w:sz="4" w:space="0" w:color="auto"/>
              <w:right w:val="nil"/>
            </w:tcBorders>
            <w:shd w:val="clear" w:color="auto" w:fill="auto"/>
            <w:noWrap/>
            <w:vAlign w:val="bottom"/>
            <w:hideMark/>
          </w:tcPr>
          <w:p w14:paraId="5E2D9E2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159.40</w:t>
            </w:r>
          </w:p>
        </w:tc>
        <w:tc>
          <w:tcPr>
            <w:tcW w:w="1069" w:type="dxa"/>
            <w:tcBorders>
              <w:top w:val="nil"/>
              <w:left w:val="nil"/>
              <w:bottom w:val="single" w:sz="4" w:space="0" w:color="auto"/>
              <w:right w:val="nil"/>
            </w:tcBorders>
            <w:shd w:val="clear" w:color="auto" w:fill="auto"/>
            <w:noWrap/>
            <w:vAlign w:val="bottom"/>
            <w:hideMark/>
          </w:tcPr>
          <w:p w14:paraId="17183AF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w:t>
            </w:r>
          </w:p>
        </w:tc>
      </w:tr>
    </w:tbl>
    <w:p w14:paraId="3357A6FD" w14:textId="77777777" w:rsidR="00097FAA" w:rsidRDefault="00097FAA" w:rsidP="00097FAA">
      <w:pPr>
        <w:rPr>
          <w:noProof/>
        </w:rPr>
      </w:pPr>
    </w:p>
    <w:p w14:paraId="44AE0D7A" w14:textId="77777777" w:rsidR="00097FAA" w:rsidRDefault="00097FAA" w:rsidP="00097FAA">
      <w:pPr>
        <w:rPr>
          <w:noProof/>
        </w:rPr>
      </w:pPr>
    </w:p>
    <w:p w14:paraId="6447EBCB" w14:textId="77777777" w:rsidR="00097FAA" w:rsidRDefault="00097FAA" w:rsidP="00097FAA">
      <w:pPr>
        <w:rPr>
          <w:noProof/>
        </w:rPr>
      </w:pPr>
    </w:p>
    <w:p w14:paraId="10B3B8CC" w14:textId="0DA90A22" w:rsidR="00097FAA" w:rsidRDefault="00097FAA" w:rsidP="00097FAA">
      <w:pPr>
        <w:pStyle w:val="Caption"/>
      </w:pPr>
      <w:bookmarkStart w:id="277" w:name="_Toc202966153"/>
      <w:r w:rsidRPr="005C6738">
        <w:rPr>
          <w:b/>
          <w:bCs/>
        </w:rPr>
        <w:lastRenderedPageBreak/>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7</w:t>
      </w:r>
      <w:r w:rsidRPr="005C6738">
        <w:rPr>
          <w:b/>
          <w:bCs/>
        </w:rPr>
        <w:fldChar w:fldCharType="end"/>
      </w:r>
      <w:r>
        <w:t xml:space="preserve">: </w:t>
      </w:r>
      <w:r w:rsidR="00292AF1">
        <w:t>H13 steel, tool #</w:t>
      </w:r>
      <w:r w:rsidR="00FB591B">
        <w:t>4</w:t>
      </w:r>
      <w:r w:rsidR="00292AF1">
        <w:t>, mean forces measured from the commercial dynamometer vs the CMD deconvolved force.</w:t>
      </w:r>
      <w:bookmarkEnd w:id="277"/>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205FFB32"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9C5186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79467E1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5F4AF40B"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1D34618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7D8EC3B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68F6785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5273015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210628E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045B699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41EF0A5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0A6BA94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6DC87AA4"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59813A9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4DB2731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-63.05</w:t>
            </w:r>
          </w:p>
        </w:tc>
        <w:tc>
          <w:tcPr>
            <w:tcW w:w="900" w:type="dxa"/>
            <w:tcBorders>
              <w:top w:val="nil"/>
              <w:left w:val="nil"/>
              <w:bottom w:val="single" w:sz="4" w:space="0" w:color="auto"/>
              <w:right w:val="nil"/>
            </w:tcBorders>
            <w:shd w:val="clear" w:color="auto" w:fill="auto"/>
            <w:noWrap/>
            <w:vAlign w:val="bottom"/>
            <w:hideMark/>
          </w:tcPr>
          <w:p w14:paraId="51F66CA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-62.85</w:t>
            </w:r>
          </w:p>
        </w:tc>
        <w:tc>
          <w:tcPr>
            <w:tcW w:w="961" w:type="dxa"/>
            <w:tcBorders>
              <w:top w:val="nil"/>
              <w:left w:val="nil"/>
              <w:bottom w:val="single" w:sz="4" w:space="0" w:color="auto"/>
              <w:right w:val="single" w:sz="4" w:space="0" w:color="auto"/>
            </w:tcBorders>
            <w:shd w:val="clear" w:color="auto" w:fill="auto"/>
            <w:noWrap/>
            <w:vAlign w:val="bottom"/>
            <w:hideMark/>
          </w:tcPr>
          <w:p w14:paraId="75B35C6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-0.3%</w:t>
            </w:r>
          </w:p>
        </w:tc>
        <w:tc>
          <w:tcPr>
            <w:tcW w:w="1269" w:type="dxa"/>
            <w:tcBorders>
              <w:top w:val="nil"/>
              <w:left w:val="nil"/>
              <w:bottom w:val="single" w:sz="4" w:space="0" w:color="auto"/>
              <w:right w:val="nil"/>
            </w:tcBorders>
            <w:shd w:val="clear" w:color="auto" w:fill="auto"/>
            <w:noWrap/>
            <w:vAlign w:val="bottom"/>
            <w:hideMark/>
          </w:tcPr>
          <w:p w14:paraId="7CED6A9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3B1EBDC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93.30</w:t>
            </w:r>
          </w:p>
        </w:tc>
        <w:tc>
          <w:tcPr>
            <w:tcW w:w="821" w:type="dxa"/>
            <w:tcBorders>
              <w:top w:val="nil"/>
              <w:left w:val="nil"/>
              <w:bottom w:val="single" w:sz="4" w:space="0" w:color="auto"/>
              <w:right w:val="nil"/>
            </w:tcBorders>
            <w:shd w:val="clear" w:color="auto" w:fill="auto"/>
            <w:noWrap/>
            <w:vAlign w:val="bottom"/>
            <w:hideMark/>
          </w:tcPr>
          <w:p w14:paraId="2562770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91.84</w:t>
            </w:r>
          </w:p>
        </w:tc>
        <w:tc>
          <w:tcPr>
            <w:tcW w:w="1069" w:type="dxa"/>
            <w:tcBorders>
              <w:top w:val="nil"/>
              <w:left w:val="nil"/>
              <w:bottom w:val="single" w:sz="4" w:space="0" w:color="auto"/>
              <w:right w:val="nil"/>
            </w:tcBorders>
            <w:shd w:val="clear" w:color="auto" w:fill="auto"/>
            <w:noWrap/>
            <w:vAlign w:val="bottom"/>
            <w:hideMark/>
          </w:tcPr>
          <w:p w14:paraId="4D7DCA5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r>
      <w:tr w:rsidR="00097FAA" w:rsidRPr="00FD1FDF" w14:paraId="192306E2"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F15DC4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44AFEBC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-75.87</w:t>
            </w:r>
          </w:p>
        </w:tc>
        <w:tc>
          <w:tcPr>
            <w:tcW w:w="900" w:type="dxa"/>
            <w:tcBorders>
              <w:top w:val="nil"/>
              <w:left w:val="nil"/>
              <w:bottom w:val="single" w:sz="4" w:space="0" w:color="auto"/>
              <w:right w:val="nil"/>
            </w:tcBorders>
            <w:shd w:val="clear" w:color="auto" w:fill="auto"/>
            <w:noWrap/>
            <w:vAlign w:val="bottom"/>
            <w:hideMark/>
          </w:tcPr>
          <w:p w14:paraId="2BF416C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-74.92</w:t>
            </w:r>
          </w:p>
        </w:tc>
        <w:tc>
          <w:tcPr>
            <w:tcW w:w="961" w:type="dxa"/>
            <w:tcBorders>
              <w:top w:val="nil"/>
              <w:left w:val="nil"/>
              <w:bottom w:val="single" w:sz="4" w:space="0" w:color="auto"/>
              <w:right w:val="single" w:sz="4" w:space="0" w:color="auto"/>
            </w:tcBorders>
            <w:shd w:val="clear" w:color="auto" w:fill="auto"/>
            <w:noWrap/>
            <w:vAlign w:val="bottom"/>
            <w:hideMark/>
          </w:tcPr>
          <w:p w14:paraId="4E1B2EC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w:t>
            </w:r>
          </w:p>
        </w:tc>
        <w:tc>
          <w:tcPr>
            <w:tcW w:w="1269" w:type="dxa"/>
            <w:tcBorders>
              <w:top w:val="nil"/>
              <w:left w:val="nil"/>
              <w:bottom w:val="single" w:sz="4" w:space="0" w:color="auto"/>
              <w:right w:val="nil"/>
            </w:tcBorders>
            <w:shd w:val="clear" w:color="auto" w:fill="auto"/>
            <w:noWrap/>
            <w:vAlign w:val="bottom"/>
            <w:hideMark/>
          </w:tcPr>
          <w:p w14:paraId="03DD87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64955E0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107.43</w:t>
            </w:r>
          </w:p>
        </w:tc>
        <w:tc>
          <w:tcPr>
            <w:tcW w:w="821" w:type="dxa"/>
            <w:tcBorders>
              <w:top w:val="nil"/>
              <w:left w:val="nil"/>
              <w:bottom w:val="single" w:sz="4" w:space="0" w:color="auto"/>
              <w:right w:val="nil"/>
            </w:tcBorders>
            <w:shd w:val="clear" w:color="auto" w:fill="auto"/>
            <w:noWrap/>
            <w:vAlign w:val="bottom"/>
            <w:hideMark/>
          </w:tcPr>
          <w:p w14:paraId="5145A52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105.45</w:t>
            </w:r>
          </w:p>
        </w:tc>
        <w:tc>
          <w:tcPr>
            <w:tcW w:w="1069" w:type="dxa"/>
            <w:tcBorders>
              <w:top w:val="nil"/>
              <w:left w:val="nil"/>
              <w:bottom w:val="single" w:sz="4" w:space="0" w:color="auto"/>
              <w:right w:val="nil"/>
            </w:tcBorders>
            <w:shd w:val="clear" w:color="auto" w:fill="auto"/>
            <w:noWrap/>
            <w:vAlign w:val="bottom"/>
            <w:hideMark/>
          </w:tcPr>
          <w:p w14:paraId="77DDF59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-1.8%</w:t>
            </w:r>
          </w:p>
        </w:tc>
      </w:tr>
      <w:tr w:rsidR="00097FAA" w:rsidRPr="00FD1FDF" w14:paraId="0B583E68"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6FCBD6F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7A023A1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-88.59</w:t>
            </w:r>
          </w:p>
        </w:tc>
        <w:tc>
          <w:tcPr>
            <w:tcW w:w="900" w:type="dxa"/>
            <w:tcBorders>
              <w:top w:val="nil"/>
              <w:left w:val="nil"/>
              <w:bottom w:val="single" w:sz="4" w:space="0" w:color="auto"/>
              <w:right w:val="nil"/>
            </w:tcBorders>
            <w:shd w:val="clear" w:color="auto" w:fill="auto"/>
            <w:noWrap/>
            <w:vAlign w:val="bottom"/>
            <w:hideMark/>
          </w:tcPr>
          <w:p w14:paraId="427B4A1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-86.83</w:t>
            </w:r>
          </w:p>
        </w:tc>
        <w:tc>
          <w:tcPr>
            <w:tcW w:w="961" w:type="dxa"/>
            <w:tcBorders>
              <w:top w:val="nil"/>
              <w:left w:val="nil"/>
              <w:bottom w:val="single" w:sz="4" w:space="0" w:color="auto"/>
              <w:right w:val="single" w:sz="4" w:space="0" w:color="auto"/>
            </w:tcBorders>
            <w:shd w:val="clear" w:color="auto" w:fill="auto"/>
            <w:noWrap/>
            <w:vAlign w:val="bottom"/>
            <w:hideMark/>
          </w:tcPr>
          <w:p w14:paraId="0ED7189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-2.0%</w:t>
            </w:r>
          </w:p>
        </w:tc>
        <w:tc>
          <w:tcPr>
            <w:tcW w:w="1269" w:type="dxa"/>
            <w:tcBorders>
              <w:top w:val="nil"/>
              <w:left w:val="nil"/>
              <w:bottom w:val="single" w:sz="4" w:space="0" w:color="auto"/>
              <w:right w:val="nil"/>
            </w:tcBorders>
            <w:shd w:val="clear" w:color="auto" w:fill="auto"/>
            <w:noWrap/>
            <w:vAlign w:val="bottom"/>
            <w:hideMark/>
          </w:tcPr>
          <w:p w14:paraId="6CD6714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79C596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122.00</w:t>
            </w:r>
          </w:p>
        </w:tc>
        <w:tc>
          <w:tcPr>
            <w:tcW w:w="821" w:type="dxa"/>
            <w:tcBorders>
              <w:top w:val="nil"/>
              <w:left w:val="nil"/>
              <w:bottom w:val="single" w:sz="4" w:space="0" w:color="auto"/>
              <w:right w:val="nil"/>
            </w:tcBorders>
            <w:shd w:val="clear" w:color="auto" w:fill="auto"/>
            <w:noWrap/>
            <w:vAlign w:val="bottom"/>
            <w:hideMark/>
          </w:tcPr>
          <w:p w14:paraId="2C1D2CE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119.00</w:t>
            </w:r>
          </w:p>
        </w:tc>
        <w:tc>
          <w:tcPr>
            <w:tcW w:w="1069" w:type="dxa"/>
            <w:tcBorders>
              <w:top w:val="nil"/>
              <w:left w:val="nil"/>
              <w:bottom w:val="single" w:sz="4" w:space="0" w:color="auto"/>
              <w:right w:val="nil"/>
            </w:tcBorders>
            <w:shd w:val="clear" w:color="auto" w:fill="auto"/>
            <w:noWrap/>
            <w:vAlign w:val="bottom"/>
            <w:hideMark/>
          </w:tcPr>
          <w:p w14:paraId="76508DA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-2.5%</w:t>
            </w:r>
          </w:p>
        </w:tc>
      </w:tr>
      <w:tr w:rsidR="00097FAA" w:rsidRPr="00FD1FDF" w14:paraId="6E807A70"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535EC85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7639748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-101.50</w:t>
            </w:r>
          </w:p>
        </w:tc>
        <w:tc>
          <w:tcPr>
            <w:tcW w:w="900" w:type="dxa"/>
            <w:tcBorders>
              <w:top w:val="nil"/>
              <w:left w:val="nil"/>
              <w:bottom w:val="single" w:sz="4" w:space="0" w:color="auto"/>
              <w:right w:val="nil"/>
            </w:tcBorders>
            <w:shd w:val="clear" w:color="auto" w:fill="auto"/>
            <w:noWrap/>
            <w:vAlign w:val="bottom"/>
            <w:hideMark/>
          </w:tcPr>
          <w:p w14:paraId="1538F3C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-101.38</w:t>
            </w:r>
          </w:p>
        </w:tc>
        <w:tc>
          <w:tcPr>
            <w:tcW w:w="961" w:type="dxa"/>
            <w:tcBorders>
              <w:top w:val="nil"/>
              <w:left w:val="nil"/>
              <w:bottom w:val="single" w:sz="4" w:space="0" w:color="auto"/>
              <w:right w:val="single" w:sz="4" w:space="0" w:color="auto"/>
            </w:tcBorders>
            <w:shd w:val="clear" w:color="auto" w:fill="auto"/>
            <w:noWrap/>
            <w:vAlign w:val="bottom"/>
            <w:hideMark/>
          </w:tcPr>
          <w:p w14:paraId="44EC054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-0.1%</w:t>
            </w:r>
          </w:p>
        </w:tc>
        <w:tc>
          <w:tcPr>
            <w:tcW w:w="1269" w:type="dxa"/>
            <w:tcBorders>
              <w:top w:val="nil"/>
              <w:left w:val="nil"/>
              <w:bottom w:val="single" w:sz="4" w:space="0" w:color="auto"/>
              <w:right w:val="nil"/>
            </w:tcBorders>
            <w:shd w:val="clear" w:color="auto" w:fill="auto"/>
            <w:noWrap/>
            <w:vAlign w:val="bottom"/>
            <w:hideMark/>
          </w:tcPr>
          <w:p w14:paraId="2D948B8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36B8AB9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135.83</w:t>
            </w:r>
          </w:p>
        </w:tc>
        <w:tc>
          <w:tcPr>
            <w:tcW w:w="821" w:type="dxa"/>
            <w:tcBorders>
              <w:top w:val="nil"/>
              <w:left w:val="nil"/>
              <w:bottom w:val="single" w:sz="4" w:space="0" w:color="auto"/>
              <w:right w:val="nil"/>
            </w:tcBorders>
            <w:shd w:val="clear" w:color="auto" w:fill="auto"/>
            <w:noWrap/>
            <w:vAlign w:val="bottom"/>
            <w:hideMark/>
          </w:tcPr>
          <w:p w14:paraId="659C27A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133.60</w:t>
            </w:r>
          </w:p>
        </w:tc>
        <w:tc>
          <w:tcPr>
            <w:tcW w:w="1069" w:type="dxa"/>
            <w:tcBorders>
              <w:top w:val="nil"/>
              <w:left w:val="nil"/>
              <w:bottom w:val="single" w:sz="4" w:space="0" w:color="auto"/>
              <w:right w:val="nil"/>
            </w:tcBorders>
            <w:shd w:val="clear" w:color="auto" w:fill="auto"/>
            <w:noWrap/>
            <w:vAlign w:val="bottom"/>
            <w:hideMark/>
          </w:tcPr>
          <w:p w14:paraId="32AB3E4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r>
      <w:tr w:rsidR="00097FAA" w:rsidRPr="00FD1FDF" w14:paraId="1384031D"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51E5FC5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7F0DA35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-114.14</w:t>
            </w:r>
          </w:p>
        </w:tc>
        <w:tc>
          <w:tcPr>
            <w:tcW w:w="900" w:type="dxa"/>
            <w:tcBorders>
              <w:top w:val="nil"/>
              <w:left w:val="nil"/>
              <w:bottom w:val="single" w:sz="4" w:space="0" w:color="auto"/>
              <w:right w:val="nil"/>
            </w:tcBorders>
            <w:shd w:val="clear" w:color="auto" w:fill="auto"/>
            <w:noWrap/>
            <w:vAlign w:val="bottom"/>
            <w:hideMark/>
          </w:tcPr>
          <w:p w14:paraId="49401A5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-113.91</w:t>
            </w:r>
          </w:p>
        </w:tc>
        <w:tc>
          <w:tcPr>
            <w:tcW w:w="961" w:type="dxa"/>
            <w:tcBorders>
              <w:top w:val="nil"/>
              <w:left w:val="nil"/>
              <w:bottom w:val="single" w:sz="4" w:space="0" w:color="auto"/>
              <w:right w:val="single" w:sz="4" w:space="0" w:color="auto"/>
            </w:tcBorders>
            <w:shd w:val="clear" w:color="auto" w:fill="auto"/>
            <w:noWrap/>
            <w:vAlign w:val="bottom"/>
            <w:hideMark/>
          </w:tcPr>
          <w:p w14:paraId="3B40795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-0.2%</w:t>
            </w:r>
          </w:p>
        </w:tc>
        <w:tc>
          <w:tcPr>
            <w:tcW w:w="1269" w:type="dxa"/>
            <w:tcBorders>
              <w:top w:val="nil"/>
              <w:left w:val="nil"/>
              <w:bottom w:val="single" w:sz="4" w:space="0" w:color="auto"/>
              <w:right w:val="nil"/>
            </w:tcBorders>
            <w:shd w:val="clear" w:color="auto" w:fill="auto"/>
            <w:noWrap/>
            <w:vAlign w:val="bottom"/>
            <w:hideMark/>
          </w:tcPr>
          <w:p w14:paraId="337CD03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564D536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149.68</w:t>
            </w:r>
          </w:p>
        </w:tc>
        <w:tc>
          <w:tcPr>
            <w:tcW w:w="821" w:type="dxa"/>
            <w:tcBorders>
              <w:top w:val="nil"/>
              <w:left w:val="nil"/>
              <w:bottom w:val="single" w:sz="4" w:space="0" w:color="auto"/>
              <w:right w:val="nil"/>
            </w:tcBorders>
            <w:shd w:val="clear" w:color="auto" w:fill="auto"/>
            <w:noWrap/>
            <w:vAlign w:val="bottom"/>
            <w:hideMark/>
          </w:tcPr>
          <w:p w14:paraId="6F858CC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148.50</w:t>
            </w:r>
          </w:p>
        </w:tc>
        <w:tc>
          <w:tcPr>
            <w:tcW w:w="1069" w:type="dxa"/>
            <w:tcBorders>
              <w:top w:val="nil"/>
              <w:left w:val="nil"/>
              <w:bottom w:val="single" w:sz="4" w:space="0" w:color="auto"/>
              <w:right w:val="nil"/>
            </w:tcBorders>
            <w:shd w:val="clear" w:color="auto" w:fill="auto"/>
            <w:noWrap/>
            <w:vAlign w:val="bottom"/>
            <w:hideMark/>
          </w:tcPr>
          <w:p w14:paraId="7177945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-0.8%</w:t>
            </w:r>
          </w:p>
        </w:tc>
      </w:tr>
    </w:tbl>
    <w:p w14:paraId="4A783A17" w14:textId="77777777" w:rsidR="00097FAA" w:rsidRDefault="00097FAA" w:rsidP="00097FAA">
      <w:pPr>
        <w:rPr>
          <w:noProof/>
        </w:rPr>
      </w:pPr>
    </w:p>
    <w:p w14:paraId="015953EF" w14:textId="77777777" w:rsidR="00097FAA" w:rsidRDefault="00097FAA" w:rsidP="00097FAA">
      <w:pPr>
        <w:rPr>
          <w:noProof/>
        </w:rPr>
      </w:pPr>
    </w:p>
    <w:p w14:paraId="5AF5A78D" w14:textId="3E8AD7F3" w:rsidR="00097FAA" w:rsidRDefault="00097FAA" w:rsidP="00097FAA">
      <w:pPr>
        <w:pStyle w:val="Caption"/>
      </w:pPr>
      <w:bookmarkStart w:id="278" w:name="_Toc202966154"/>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8</w:t>
      </w:r>
      <w:r w:rsidRPr="005C6738">
        <w:rPr>
          <w:b/>
          <w:bCs/>
        </w:rPr>
        <w:fldChar w:fldCharType="end"/>
      </w:r>
      <w:r>
        <w:t xml:space="preserve">: </w:t>
      </w:r>
      <w:r w:rsidR="00292AF1">
        <w:t>H13 steel, tool #</w:t>
      </w:r>
      <w:r w:rsidR="00FB591B">
        <w:t>3</w:t>
      </w:r>
      <w:r w:rsidR="00292AF1">
        <w:t>, mean forces measured from the commercial dynamometer vs the CMD deconvolved force.</w:t>
      </w:r>
      <w:bookmarkEnd w:id="278"/>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3414DE2E"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D29C11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65E2424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7354F881"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1F9C5C6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4C90F4F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7013827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3782344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191B6DA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4C4AFA9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737D031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1DEB9F8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6DDAFF27"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1DCE589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102A3A4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-67.01</w:t>
            </w:r>
          </w:p>
        </w:tc>
        <w:tc>
          <w:tcPr>
            <w:tcW w:w="900" w:type="dxa"/>
            <w:tcBorders>
              <w:top w:val="nil"/>
              <w:left w:val="nil"/>
              <w:bottom w:val="single" w:sz="4" w:space="0" w:color="auto"/>
              <w:right w:val="nil"/>
            </w:tcBorders>
            <w:shd w:val="clear" w:color="auto" w:fill="auto"/>
            <w:noWrap/>
            <w:vAlign w:val="bottom"/>
            <w:hideMark/>
          </w:tcPr>
          <w:p w14:paraId="3F0B8FD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-66.26</w:t>
            </w:r>
          </w:p>
        </w:tc>
        <w:tc>
          <w:tcPr>
            <w:tcW w:w="961" w:type="dxa"/>
            <w:tcBorders>
              <w:top w:val="nil"/>
              <w:left w:val="nil"/>
              <w:bottom w:val="single" w:sz="4" w:space="0" w:color="auto"/>
              <w:right w:val="single" w:sz="4" w:space="0" w:color="auto"/>
            </w:tcBorders>
            <w:shd w:val="clear" w:color="auto" w:fill="auto"/>
            <w:noWrap/>
            <w:vAlign w:val="bottom"/>
            <w:hideMark/>
          </w:tcPr>
          <w:p w14:paraId="3998F15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w:t>
            </w:r>
          </w:p>
        </w:tc>
        <w:tc>
          <w:tcPr>
            <w:tcW w:w="1269" w:type="dxa"/>
            <w:tcBorders>
              <w:top w:val="nil"/>
              <w:left w:val="nil"/>
              <w:bottom w:val="single" w:sz="4" w:space="0" w:color="auto"/>
              <w:right w:val="nil"/>
            </w:tcBorders>
            <w:shd w:val="clear" w:color="auto" w:fill="auto"/>
            <w:noWrap/>
            <w:vAlign w:val="bottom"/>
            <w:hideMark/>
          </w:tcPr>
          <w:p w14:paraId="3B70253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5851BF0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86.00</w:t>
            </w:r>
          </w:p>
        </w:tc>
        <w:tc>
          <w:tcPr>
            <w:tcW w:w="821" w:type="dxa"/>
            <w:tcBorders>
              <w:top w:val="nil"/>
              <w:left w:val="nil"/>
              <w:bottom w:val="single" w:sz="4" w:space="0" w:color="auto"/>
              <w:right w:val="nil"/>
            </w:tcBorders>
            <w:shd w:val="clear" w:color="auto" w:fill="auto"/>
            <w:noWrap/>
            <w:vAlign w:val="bottom"/>
            <w:hideMark/>
          </w:tcPr>
          <w:p w14:paraId="531A1A8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84.66</w:t>
            </w:r>
          </w:p>
        </w:tc>
        <w:tc>
          <w:tcPr>
            <w:tcW w:w="1069" w:type="dxa"/>
            <w:tcBorders>
              <w:top w:val="nil"/>
              <w:left w:val="nil"/>
              <w:bottom w:val="single" w:sz="4" w:space="0" w:color="auto"/>
              <w:right w:val="nil"/>
            </w:tcBorders>
            <w:shd w:val="clear" w:color="auto" w:fill="auto"/>
            <w:noWrap/>
            <w:vAlign w:val="bottom"/>
            <w:hideMark/>
          </w:tcPr>
          <w:p w14:paraId="2B79771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r>
      <w:tr w:rsidR="00097FAA" w:rsidRPr="00FD1FDF" w14:paraId="747A69D9"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057B6BC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6AE2D82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-79.91</w:t>
            </w:r>
          </w:p>
        </w:tc>
        <w:tc>
          <w:tcPr>
            <w:tcW w:w="900" w:type="dxa"/>
            <w:tcBorders>
              <w:top w:val="nil"/>
              <w:left w:val="nil"/>
              <w:bottom w:val="single" w:sz="4" w:space="0" w:color="auto"/>
              <w:right w:val="nil"/>
            </w:tcBorders>
            <w:shd w:val="clear" w:color="auto" w:fill="auto"/>
            <w:noWrap/>
            <w:vAlign w:val="bottom"/>
            <w:hideMark/>
          </w:tcPr>
          <w:p w14:paraId="1B8B641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-78.80</w:t>
            </w:r>
          </w:p>
        </w:tc>
        <w:tc>
          <w:tcPr>
            <w:tcW w:w="961" w:type="dxa"/>
            <w:tcBorders>
              <w:top w:val="nil"/>
              <w:left w:val="nil"/>
              <w:bottom w:val="single" w:sz="4" w:space="0" w:color="auto"/>
              <w:right w:val="single" w:sz="4" w:space="0" w:color="auto"/>
            </w:tcBorders>
            <w:shd w:val="clear" w:color="auto" w:fill="auto"/>
            <w:noWrap/>
            <w:vAlign w:val="bottom"/>
            <w:hideMark/>
          </w:tcPr>
          <w:p w14:paraId="4D8B1C5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w:t>
            </w:r>
          </w:p>
        </w:tc>
        <w:tc>
          <w:tcPr>
            <w:tcW w:w="1269" w:type="dxa"/>
            <w:tcBorders>
              <w:top w:val="nil"/>
              <w:left w:val="nil"/>
              <w:bottom w:val="single" w:sz="4" w:space="0" w:color="auto"/>
              <w:right w:val="nil"/>
            </w:tcBorders>
            <w:shd w:val="clear" w:color="auto" w:fill="auto"/>
            <w:noWrap/>
            <w:vAlign w:val="bottom"/>
            <w:hideMark/>
          </w:tcPr>
          <w:p w14:paraId="6CCA537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28F03E9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100.96</w:t>
            </w:r>
          </w:p>
        </w:tc>
        <w:tc>
          <w:tcPr>
            <w:tcW w:w="821" w:type="dxa"/>
            <w:tcBorders>
              <w:top w:val="nil"/>
              <w:left w:val="nil"/>
              <w:bottom w:val="single" w:sz="4" w:space="0" w:color="auto"/>
              <w:right w:val="nil"/>
            </w:tcBorders>
            <w:shd w:val="clear" w:color="auto" w:fill="auto"/>
            <w:noWrap/>
            <w:vAlign w:val="bottom"/>
            <w:hideMark/>
          </w:tcPr>
          <w:p w14:paraId="239D07C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99.00</w:t>
            </w:r>
          </w:p>
        </w:tc>
        <w:tc>
          <w:tcPr>
            <w:tcW w:w="1069" w:type="dxa"/>
            <w:tcBorders>
              <w:top w:val="nil"/>
              <w:left w:val="nil"/>
              <w:bottom w:val="single" w:sz="4" w:space="0" w:color="auto"/>
              <w:right w:val="nil"/>
            </w:tcBorders>
            <w:shd w:val="clear" w:color="auto" w:fill="auto"/>
            <w:noWrap/>
            <w:vAlign w:val="bottom"/>
            <w:hideMark/>
          </w:tcPr>
          <w:p w14:paraId="5A406BF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-1.9%</w:t>
            </w:r>
          </w:p>
        </w:tc>
      </w:tr>
      <w:tr w:rsidR="00097FAA" w:rsidRPr="00FD1FDF" w14:paraId="6A06A4F5"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173B8D7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62AFBE5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-92.96</w:t>
            </w:r>
          </w:p>
        </w:tc>
        <w:tc>
          <w:tcPr>
            <w:tcW w:w="900" w:type="dxa"/>
            <w:tcBorders>
              <w:top w:val="nil"/>
              <w:left w:val="nil"/>
              <w:bottom w:val="single" w:sz="4" w:space="0" w:color="auto"/>
              <w:right w:val="nil"/>
            </w:tcBorders>
            <w:shd w:val="clear" w:color="auto" w:fill="auto"/>
            <w:noWrap/>
            <w:vAlign w:val="bottom"/>
            <w:hideMark/>
          </w:tcPr>
          <w:p w14:paraId="0B26DA5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-92.29</w:t>
            </w:r>
          </w:p>
        </w:tc>
        <w:tc>
          <w:tcPr>
            <w:tcW w:w="961" w:type="dxa"/>
            <w:tcBorders>
              <w:top w:val="nil"/>
              <w:left w:val="nil"/>
              <w:bottom w:val="single" w:sz="4" w:space="0" w:color="auto"/>
              <w:right w:val="single" w:sz="4" w:space="0" w:color="auto"/>
            </w:tcBorders>
            <w:shd w:val="clear" w:color="auto" w:fill="auto"/>
            <w:noWrap/>
            <w:vAlign w:val="bottom"/>
            <w:hideMark/>
          </w:tcPr>
          <w:p w14:paraId="6C930C4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-0.7%</w:t>
            </w:r>
          </w:p>
        </w:tc>
        <w:tc>
          <w:tcPr>
            <w:tcW w:w="1269" w:type="dxa"/>
            <w:tcBorders>
              <w:top w:val="nil"/>
              <w:left w:val="nil"/>
              <w:bottom w:val="single" w:sz="4" w:space="0" w:color="auto"/>
              <w:right w:val="nil"/>
            </w:tcBorders>
            <w:shd w:val="clear" w:color="auto" w:fill="auto"/>
            <w:noWrap/>
            <w:vAlign w:val="bottom"/>
            <w:hideMark/>
          </w:tcPr>
          <w:p w14:paraId="604BD7D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58A516B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114.07</w:t>
            </w:r>
          </w:p>
        </w:tc>
        <w:tc>
          <w:tcPr>
            <w:tcW w:w="821" w:type="dxa"/>
            <w:tcBorders>
              <w:top w:val="nil"/>
              <w:left w:val="nil"/>
              <w:bottom w:val="single" w:sz="4" w:space="0" w:color="auto"/>
              <w:right w:val="nil"/>
            </w:tcBorders>
            <w:shd w:val="clear" w:color="auto" w:fill="auto"/>
            <w:noWrap/>
            <w:vAlign w:val="bottom"/>
            <w:hideMark/>
          </w:tcPr>
          <w:p w14:paraId="50657E1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112.46</w:t>
            </w:r>
          </w:p>
        </w:tc>
        <w:tc>
          <w:tcPr>
            <w:tcW w:w="1069" w:type="dxa"/>
            <w:tcBorders>
              <w:top w:val="nil"/>
              <w:left w:val="nil"/>
              <w:bottom w:val="single" w:sz="4" w:space="0" w:color="auto"/>
              <w:right w:val="nil"/>
            </w:tcBorders>
            <w:shd w:val="clear" w:color="auto" w:fill="auto"/>
            <w:noWrap/>
            <w:vAlign w:val="bottom"/>
            <w:hideMark/>
          </w:tcPr>
          <w:p w14:paraId="60A30BC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w:t>
            </w:r>
          </w:p>
        </w:tc>
      </w:tr>
      <w:tr w:rsidR="00097FAA" w:rsidRPr="00FD1FDF" w14:paraId="2A3E30C3"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1BF32D8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5B26B52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-106.39</w:t>
            </w:r>
          </w:p>
        </w:tc>
        <w:tc>
          <w:tcPr>
            <w:tcW w:w="900" w:type="dxa"/>
            <w:tcBorders>
              <w:top w:val="nil"/>
              <w:left w:val="nil"/>
              <w:bottom w:val="single" w:sz="4" w:space="0" w:color="auto"/>
              <w:right w:val="nil"/>
            </w:tcBorders>
            <w:shd w:val="clear" w:color="auto" w:fill="auto"/>
            <w:noWrap/>
            <w:vAlign w:val="bottom"/>
            <w:hideMark/>
          </w:tcPr>
          <w:p w14:paraId="76FFEDC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-105.91</w:t>
            </w:r>
          </w:p>
        </w:tc>
        <w:tc>
          <w:tcPr>
            <w:tcW w:w="961" w:type="dxa"/>
            <w:tcBorders>
              <w:top w:val="nil"/>
              <w:left w:val="nil"/>
              <w:bottom w:val="single" w:sz="4" w:space="0" w:color="auto"/>
              <w:right w:val="single" w:sz="4" w:space="0" w:color="auto"/>
            </w:tcBorders>
            <w:shd w:val="clear" w:color="auto" w:fill="auto"/>
            <w:noWrap/>
            <w:vAlign w:val="bottom"/>
            <w:hideMark/>
          </w:tcPr>
          <w:p w14:paraId="53520B5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c>
          <w:tcPr>
            <w:tcW w:w="1269" w:type="dxa"/>
            <w:tcBorders>
              <w:top w:val="nil"/>
              <w:left w:val="nil"/>
              <w:bottom w:val="single" w:sz="4" w:space="0" w:color="auto"/>
              <w:right w:val="nil"/>
            </w:tcBorders>
            <w:shd w:val="clear" w:color="auto" w:fill="auto"/>
            <w:noWrap/>
            <w:vAlign w:val="bottom"/>
            <w:hideMark/>
          </w:tcPr>
          <w:p w14:paraId="0D89E1D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7DAA021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127.48</w:t>
            </w:r>
          </w:p>
        </w:tc>
        <w:tc>
          <w:tcPr>
            <w:tcW w:w="821" w:type="dxa"/>
            <w:tcBorders>
              <w:top w:val="nil"/>
              <w:left w:val="nil"/>
              <w:bottom w:val="single" w:sz="4" w:space="0" w:color="auto"/>
              <w:right w:val="nil"/>
            </w:tcBorders>
            <w:shd w:val="clear" w:color="auto" w:fill="auto"/>
            <w:noWrap/>
            <w:vAlign w:val="bottom"/>
            <w:hideMark/>
          </w:tcPr>
          <w:p w14:paraId="7E20334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125.60</w:t>
            </w:r>
          </w:p>
        </w:tc>
        <w:tc>
          <w:tcPr>
            <w:tcW w:w="1069" w:type="dxa"/>
            <w:tcBorders>
              <w:top w:val="nil"/>
              <w:left w:val="nil"/>
              <w:bottom w:val="single" w:sz="4" w:space="0" w:color="auto"/>
              <w:right w:val="nil"/>
            </w:tcBorders>
            <w:shd w:val="clear" w:color="auto" w:fill="auto"/>
            <w:noWrap/>
            <w:vAlign w:val="bottom"/>
            <w:hideMark/>
          </w:tcPr>
          <w:p w14:paraId="345B364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w:t>
            </w:r>
          </w:p>
        </w:tc>
      </w:tr>
      <w:tr w:rsidR="00097FAA" w:rsidRPr="00FD1FDF" w14:paraId="2A6F40EB"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2EE1830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1C6D7E3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-121.95</w:t>
            </w:r>
          </w:p>
        </w:tc>
        <w:tc>
          <w:tcPr>
            <w:tcW w:w="900" w:type="dxa"/>
            <w:tcBorders>
              <w:top w:val="nil"/>
              <w:left w:val="nil"/>
              <w:bottom w:val="single" w:sz="4" w:space="0" w:color="auto"/>
              <w:right w:val="nil"/>
            </w:tcBorders>
            <w:shd w:val="clear" w:color="auto" w:fill="auto"/>
            <w:noWrap/>
            <w:vAlign w:val="bottom"/>
            <w:hideMark/>
          </w:tcPr>
          <w:p w14:paraId="2F90AEF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-120.29</w:t>
            </w:r>
          </w:p>
        </w:tc>
        <w:tc>
          <w:tcPr>
            <w:tcW w:w="961" w:type="dxa"/>
            <w:tcBorders>
              <w:top w:val="nil"/>
              <w:left w:val="nil"/>
              <w:bottom w:val="single" w:sz="4" w:space="0" w:color="auto"/>
              <w:right w:val="single" w:sz="4" w:space="0" w:color="auto"/>
            </w:tcBorders>
            <w:shd w:val="clear" w:color="auto" w:fill="auto"/>
            <w:noWrap/>
            <w:vAlign w:val="bottom"/>
            <w:hideMark/>
          </w:tcPr>
          <w:p w14:paraId="5C944A0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w:t>
            </w:r>
          </w:p>
        </w:tc>
        <w:tc>
          <w:tcPr>
            <w:tcW w:w="1269" w:type="dxa"/>
            <w:tcBorders>
              <w:top w:val="nil"/>
              <w:left w:val="nil"/>
              <w:bottom w:val="single" w:sz="4" w:space="0" w:color="auto"/>
              <w:right w:val="nil"/>
            </w:tcBorders>
            <w:shd w:val="clear" w:color="auto" w:fill="auto"/>
            <w:noWrap/>
            <w:vAlign w:val="bottom"/>
            <w:hideMark/>
          </w:tcPr>
          <w:p w14:paraId="3FE8359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4A5D069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139.26</w:t>
            </w:r>
          </w:p>
        </w:tc>
        <w:tc>
          <w:tcPr>
            <w:tcW w:w="821" w:type="dxa"/>
            <w:tcBorders>
              <w:top w:val="nil"/>
              <w:left w:val="nil"/>
              <w:bottom w:val="single" w:sz="4" w:space="0" w:color="auto"/>
              <w:right w:val="nil"/>
            </w:tcBorders>
            <w:shd w:val="clear" w:color="auto" w:fill="auto"/>
            <w:noWrap/>
            <w:vAlign w:val="bottom"/>
            <w:hideMark/>
          </w:tcPr>
          <w:p w14:paraId="6DD3EC0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138.18</w:t>
            </w:r>
          </w:p>
        </w:tc>
        <w:tc>
          <w:tcPr>
            <w:tcW w:w="1069" w:type="dxa"/>
            <w:tcBorders>
              <w:top w:val="nil"/>
              <w:left w:val="nil"/>
              <w:bottom w:val="single" w:sz="4" w:space="0" w:color="auto"/>
              <w:right w:val="nil"/>
            </w:tcBorders>
            <w:shd w:val="clear" w:color="auto" w:fill="auto"/>
            <w:noWrap/>
            <w:vAlign w:val="bottom"/>
            <w:hideMark/>
          </w:tcPr>
          <w:p w14:paraId="7611F84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-0.8%</w:t>
            </w:r>
          </w:p>
        </w:tc>
      </w:tr>
    </w:tbl>
    <w:p w14:paraId="091A51F7" w14:textId="77777777" w:rsidR="00097FAA" w:rsidRDefault="00097FAA" w:rsidP="00097FAA">
      <w:pPr>
        <w:rPr>
          <w:noProof/>
        </w:rPr>
      </w:pPr>
    </w:p>
    <w:p w14:paraId="51C714FF" w14:textId="77777777" w:rsidR="00097FAA" w:rsidRDefault="00097FAA" w:rsidP="00097FAA">
      <w:pPr>
        <w:rPr>
          <w:noProof/>
        </w:rPr>
      </w:pPr>
    </w:p>
    <w:p w14:paraId="5D7D512D" w14:textId="0CA28F59" w:rsidR="00097FAA" w:rsidRDefault="00097FAA" w:rsidP="00097FAA">
      <w:pPr>
        <w:pStyle w:val="Caption"/>
      </w:pPr>
      <w:bookmarkStart w:id="279" w:name="_Toc202966155"/>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9</w:t>
      </w:r>
      <w:r w:rsidRPr="005C6738">
        <w:rPr>
          <w:b/>
          <w:bCs/>
        </w:rPr>
        <w:fldChar w:fldCharType="end"/>
      </w:r>
      <w:r>
        <w:t xml:space="preserve">: </w:t>
      </w:r>
      <w:r w:rsidR="00292AF1">
        <w:t>4140 steel, tool #</w:t>
      </w:r>
      <w:r w:rsidR="00FB591B">
        <w:t>4</w:t>
      </w:r>
      <w:r w:rsidR="00292AF1">
        <w:t>, mean forces measured from the commercial dynamometer vs the CMD deconvolved force.</w:t>
      </w:r>
      <w:bookmarkEnd w:id="279"/>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5B0F690F"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BA023A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3985BF7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0376ABBB"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793E580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67C5421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1584618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129DC88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4A2329D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42087FB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5B19215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6E2102D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28AF4E32"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AA6CC4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6BF75AC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-69.95</w:t>
            </w:r>
          </w:p>
        </w:tc>
        <w:tc>
          <w:tcPr>
            <w:tcW w:w="900" w:type="dxa"/>
            <w:tcBorders>
              <w:top w:val="nil"/>
              <w:left w:val="nil"/>
              <w:bottom w:val="single" w:sz="4" w:space="0" w:color="auto"/>
              <w:right w:val="nil"/>
            </w:tcBorders>
            <w:shd w:val="clear" w:color="auto" w:fill="auto"/>
            <w:noWrap/>
            <w:vAlign w:val="bottom"/>
            <w:hideMark/>
          </w:tcPr>
          <w:p w14:paraId="0B61FA0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-69.18</w:t>
            </w:r>
          </w:p>
        </w:tc>
        <w:tc>
          <w:tcPr>
            <w:tcW w:w="961" w:type="dxa"/>
            <w:tcBorders>
              <w:top w:val="nil"/>
              <w:left w:val="nil"/>
              <w:bottom w:val="single" w:sz="4" w:space="0" w:color="auto"/>
              <w:right w:val="single" w:sz="4" w:space="0" w:color="auto"/>
            </w:tcBorders>
            <w:shd w:val="clear" w:color="auto" w:fill="auto"/>
            <w:noWrap/>
            <w:vAlign w:val="bottom"/>
            <w:hideMark/>
          </w:tcPr>
          <w:p w14:paraId="48C1BCE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w:t>
            </w:r>
          </w:p>
        </w:tc>
        <w:tc>
          <w:tcPr>
            <w:tcW w:w="1269" w:type="dxa"/>
            <w:tcBorders>
              <w:top w:val="nil"/>
              <w:left w:val="nil"/>
              <w:bottom w:val="single" w:sz="4" w:space="0" w:color="auto"/>
              <w:right w:val="nil"/>
            </w:tcBorders>
            <w:shd w:val="clear" w:color="auto" w:fill="auto"/>
            <w:noWrap/>
            <w:vAlign w:val="bottom"/>
            <w:hideMark/>
          </w:tcPr>
          <w:p w14:paraId="4B77D18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4EAD7D4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109.59</w:t>
            </w:r>
          </w:p>
        </w:tc>
        <w:tc>
          <w:tcPr>
            <w:tcW w:w="821" w:type="dxa"/>
            <w:tcBorders>
              <w:top w:val="nil"/>
              <w:left w:val="nil"/>
              <w:bottom w:val="single" w:sz="4" w:space="0" w:color="auto"/>
              <w:right w:val="nil"/>
            </w:tcBorders>
            <w:shd w:val="clear" w:color="auto" w:fill="auto"/>
            <w:noWrap/>
            <w:vAlign w:val="bottom"/>
            <w:hideMark/>
          </w:tcPr>
          <w:p w14:paraId="70AB31A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109.67</w:t>
            </w:r>
          </w:p>
        </w:tc>
        <w:tc>
          <w:tcPr>
            <w:tcW w:w="1069" w:type="dxa"/>
            <w:tcBorders>
              <w:top w:val="nil"/>
              <w:left w:val="nil"/>
              <w:bottom w:val="single" w:sz="4" w:space="0" w:color="auto"/>
              <w:right w:val="nil"/>
            </w:tcBorders>
            <w:shd w:val="clear" w:color="auto" w:fill="auto"/>
            <w:noWrap/>
            <w:vAlign w:val="bottom"/>
            <w:hideMark/>
          </w:tcPr>
          <w:p w14:paraId="729DBED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0.1%</w:t>
            </w:r>
          </w:p>
        </w:tc>
      </w:tr>
      <w:tr w:rsidR="00097FAA" w:rsidRPr="00FD1FDF" w14:paraId="55982A31"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6857930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02B05C9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-84.08</w:t>
            </w:r>
          </w:p>
        </w:tc>
        <w:tc>
          <w:tcPr>
            <w:tcW w:w="900" w:type="dxa"/>
            <w:tcBorders>
              <w:top w:val="nil"/>
              <w:left w:val="nil"/>
              <w:bottom w:val="single" w:sz="4" w:space="0" w:color="auto"/>
              <w:right w:val="nil"/>
            </w:tcBorders>
            <w:shd w:val="clear" w:color="auto" w:fill="auto"/>
            <w:noWrap/>
            <w:vAlign w:val="bottom"/>
            <w:hideMark/>
          </w:tcPr>
          <w:p w14:paraId="42DD000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-81.56</w:t>
            </w:r>
          </w:p>
        </w:tc>
        <w:tc>
          <w:tcPr>
            <w:tcW w:w="961" w:type="dxa"/>
            <w:tcBorders>
              <w:top w:val="nil"/>
              <w:left w:val="nil"/>
              <w:bottom w:val="single" w:sz="4" w:space="0" w:color="auto"/>
              <w:right w:val="single" w:sz="4" w:space="0" w:color="auto"/>
            </w:tcBorders>
            <w:shd w:val="clear" w:color="auto" w:fill="auto"/>
            <w:noWrap/>
            <w:vAlign w:val="bottom"/>
            <w:hideMark/>
          </w:tcPr>
          <w:p w14:paraId="3356A0A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-3.0%</w:t>
            </w:r>
          </w:p>
        </w:tc>
        <w:tc>
          <w:tcPr>
            <w:tcW w:w="1269" w:type="dxa"/>
            <w:tcBorders>
              <w:top w:val="nil"/>
              <w:left w:val="nil"/>
              <w:bottom w:val="single" w:sz="4" w:space="0" w:color="auto"/>
              <w:right w:val="nil"/>
            </w:tcBorders>
            <w:shd w:val="clear" w:color="auto" w:fill="auto"/>
            <w:noWrap/>
            <w:vAlign w:val="bottom"/>
            <w:hideMark/>
          </w:tcPr>
          <w:p w14:paraId="1D5CFEA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13A329E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126.43</w:t>
            </w:r>
          </w:p>
        </w:tc>
        <w:tc>
          <w:tcPr>
            <w:tcW w:w="821" w:type="dxa"/>
            <w:tcBorders>
              <w:top w:val="nil"/>
              <w:left w:val="nil"/>
              <w:bottom w:val="single" w:sz="4" w:space="0" w:color="auto"/>
              <w:right w:val="nil"/>
            </w:tcBorders>
            <w:shd w:val="clear" w:color="auto" w:fill="auto"/>
            <w:noWrap/>
            <w:vAlign w:val="bottom"/>
            <w:hideMark/>
          </w:tcPr>
          <w:p w14:paraId="758B9B2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125.29</w:t>
            </w:r>
          </w:p>
        </w:tc>
        <w:tc>
          <w:tcPr>
            <w:tcW w:w="1069" w:type="dxa"/>
            <w:tcBorders>
              <w:top w:val="nil"/>
              <w:left w:val="nil"/>
              <w:bottom w:val="single" w:sz="4" w:space="0" w:color="auto"/>
              <w:right w:val="nil"/>
            </w:tcBorders>
            <w:shd w:val="clear" w:color="auto" w:fill="auto"/>
            <w:noWrap/>
            <w:vAlign w:val="bottom"/>
            <w:hideMark/>
          </w:tcPr>
          <w:p w14:paraId="07CCC46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-0.9%</w:t>
            </w:r>
          </w:p>
        </w:tc>
      </w:tr>
      <w:tr w:rsidR="00097FAA" w:rsidRPr="00FD1FDF" w14:paraId="1D9BB240"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997742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52504B5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-98.73</w:t>
            </w:r>
          </w:p>
        </w:tc>
        <w:tc>
          <w:tcPr>
            <w:tcW w:w="900" w:type="dxa"/>
            <w:tcBorders>
              <w:top w:val="nil"/>
              <w:left w:val="nil"/>
              <w:bottom w:val="single" w:sz="4" w:space="0" w:color="auto"/>
              <w:right w:val="nil"/>
            </w:tcBorders>
            <w:shd w:val="clear" w:color="auto" w:fill="auto"/>
            <w:noWrap/>
            <w:vAlign w:val="bottom"/>
            <w:hideMark/>
          </w:tcPr>
          <w:p w14:paraId="6D6751D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-96.95</w:t>
            </w:r>
          </w:p>
        </w:tc>
        <w:tc>
          <w:tcPr>
            <w:tcW w:w="961" w:type="dxa"/>
            <w:tcBorders>
              <w:top w:val="nil"/>
              <w:left w:val="nil"/>
              <w:bottom w:val="single" w:sz="4" w:space="0" w:color="auto"/>
              <w:right w:val="single" w:sz="4" w:space="0" w:color="auto"/>
            </w:tcBorders>
            <w:shd w:val="clear" w:color="auto" w:fill="auto"/>
            <w:noWrap/>
            <w:vAlign w:val="bottom"/>
            <w:hideMark/>
          </w:tcPr>
          <w:p w14:paraId="2FBCCF3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-1.8%</w:t>
            </w:r>
          </w:p>
        </w:tc>
        <w:tc>
          <w:tcPr>
            <w:tcW w:w="1269" w:type="dxa"/>
            <w:tcBorders>
              <w:top w:val="nil"/>
              <w:left w:val="nil"/>
              <w:bottom w:val="single" w:sz="4" w:space="0" w:color="auto"/>
              <w:right w:val="nil"/>
            </w:tcBorders>
            <w:shd w:val="clear" w:color="auto" w:fill="auto"/>
            <w:noWrap/>
            <w:vAlign w:val="bottom"/>
            <w:hideMark/>
          </w:tcPr>
          <w:p w14:paraId="7966973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6FC5280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142.87</w:t>
            </w:r>
          </w:p>
        </w:tc>
        <w:tc>
          <w:tcPr>
            <w:tcW w:w="821" w:type="dxa"/>
            <w:tcBorders>
              <w:top w:val="nil"/>
              <w:left w:val="nil"/>
              <w:bottom w:val="single" w:sz="4" w:space="0" w:color="auto"/>
              <w:right w:val="nil"/>
            </w:tcBorders>
            <w:shd w:val="clear" w:color="auto" w:fill="auto"/>
            <w:noWrap/>
            <w:vAlign w:val="bottom"/>
            <w:hideMark/>
          </w:tcPr>
          <w:p w14:paraId="799E3E6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139.38</w:t>
            </w:r>
          </w:p>
        </w:tc>
        <w:tc>
          <w:tcPr>
            <w:tcW w:w="1069" w:type="dxa"/>
            <w:tcBorders>
              <w:top w:val="nil"/>
              <w:left w:val="nil"/>
              <w:bottom w:val="single" w:sz="4" w:space="0" w:color="auto"/>
              <w:right w:val="nil"/>
            </w:tcBorders>
            <w:shd w:val="clear" w:color="auto" w:fill="auto"/>
            <w:noWrap/>
            <w:vAlign w:val="bottom"/>
            <w:hideMark/>
          </w:tcPr>
          <w:p w14:paraId="46CC105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-2.4%</w:t>
            </w:r>
          </w:p>
        </w:tc>
      </w:tr>
      <w:tr w:rsidR="00097FAA" w:rsidRPr="00FD1FDF" w14:paraId="5CFE4F8A"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911F02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4036FD2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-113.21</w:t>
            </w:r>
          </w:p>
        </w:tc>
        <w:tc>
          <w:tcPr>
            <w:tcW w:w="900" w:type="dxa"/>
            <w:tcBorders>
              <w:top w:val="nil"/>
              <w:left w:val="nil"/>
              <w:bottom w:val="single" w:sz="4" w:space="0" w:color="auto"/>
              <w:right w:val="nil"/>
            </w:tcBorders>
            <w:shd w:val="clear" w:color="auto" w:fill="auto"/>
            <w:noWrap/>
            <w:vAlign w:val="bottom"/>
            <w:hideMark/>
          </w:tcPr>
          <w:p w14:paraId="1899C9A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-109.49</w:t>
            </w:r>
          </w:p>
        </w:tc>
        <w:tc>
          <w:tcPr>
            <w:tcW w:w="961" w:type="dxa"/>
            <w:tcBorders>
              <w:top w:val="nil"/>
              <w:left w:val="nil"/>
              <w:bottom w:val="single" w:sz="4" w:space="0" w:color="auto"/>
              <w:right w:val="single" w:sz="4" w:space="0" w:color="auto"/>
            </w:tcBorders>
            <w:shd w:val="clear" w:color="auto" w:fill="auto"/>
            <w:noWrap/>
            <w:vAlign w:val="bottom"/>
            <w:hideMark/>
          </w:tcPr>
          <w:p w14:paraId="5EDA16B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-3.3%</w:t>
            </w:r>
          </w:p>
        </w:tc>
        <w:tc>
          <w:tcPr>
            <w:tcW w:w="1269" w:type="dxa"/>
            <w:tcBorders>
              <w:top w:val="nil"/>
              <w:left w:val="nil"/>
              <w:bottom w:val="single" w:sz="4" w:space="0" w:color="auto"/>
              <w:right w:val="nil"/>
            </w:tcBorders>
            <w:shd w:val="clear" w:color="auto" w:fill="auto"/>
            <w:noWrap/>
            <w:vAlign w:val="bottom"/>
            <w:hideMark/>
          </w:tcPr>
          <w:p w14:paraId="6FA708E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760E7C1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159.13</w:t>
            </w:r>
          </w:p>
        </w:tc>
        <w:tc>
          <w:tcPr>
            <w:tcW w:w="821" w:type="dxa"/>
            <w:tcBorders>
              <w:top w:val="nil"/>
              <w:left w:val="nil"/>
              <w:bottom w:val="single" w:sz="4" w:space="0" w:color="auto"/>
              <w:right w:val="nil"/>
            </w:tcBorders>
            <w:shd w:val="clear" w:color="auto" w:fill="auto"/>
            <w:noWrap/>
            <w:vAlign w:val="bottom"/>
            <w:hideMark/>
          </w:tcPr>
          <w:p w14:paraId="24BC1C8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156.96</w:t>
            </w:r>
          </w:p>
        </w:tc>
        <w:tc>
          <w:tcPr>
            <w:tcW w:w="1069" w:type="dxa"/>
            <w:tcBorders>
              <w:top w:val="nil"/>
              <w:left w:val="nil"/>
              <w:bottom w:val="single" w:sz="4" w:space="0" w:color="auto"/>
              <w:right w:val="nil"/>
            </w:tcBorders>
            <w:shd w:val="clear" w:color="auto" w:fill="auto"/>
            <w:noWrap/>
            <w:vAlign w:val="bottom"/>
            <w:hideMark/>
          </w:tcPr>
          <w:p w14:paraId="5F9E751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w:t>
            </w:r>
          </w:p>
        </w:tc>
      </w:tr>
      <w:tr w:rsidR="00097FAA" w:rsidRPr="00FD1FDF" w14:paraId="522C9CB3"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233E41B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266BE87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-128.12</w:t>
            </w:r>
          </w:p>
        </w:tc>
        <w:tc>
          <w:tcPr>
            <w:tcW w:w="900" w:type="dxa"/>
            <w:tcBorders>
              <w:top w:val="nil"/>
              <w:left w:val="nil"/>
              <w:bottom w:val="single" w:sz="4" w:space="0" w:color="auto"/>
              <w:right w:val="nil"/>
            </w:tcBorders>
            <w:shd w:val="clear" w:color="auto" w:fill="auto"/>
            <w:noWrap/>
            <w:vAlign w:val="bottom"/>
            <w:hideMark/>
          </w:tcPr>
          <w:p w14:paraId="14C2E98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-124.11</w:t>
            </w:r>
          </w:p>
        </w:tc>
        <w:tc>
          <w:tcPr>
            <w:tcW w:w="961" w:type="dxa"/>
            <w:tcBorders>
              <w:top w:val="nil"/>
              <w:left w:val="nil"/>
              <w:bottom w:val="single" w:sz="4" w:space="0" w:color="auto"/>
              <w:right w:val="single" w:sz="4" w:space="0" w:color="auto"/>
            </w:tcBorders>
            <w:shd w:val="clear" w:color="auto" w:fill="auto"/>
            <w:noWrap/>
            <w:vAlign w:val="bottom"/>
            <w:hideMark/>
          </w:tcPr>
          <w:p w14:paraId="14861CB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-3.1%</w:t>
            </w:r>
          </w:p>
        </w:tc>
        <w:tc>
          <w:tcPr>
            <w:tcW w:w="1269" w:type="dxa"/>
            <w:tcBorders>
              <w:top w:val="nil"/>
              <w:left w:val="nil"/>
              <w:bottom w:val="single" w:sz="4" w:space="0" w:color="auto"/>
              <w:right w:val="nil"/>
            </w:tcBorders>
            <w:shd w:val="clear" w:color="auto" w:fill="auto"/>
            <w:noWrap/>
            <w:vAlign w:val="bottom"/>
            <w:hideMark/>
          </w:tcPr>
          <w:p w14:paraId="78085A3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7378EF1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175.04</w:t>
            </w:r>
          </w:p>
        </w:tc>
        <w:tc>
          <w:tcPr>
            <w:tcW w:w="821" w:type="dxa"/>
            <w:tcBorders>
              <w:top w:val="nil"/>
              <w:left w:val="nil"/>
              <w:bottom w:val="single" w:sz="4" w:space="0" w:color="auto"/>
              <w:right w:val="nil"/>
            </w:tcBorders>
            <w:shd w:val="clear" w:color="auto" w:fill="auto"/>
            <w:noWrap/>
            <w:vAlign w:val="bottom"/>
            <w:hideMark/>
          </w:tcPr>
          <w:p w14:paraId="0179A87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170.22</w:t>
            </w:r>
          </w:p>
        </w:tc>
        <w:tc>
          <w:tcPr>
            <w:tcW w:w="1069" w:type="dxa"/>
            <w:tcBorders>
              <w:top w:val="nil"/>
              <w:left w:val="nil"/>
              <w:bottom w:val="single" w:sz="4" w:space="0" w:color="auto"/>
              <w:right w:val="nil"/>
            </w:tcBorders>
            <w:shd w:val="clear" w:color="auto" w:fill="auto"/>
            <w:noWrap/>
            <w:vAlign w:val="bottom"/>
            <w:hideMark/>
          </w:tcPr>
          <w:p w14:paraId="3340A5F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-2.8%</w:t>
            </w:r>
          </w:p>
        </w:tc>
      </w:tr>
    </w:tbl>
    <w:p w14:paraId="14845071" w14:textId="77777777" w:rsidR="00097FAA" w:rsidRDefault="00097FAA" w:rsidP="00097FAA">
      <w:pPr>
        <w:rPr>
          <w:noProof/>
        </w:rPr>
      </w:pPr>
    </w:p>
    <w:p w14:paraId="330EACE8" w14:textId="77777777" w:rsidR="00097FAA" w:rsidRDefault="00097FAA" w:rsidP="00097FAA">
      <w:pPr>
        <w:rPr>
          <w:noProof/>
        </w:rPr>
      </w:pPr>
    </w:p>
    <w:p w14:paraId="52D9B107" w14:textId="61A45D7C" w:rsidR="00097FAA" w:rsidRDefault="00097FAA" w:rsidP="00097FAA">
      <w:pPr>
        <w:pStyle w:val="Caption"/>
      </w:pPr>
      <w:bookmarkStart w:id="280" w:name="_Toc202966156"/>
      <w:r w:rsidRPr="005C6738">
        <w:rPr>
          <w:b/>
          <w:bCs/>
        </w:rPr>
        <w:lastRenderedPageBreak/>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10</w:t>
      </w:r>
      <w:r w:rsidRPr="005C6738">
        <w:rPr>
          <w:b/>
          <w:bCs/>
        </w:rPr>
        <w:fldChar w:fldCharType="end"/>
      </w:r>
      <w:r>
        <w:t xml:space="preserve">: </w:t>
      </w:r>
      <w:r w:rsidR="00292AF1">
        <w:t>H13 steel, tool #</w:t>
      </w:r>
      <w:r w:rsidR="00FB591B">
        <w:t>3</w:t>
      </w:r>
      <w:r w:rsidR="00292AF1">
        <w:t>, mean forces measured from the commercial dynamometer vs the CMD deconvolved force.</w:t>
      </w:r>
      <w:bookmarkEnd w:id="280"/>
    </w:p>
    <w:tbl>
      <w:tblPr>
        <w:tblW w:w="8134" w:type="dxa"/>
        <w:tblLook w:val="04A0" w:firstRow="1" w:lastRow="0" w:firstColumn="1" w:lastColumn="0" w:noHBand="0" w:noVBand="1"/>
      </w:tblPr>
      <w:tblGrid>
        <w:gridCol w:w="1234"/>
        <w:gridCol w:w="1016"/>
        <w:gridCol w:w="900"/>
        <w:gridCol w:w="961"/>
        <w:gridCol w:w="1269"/>
        <w:gridCol w:w="864"/>
        <w:gridCol w:w="821"/>
        <w:gridCol w:w="1069"/>
      </w:tblGrid>
      <w:tr w:rsidR="00097FAA" w:rsidRPr="00FD1FDF" w14:paraId="5E5EDBD8" w14:textId="77777777" w:rsidTr="0069590B">
        <w:trPr>
          <w:trHeight w:val="288"/>
        </w:trPr>
        <w:tc>
          <w:tcPr>
            <w:tcW w:w="411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469473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55DEC60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530D6233"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7824D23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1016" w:type="dxa"/>
            <w:tcBorders>
              <w:top w:val="single" w:sz="4" w:space="0" w:color="auto"/>
              <w:left w:val="nil"/>
              <w:bottom w:val="single" w:sz="4" w:space="0" w:color="auto"/>
              <w:right w:val="nil"/>
            </w:tcBorders>
            <w:shd w:val="clear" w:color="auto" w:fill="auto"/>
            <w:noWrap/>
            <w:vAlign w:val="bottom"/>
            <w:hideMark/>
          </w:tcPr>
          <w:p w14:paraId="37A2A07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74F3C0E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463D95B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43A6A33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6AD0653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57C8194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327F272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157B2F54"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37D1B5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1016" w:type="dxa"/>
            <w:tcBorders>
              <w:top w:val="nil"/>
              <w:left w:val="nil"/>
              <w:bottom w:val="single" w:sz="4" w:space="0" w:color="auto"/>
              <w:right w:val="nil"/>
            </w:tcBorders>
            <w:shd w:val="clear" w:color="auto" w:fill="auto"/>
            <w:noWrap/>
            <w:vAlign w:val="bottom"/>
            <w:hideMark/>
          </w:tcPr>
          <w:p w14:paraId="318F9AA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-74.59</w:t>
            </w:r>
          </w:p>
        </w:tc>
        <w:tc>
          <w:tcPr>
            <w:tcW w:w="900" w:type="dxa"/>
            <w:tcBorders>
              <w:top w:val="nil"/>
              <w:left w:val="nil"/>
              <w:bottom w:val="single" w:sz="4" w:space="0" w:color="auto"/>
              <w:right w:val="nil"/>
            </w:tcBorders>
            <w:shd w:val="clear" w:color="auto" w:fill="auto"/>
            <w:noWrap/>
            <w:vAlign w:val="bottom"/>
            <w:hideMark/>
          </w:tcPr>
          <w:p w14:paraId="6D2CA04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-73.97</w:t>
            </w:r>
          </w:p>
        </w:tc>
        <w:tc>
          <w:tcPr>
            <w:tcW w:w="961" w:type="dxa"/>
            <w:tcBorders>
              <w:top w:val="nil"/>
              <w:left w:val="nil"/>
              <w:bottom w:val="single" w:sz="4" w:space="0" w:color="auto"/>
              <w:right w:val="single" w:sz="4" w:space="0" w:color="auto"/>
            </w:tcBorders>
            <w:shd w:val="clear" w:color="auto" w:fill="auto"/>
            <w:noWrap/>
            <w:vAlign w:val="bottom"/>
            <w:hideMark/>
          </w:tcPr>
          <w:p w14:paraId="640EAD8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-0.8%</w:t>
            </w:r>
          </w:p>
        </w:tc>
        <w:tc>
          <w:tcPr>
            <w:tcW w:w="1269" w:type="dxa"/>
            <w:tcBorders>
              <w:top w:val="nil"/>
              <w:left w:val="nil"/>
              <w:bottom w:val="single" w:sz="4" w:space="0" w:color="auto"/>
              <w:right w:val="nil"/>
            </w:tcBorders>
            <w:shd w:val="clear" w:color="auto" w:fill="auto"/>
            <w:noWrap/>
            <w:vAlign w:val="bottom"/>
            <w:hideMark/>
          </w:tcPr>
          <w:p w14:paraId="2224AC3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73EF004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104.29</w:t>
            </w:r>
          </w:p>
        </w:tc>
        <w:tc>
          <w:tcPr>
            <w:tcW w:w="821" w:type="dxa"/>
            <w:tcBorders>
              <w:top w:val="nil"/>
              <w:left w:val="nil"/>
              <w:bottom w:val="single" w:sz="4" w:space="0" w:color="auto"/>
              <w:right w:val="nil"/>
            </w:tcBorders>
            <w:shd w:val="clear" w:color="auto" w:fill="auto"/>
            <w:noWrap/>
            <w:vAlign w:val="bottom"/>
            <w:hideMark/>
          </w:tcPr>
          <w:p w14:paraId="32EACF9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103.66</w:t>
            </w:r>
          </w:p>
        </w:tc>
        <w:tc>
          <w:tcPr>
            <w:tcW w:w="1069" w:type="dxa"/>
            <w:tcBorders>
              <w:top w:val="nil"/>
              <w:left w:val="nil"/>
              <w:bottom w:val="single" w:sz="4" w:space="0" w:color="auto"/>
              <w:right w:val="nil"/>
            </w:tcBorders>
            <w:shd w:val="clear" w:color="auto" w:fill="auto"/>
            <w:noWrap/>
            <w:vAlign w:val="bottom"/>
            <w:hideMark/>
          </w:tcPr>
          <w:p w14:paraId="752B341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-0.6%</w:t>
            </w:r>
          </w:p>
        </w:tc>
      </w:tr>
      <w:tr w:rsidR="00097FAA" w:rsidRPr="00FD1FDF" w14:paraId="038A4755"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1D3677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1016" w:type="dxa"/>
            <w:tcBorders>
              <w:top w:val="nil"/>
              <w:left w:val="nil"/>
              <w:bottom w:val="single" w:sz="4" w:space="0" w:color="auto"/>
              <w:right w:val="nil"/>
            </w:tcBorders>
            <w:shd w:val="clear" w:color="auto" w:fill="auto"/>
            <w:noWrap/>
            <w:vAlign w:val="bottom"/>
            <w:hideMark/>
          </w:tcPr>
          <w:p w14:paraId="1635BBD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-89.92</w:t>
            </w:r>
          </w:p>
        </w:tc>
        <w:tc>
          <w:tcPr>
            <w:tcW w:w="900" w:type="dxa"/>
            <w:tcBorders>
              <w:top w:val="nil"/>
              <w:left w:val="nil"/>
              <w:bottom w:val="single" w:sz="4" w:space="0" w:color="auto"/>
              <w:right w:val="nil"/>
            </w:tcBorders>
            <w:shd w:val="clear" w:color="auto" w:fill="auto"/>
            <w:noWrap/>
            <w:vAlign w:val="bottom"/>
            <w:hideMark/>
          </w:tcPr>
          <w:p w14:paraId="2673FF0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-88.19</w:t>
            </w:r>
          </w:p>
        </w:tc>
        <w:tc>
          <w:tcPr>
            <w:tcW w:w="961" w:type="dxa"/>
            <w:tcBorders>
              <w:top w:val="nil"/>
              <w:left w:val="nil"/>
              <w:bottom w:val="single" w:sz="4" w:space="0" w:color="auto"/>
              <w:right w:val="single" w:sz="4" w:space="0" w:color="auto"/>
            </w:tcBorders>
            <w:shd w:val="clear" w:color="auto" w:fill="auto"/>
            <w:noWrap/>
            <w:vAlign w:val="bottom"/>
            <w:hideMark/>
          </w:tcPr>
          <w:p w14:paraId="4B0A58F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-1.9%</w:t>
            </w:r>
          </w:p>
        </w:tc>
        <w:tc>
          <w:tcPr>
            <w:tcW w:w="1269" w:type="dxa"/>
            <w:tcBorders>
              <w:top w:val="nil"/>
              <w:left w:val="nil"/>
              <w:bottom w:val="single" w:sz="4" w:space="0" w:color="auto"/>
              <w:right w:val="nil"/>
            </w:tcBorders>
            <w:shd w:val="clear" w:color="auto" w:fill="auto"/>
            <w:noWrap/>
            <w:vAlign w:val="bottom"/>
            <w:hideMark/>
          </w:tcPr>
          <w:p w14:paraId="670333B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00E42B0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119.57</w:t>
            </w:r>
          </w:p>
        </w:tc>
        <w:tc>
          <w:tcPr>
            <w:tcW w:w="821" w:type="dxa"/>
            <w:tcBorders>
              <w:top w:val="nil"/>
              <w:left w:val="nil"/>
              <w:bottom w:val="single" w:sz="4" w:space="0" w:color="auto"/>
              <w:right w:val="nil"/>
            </w:tcBorders>
            <w:shd w:val="clear" w:color="auto" w:fill="auto"/>
            <w:noWrap/>
            <w:vAlign w:val="bottom"/>
            <w:hideMark/>
          </w:tcPr>
          <w:p w14:paraId="4C5492A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119.18</w:t>
            </w:r>
          </w:p>
        </w:tc>
        <w:tc>
          <w:tcPr>
            <w:tcW w:w="1069" w:type="dxa"/>
            <w:tcBorders>
              <w:top w:val="nil"/>
              <w:left w:val="nil"/>
              <w:bottom w:val="single" w:sz="4" w:space="0" w:color="auto"/>
              <w:right w:val="nil"/>
            </w:tcBorders>
            <w:shd w:val="clear" w:color="auto" w:fill="auto"/>
            <w:noWrap/>
            <w:vAlign w:val="bottom"/>
            <w:hideMark/>
          </w:tcPr>
          <w:p w14:paraId="638BC17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-0.3%</w:t>
            </w:r>
          </w:p>
        </w:tc>
      </w:tr>
      <w:tr w:rsidR="00097FAA" w:rsidRPr="00FD1FDF" w14:paraId="6F6213F9"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6ADF2B7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1016" w:type="dxa"/>
            <w:tcBorders>
              <w:top w:val="nil"/>
              <w:left w:val="nil"/>
              <w:bottom w:val="single" w:sz="4" w:space="0" w:color="auto"/>
              <w:right w:val="nil"/>
            </w:tcBorders>
            <w:shd w:val="clear" w:color="auto" w:fill="auto"/>
            <w:noWrap/>
            <w:vAlign w:val="bottom"/>
            <w:hideMark/>
          </w:tcPr>
          <w:p w14:paraId="0E937F2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-105.26</w:t>
            </w:r>
          </w:p>
        </w:tc>
        <w:tc>
          <w:tcPr>
            <w:tcW w:w="900" w:type="dxa"/>
            <w:tcBorders>
              <w:top w:val="nil"/>
              <w:left w:val="nil"/>
              <w:bottom w:val="single" w:sz="4" w:space="0" w:color="auto"/>
              <w:right w:val="nil"/>
            </w:tcBorders>
            <w:shd w:val="clear" w:color="auto" w:fill="auto"/>
            <w:noWrap/>
            <w:vAlign w:val="bottom"/>
            <w:hideMark/>
          </w:tcPr>
          <w:p w14:paraId="4B81A5A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-102.36</w:t>
            </w:r>
          </w:p>
        </w:tc>
        <w:tc>
          <w:tcPr>
            <w:tcW w:w="961" w:type="dxa"/>
            <w:tcBorders>
              <w:top w:val="nil"/>
              <w:left w:val="nil"/>
              <w:bottom w:val="single" w:sz="4" w:space="0" w:color="auto"/>
              <w:right w:val="single" w:sz="4" w:space="0" w:color="auto"/>
            </w:tcBorders>
            <w:shd w:val="clear" w:color="auto" w:fill="auto"/>
            <w:noWrap/>
            <w:vAlign w:val="bottom"/>
            <w:hideMark/>
          </w:tcPr>
          <w:p w14:paraId="47BCD12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-2.8%</w:t>
            </w:r>
          </w:p>
        </w:tc>
        <w:tc>
          <w:tcPr>
            <w:tcW w:w="1269" w:type="dxa"/>
            <w:tcBorders>
              <w:top w:val="nil"/>
              <w:left w:val="nil"/>
              <w:bottom w:val="single" w:sz="4" w:space="0" w:color="auto"/>
              <w:right w:val="nil"/>
            </w:tcBorders>
            <w:shd w:val="clear" w:color="auto" w:fill="auto"/>
            <w:noWrap/>
            <w:vAlign w:val="bottom"/>
            <w:hideMark/>
          </w:tcPr>
          <w:p w14:paraId="31AFDA8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425FF47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134.51</w:t>
            </w:r>
          </w:p>
        </w:tc>
        <w:tc>
          <w:tcPr>
            <w:tcW w:w="821" w:type="dxa"/>
            <w:tcBorders>
              <w:top w:val="nil"/>
              <w:left w:val="nil"/>
              <w:bottom w:val="single" w:sz="4" w:space="0" w:color="auto"/>
              <w:right w:val="nil"/>
            </w:tcBorders>
            <w:shd w:val="clear" w:color="auto" w:fill="auto"/>
            <w:noWrap/>
            <w:vAlign w:val="bottom"/>
            <w:hideMark/>
          </w:tcPr>
          <w:p w14:paraId="763352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132.39</w:t>
            </w:r>
          </w:p>
        </w:tc>
        <w:tc>
          <w:tcPr>
            <w:tcW w:w="1069" w:type="dxa"/>
            <w:tcBorders>
              <w:top w:val="nil"/>
              <w:left w:val="nil"/>
              <w:bottom w:val="single" w:sz="4" w:space="0" w:color="auto"/>
              <w:right w:val="nil"/>
            </w:tcBorders>
            <w:shd w:val="clear" w:color="auto" w:fill="auto"/>
            <w:noWrap/>
            <w:vAlign w:val="bottom"/>
            <w:hideMark/>
          </w:tcPr>
          <w:p w14:paraId="29E272F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r>
      <w:tr w:rsidR="00097FAA" w:rsidRPr="00FD1FDF" w14:paraId="61AA9EE9"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20A51CE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1016" w:type="dxa"/>
            <w:tcBorders>
              <w:top w:val="nil"/>
              <w:left w:val="nil"/>
              <w:bottom w:val="single" w:sz="4" w:space="0" w:color="auto"/>
              <w:right w:val="nil"/>
            </w:tcBorders>
            <w:shd w:val="clear" w:color="auto" w:fill="auto"/>
            <w:noWrap/>
            <w:vAlign w:val="bottom"/>
            <w:hideMark/>
          </w:tcPr>
          <w:p w14:paraId="7952EE6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-120.67</w:t>
            </w:r>
          </w:p>
        </w:tc>
        <w:tc>
          <w:tcPr>
            <w:tcW w:w="900" w:type="dxa"/>
            <w:tcBorders>
              <w:top w:val="nil"/>
              <w:left w:val="nil"/>
              <w:bottom w:val="single" w:sz="4" w:space="0" w:color="auto"/>
              <w:right w:val="nil"/>
            </w:tcBorders>
            <w:shd w:val="clear" w:color="auto" w:fill="auto"/>
            <w:noWrap/>
            <w:vAlign w:val="bottom"/>
            <w:hideMark/>
          </w:tcPr>
          <w:p w14:paraId="7D901A5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-117.52</w:t>
            </w:r>
          </w:p>
        </w:tc>
        <w:tc>
          <w:tcPr>
            <w:tcW w:w="961" w:type="dxa"/>
            <w:tcBorders>
              <w:top w:val="nil"/>
              <w:left w:val="nil"/>
              <w:bottom w:val="single" w:sz="4" w:space="0" w:color="auto"/>
              <w:right w:val="single" w:sz="4" w:space="0" w:color="auto"/>
            </w:tcBorders>
            <w:shd w:val="clear" w:color="auto" w:fill="auto"/>
            <w:noWrap/>
            <w:vAlign w:val="bottom"/>
            <w:hideMark/>
          </w:tcPr>
          <w:p w14:paraId="1C4F557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-2.6%</w:t>
            </w:r>
          </w:p>
        </w:tc>
        <w:tc>
          <w:tcPr>
            <w:tcW w:w="1269" w:type="dxa"/>
            <w:tcBorders>
              <w:top w:val="nil"/>
              <w:left w:val="nil"/>
              <w:bottom w:val="single" w:sz="4" w:space="0" w:color="auto"/>
              <w:right w:val="nil"/>
            </w:tcBorders>
            <w:shd w:val="clear" w:color="auto" w:fill="auto"/>
            <w:noWrap/>
            <w:vAlign w:val="bottom"/>
            <w:hideMark/>
          </w:tcPr>
          <w:p w14:paraId="2A8DC82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1C44AD4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150.85</w:t>
            </w:r>
          </w:p>
        </w:tc>
        <w:tc>
          <w:tcPr>
            <w:tcW w:w="821" w:type="dxa"/>
            <w:tcBorders>
              <w:top w:val="nil"/>
              <w:left w:val="nil"/>
              <w:bottom w:val="single" w:sz="4" w:space="0" w:color="auto"/>
              <w:right w:val="nil"/>
            </w:tcBorders>
            <w:shd w:val="clear" w:color="auto" w:fill="auto"/>
            <w:noWrap/>
            <w:vAlign w:val="bottom"/>
            <w:hideMark/>
          </w:tcPr>
          <w:p w14:paraId="11B760B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148.99</w:t>
            </w:r>
          </w:p>
        </w:tc>
        <w:tc>
          <w:tcPr>
            <w:tcW w:w="1069" w:type="dxa"/>
            <w:tcBorders>
              <w:top w:val="nil"/>
              <w:left w:val="nil"/>
              <w:bottom w:val="single" w:sz="4" w:space="0" w:color="auto"/>
              <w:right w:val="nil"/>
            </w:tcBorders>
            <w:shd w:val="clear" w:color="auto" w:fill="auto"/>
            <w:noWrap/>
            <w:vAlign w:val="bottom"/>
            <w:hideMark/>
          </w:tcPr>
          <w:p w14:paraId="43063EF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w:t>
            </w:r>
          </w:p>
        </w:tc>
      </w:tr>
      <w:tr w:rsidR="00097FAA" w:rsidRPr="00FD1FDF" w14:paraId="76D71E52"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699F434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1016" w:type="dxa"/>
            <w:tcBorders>
              <w:top w:val="nil"/>
              <w:left w:val="nil"/>
              <w:bottom w:val="single" w:sz="4" w:space="0" w:color="auto"/>
              <w:right w:val="nil"/>
            </w:tcBorders>
            <w:shd w:val="clear" w:color="auto" w:fill="auto"/>
            <w:noWrap/>
            <w:vAlign w:val="bottom"/>
            <w:hideMark/>
          </w:tcPr>
          <w:p w14:paraId="1DE51DE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-135.48</w:t>
            </w:r>
          </w:p>
        </w:tc>
        <w:tc>
          <w:tcPr>
            <w:tcW w:w="900" w:type="dxa"/>
            <w:tcBorders>
              <w:top w:val="nil"/>
              <w:left w:val="nil"/>
              <w:bottom w:val="single" w:sz="4" w:space="0" w:color="auto"/>
              <w:right w:val="nil"/>
            </w:tcBorders>
            <w:shd w:val="clear" w:color="auto" w:fill="auto"/>
            <w:noWrap/>
            <w:vAlign w:val="bottom"/>
            <w:hideMark/>
          </w:tcPr>
          <w:p w14:paraId="79B95E0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-132.02</w:t>
            </w:r>
          </w:p>
        </w:tc>
        <w:tc>
          <w:tcPr>
            <w:tcW w:w="961" w:type="dxa"/>
            <w:tcBorders>
              <w:top w:val="nil"/>
              <w:left w:val="nil"/>
              <w:bottom w:val="single" w:sz="4" w:space="0" w:color="auto"/>
              <w:right w:val="single" w:sz="4" w:space="0" w:color="auto"/>
            </w:tcBorders>
            <w:shd w:val="clear" w:color="auto" w:fill="auto"/>
            <w:noWrap/>
            <w:vAlign w:val="bottom"/>
            <w:hideMark/>
          </w:tcPr>
          <w:p w14:paraId="5759A32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-2.6%</w:t>
            </w:r>
          </w:p>
        </w:tc>
        <w:tc>
          <w:tcPr>
            <w:tcW w:w="1269" w:type="dxa"/>
            <w:tcBorders>
              <w:top w:val="nil"/>
              <w:left w:val="nil"/>
              <w:bottom w:val="single" w:sz="4" w:space="0" w:color="auto"/>
              <w:right w:val="nil"/>
            </w:tcBorders>
            <w:shd w:val="clear" w:color="auto" w:fill="auto"/>
            <w:noWrap/>
            <w:vAlign w:val="bottom"/>
            <w:hideMark/>
          </w:tcPr>
          <w:p w14:paraId="24D4592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016CBBB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166.87</w:t>
            </w:r>
          </w:p>
        </w:tc>
        <w:tc>
          <w:tcPr>
            <w:tcW w:w="821" w:type="dxa"/>
            <w:tcBorders>
              <w:top w:val="nil"/>
              <w:left w:val="nil"/>
              <w:bottom w:val="single" w:sz="4" w:space="0" w:color="auto"/>
              <w:right w:val="nil"/>
            </w:tcBorders>
            <w:shd w:val="clear" w:color="auto" w:fill="auto"/>
            <w:noWrap/>
            <w:vAlign w:val="bottom"/>
            <w:hideMark/>
          </w:tcPr>
          <w:p w14:paraId="4369CB5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165.08</w:t>
            </w:r>
          </w:p>
        </w:tc>
        <w:tc>
          <w:tcPr>
            <w:tcW w:w="1069" w:type="dxa"/>
            <w:tcBorders>
              <w:top w:val="nil"/>
              <w:left w:val="nil"/>
              <w:bottom w:val="single" w:sz="4" w:space="0" w:color="auto"/>
              <w:right w:val="nil"/>
            </w:tcBorders>
            <w:shd w:val="clear" w:color="auto" w:fill="auto"/>
            <w:noWrap/>
            <w:vAlign w:val="bottom"/>
            <w:hideMark/>
          </w:tcPr>
          <w:p w14:paraId="4CABD35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w:t>
            </w:r>
          </w:p>
        </w:tc>
      </w:tr>
    </w:tbl>
    <w:p w14:paraId="35B323B4" w14:textId="77777777" w:rsidR="00097FAA" w:rsidRDefault="00097FAA" w:rsidP="00097FAA">
      <w:pPr>
        <w:rPr>
          <w:noProof/>
        </w:rPr>
      </w:pPr>
    </w:p>
    <w:p w14:paraId="346D8A3B" w14:textId="77777777" w:rsidR="00097FAA" w:rsidRDefault="00097FAA" w:rsidP="00097FAA">
      <w:pPr>
        <w:rPr>
          <w:noProof/>
        </w:rPr>
      </w:pPr>
    </w:p>
    <w:p w14:paraId="695CCB1A" w14:textId="5D6A2760" w:rsidR="00097FAA" w:rsidRDefault="00097FAA" w:rsidP="00097FAA">
      <w:pPr>
        <w:pStyle w:val="Caption"/>
      </w:pPr>
      <w:bookmarkStart w:id="281" w:name="_Toc202966157"/>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11</w:t>
      </w:r>
      <w:r w:rsidRPr="005C6738">
        <w:rPr>
          <w:b/>
          <w:bCs/>
        </w:rPr>
        <w:fldChar w:fldCharType="end"/>
      </w:r>
      <w:r>
        <w:t xml:space="preserve">: </w:t>
      </w:r>
      <w:r w:rsidR="00292AF1">
        <w:t>303 stainless steel, tool #</w:t>
      </w:r>
      <w:r w:rsidR="00FB591B">
        <w:t>4</w:t>
      </w:r>
      <w:r w:rsidR="00292AF1">
        <w:t>, mean forces measured from the commercial dynamometer vs the CMD deconvolved force.</w:t>
      </w:r>
      <w:bookmarkEnd w:id="281"/>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6D3FE5DD"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7E8A43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22F006C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0662834A"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476241A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1F7C782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051A78F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63A04F4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180F7BE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2510ACC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0BC104B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06DDCF3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1C86CA1B"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0C53645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763DD2E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-57.81</w:t>
            </w:r>
          </w:p>
        </w:tc>
        <w:tc>
          <w:tcPr>
            <w:tcW w:w="900" w:type="dxa"/>
            <w:tcBorders>
              <w:top w:val="nil"/>
              <w:left w:val="nil"/>
              <w:bottom w:val="single" w:sz="4" w:space="0" w:color="auto"/>
              <w:right w:val="nil"/>
            </w:tcBorders>
            <w:shd w:val="clear" w:color="auto" w:fill="auto"/>
            <w:noWrap/>
            <w:vAlign w:val="bottom"/>
            <w:hideMark/>
          </w:tcPr>
          <w:p w14:paraId="3CD175B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-57.58</w:t>
            </w:r>
          </w:p>
        </w:tc>
        <w:tc>
          <w:tcPr>
            <w:tcW w:w="961" w:type="dxa"/>
            <w:tcBorders>
              <w:top w:val="nil"/>
              <w:left w:val="nil"/>
              <w:bottom w:val="single" w:sz="4" w:space="0" w:color="auto"/>
              <w:right w:val="single" w:sz="4" w:space="0" w:color="auto"/>
            </w:tcBorders>
            <w:shd w:val="clear" w:color="auto" w:fill="auto"/>
            <w:noWrap/>
            <w:vAlign w:val="bottom"/>
            <w:hideMark/>
          </w:tcPr>
          <w:p w14:paraId="4A9E8A9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c>
          <w:tcPr>
            <w:tcW w:w="1269" w:type="dxa"/>
            <w:tcBorders>
              <w:top w:val="nil"/>
              <w:left w:val="nil"/>
              <w:bottom w:val="single" w:sz="4" w:space="0" w:color="auto"/>
              <w:right w:val="nil"/>
            </w:tcBorders>
            <w:shd w:val="clear" w:color="auto" w:fill="auto"/>
            <w:noWrap/>
            <w:vAlign w:val="bottom"/>
            <w:hideMark/>
          </w:tcPr>
          <w:p w14:paraId="3F37557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48D5855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101.95</w:t>
            </w:r>
          </w:p>
        </w:tc>
        <w:tc>
          <w:tcPr>
            <w:tcW w:w="821" w:type="dxa"/>
            <w:tcBorders>
              <w:top w:val="nil"/>
              <w:left w:val="nil"/>
              <w:bottom w:val="single" w:sz="4" w:space="0" w:color="auto"/>
              <w:right w:val="nil"/>
            </w:tcBorders>
            <w:shd w:val="clear" w:color="auto" w:fill="auto"/>
            <w:noWrap/>
            <w:vAlign w:val="bottom"/>
            <w:hideMark/>
          </w:tcPr>
          <w:p w14:paraId="4268A09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100.67</w:t>
            </w:r>
          </w:p>
        </w:tc>
        <w:tc>
          <w:tcPr>
            <w:tcW w:w="1069" w:type="dxa"/>
            <w:tcBorders>
              <w:top w:val="nil"/>
              <w:left w:val="nil"/>
              <w:bottom w:val="single" w:sz="4" w:space="0" w:color="auto"/>
              <w:right w:val="nil"/>
            </w:tcBorders>
            <w:shd w:val="clear" w:color="auto" w:fill="auto"/>
            <w:noWrap/>
            <w:vAlign w:val="bottom"/>
            <w:hideMark/>
          </w:tcPr>
          <w:p w14:paraId="42E66A3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w:t>
            </w:r>
          </w:p>
        </w:tc>
      </w:tr>
      <w:tr w:rsidR="00097FAA" w:rsidRPr="00FD1FDF" w14:paraId="7619472A"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A0431C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0DF622B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-70.23</w:t>
            </w:r>
          </w:p>
        </w:tc>
        <w:tc>
          <w:tcPr>
            <w:tcW w:w="900" w:type="dxa"/>
            <w:tcBorders>
              <w:top w:val="nil"/>
              <w:left w:val="nil"/>
              <w:bottom w:val="single" w:sz="4" w:space="0" w:color="auto"/>
              <w:right w:val="nil"/>
            </w:tcBorders>
            <w:shd w:val="clear" w:color="auto" w:fill="auto"/>
            <w:noWrap/>
            <w:vAlign w:val="bottom"/>
            <w:hideMark/>
          </w:tcPr>
          <w:p w14:paraId="369F944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-69.46</w:t>
            </w:r>
          </w:p>
        </w:tc>
        <w:tc>
          <w:tcPr>
            <w:tcW w:w="961" w:type="dxa"/>
            <w:tcBorders>
              <w:top w:val="nil"/>
              <w:left w:val="nil"/>
              <w:bottom w:val="single" w:sz="4" w:space="0" w:color="auto"/>
              <w:right w:val="single" w:sz="4" w:space="0" w:color="auto"/>
            </w:tcBorders>
            <w:shd w:val="clear" w:color="auto" w:fill="auto"/>
            <w:noWrap/>
            <w:vAlign w:val="bottom"/>
            <w:hideMark/>
          </w:tcPr>
          <w:p w14:paraId="2308966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w:t>
            </w:r>
          </w:p>
        </w:tc>
        <w:tc>
          <w:tcPr>
            <w:tcW w:w="1269" w:type="dxa"/>
            <w:tcBorders>
              <w:top w:val="nil"/>
              <w:left w:val="nil"/>
              <w:bottom w:val="single" w:sz="4" w:space="0" w:color="auto"/>
              <w:right w:val="nil"/>
            </w:tcBorders>
            <w:shd w:val="clear" w:color="auto" w:fill="auto"/>
            <w:noWrap/>
            <w:vAlign w:val="bottom"/>
            <w:hideMark/>
          </w:tcPr>
          <w:p w14:paraId="1B7DC34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42B8816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118.25</w:t>
            </w:r>
          </w:p>
        </w:tc>
        <w:tc>
          <w:tcPr>
            <w:tcW w:w="821" w:type="dxa"/>
            <w:tcBorders>
              <w:top w:val="nil"/>
              <w:left w:val="nil"/>
              <w:bottom w:val="single" w:sz="4" w:space="0" w:color="auto"/>
              <w:right w:val="nil"/>
            </w:tcBorders>
            <w:shd w:val="clear" w:color="auto" w:fill="auto"/>
            <w:noWrap/>
            <w:vAlign w:val="bottom"/>
            <w:hideMark/>
          </w:tcPr>
          <w:p w14:paraId="3B49691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120.29</w:t>
            </w:r>
          </w:p>
        </w:tc>
        <w:tc>
          <w:tcPr>
            <w:tcW w:w="1069" w:type="dxa"/>
            <w:tcBorders>
              <w:top w:val="nil"/>
              <w:left w:val="nil"/>
              <w:bottom w:val="single" w:sz="4" w:space="0" w:color="auto"/>
              <w:right w:val="nil"/>
            </w:tcBorders>
            <w:shd w:val="clear" w:color="auto" w:fill="auto"/>
            <w:noWrap/>
            <w:vAlign w:val="bottom"/>
            <w:hideMark/>
          </w:tcPr>
          <w:p w14:paraId="0A51904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w:t>
            </w:r>
          </w:p>
        </w:tc>
      </w:tr>
      <w:tr w:rsidR="00097FAA" w:rsidRPr="00FD1FDF" w14:paraId="6D0B4F69"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2CBFFC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271F85B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-83.11</w:t>
            </w:r>
          </w:p>
        </w:tc>
        <w:tc>
          <w:tcPr>
            <w:tcW w:w="900" w:type="dxa"/>
            <w:tcBorders>
              <w:top w:val="nil"/>
              <w:left w:val="nil"/>
              <w:bottom w:val="single" w:sz="4" w:space="0" w:color="auto"/>
              <w:right w:val="nil"/>
            </w:tcBorders>
            <w:shd w:val="clear" w:color="auto" w:fill="auto"/>
            <w:noWrap/>
            <w:vAlign w:val="bottom"/>
            <w:hideMark/>
          </w:tcPr>
          <w:p w14:paraId="7F59F8A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-84.46</w:t>
            </w:r>
          </w:p>
        </w:tc>
        <w:tc>
          <w:tcPr>
            <w:tcW w:w="961" w:type="dxa"/>
            <w:tcBorders>
              <w:top w:val="nil"/>
              <w:left w:val="nil"/>
              <w:bottom w:val="single" w:sz="4" w:space="0" w:color="auto"/>
              <w:right w:val="single" w:sz="4" w:space="0" w:color="auto"/>
            </w:tcBorders>
            <w:shd w:val="clear" w:color="auto" w:fill="auto"/>
            <w:noWrap/>
            <w:vAlign w:val="bottom"/>
            <w:hideMark/>
          </w:tcPr>
          <w:p w14:paraId="39A4EE7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c>
          <w:tcPr>
            <w:tcW w:w="1269" w:type="dxa"/>
            <w:tcBorders>
              <w:top w:val="nil"/>
              <w:left w:val="nil"/>
              <w:bottom w:val="single" w:sz="4" w:space="0" w:color="auto"/>
              <w:right w:val="nil"/>
            </w:tcBorders>
            <w:shd w:val="clear" w:color="auto" w:fill="auto"/>
            <w:noWrap/>
            <w:vAlign w:val="bottom"/>
            <w:hideMark/>
          </w:tcPr>
          <w:p w14:paraId="075D364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1DF9177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132.85</w:t>
            </w:r>
          </w:p>
        </w:tc>
        <w:tc>
          <w:tcPr>
            <w:tcW w:w="821" w:type="dxa"/>
            <w:tcBorders>
              <w:top w:val="nil"/>
              <w:left w:val="nil"/>
              <w:bottom w:val="single" w:sz="4" w:space="0" w:color="auto"/>
              <w:right w:val="nil"/>
            </w:tcBorders>
            <w:shd w:val="clear" w:color="auto" w:fill="auto"/>
            <w:noWrap/>
            <w:vAlign w:val="bottom"/>
            <w:hideMark/>
          </w:tcPr>
          <w:p w14:paraId="780614D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137.09</w:t>
            </w:r>
          </w:p>
        </w:tc>
        <w:tc>
          <w:tcPr>
            <w:tcW w:w="1069" w:type="dxa"/>
            <w:tcBorders>
              <w:top w:val="nil"/>
              <w:left w:val="nil"/>
              <w:bottom w:val="single" w:sz="4" w:space="0" w:color="auto"/>
              <w:right w:val="nil"/>
            </w:tcBorders>
            <w:shd w:val="clear" w:color="auto" w:fill="auto"/>
            <w:noWrap/>
            <w:vAlign w:val="bottom"/>
            <w:hideMark/>
          </w:tcPr>
          <w:p w14:paraId="1C5B139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3.2%</w:t>
            </w:r>
          </w:p>
        </w:tc>
      </w:tr>
      <w:tr w:rsidR="00097FAA" w:rsidRPr="00FD1FDF" w14:paraId="31752E70"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65F25AE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1D95BE7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-96.42</w:t>
            </w:r>
          </w:p>
        </w:tc>
        <w:tc>
          <w:tcPr>
            <w:tcW w:w="900" w:type="dxa"/>
            <w:tcBorders>
              <w:top w:val="nil"/>
              <w:left w:val="nil"/>
              <w:bottom w:val="single" w:sz="4" w:space="0" w:color="auto"/>
              <w:right w:val="nil"/>
            </w:tcBorders>
            <w:shd w:val="clear" w:color="auto" w:fill="auto"/>
            <w:noWrap/>
            <w:vAlign w:val="bottom"/>
            <w:hideMark/>
          </w:tcPr>
          <w:p w14:paraId="14B8825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-93.26</w:t>
            </w:r>
          </w:p>
        </w:tc>
        <w:tc>
          <w:tcPr>
            <w:tcW w:w="961" w:type="dxa"/>
            <w:tcBorders>
              <w:top w:val="nil"/>
              <w:left w:val="nil"/>
              <w:bottom w:val="single" w:sz="4" w:space="0" w:color="auto"/>
              <w:right w:val="single" w:sz="4" w:space="0" w:color="auto"/>
            </w:tcBorders>
            <w:shd w:val="clear" w:color="auto" w:fill="auto"/>
            <w:noWrap/>
            <w:vAlign w:val="bottom"/>
            <w:hideMark/>
          </w:tcPr>
          <w:p w14:paraId="056D3CC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-3.3%</w:t>
            </w:r>
          </w:p>
        </w:tc>
        <w:tc>
          <w:tcPr>
            <w:tcW w:w="1269" w:type="dxa"/>
            <w:tcBorders>
              <w:top w:val="nil"/>
              <w:left w:val="nil"/>
              <w:bottom w:val="single" w:sz="4" w:space="0" w:color="auto"/>
              <w:right w:val="nil"/>
            </w:tcBorders>
            <w:shd w:val="clear" w:color="auto" w:fill="auto"/>
            <w:noWrap/>
            <w:vAlign w:val="bottom"/>
            <w:hideMark/>
          </w:tcPr>
          <w:p w14:paraId="4AC0FA0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6844BBA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147.10</w:t>
            </w:r>
          </w:p>
        </w:tc>
        <w:tc>
          <w:tcPr>
            <w:tcW w:w="821" w:type="dxa"/>
            <w:tcBorders>
              <w:top w:val="nil"/>
              <w:left w:val="nil"/>
              <w:bottom w:val="single" w:sz="4" w:space="0" w:color="auto"/>
              <w:right w:val="nil"/>
            </w:tcBorders>
            <w:shd w:val="clear" w:color="auto" w:fill="auto"/>
            <w:noWrap/>
            <w:vAlign w:val="bottom"/>
            <w:hideMark/>
          </w:tcPr>
          <w:p w14:paraId="2FE0D39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151.64</w:t>
            </w:r>
          </w:p>
        </w:tc>
        <w:tc>
          <w:tcPr>
            <w:tcW w:w="1069" w:type="dxa"/>
            <w:tcBorders>
              <w:top w:val="nil"/>
              <w:left w:val="nil"/>
              <w:bottom w:val="single" w:sz="4" w:space="0" w:color="auto"/>
              <w:right w:val="nil"/>
            </w:tcBorders>
            <w:shd w:val="clear" w:color="auto" w:fill="auto"/>
            <w:noWrap/>
            <w:vAlign w:val="bottom"/>
            <w:hideMark/>
          </w:tcPr>
          <w:p w14:paraId="5F21DF0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3.1%</w:t>
            </w:r>
          </w:p>
        </w:tc>
      </w:tr>
      <w:tr w:rsidR="00097FAA" w:rsidRPr="00FD1FDF" w14:paraId="2990A63B"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78348F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02921F9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-109.75</w:t>
            </w:r>
          </w:p>
        </w:tc>
        <w:tc>
          <w:tcPr>
            <w:tcW w:w="900" w:type="dxa"/>
            <w:tcBorders>
              <w:top w:val="nil"/>
              <w:left w:val="nil"/>
              <w:bottom w:val="single" w:sz="4" w:space="0" w:color="auto"/>
              <w:right w:val="nil"/>
            </w:tcBorders>
            <w:shd w:val="clear" w:color="auto" w:fill="auto"/>
            <w:noWrap/>
            <w:vAlign w:val="bottom"/>
            <w:hideMark/>
          </w:tcPr>
          <w:p w14:paraId="3AD3B0C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-108.99</w:t>
            </w:r>
          </w:p>
        </w:tc>
        <w:tc>
          <w:tcPr>
            <w:tcW w:w="961" w:type="dxa"/>
            <w:tcBorders>
              <w:top w:val="nil"/>
              <w:left w:val="nil"/>
              <w:bottom w:val="single" w:sz="4" w:space="0" w:color="auto"/>
              <w:right w:val="single" w:sz="4" w:space="0" w:color="auto"/>
            </w:tcBorders>
            <w:shd w:val="clear" w:color="auto" w:fill="auto"/>
            <w:noWrap/>
            <w:vAlign w:val="bottom"/>
            <w:hideMark/>
          </w:tcPr>
          <w:p w14:paraId="663103C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-0.7%</w:t>
            </w:r>
          </w:p>
        </w:tc>
        <w:tc>
          <w:tcPr>
            <w:tcW w:w="1269" w:type="dxa"/>
            <w:tcBorders>
              <w:top w:val="nil"/>
              <w:left w:val="nil"/>
              <w:bottom w:val="single" w:sz="4" w:space="0" w:color="auto"/>
              <w:right w:val="nil"/>
            </w:tcBorders>
            <w:shd w:val="clear" w:color="auto" w:fill="auto"/>
            <w:noWrap/>
            <w:vAlign w:val="bottom"/>
            <w:hideMark/>
          </w:tcPr>
          <w:p w14:paraId="016BD3F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20AECA2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160.98</w:t>
            </w:r>
          </w:p>
        </w:tc>
        <w:tc>
          <w:tcPr>
            <w:tcW w:w="821" w:type="dxa"/>
            <w:tcBorders>
              <w:top w:val="nil"/>
              <w:left w:val="nil"/>
              <w:bottom w:val="single" w:sz="4" w:space="0" w:color="auto"/>
              <w:right w:val="nil"/>
            </w:tcBorders>
            <w:shd w:val="clear" w:color="auto" w:fill="auto"/>
            <w:noWrap/>
            <w:vAlign w:val="bottom"/>
            <w:hideMark/>
          </w:tcPr>
          <w:p w14:paraId="6C8DE87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165.42</w:t>
            </w:r>
          </w:p>
        </w:tc>
        <w:tc>
          <w:tcPr>
            <w:tcW w:w="1069" w:type="dxa"/>
            <w:tcBorders>
              <w:top w:val="nil"/>
              <w:left w:val="nil"/>
              <w:bottom w:val="single" w:sz="4" w:space="0" w:color="auto"/>
              <w:right w:val="nil"/>
            </w:tcBorders>
            <w:shd w:val="clear" w:color="auto" w:fill="auto"/>
            <w:noWrap/>
            <w:vAlign w:val="bottom"/>
            <w:hideMark/>
          </w:tcPr>
          <w:p w14:paraId="1B1C590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2.8%</w:t>
            </w:r>
          </w:p>
        </w:tc>
      </w:tr>
    </w:tbl>
    <w:p w14:paraId="2D45F7DB" w14:textId="77777777" w:rsidR="00097FAA" w:rsidRDefault="00097FAA" w:rsidP="00097FAA">
      <w:pPr>
        <w:rPr>
          <w:noProof/>
        </w:rPr>
      </w:pPr>
    </w:p>
    <w:p w14:paraId="70425EE7" w14:textId="77777777" w:rsidR="00097FAA" w:rsidRDefault="00097FAA" w:rsidP="00097FAA">
      <w:pPr>
        <w:rPr>
          <w:noProof/>
        </w:rPr>
      </w:pPr>
    </w:p>
    <w:p w14:paraId="3D3FB5A9" w14:textId="1F780D35" w:rsidR="00097FAA" w:rsidRDefault="00097FAA" w:rsidP="00097FAA">
      <w:pPr>
        <w:pStyle w:val="Caption"/>
      </w:pPr>
      <w:bookmarkStart w:id="282" w:name="_Toc202966158"/>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12</w:t>
      </w:r>
      <w:r w:rsidRPr="005C6738">
        <w:rPr>
          <w:b/>
          <w:bCs/>
        </w:rPr>
        <w:fldChar w:fldCharType="end"/>
      </w:r>
      <w:r>
        <w:t xml:space="preserve">: </w:t>
      </w:r>
      <w:r w:rsidR="00292AF1">
        <w:t>304 stainless steel, tool #</w:t>
      </w:r>
      <w:r w:rsidR="00FB591B">
        <w:t>4</w:t>
      </w:r>
      <w:r w:rsidR="00292AF1">
        <w:t>, mean forces measured from the commercial dynamometer vs the CMD deconvolved force.</w:t>
      </w:r>
      <w:bookmarkEnd w:id="282"/>
    </w:p>
    <w:tbl>
      <w:tblPr>
        <w:tblW w:w="8055" w:type="dxa"/>
        <w:tblLook w:val="04A0" w:firstRow="1" w:lastRow="0" w:firstColumn="1" w:lastColumn="0" w:noHBand="0" w:noVBand="1"/>
      </w:tblPr>
      <w:tblGrid>
        <w:gridCol w:w="1234"/>
        <w:gridCol w:w="926"/>
        <w:gridCol w:w="900"/>
        <w:gridCol w:w="972"/>
        <w:gridCol w:w="1269"/>
        <w:gridCol w:w="864"/>
        <w:gridCol w:w="821"/>
        <w:gridCol w:w="1069"/>
      </w:tblGrid>
      <w:tr w:rsidR="00097FAA" w:rsidRPr="00FD1FDF" w14:paraId="5335A4DA" w14:textId="77777777" w:rsidTr="0069590B">
        <w:trPr>
          <w:trHeight w:val="288"/>
        </w:trPr>
        <w:tc>
          <w:tcPr>
            <w:tcW w:w="403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028E40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4BC1570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4832C2E0"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4C02273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09A6878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54A9074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72" w:type="dxa"/>
            <w:tcBorders>
              <w:top w:val="nil"/>
              <w:left w:val="nil"/>
              <w:bottom w:val="single" w:sz="4" w:space="0" w:color="auto"/>
              <w:right w:val="single" w:sz="4" w:space="0" w:color="auto"/>
            </w:tcBorders>
            <w:shd w:val="clear" w:color="auto" w:fill="auto"/>
            <w:noWrap/>
            <w:vAlign w:val="bottom"/>
            <w:hideMark/>
          </w:tcPr>
          <w:p w14:paraId="7388F71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687C5EC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064D23A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585DA75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1BE8AC9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695AB8BC"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5E6ADBE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4483D0B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-58.46</w:t>
            </w:r>
          </w:p>
        </w:tc>
        <w:tc>
          <w:tcPr>
            <w:tcW w:w="900" w:type="dxa"/>
            <w:tcBorders>
              <w:top w:val="nil"/>
              <w:left w:val="nil"/>
              <w:bottom w:val="single" w:sz="4" w:space="0" w:color="auto"/>
              <w:right w:val="nil"/>
            </w:tcBorders>
            <w:shd w:val="clear" w:color="auto" w:fill="auto"/>
            <w:noWrap/>
            <w:vAlign w:val="bottom"/>
            <w:hideMark/>
          </w:tcPr>
          <w:p w14:paraId="0FE9D59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-59.02</w:t>
            </w:r>
          </w:p>
        </w:tc>
        <w:tc>
          <w:tcPr>
            <w:tcW w:w="972" w:type="dxa"/>
            <w:tcBorders>
              <w:top w:val="nil"/>
              <w:left w:val="nil"/>
              <w:bottom w:val="single" w:sz="4" w:space="0" w:color="auto"/>
              <w:right w:val="single" w:sz="4" w:space="0" w:color="auto"/>
            </w:tcBorders>
            <w:shd w:val="clear" w:color="auto" w:fill="auto"/>
            <w:noWrap/>
            <w:vAlign w:val="bottom"/>
            <w:hideMark/>
          </w:tcPr>
          <w:p w14:paraId="18B4D48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w:t>
            </w:r>
          </w:p>
        </w:tc>
        <w:tc>
          <w:tcPr>
            <w:tcW w:w="1269" w:type="dxa"/>
            <w:tcBorders>
              <w:top w:val="nil"/>
              <w:left w:val="nil"/>
              <w:bottom w:val="single" w:sz="4" w:space="0" w:color="auto"/>
              <w:right w:val="nil"/>
            </w:tcBorders>
            <w:shd w:val="clear" w:color="auto" w:fill="auto"/>
            <w:noWrap/>
            <w:vAlign w:val="bottom"/>
            <w:hideMark/>
          </w:tcPr>
          <w:p w14:paraId="6C4A3FD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7780248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118.86</w:t>
            </w:r>
          </w:p>
        </w:tc>
        <w:tc>
          <w:tcPr>
            <w:tcW w:w="821" w:type="dxa"/>
            <w:tcBorders>
              <w:top w:val="nil"/>
              <w:left w:val="nil"/>
              <w:bottom w:val="single" w:sz="4" w:space="0" w:color="auto"/>
              <w:right w:val="nil"/>
            </w:tcBorders>
            <w:shd w:val="clear" w:color="auto" w:fill="auto"/>
            <w:noWrap/>
            <w:vAlign w:val="bottom"/>
            <w:hideMark/>
          </w:tcPr>
          <w:p w14:paraId="0A06079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119.80</w:t>
            </w:r>
          </w:p>
        </w:tc>
        <w:tc>
          <w:tcPr>
            <w:tcW w:w="1069" w:type="dxa"/>
            <w:tcBorders>
              <w:top w:val="nil"/>
              <w:left w:val="nil"/>
              <w:bottom w:val="single" w:sz="4" w:space="0" w:color="auto"/>
              <w:right w:val="nil"/>
            </w:tcBorders>
            <w:shd w:val="clear" w:color="auto" w:fill="auto"/>
            <w:noWrap/>
            <w:vAlign w:val="bottom"/>
            <w:hideMark/>
          </w:tcPr>
          <w:p w14:paraId="245EF14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0.8%</w:t>
            </w:r>
          </w:p>
        </w:tc>
      </w:tr>
      <w:tr w:rsidR="00097FAA" w:rsidRPr="00FD1FDF" w14:paraId="185ACE71"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586DE7E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0B65659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-72.95</w:t>
            </w:r>
          </w:p>
        </w:tc>
        <w:tc>
          <w:tcPr>
            <w:tcW w:w="900" w:type="dxa"/>
            <w:tcBorders>
              <w:top w:val="nil"/>
              <w:left w:val="nil"/>
              <w:bottom w:val="single" w:sz="4" w:space="0" w:color="auto"/>
              <w:right w:val="nil"/>
            </w:tcBorders>
            <w:shd w:val="clear" w:color="auto" w:fill="auto"/>
            <w:noWrap/>
            <w:vAlign w:val="bottom"/>
            <w:hideMark/>
          </w:tcPr>
          <w:p w14:paraId="4BF6932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-74.46</w:t>
            </w:r>
          </w:p>
        </w:tc>
        <w:tc>
          <w:tcPr>
            <w:tcW w:w="972" w:type="dxa"/>
            <w:tcBorders>
              <w:top w:val="nil"/>
              <w:left w:val="nil"/>
              <w:bottom w:val="single" w:sz="4" w:space="0" w:color="auto"/>
              <w:right w:val="single" w:sz="4" w:space="0" w:color="auto"/>
            </w:tcBorders>
            <w:shd w:val="clear" w:color="auto" w:fill="auto"/>
            <w:noWrap/>
            <w:vAlign w:val="bottom"/>
            <w:hideMark/>
          </w:tcPr>
          <w:p w14:paraId="4D77A4A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2.1%</w:t>
            </w:r>
          </w:p>
        </w:tc>
        <w:tc>
          <w:tcPr>
            <w:tcW w:w="1269" w:type="dxa"/>
            <w:tcBorders>
              <w:top w:val="nil"/>
              <w:left w:val="nil"/>
              <w:bottom w:val="single" w:sz="4" w:space="0" w:color="auto"/>
              <w:right w:val="nil"/>
            </w:tcBorders>
            <w:shd w:val="clear" w:color="auto" w:fill="auto"/>
            <w:noWrap/>
            <w:vAlign w:val="bottom"/>
            <w:hideMark/>
          </w:tcPr>
          <w:p w14:paraId="01F41C3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0CEC493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137.02</w:t>
            </w:r>
          </w:p>
        </w:tc>
        <w:tc>
          <w:tcPr>
            <w:tcW w:w="821" w:type="dxa"/>
            <w:tcBorders>
              <w:top w:val="nil"/>
              <w:left w:val="nil"/>
              <w:bottom w:val="single" w:sz="4" w:space="0" w:color="auto"/>
              <w:right w:val="nil"/>
            </w:tcBorders>
            <w:shd w:val="clear" w:color="auto" w:fill="auto"/>
            <w:noWrap/>
            <w:vAlign w:val="bottom"/>
            <w:hideMark/>
          </w:tcPr>
          <w:p w14:paraId="5FC2BDB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136.55</w:t>
            </w:r>
          </w:p>
        </w:tc>
        <w:tc>
          <w:tcPr>
            <w:tcW w:w="1069" w:type="dxa"/>
            <w:tcBorders>
              <w:top w:val="nil"/>
              <w:left w:val="nil"/>
              <w:bottom w:val="single" w:sz="4" w:space="0" w:color="auto"/>
              <w:right w:val="nil"/>
            </w:tcBorders>
            <w:shd w:val="clear" w:color="auto" w:fill="auto"/>
            <w:noWrap/>
            <w:vAlign w:val="bottom"/>
            <w:hideMark/>
          </w:tcPr>
          <w:p w14:paraId="4CF61A4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-0.3%</w:t>
            </w:r>
          </w:p>
        </w:tc>
      </w:tr>
      <w:tr w:rsidR="00097FAA" w:rsidRPr="00FD1FDF" w14:paraId="1112307C"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6EAE84D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382A0F8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-87.75</w:t>
            </w:r>
          </w:p>
        </w:tc>
        <w:tc>
          <w:tcPr>
            <w:tcW w:w="900" w:type="dxa"/>
            <w:tcBorders>
              <w:top w:val="nil"/>
              <w:left w:val="nil"/>
              <w:bottom w:val="single" w:sz="4" w:space="0" w:color="auto"/>
              <w:right w:val="nil"/>
            </w:tcBorders>
            <w:shd w:val="clear" w:color="auto" w:fill="auto"/>
            <w:noWrap/>
            <w:vAlign w:val="bottom"/>
            <w:hideMark/>
          </w:tcPr>
          <w:p w14:paraId="40A1B01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-87.37</w:t>
            </w:r>
          </w:p>
        </w:tc>
        <w:tc>
          <w:tcPr>
            <w:tcW w:w="972" w:type="dxa"/>
            <w:tcBorders>
              <w:top w:val="nil"/>
              <w:left w:val="nil"/>
              <w:bottom w:val="single" w:sz="4" w:space="0" w:color="auto"/>
              <w:right w:val="single" w:sz="4" w:space="0" w:color="auto"/>
            </w:tcBorders>
            <w:shd w:val="clear" w:color="auto" w:fill="auto"/>
            <w:noWrap/>
            <w:vAlign w:val="bottom"/>
            <w:hideMark/>
          </w:tcPr>
          <w:p w14:paraId="15ED2F3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c>
          <w:tcPr>
            <w:tcW w:w="1269" w:type="dxa"/>
            <w:tcBorders>
              <w:top w:val="nil"/>
              <w:left w:val="nil"/>
              <w:bottom w:val="single" w:sz="4" w:space="0" w:color="auto"/>
              <w:right w:val="nil"/>
            </w:tcBorders>
            <w:shd w:val="clear" w:color="auto" w:fill="auto"/>
            <w:noWrap/>
            <w:vAlign w:val="bottom"/>
            <w:hideMark/>
          </w:tcPr>
          <w:p w14:paraId="4739D23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10422B0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155.48</w:t>
            </w:r>
          </w:p>
        </w:tc>
        <w:tc>
          <w:tcPr>
            <w:tcW w:w="821" w:type="dxa"/>
            <w:tcBorders>
              <w:top w:val="nil"/>
              <w:left w:val="nil"/>
              <w:bottom w:val="single" w:sz="4" w:space="0" w:color="auto"/>
              <w:right w:val="nil"/>
            </w:tcBorders>
            <w:shd w:val="clear" w:color="auto" w:fill="auto"/>
            <w:noWrap/>
            <w:vAlign w:val="bottom"/>
            <w:hideMark/>
          </w:tcPr>
          <w:p w14:paraId="557A457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156.31</w:t>
            </w:r>
          </w:p>
        </w:tc>
        <w:tc>
          <w:tcPr>
            <w:tcW w:w="1069" w:type="dxa"/>
            <w:tcBorders>
              <w:top w:val="nil"/>
              <w:left w:val="nil"/>
              <w:bottom w:val="single" w:sz="4" w:space="0" w:color="auto"/>
              <w:right w:val="nil"/>
            </w:tcBorders>
            <w:shd w:val="clear" w:color="auto" w:fill="auto"/>
            <w:noWrap/>
            <w:vAlign w:val="bottom"/>
            <w:hideMark/>
          </w:tcPr>
          <w:p w14:paraId="4EC906A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0.5%</w:t>
            </w:r>
          </w:p>
        </w:tc>
      </w:tr>
      <w:tr w:rsidR="00097FAA" w:rsidRPr="00FD1FDF" w14:paraId="7E84EE44"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01DAAE6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3D61AFD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-101.75</w:t>
            </w:r>
          </w:p>
        </w:tc>
        <w:tc>
          <w:tcPr>
            <w:tcW w:w="900" w:type="dxa"/>
            <w:tcBorders>
              <w:top w:val="nil"/>
              <w:left w:val="nil"/>
              <w:bottom w:val="single" w:sz="4" w:space="0" w:color="auto"/>
              <w:right w:val="nil"/>
            </w:tcBorders>
            <w:shd w:val="clear" w:color="auto" w:fill="auto"/>
            <w:noWrap/>
            <w:vAlign w:val="bottom"/>
            <w:hideMark/>
          </w:tcPr>
          <w:p w14:paraId="67A284D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-101.99</w:t>
            </w:r>
          </w:p>
        </w:tc>
        <w:tc>
          <w:tcPr>
            <w:tcW w:w="972" w:type="dxa"/>
            <w:tcBorders>
              <w:top w:val="nil"/>
              <w:left w:val="nil"/>
              <w:bottom w:val="single" w:sz="4" w:space="0" w:color="auto"/>
              <w:right w:val="single" w:sz="4" w:space="0" w:color="auto"/>
            </w:tcBorders>
            <w:shd w:val="clear" w:color="auto" w:fill="auto"/>
            <w:noWrap/>
            <w:vAlign w:val="bottom"/>
            <w:hideMark/>
          </w:tcPr>
          <w:p w14:paraId="60CF51D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0.2%</w:t>
            </w:r>
          </w:p>
        </w:tc>
        <w:tc>
          <w:tcPr>
            <w:tcW w:w="1269" w:type="dxa"/>
            <w:tcBorders>
              <w:top w:val="nil"/>
              <w:left w:val="nil"/>
              <w:bottom w:val="single" w:sz="4" w:space="0" w:color="auto"/>
              <w:right w:val="nil"/>
            </w:tcBorders>
            <w:shd w:val="clear" w:color="auto" w:fill="auto"/>
            <w:noWrap/>
            <w:vAlign w:val="bottom"/>
            <w:hideMark/>
          </w:tcPr>
          <w:p w14:paraId="0C83C39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35F2E52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171.73</w:t>
            </w:r>
          </w:p>
        </w:tc>
        <w:tc>
          <w:tcPr>
            <w:tcW w:w="821" w:type="dxa"/>
            <w:tcBorders>
              <w:top w:val="nil"/>
              <w:left w:val="nil"/>
              <w:bottom w:val="single" w:sz="4" w:space="0" w:color="auto"/>
              <w:right w:val="nil"/>
            </w:tcBorders>
            <w:shd w:val="clear" w:color="auto" w:fill="auto"/>
            <w:noWrap/>
            <w:vAlign w:val="bottom"/>
            <w:hideMark/>
          </w:tcPr>
          <w:p w14:paraId="424CC6B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170.76</w:t>
            </w:r>
          </w:p>
        </w:tc>
        <w:tc>
          <w:tcPr>
            <w:tcW w:w="1069" w:type="dxa"/>
            <w:tcBorders>
              <w:top w:val="nil"/>
              <w:left w:val="nil"/>
              <w:bottom w:val="single" w:sz="4" w:space="0" w:color="auto"/>
              <w:right w:val="nil"/>
            </w:tcBorders>
            <w:shd w:val="clear" w:color="auto" w:fill="auto"/>
            <w:noWrap/>
            <w:vAlign w:val="bottom"/>
            <w:hideMark/>
          </w:tcPr>
          <w:p w14:paraId="1670C01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-0.6%</w:t>
            </w:r>
          </w:p>
        </w:tc>
      </w:tr>
      <w:tr w:rsidR="00097FAA" w:rsidRPr="00FD1FDF" w14:paraId="7D01E294"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CB5995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6DC89B8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-116.22</w:t>
            </w:r>
          </w:p>
        </w:tc>
        <w:tc>
          <w:tcPr>
            <w:tcW w:w="900" w:type="dxa"/>
            <w:tcBorders>
              <w:top w:val="nil"/>
              <w:left w:val="nil"/>
              <w:bottom w:val="single" w:sz="4" w:space="0" w:color="auto"/>
              <w:right w:val="nil"/>
            </w:tcBorders>
            <w:shd w:val="clear" w:color="auto" w:fill="auto"/>
            <w:noWrap/>
            <w:vAlign w:val="bottom"/>
            <w:hideMark/>
          </w:tcPr>
          <w:p w14:paraId="4402C29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-115.20</w:t>
            </w:r>
          </w:p>
        </w:tc>
        <w:tc>
          <w:tcPr>
            <w:tcW w:w="972" w:type="dxa"/>
            <w:tcBorders>
              <w:top w:val="nil"/>
              <w:left w:val="nil"/>
              <w:bottom w:val="single" w:sz="4" w:space="0" w:color="auto"/>
              <w:right w:val="single" w:sz="4" w:space="0" w:color="auto"/>
            </w:tcBorders>
            <w:shd w:val="clear" w:color="auto" w:fill="auto"/>
            <w:noWrap/>
            <w:vAlign w:val="bottom"/>
            <w:hideMark/>
          </w:tcPr>
          <w:p w14:paraId="38EEDD5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-0.9%</w:t>
            </w:r>
          </w:p>
        </w:tc>
        <w:tc>
          <w:tcPr>
            <w:tcW w:w="1269" w:type="dxa"/>
            <w:tcBorders>
              <w:top w:val="nil"/>
              <w:left w:val="nil"/>
              <w:bottom w:val="single" w:sz="4" w:space="0" w:color="auto"/>
              <w:right w:val="nil"/>
            </w:tcBorders>
            <w:shd w:val="clear" w:color="auto" w:fill="auto"/>
            <w:noWrap/>
            <w:vAlign w:val="bottom"/>
            <w:hideMark/>
          </w:tcPr>
          <w:p w14:paraId="3EAF047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5B4B0E3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186.70</w:t>
            </w:r>
          </w:p>
        </w:tc>
        <w:tc>
          <w:tcPr>
            <w:tcW w:w="821" w:type="dxa"/>
            <w:tcBorders>
              <w:top w:val="nil"/>
              <w:left w:val="nil"/>
              <w:bottom w:val="single" w:sz="4" w:space="0" w:color="auto"/>
              <w:right w:val="nil"/>
            </w:tcBorders>
            <w:shd w:val="clear" w:color="auto" w:fill="auto"/>
            <w:noWrap/>
            <w:vAlign w:val="bottom"/>
            <w:hideMark/>
          </w:tcPr>
          <w:p w14:paraId="696E1F2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183.96</w:t>
            </w:r>
          </w:p>
        </w:tc>
        <w:tc>
          <w:tcPr>
            <w:tcW w:w="1069" w:type="dxa"/>
            <w:tcBorders>
              <w:top w:val="nil"/>
              <w:left w:val="nil"/>
              <w:bottom w:val="single" w:sz="4" w:space="0" w:color="auto"/>
              <w:right w:val="nil"/>
            </w:tcBorders>
            <w:shd w:val="clear" w:color="auto" w:fill="auto"/>
            <w:noWrap/>
            <w:vAlign w:val="bottom"/>
            <w:hideMark/>
          </w:tcPr>
          <w:p w14:paraId="40AE626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w:t>
            </w:r>
          </w:p>
        </w:tc>
      </w:tr>
    </w:tbl>
    <w:p w14:paraId="4C5E4DD0" w14:textId="77777777" w:rsidR="00097FAA" w:rsidRDefault="00097FAA" w:rsidP="00097FAA">
      <w:pPr>
        <w:rPr>
          <w:noProof/>
        </w:rPr>
      </w:pPr>
    </w:p>
    <w:p w14:paraId="58DBFCC0" w14:textId="77777777" w:rsidR="00097FAA" w:rsidRDefault="00097FAA" w:rsidP="00097FAA">
      <w:pPr>
        <w:rPr>
          <w:noProof/>
        </w:rPr>
      </w:pPr>
    </w:p>
    <w:p w14:paraId="0A7C49F0" w14:textId="77777777" w:rsidR="00097FAA" w:rsidRDefault="00097FAA" w:rsidP="00097FAA">
      <w:pPr>
        <w:rPr>
          <w:noProof/>
        </w:rPr>
      </w:pPr>
    </w:p>
    <w:p w14:paraId="2B8FC727" w14:textId="553FB055" w:rsidR="00097FAA" w:rsidRDefault="00097FAA" w:rsidP="00097FAA">
      <w:pPr>
        <w:pStyle w:val="Caption"/>
      </w:pPr>
      <w:bookmarkStart w:id="283" w:name="_Toc202966159"/>
      <w:r w:rsidRPr="005C6738">
        <w:rPr>
          <w:b/>
          <w:bCs/>
        </w:rPr>
        <w:lastRenderedPageBreak/>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13</w:t>
      </w:r>
      <w:r w:rsidRPr="005C6738">
        <w:rPr>
          <w:b/>
          <w:bCs/>
        </w:rPr>
        <w:fldChar w:fldCharType="end"/>
      </w:r>
      <w:r>
        <w:t xml:space="preserve">: </w:t>
      </w:r>
      <w:r w:rsidR="00292AF1">
        <w:t>304 stainless steel, tool #</w:t>
      </w:r>
      <w:r w:rsidR="00FB591B">
        <w:t>3</w:t>
      </w:r>
      <w:r w:rsidR="00292AF1">
        <w:t>, mean forces measured from the commercial dynamometer vs the CMD deconvolved force.</w:t>
      </w:r>
      <w:bookmarkEnd w:id="283"/>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43BD0CE8"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5D7EFA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08125E6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4B970092"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46A4F88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41DFEBA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4660228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7118C1F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5DD5504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5B74CAD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2A95A1C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496BE75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19F65980"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AFDC69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74B7873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-62.47</w:t>
            </w:r>
          </w:p>
        </w:tc>
        <w:tc>
          <w:tcPr>
            <w:tcW w:w="900" w:type="dxa"/>
            <w:tcBorders>
              <w:top w:val="nil"/>
              <w:left w:val="nil"/>
              <w:bottom w:val="single" w:sz="4" w:space="0" w:color="auto"/>
              <w:right w:val="nil"/>
            </w:tcBorders>
            <w:shd w:val="clear" w:color="auto" w:fill="auto"/>
            <w:noWrap/>
            <w:vAlign w:val="bottom"/>
            <w:hideMark/>
          </w:tcPr>
          <w:p w14:paraId="3FCBEBA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-62.40</w:t>
            </w:r>
          </w:p>
        </w:tc>
        <w:tc>
          <w:tcPr>
            <w:tcW w:w="961" w:type="dxa"/>
            <w:tcBorders>
              <w:top w:val="nil"/>
              <w:left w:val="nil"/>
              <w:bottom w:val="single" w:sz="4" w:space="0" w:color="auto"/>
              <w:right w:val="single" w:sz="4" w:space="0" w:color="auto"/>
            </w:tcBorders>
            <w:shd w:val="clear" w:color="auto" w:fill="auto"/>
            <w:noWrap/>
            <w:vAlign w:val="bottom"/>
            <w:hideMark/>
          </w:tcPr>
          <w:p w14:paraId="0D1B497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-0.1%</w:t>
            </w:r>
          </w:p>
        </w:tc>
        <w:tc>
          <w:tcPr>
            <w:tcW w:w="1269" w:type="dxa"/>
            <w:tcBorders>
              <w:top w:val="nil"/>
              <w:left w:val="nil"/>
              <w:bottom w:val="single" w:sz="4" w:space="0" w:color="auto"/>
              <w:right w:val="nil"/>
            </w:tcBorders>
            <w:shd w:val="clear" w:color="auto" w:fill="auto"/>
            <w:noWrap/>
            <w:vAlign w:val="bottom"/>
            <w:hideMark/>
          </w:tcPr>
          <w:p w14:paraId="6ADD589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489D030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112.95</w:t>
            </w:r>
          </w:p>
        </w:tc>
        <w:tc>
          <w:tcPr>
            <w:tcW w:w="821" w:type="dxa"/>
            <w:tcBorders>
              <w:top w:val="nil"/>
              <w:left w:val="nil"/>
              <w:bottom w:val="single" w:sz="4" w:space="0" w:color="auto"/>
              <w:right w:val="nil"/>
            </w:tcBorders>
            <w:shd w:val="clear" w:color="auto" w:fill="auto"/>
            <w:noWrap/>
            <w:vAlign w:val="bottom"/>
            <w:hideMark/>
          </w:tcPr>
          <w:p w14:paraId="4A892F5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111.50</w:t>
            </w:r>
          </w:p>
        </w:tc>
        <w:tc>
          <w:tcPr>
            <w:tcW w:w="1069" w:type="dxa"/>
            <w:tcBorders>
              <w:top w:val="nil"/>
              <w:left w:val="nil"/>
              <w:bottom w:val="single" w:sz="4" w:space="0" w:color="auto"/>
              <w:right w:val="nil"/>
            </w:tcBorders>
            <w:shd w:val="clear" w:color="auto" w:fill="auto"/>
            <w:noWrap/>
            <w:vAlign w:val="bottom"/>
            <w:hideMark/>
          </w:tcPr>
          <w:p w14:paraId="0BE98DE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w:t>
            </w:r>
          </w:p>
        </w:tc>
      </w:tr>
      <w:tr w:rsidR="00097FAA" w:rsidRPr="00FD1FDF" w14:paraId="09699208"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1AD430E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596510F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-76.54</w:t>
            </w:r>
          </w:p>
        </w:tc>
        <w:tc>
          <w:tcPr>
            <w:tcW w:w="900" w:type="dxa"/>
            <w:tcBorders>
              <w:top w:val="nil"/>
              <w:left w:val="nil"/>
              <w:bottom w:val="single" w:sz="4" w:space="0" w:color="auto"/>
              <w:right w:val="nil"/>
            </w:tcBorders>
            <w:shd w:val="clear" w:color="auto" w:fill="auto"/>
            <w:noWrap/>
            <w:vAlign w:val="bottom"/>
            <w:hideMark/>
          </w:tcPr>
          <w:p w14:paraId="1548C80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-76.72</w:t>
            </w:r>
          </w:p>
        </w:tc>
        <w:tc>
          <w:tcPr>
            <w:tcW w:w="961" w:type="dxa"/>
            <w:tcBorders>
              <w:top w:val="nil"/>
              <w:left w:val="nil"/>
              <w:bottom w:val="single" w:sz="4" w:space="0" w:color="auto"/>
              <w:right w:val="single" w:sz="4" w:space="0" w:color="auto"/>
            </w:tcBorders>
            <w:shd w:val="clear" w:color="auto" w:fill="auto"/>
            <w:noWrap/>
            <w:vAlign w:val="bottom"/>
            <w:hideMark/>
          </w:tcPr>
          <w:p w14:paraId="242E3E1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0.2%</w:t>
            </w:r>
          </w:p>
        </w:tc>
        <w:tc>
          <w:tcPr>
            <w:tcW w:w="1269" w:type="dxa"/>
            <w:tcBorders>
              <w:top w:val="nil"/>
              <w:left w:val="nil"/>
              <w:bottom w:val="single" w:sz="4" w:space="0" w:color="auto"/>
              <w:right w:val="nil"/>
            </w:tcBorders>
            <w:shd w:val="clear" w:color="auto" w:fill="auto"/>
            <w:noWrap/>
            <w:vAlign w:val="bottom"/>
            <w:hideMark/>
          </w:tcPr>
          <w:p w14:paraId="1D0FA1E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7BC3470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129.59</w:t>
            </w:r>
          </w:p>
        </w:tc>
        <w:tc>
          <w:tcPr>
            <w:tcW w:w="821" w:type="dxa"/>
            <w:tcBorders>
              <w:top w:val="nil"/>
              <w:left w:val="nil"/>
              <w:bottom w:val="single" w:sz="4" w:space="0" w:color="auto"/>
              <w:right w:val="nil"/>
            </w:tcBorders>
            <w:shd w:val="clear" w:color="auto" w:fill="auto"/>
            <w:noWrap/>
            <w:vAlign w:val="bottom"/>
            <w:hideMark/>
          </w:tcPr>
          <w:p w14:paraId="0D88BA2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129.66</w:t>
            </w:r>
          </w:p>
        </w:tc>
        <w:tc>
          <w:tcPr>
            <w:tcW w:w="1069" w:type="dxa"/>
            <w:tcBorders>
              <w:top w:val="nil"/>
              <w:left w:val="nil"/>
              <w:bottom w:val="single" w:sz="4" w:space="0" w:color="auto"/>
              <w:right w:val="nil"/>
            </w:tcBorders>
            <w:shd w:val="clear" w:color="auto" w:fill="auto"/>
            <w:noWrap/>
            <w:vAlign w:val="bottom"/>
            <w:hideMark/>
          </w:tcPr>
          <w:p w14:paraId="515A1F2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0.0%</w:t>
            </w:r>
          </w:p>
        </w:tc>
      </w:tr>
      <w:tr w:rsidR="00097FAA" w:rsidRPr="00FD1FDF" w14:paraId="61BAE681"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213EA3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410DFBE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-90.56</w:t>
            </w:r>
          </w:p>
        </w:tc>
        <w:tc>
          <w:tcPr>
            <w:tcW w:w="900" w:type="dxa"/>
            <w:tcBorders>
              <w:top w:val="nil"/>
              <w:left w:val="nil"/>
              <w:bottom w:val="single" w:sz="4" w:space="0" w:color="auto"/>
              <w:right w:val="nil"/>
            </w:tcBorders>
            <w:shd w:val="clear" w:color="auto" w:fill="auto"/>
            <w:noWrap/>
            <w:vAlign w:val="bottom"/>
            <w:hideMark/>
          </w:tcPr>
          <w:p w14:paraId="5084B8C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-90.24</w:t>
            </w:r>
          </w:p>
        </w:tc>
        <w:tc>
          <w:tcPr>
            <w:tcW w:w="961" w:type="dxa"/>
            <w:tcBorders>
              <w:top w:val="nil"/>
              <w:left w:val="nil"/>
              <w:bottom w:val="single" w:sz="4" w:space="0" w:color="auto"/>
              <w:right w:val="single" w:sz="4" w:space="0" w:color="auto"/>
            </w:tcBorders>
            <w:shd w:val="clear" w:color="auto" w:fill="auto"/>
            <w:noWrap/>
            <w:vAlign w:val="bottom"/>
            <w:hideMark/>
          </w:tcPr>
          <w:p w14:paraId="0EB1CCE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c>
          <w:tcPr>
            <w:tcW w:w="1269" w:type="dxa"/>
            <w:tcBorders>
              <w:top w:val="nil"/>
              <w:left w:val="nil"/>
              <w:bottom w:val="single" w:sz="4" w:space="0" w:color="auto"/>
              <w:right w:val="nil"/>
            </w:tcBorders>
            <w:shd w:val="clear" w:color="auto" w:fill="auto"/>
            <w:noWrap/>
            <w:vAlign w:val="bottom"/>
            <w:hideMark/>
          </w:tcPr>
          <w:p w14:paraId="560E007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7234096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145.60</w:t>
            </w:r>
          </w:p>
        </w:tc>
        <w:tc>
          <w:tcPr>
            <w:tcW w:w="821" w:type="dxa"/>
            <w:tcBorders>
              <w:top w:val="nil"/>
              <w:left w:val="nil"/>
              <w:bottom w:val="single" w:sz="4" w:space="0" w:color="auto"/>
              <w:right w:val="nil"/>
            </w:tcBorders>
            <w:shd w:val="clear" w:color="auto" w:fill="auto"/>
            <w:noWrap/>
            <w:vAlign w:val="bottom"/>
            <w:hideMark/>
          </w:tcPr>
          <w:p w14:paraId="5159952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146.64</w:t>
            </w:r>
          </w:p>
        </w:tc>
        <w:tc>
          <w:tcPr>
            <w:tcW w:w="1069" w:type="dxa"/>
            <w:tcBorders>
              <w:top w:val="nil"/>
              <w:left w:val="nil"/>
              <w:bottom w:val="single" w:sz="4" w:space="0" w:color="auto"/>
              <w:right w:val="nil"/>
            </w:tcBorders>
            <w:shd w:val="clear" w:color="auto" w:fill="auto"/>
            <w:noWrap/>
            <w:vAlign w:val="bottom"/>
            <w:hideMark/>
          </w:tcPr>
          <w:p w14:paraId="74BBBFD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0.7%</w:t>
            </w:r>
          </w:p>
        </w:tc>
      </w:tr>
      <w:tr w:rsidR="00097FAA" w:rsidRPr="00FD1FDF" w14:paraId="3ED4D6E2"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5A29CF9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110D767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-104.57</w:t>
            </w:r>
          </w:p>
        </w:tc>
        <w:tc>
          <w:tcPr>
            <w:tcW w:w="900" w:type="dxa"/>
            <w:tcBorders>
              <w:top w:val="nil"/>
              <w:left w:val="nil"/>
              <w:bottom w:val="single" w:sz="4" w:space="0" w:color="auto"/>
              <w:right w:val="nil"/>
            </w:tcBorders>
            <w:shd w:val="clear" w:color="auto" w:fill="auto"/>
            <w:noWrap/>
            <w:vAlign w:val="bottom"/>
            <w:hideMark/>
          </w:tcPr>
          <w:p w14:paraId="4C86D6A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-104.53</w:t>
            </w:r>
          </w:p>
        </w:tc>
        <w:tc>
          <w:tcPr>
            <w:tcW w:w="961" w:type="dxa"/>
            <w:tcBorders>
              <w:top w:val="nil"/>
              <w:left w:val="nil"/>
              <w:bottom w:val="single" w:sz="4" w:space="0" w:color="auto"/>
              <w:right w:val="single" w:sz="4" w:space="0" w:color="auto"/>
            </w:tcBorders>
            <w:shd w:val="clear" w:color="auto" w:fill="auto"/>
            <w:noWrap/>
            <w:vAlign w:val="bottom"/>
            <w:hideMark/>
          </w:tcPr>
          <w:p w14:paraId="6BE57E3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0.0%</w:t>
            </w:r>
          </w:p>
        </w:tc>
        <w:tc>
          <w:tcPr>
            <w:tcW w:w="1269" w:type="dxa"/>
            <w:tcBorders>
              <w:top w:val="nil"/>
              <w:left w:val="nil"/>
              <w:bottom w:val="single" w:sz="4" w:space="0" w:color="auto"/>
              <w:right w:val="nil"/>
            </w:tcBorders>
            <w:shd w:val="clear" w:color="auto" w:fill="auto"/>
            <w:noWrap/>
            <w:vAlign w:val="bottom"/>
            <w:hideMark/>
          </w:tcPr>
          <w:p w14:paraId="5E27CAA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3795B42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160.28</w:t>
            </w:r>
          </w:p>
        </w:tc>
        <w:tc>
          <w:tcPr>
            <w:tcW w:w="821" w:type="dxa"/>
            <w:tcBorders>
              <w:top w:val="nil"/>
              <w:left w:val="nil"/>
              <w:bottom w:val="single" w:sz="4" w:space="0" w:color="auto"/>
              <w:right w:val="nil"/>
            </w:tcBorders>
            <w:shd w:val="clear" w:color="auto" w:fill="auto"/>
            <w:noWrap/>
            <w:vAlign w:val="bottom"/>
            <w:hideMark/>
          </w:tcPr>
          <w:p w14:paraId="052CBC9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160.52</w:t>
            </w:r>
          </w:p>
        </w:tc>
        <w:tc>
          <w:tcPr>
            <w:tcW w:w="1069" w:type="dxa"/>
            <w:tcBorders>
              <w:top w:val="nil"/>
              <w:left w:val="nil"/>
              <w:bottom w:val="single" w:sz="4" w:space="0" w:color="auto"/>
              <w:right w:val="nil"/>
            </w:tcBorders>
            <w:shd w:val="clear" w:color="auto" w:fill="auto"/>
            <w:noWrap/>
            <w:vAlign w:val="bottom"/>
            <w:hideMark/>
          </w:tcPr>
          <w:p w14:paraId="204CD6B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0.2%</w:t>
            </w:r>
          </w:p>
        </w:tc>
      </w:tr>
      <w:tr w:rsidR="00097FAA" w:rsidRPr="00FD1FDF" w14:paraId="1B1AD424"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064477B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0BB26D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-118.02</w:t>
            </w:r>
          </w:p>
        </w:tc>
        <w:tc>
          <w:tcPr>
            <w:tcW w:w="900" w:type="dxa"/>
            <w:tcBorders>
              <w:top w:val="nil"/>
              <w:left w:val="nil"/>
              <w:bottom w:val="single" w:sz="4" w:space="0" w:color="auto"/>
              <w:right w:val="nil"/>
            </w:tcBorders>
            <w:shd w:val="clear" w:color="auto" w:fill="auto"/>
            <w:noWrap/>
            <w:vAlign w:val="bottom"/>
            <w:hideMark/>
          </w:tcPr>
          <w:p w14:paraId="5711017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-118.13</w:t>
            </w:r>
          </w:p>
        </w:tc>
        <w:tc>
          <w:tcPr>
            <w:tcW w:w="961" w:type="dxa"/>
            <w:tcBorders>
              <w:top w:val="nil"/>
              <w:left w:val="nil"/>
              <w:bottom w:val="single" w:sz="4" w:space="0" w:color="auto"/>
              <w:right w:val="single" w:sz="4" w:space="0" w:color="auto"/>
            </w:tcBorders>
            <w:shd w:val="clear" w:color="auto" w:fill="auto"/>
            <w:noWrap/>
            <w:vAlign w:val="bottom"/>
            <w:hideMark/>
          </w:tcPr>
          <w:p w14:paraId="4272562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0.1%</w:t>
            </w:r>
          </w:p>
        </w:tc>
        <w:tc>
          <w:tcPr>
            <w:tcW w:w="1269" w:type="dxa"/>
            <w:tcBorders>
              <w:top w:val="nil"/>
              <w:left w:val="nil"/>
              <w:bottom w:val="single" w:sz="4" w:space="0" w:color="auto"/>
              <w:right w:val="nil"/>
            </w:tcBorders>
            <w:shd w:val="clear" w:color="auto" w:fill="auto"/>
            <w:noWrap/>
            <w:vAlign w:val="bottom"/>
            <w:hideMark/>
          </w:tcPr>
          <w:p w14:paraId="3760C04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15BE66E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176.24</w:t>
            </w:r>
          </w:p>
        </w:tc>
        <w:tc>
          <w:tcPr>
            <w:tcW w:w="821" w:type="dxa"/>
            <w:tcBorders>
              <w:top w:val="nil"/>
              <w:left w:val="nil"/>
              <w:bottom w:val="single" w:sz="4" w:space="0" w:color="auto"/>
              <w:right w:val="nil"/>
            </w:tcBorders>
            <w:shd w:val="clear" w:color="auto" w:fill="auto"/>
            <w:noWrap/>
            <w:vAlign w:val="bottom"/>
            <w:hideMark/>
          </w:tcPr>
          <w:p w14:paraId="447D607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174.56</w:t>
            </w:r>
          </w:p>
        </w:tc>
        <w:tc>
          <w:tcPr>
            <w:tcW w:w="1069" w:type="dxa"/>
            <w:tcBorders>
              <w:top w:val="nil"/>
              <w:left w:val="nil"/>
              <w:bottom w:val="single" w:sz="4" w:space="0" w:color="auto"/>
              <w:right w:val="nil"/>
            </w:tcBorders>
            <w:shd w:val="clear" w:color="auto" w:fill="auto"/>
            <w:noWrap/>
            <w:vAlign w:val="bottom"/>
            <w:hideMark/>
          </w:tcPr>
          <w:p w14:paraId="18EB6F5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w:t>
            </w:r>
          </w:p>
        </w:tc>
      </w:tr>
    </w:tbl>
    <w:p w14:paraId="6F492EC2" w14:textId="77777777" w:rsidR="00097FAA" w:rsidRDefault="00097FAA" w:rsidP="00097FAA">
      <w:pPr>
        <w:rPr>
          <w:noProof/>
        </w:rPr>
      </w:pPr>
    </w:p>
    <w:p w14:paraId="6593C5D4" w14:textId="77777777" w:rsidR="00097FAA" w:rsidRDefault="00097FAA" w:rsidP="00097FAA">
      <w:pPr>
        <w:rPr>
          <w:noProof/>
        </w:rPr>
      </w:pPr>
    </w:p>
    <w:p w14:paraId="711951DF" w14:textId="6EE0204C" w:rsidR="00097FAA" w:rsidRDefault="00097FAA" w:rsidP="00097FAA">
      <w:pPr>
        <w:pStyle w:val="Caption"/>
      </w:pPr>
      <w:bookmarkStart w:id="284" w:name="_Toc202966160"/>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14</w:t>
      </w:r>
      <w:r w:rsidRPr="005C6738">
        <w:rPr>
          <w:b/>
          <w:bCs/>
        </w:rPr>
        <w:fldChar w:fldCharType="end"/>
      </w:r>
      <w:r>
        <w:t xml:space="preserve">: </w:t>
      </w:r>
      <w:r w:rsidR="00292AF1">
        <w:t>440 stainless steel, tool #</w:t>
      </w:r>
      <w:r w:rsidR="00FB591B">
        <w:t>4</w:t>
      </w:r>
      <w:r w:rsidR="00292AF1">
        <w:t>, mean forces measured from the commercial dynamometer vs the CMD deconvolved force.</w:t>
      </w:r>
      <w:bookmarkEnd w:id="284"/>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47E57F02"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366BB8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4734992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44C48627"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4A464EE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064D282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590ABAF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0BB331D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748B704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245F1A9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6F8C527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7543CAB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7D4048EE"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25B5E8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464580F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-69.37</w:t>
            </w:r>
          </w:p>
        </w:tc>
        <w:tc>
          <w:tcPr>
            <w:tcW w:w="900" w:type="dxa"/>
            <w:tcBorders>
              <w:top w:val="nil"/>
              <w:left w:val="nil"/>
              <w:bottom w:val="single" w:sz="4" w:space="0" w:color="auto"/>
              <w:right w:val="nil"/>
            </w:tcBorders>
            <w:shd w:val="clear" w:color="auto" w:fill="auto"/>
            <w:noWrap/>
            <w:vAlign w:val="bottom"/>
            <w:hideMark/>
          </w:tcPr>
          <w:p w14:paraId="737222A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-70.69</w:t>
            </w:r>
          </w:p>
        </w:tc>
        <w:tc>
          <w:tcPr>
            <w:tcW w:w="961" w:type="dxa"/>
            <w:tcBorders>
              <w:top w:val="nil"/>
              <w:left w:val="nil"/>
              <w:bottom w:val="single" w:sz="4" w:space="0" w:color="auto"/>
              <w:right w:val="single" w:sz="4" w:space="0" w:color="auto"/>
            </w:tcBorders>
            <w:shd w:val="clear" w:color="auto" w:fill="auto"/>
            <w:noWrap/>
            <w:vAlign w:val="bottom"/>
            <w:hideMark/>
          </w:tcPr>
          <w:p w14:paraId="7CA7679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1.9%</w:t>
            </w:r>
          </w:p>
        </w:tc>
        <w:tc>
          <w:tcPr>
            <w:tcW w:w="1269" w:type="dxa"/>
            <w:tcBorders>
              <w:top w:val="nil"/>
              <w:left w:val="nil"/>
              <w:bottom w:val="single" w:sz="4" w:space="0" w:color="auto"/>
              <w:right w:val="nil"/>
            </w:tcBorders>
            <w:shd w:val="clear" w:color="auto" w:fill="auto"/>
            <w:noWrap/>
            <w:vAlign w:val="bottom"/>
            <w:hideMark/>
          </w:tcPr>
          <w:p w14:paraId="3D3DAAF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01D414C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112.65</w:t>
            </w:r>
          </w:p>
        </w:tc>
        <w:tc>
          <w:tcPr>
            <w:tcW w:w="821" w:type="dxa"/>
            <w:tcBorders>
              <w:top w:val="nil"/>
              <w:left w:val="nil"/>
              <w:bottom w:val="single" w:sz="4" w:space="0" w:color="auto"/>
              <w:right w:val="nil"/>
            </w:tcBorders>
            <w:shd w:val="clear" w:color="auto" w:fill="auto"/>
            <w:noWrap/>
            <w:vAlign w:val="bottom"/>
            <w:hideMark/>
          </w:tcPr>
          <w:p w14:paraId="402EE53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109.51</w:t>
            </w:r>
          </w:p>
        </w:tc>
        <w:tc>
          <w:tcPr>
            <w:tcW w:w="1069" w:type="dxa"/>
            <w:tcBorders>
              <w:top w:val="nil"/>
              <w:left w:val="nil"/>
              <w:bottom w:val="single" w:sz="4" w:space="0" w:color="auto"/>
              <w:right w:val="nil"/>
            </w:tcBorders>
            <w:shd w:val="clear" w:color="auto" w:fill="auto"/>
            <w:noWrap/>
            <w:vAlign w:val="bottom"/>
            <w:hideMark/>
          </w:tcPr>
          <w:p w14:paraId="621C930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-2.8%</w:t>
            </w:r>
          </w:p>
        </w:tc>
      </w:tr>
      <w:tr w:rsidR="00097FAA" w:rsidRPr="00FD1FDF" w14:paraId="7D5442D8"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263ABBD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3643DD0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-83.45</w:t>
            </w:r>
          </w:p>
        </w:tc>
        <w:tc>
          <w:tcPr>
            <w:tcW w:w="900" w:type="dxa"/>
            <w:tcBorders>
              <w:top w:val="nil"/>
              <w:left w:val="nil"/>
              <w:bottom w:val="single" w:sz="4" w:space="0" w:color="auto"/>
              <w:right w:val="nil"/>
            </w:tcBorders>
            <w:shd w:val="clear" w:color="auto" w:fill="auto"/>
            <w:noWrap/>
            <w:vAlign w:val="bottom"/>
            <w:hideMark/>
          </w:tcPr>
          <w:p w14:paraId="64830D7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-84.73</w:t>
            </w:r>
          </w:p>
        </w:tc>
        <w:tc>
          <w:tcPr>
            <w:tcW w:w="961" w:type="dxa"/>
            <w:tcBorders>
              <w:top w:val="nil"/>
              <w:left w:val="nil"/>
              <w:bottom w:val="single" w:sz="4" w:space="0" w:color="auto"/>
              <w:right w:val="single" w:sz="4" w:space="0" w:color="auto"/>
            </w:tcBorders>
            <w:shd w:val="clear" w:color="auto" w:fill="auto"/>
            <w:noWrap/>
            <w:vAlign w:val="bottom"/>
            <w:hideMark/>
          </w:tcPr>
          <w:p w14:paraId="12A76ED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w:t>
            </w:r>
          </w:p>
        </w:tc>
        <w:tc>
          <w:tcPr>
            <w:tcW w:w="1269" w:type="dxa"/>
            <w:tcBorders>
              <w:top w:val="nil"/>
              <w:left w:val="nil"/>
              <w:bottom w:val="single" w:sz="4" w:space="0" w:color="auto"/>
              <w:right w:val="nil"/>
            </w:tcBorders>
            <w:shd w:val="clear" w:color="auto" w:fill="auto"/>
            <w:noWrap/>
            <w:vAlign w:val="bottom"/>
            <w:hideMark/>
          </w:tcPr>
          <w:p w14:paraId="3C54BA5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197DCCA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129.72</w:t>
            </w:r>
          </w:p>
        </w:tc>
        <w:tc>
          <w:tcPr>
            <w:tcW w:w="821" w:type="dxa"/>
            <w:tcBorders>
              <w:top w:val="nil"/>
              <w:left w:val="nil"/>
              <w:bottom w:val="single" w:sz="4" w:space="0" w:color="auto"/>
              <w:right w:val="nil"/>
            </w:tcBorders>
            <w:shd w:val="clear" w:color="auto" w:fill="auto"/>
            <w:noWrap/>
            <w:vAlign w:val="bottom"/>
            <w:hideMark/>
          </w:tcPr>
          <w:p w14:paraId="0A21518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124.66</w:t>
            </w:r>
          </w:p>
        </w:tc>
        <w:tc>
          <w:tcPr>
            <w:tcW w:w="1069" w:type="dxa"/>
            <w:tcBorders>
              <w:top w:val="nil"/>
              <w:left w:val="nil"/>
              <w:bottom w:val="single" w:sz="4" w:space="0" w:color="auto"/>
              <w:right w:val="nil"/>
            </w:tcBorders>
            <w:shd w:val="clear" w:color="auto" w:fill="auto"/>
            <w:noWrap/>
            <w:vAlign w:val="bottom"/>
            <w:hideMark/>
          </w:tcPr>
          <w:p w14:paraId="3B42661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-3.9%</w:t>
            </w:r>
          </w:p>
        </w:tc>
      </w:tr>
      <w:tr w:rsidR="00097FAA" w:rsidRPr="00FD1FDF" w14:paraId="3CFFCC2A"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2495504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0F359EB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-97.62</w:t>
            </w:r>
          </w:p>
        </w:tc>
        <w:tc>
          <w:tcPr>
            <w:tcW w:w="900" w:type="dxa"/>
            <w:tcBorders>
              <w:top w:val="nil"/>
              <w:left w:val="nil"/>
              <w:bottom w:val="single" w:sz="4" w:space="0" w:color="auto"/>
              <w:right w:val="nil"/>
            </w:tcBorders>
            <w:shd w:val="clear" w:color="auto" w:fill="auto"/>
            <w:noWrap/>
            <w:vAlign w:val="bottom"/>
            <w:hideMark/>
          </w:tcPr>
          <w:p w14:paraId="1716B40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-97.31</w:t>
            </w:r>
          </w:p>
        </w:tc>
        <w:tc>
          <w:tcPr>
            <w:tcW w:w="961" w:type="dxa"/>
            <w:tcBorders>
              <w:top w:val="nil"/>
              <w:left w:val="nil"/>
              <w:bottom w:val="single" w:sz="4" w:space="0" w:color="auto"/>
              <w:right w:val="single" w:sz="4" w:space="0" w:color="auto"/>
            </w:tcBorders>
            <w:shd w:val="clear" w:color="auto" w:fill="auto"/>
            <w:noWrap/>
            <w:vAlign w:val="bottom"/>
            <w:hideMark/>
          </w:tcPr>
          <w:p w14:paraId="5D05AA2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-0.3%</w:t>
            </w:r>
          </w:p>
        </w:tc>
        <w:tc>
          <w:tcPr>
            <w:tcW w:w="1269" w:type="dxa"/>
            <w:tcBorders>
              <w:top w:val="nil"/>
              <w:left w:val="nil"/>
              <w:bottom w:val="single" w:sz="4" w:space="0" w:color="auto"/>
              <w:right w:val="nil"/>
            </w:tcBorders>
            <w:shd w:val="clear" w:color="auto" w:fill="auto"/>
            <w:noWrap/>
            <w:vAlign w:val="bottom"/>
            <w:hideMark/>
          </w:tcPr>
          <w:p w14:paraId="3D5CFDF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3388EE1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145.47</w:t>
            </w:r>
          </w:p>
        </w:tc>
        <w:tc>
          <w:tcPr>
            <w:tcW w:w="821" w:type="dxa"/>
            <w:tcBorders>
              <w:top w:val="nil"/>
              <w:left w:val="nil"/>
              <w:bottom w:val="single" w:sz="4" w:space="0" w:color="auto"/>
              <w:right w:val="nil"/>
            </w:tcBorders>
            <w:shd w:val="clear" w:color="auto" w:fill="auto"/>
            <w:noWrap/>
            <w:vAlign w:val="bottom"/>
            <w:hideMark/>
          </w:tcPr>
          <w:p w14:paraId="2722A2A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139.84</w:t>
            </w:r>
          </w:p>
        </w:tc>
        <w:tc>
          <w:tcPr>
            <w:tcW w:w="1069" w:type="dxa"/>
            <w:tcBorders>
              <w:top w:val="nil"/>
              <w:left w:val="nil"/>
              <w:bottom w:val="single" w:sz="4" w:space="0" w:color="auto"/>
              <w:right w:val="nil"/>
            </w:tcBorders>
            <w:shd w:val="clear" w:color="auto" w:fill="auto"/>
            <w:noWrap/>
            <w:vAlign w:val="bottom"/>
            <w:hideMark/>
          </w:tcPr>
          <w:p w14:paraId="76C6A04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-3.9%</w:t>
            </w:r>
          </w:p>
        </w:tc>
      </w:tr>
      <w:tr w:rsidR="00097FAA" w:rsidRPr="00FD1FDF" w14:paraId="26B853CA"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C48313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3894C92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-111.80</w:t>
            </w:r>
          </w:p>
        </w:tc>
        <w:tc>
          <w:tcPr>
            <w:tcW w:w="900" w:type="dxa"/>
            <w:tcBorders>
              <w:top w:val="nil"/>
              <w:left w:val="nil"/>
              <w:bottom w:val="single" w:sz="4" w:space="0" w:color="auto"/>
              <w:right w:val="nil"/>
            </w:tcBorders>
            <w:shd w:val="clear" w:color="auto" w:fill="auto"/>
            <w:noWrap/>
            <w:vAlign w:val="bottom"/>
            <w:hideMark/>
          </w:tcPr>
          <w:p w14:paraId="3EF66DA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-110.98</w:t>
            </w:r>
          </w:p>
        </w:tc>
        <w:tc>
          <w:tcPr>
            <w:tcW w:w="961" w:type="dxa"/>
            <w:tcBorders>
              <w:top w:val="nil"/>
              <w:left w:val="nil"/>
              <w:bottom w:val="single" w:sz="4" w:space="0" w:color="auto"/>
              <w:right w:val="single" w:sz="4" w:space="0" w:color="auto"/>
            </w:tcBorders>
            <w:shd w:val="clear" w:color="auto" w:fill="auto"/>
            <w:noWrap/>
            <w:vAlign w:val="bottom"/>
            <w:hideMark/>
          </w:tcPr>
          <w:p w14:paraId="0EDA9E1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-0.7%</w:t>
            </w:r>
          </w:p>
        </w:tc>
        <w:tc>
          <w:tcPr>
            <w:tcW w:w="1269" w:type="dxa"/>
            <w:tcBorders>
              <w:top w:val="nil"/>
              <w:left w:val="nil"/>
              <w:bottom w:val="single" w:sz="4" w:space="0" w:color="auto"/>
              <w:right w:val="nil"/>
            </w:tcBorders>
            <w:shd w:val="clear" w:color="auto" w:fill="auto"/>
            <w:noWrap/>
            <w:vAlign w:val="bottom"/>
            <w:hideMark/>
          </w:tcPr>
          <w:p w14:paraId="73F028E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5F5D2CF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161.12</w:t>
            </w:r>
          </w:p>
        </w:tc>
        <w:tc>
          <w:tcPr>
            <w:tcW w:w="821" w:type="dxa"/>
            <w:tcBorders>
              <w:top w:val="nil"/>
              <w:left w:val="nil"/>
              <w:bottom w:val="single" w:sz="4" w:space="0" w:color="auto"/>
              <w:right w:val="nil"/>
            </w:tcBorders>
            <w:shd w:val="clear" w:color="auto" w:fill="auto"/>
            <w:noWrap/>
            <w:vAlign w:val="bottom"/>
            <w:hideMark/>
          </w:tcPr>
          <w:p w14:paraId="1493931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155.24</w:t>
            </w:r>
          </w:p>
        </w:tc>
        <w:tc>
          <w:tcPr>
            <w:tcW w:w="1069" w:type="dxa"/>
            <w:tcBorders>
              <w:top w:val="nil"/>
              <w:left w:val="nil"/>
              <w:bottom w:val="single" w:sz="4" w:space="0" w:color="auto"/>
              <w:right w:val="nil"/>
            </w:tcBorders>
            <w:shd w:val="clear" w:color="auto" w:fill="auto"/>
            <w:noWrap/>
            <w:vAlign w:val="bottom"/>
            <w:hideMark/>
          </w:tcPr>
          <w:p w14:paraId="7C7EC77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-3.6%</w:t>
            </w:r>
          </w:p>
        </w:tc>
      </w:tr>
      <w:tr w:rsidR="00097FAA" w:rsidRPr="00FD1FDF" w14:paraId="6C1B75CF"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0873419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48A7926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-126.03</w:t>
            </w:r>
          </w:p>
        </w:tc>
        <w:tc>
          <w:tcPr>
            <w:tcW w:w="900" w:type="dxa"/>
            <w:tcBorders>
              <w:top w:val="nil"/>
              <w:left w:val="nil"/>
              <w:bottom w:val="single" w:sz="4" w:space="0" w:color="auto"/>
              <w:right w:val="nil"/>
            </w:tcBorders>
            <w:shd w:val="clear" w:color="auto" w:fill="auto"/>
            <w:noWrap/>
            <w:vAlign w:val="bottom"/>
            <w:hideMark/>
          </w:tcPr>
          <w:p w14:paraId="5FA81F6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-127.96</w:t>
            </w:r>
          </w:p>
        </w:tc>
        <w:tc>
          <w:tcPr>
            <w:tcW w:w="961" w:type="dxa"/>
            <w:tcBorders>
              <w:top w:val="nil"/>
              <w:left w:val="nil"/>
              <w:bottom w:val="single" w:sz="4" w:space="0" w:color="auto"/>
              <w:right w:val="single" w:sz="4" w:space="0" w:color="auto"/>
            </w:tcBorders>
            <w:shd w:val="clear" w:color="auto" w:fill="auto"/>
            <w:noWrap/>
            <w:vAlign w:val="bottom"/>
            <w:hideMark/>
          </w:tcPr>
          <w:p w14:paraId="4FC9B62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w:t>
            </w:r>
          </w:p>
        </w:tc>
        <w:tc>
          <w:tcPr>
            <w:tcW w:w="1269" w:type="dxa"/>
            <w:tcBorders>
              <w:top w:val="nil"/>
              <w:left w:val="nil"/>
              <w:bottom w:val="single" w:sz="4" w:space="0" w:color="auto"/>
              <w:right w:val="nil"/>
            </w:tcBorders>
            <w:shd w:val="clear" w:color="auto" w:fill="auto"/>
            <w:noWrap/>
            <w:vAlign w:val="bottom"/>
            <w:hideMark/>
          </w:tcPr>
          <w:p w14:paraId="085D695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029F9F9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176.91</w:t>
            </w:r>
          </w:p>
        </w:tc>
        <w:tc>
          <w:tcPr>
            <w:tcW w:w="821" w:type="dxa"/>
            <w:tcBorders>
              <w:top w:val="nil"/>
              <w:left w:val="nil"/>
              <w:bottom w:val="single" w:sz="4" w:space="0" w:color="auto"/>
              <w:right w:val="nil"/>
            </w:tcBorders>
            <w:shd w:val="clear" w:color="auto" w:fill="auto"/>
            <w:noWrap/>
            <w:vAlign w:val="bottom"/>
            <w:hideMark/>
          </w:tcPr>
          <w:p w14:paraId="40B9AA3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169.36</w:t>
            </w:r>
          </w:p>
        </w:tc>
        <w:tc>
          <w:tcPr>
            <w:tcW w:w="1069" w:type="dxa"/>
            <w:tcBorders>
              <w:top w:val="nil"/>
              <w:left w:val="nil"/>
              <w:bottom w:val="single" w:sz="4" w:space="0" w:color="auto"/>
              <w:right w:val="nil"/>
            </w:tcBorders>
            <w:shd w:val="clear" w:color="auto" w:fill="auto"/>
            <w:noWrap/>
            <w:vAlign w:val="bottom"/>
            <w:hideMark/>
          </w:tcPr>
          <w:p w14:paraId="2DC4A5D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-4.3%</w:t>
            </w:r>
          </w:p>
        </w:tc>
      </w:tr>
    </w:tbl>
    <w:p w14:paraId="74836954" w14:textId="77777777" w:rsidR="00097FAA" w:rsidRDefault="00097FAA" w:rsidP="00097FAA">
      <w:pPr>
        <w:rPr>
          <w:noProof/>
        </w:rPr>
      </w:pPr>
    </w:p>
    <w:p w14:paraId="706CA157" w14:textId="77777777" w:rsidR="00097FAA" w:rsidRDefault="00097FAA" w:rsidP="00097FAA">
      <w:pPr>
        <w:rPr>
          <w:noProof/>
        </w:rPr>
      </w:pPr>
    </w:p>
    <w:p w14:paraId="1276811E" w14:textId="045C6846" w:rsidR="00097FAA" w:rsidRDefault="00097FAA" w:rsidP="00097FAA">
      <w:pPr>
        <w:pStyle w:val="Caption"/>
      </w:pPr>
      <w:bookmarkStart w:id="285" w:name="_Toc202966161"/>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15</w:t>
      </w:r>
      <w:r w:rsidRPr="005C6738">
        <w:rPr>
          <w:b/>
          <w:bCs/>
        </w:rPr>
        <w:fldChar w:fldCharType="end"/>
      </w:r>
      <w:r>
        <w:t xml:space="preserve">: </w:t>
      </w:r>
      <w:r w:rsidR="00292AF1">
        <w:t>440 stainless steel, tool #</w:t>
      </w:r>
      <w:r w:rsidR="00FB591B">
        <w:t>3</w:t>
      </w:r>
      <w:r w:rsidR="00292AF1">
        <w:t>, mean forces measured from the commercial dynamometer vs the CMD deconvolved force.</w:t>
      </w:r>
      <w:bookmarkEnd w:id="285"/>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100B3020"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7440EC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38F7A89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36D6E704"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184206D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380DC1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02B699A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3230876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0AC6A8E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024A586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792EEB0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17FBED9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29982DD4"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6D69558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7D02E40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-71.61</w:t>
            </w:r>
          </w:p>
        </w:tc>
        <w:tc>
          <w:tcPr>
            <w:tcW w:w="900" w:type="dxa"/>
            <w:tcBorders>
              <w:top w:val="nil"/>
              <w:left w:val="nil"/>
              <w:bottom w:val="single" w:sz="4" w:space="0" w:color="auto"/>
              <w:right w:val="nil"/>
            </w:tcBorders>
            <w:shd w:val="clear" w:color="auto" w:fill="auto"/>
            <w:noWrap/>
            <w:vAlign w:val="bottom"/>
            <w:hideMark/>
          </w:tcPr>
          <w:p w14:paraId="72F38FA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-72.50</w:t>
            </w:r>
          </w:p>
        </w:tc>
        <w:tc>
          <w:tcPr>
            <w:tcW w:w="961" w:type="dxa"/>
            <w:tcBorders>
              <w:top w:val="nil"/>
              <w:left w:val="nil"/>
              <w:bottom w:val="single" w:sz="4" w:space="0" w:color="auto"/>
              <w:right w:val="single" w:sz="4" w:space="0" w:color="auto"/>
            </w:tcBorders>
            <w:shd w:val="clear" w:color="auto" w:fill="auto"/>
            <w:noWrap/>
            <w:vAlign w:val="bottom"/>
            <w:hideMark/>
          </w:tcPr>
          <w:p w14:paraId="04D9E34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w:t>
            </w:r>
          </w:p>
        </w:tc>
        <w:tc>
          <w:tcPr>
            <w:tcW w:w="1269" w:type="dxa"/>
            <w:tcBorders>
              <w:top w:val="nil"/>
              <w:left w:val="nil"/>
              <w:bottom w:val="single" w:sz="4" w:space="0" w:color="auto"/>
              <w:right w:val="nil"/>
            </w:tcBorders>
            <w:shd w:val="clear" w:color="auto" w:fill="auto"/>
            <w:noWrap/>
            <w:vAlign w:val="bottom"/>
            <w:hideMark/>
          </w:tcPr>
          <w:p w14:paraId="35F1529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05FA5A5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106.17</w:t>
            </w:r>
          </w:p>
        </w:tc>
        <w:tc>
          <w:tcPr>
            <w:tcW w:w="821" w:type="dxa"/>
            <w:tcBorders>
              <w:top w:val="nil"/>
              <w:left w:val="nil"/>
              <w:bottom w:val="single" w:sz="4" w:space="0" w:color="auto"/>
              <w:right w:val="nil"/>
            </w:tcBorders>
            <w:shd w:val="clear" w:color="auto" w:fill="auto"/>
            <w:noWrap/>
            <w:vAlign w:val="bottom"/>
            <w:hideMark/>
          </w:tcPr>
          <w:p w14:paraId="7068ECF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105.83</w:t>
            </w:r>
          </w:p>
        </w:tc>
        <w:tc>
          <w:tcPr>
            <w:tcW w:w="1069" w:type="dxa"/>
            <w:tcBorders>
              <w:top w:val="nil"/>
              <w:left w:val="nil"/>
              <w:bottom w:val="single" w:sz="4" w:space="0" w:color="auto"/>
              <w:right w:val="nil"/>
            </w:tcBorders>
            <w:shd w:val="clear" w:color="auto" w:fill="auto"/>
            <w:noWrap/>
            <w:vAlign w:val="bottom"/>
            <w:hideMark/>
          </w:tcPr>
          <w:p w14:paraId="0457710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-0.3%</w:t>
            </w:r>
          </w:p>
        </w:tc>
      </w:tr>
      <w:tr w:rsidR="00097FAA" w:rsidRPr="00FD1FDF" w14:paraId="483B5E59"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E22E36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2B7AA18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-86.59</w:t>
            </w:r>
          </w:p>
        </w:tc>
        <w:tc>
          <w:tcPr>
            <w:tcW w:w="900" w:type="dxa"/>
            <w:tcBorders>
              <w:top w:val="nil"/>
              <w:left w:val="nil"/>
              <w:bottom w:val="single" w:sz="4" w:space="0" w:color="auto"/>
              <w:right w:val="nil"/>
            </w:tcBorders>
            <w:shd w:val="clear" w:color="auto" w:fill="auto"/>
            <w:noWrap/>
            <w:vAlign w:val="bottom"/>
            <w:hideMark/>
          </w:tcPr>
          <w:p w14:paraId="1A93EAA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-86.23</w:t>
            </w:r>
          </w:p>
        </w:tc>
        <w:tc>
          <w:tcPr>
            <w:tcW w:w="961" w:type="dxa"/>
            <w:tcBorders>
              <w:top w:val="nil"/>
              <w:left w:val="nil"/>
              <w:bottom w:val="single" w:sz="4" w:space="0" w:color="auto"/>
              <w:right w:val="single" w:sz="4" w:space="0" w:color="auto"/>
            </w:tcBorders>
            <w:shd w:val="clear" w:color="auto" w:fill="auto"/>
            <w:noWrap/>
            <w:vAlign w:val="bottom"/>
            <w:hideMark/>
          </w:tcPr>
          <w:p w14:paraId="379EA38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c>
          <w:tcPr>
            <w:tcW w:w="1269" w:type="dxa"/>
            <w:tcBorders>
              <w:top w:val="nil"/>
              <w:left w:val="nil"/>
              <w:bottom w:val="single" w:sz="4" w:space="0" w:color="auto"/>
              <w:right w:val="nil"/>
            </w:tcBorders>
            <w:shd w:val="clear" w:color="auto" w:fill="auto"/>
            <w:noWrap/>
            <w:vAlign w:val="bottom"/>
            <w:hideMark/>
          </w:tcPr>
          <w:p w14:paraId="5BF419C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3E8CE54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122.99</w:t>
            </w:r>
          </w:p>
        </w:tc>
        <w:tc>
          <w:tcPr>
            <w:tcW w:w="821" w:type="dxa"/>
            <w:tcBorders>
              <w:top w:val="nil"/>
              <w:left w:val="nil"/>
              <w:bottom w:val="single" w:sz="4" w:space="0" w:color="auto"/>
              <w:right w:val="nil"/>
            </w:tcBorders>
            <w:shd w:val="clear" w:color="auto" w:fill="auto"/>
            <w:noWrap/>
            <w:vAlign w:val="bottom"/>
            <w:hideMark/>
          </w:tcPr>
          <w:p w14:paraId="3E45427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121.81</w:t>
            </w:r>
          </w:p>
        </w:tc>
        <w:tc>
          <w:tcPr>
            <w:tcW w:w="1069" w:type="dxa"/>
            <w:tcBorders>
              <w:top w:val="nil"/>
              <w:left w:val="nil"/>
              <w:bottom w:val="single" w:sz="4" w:space="0" w:color="auto"/>
              <w:right w:val="nil"/>
            </w:tcBorders>
            <w:shd w:val="clear" w:color="auto" w:fill="auto"/>
            <w:noWrap/>
            <w:vAlign w:val="bottom"/>
            <w:hideMark/>
          </w:tcPr>
          <w:p w14:paraId="0213AF5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w:t>
            </w:r>
          </w:p>
        </w:tc>
      </w:tr>
      <w:tr w:rsidR="00097FAA" w:rsidRPr="00FD1FDF" w14:paraId="01854D22"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289F54D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038600F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-102.89</w:t>
            </w:r>
          </w:p>
        </w:tc>
        <w:tc>
          <w:tcPr>
            <w:tcW w:w="900" w:type="dxa"/>
            <w:tcBorders>
              <w:top w:val="nil"/>
              <w:left w:val="nil"/>
              <w:bottom w:val="single" w:sz="4" w:space="0" w:color="auto"/>
              <w:right w:val="nil"/>
            </w:tcBorders>
            <w:shd w:val="clear" w:color="auto" w:fill="auto"/>
            <w:noWrap/>
            <w:vAlign w:val="bottom"/>
            <w:hideMark/>
          </w:tcPr>
          <w:p w14:paraId="46E0B7B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-102.49</w:t>
            </w:r>
          </w:p>
        </w:tc>
        <w:tc>
          <w:tcPr>
            <w:tcW w:w="961" w:type="dxa"/>
            <w:tcBorders>
              <w:top w:val="nil"/>
              <w:left w:val="nil"/>
              <w:bottom w:val="single" w:sz="4" w:space="0" w:color="auto"/>
              <w:right w:val="single" w:sz="4" w:space="0" w:color="auto"/>
            </w:tcBorders>
            <w:shd w:val="clear" w:color="auto" w:fill="auto"/>
            <w:noWrap/>
            <w:vAlign w:val="bottom"/>
            <w:hideMark/>
          </w:tcPr>
          <w:p w14:paraId="35F3A33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-0.4%</w:t>
            </w:r>
          </w:p>
        </w:tc>
        <w:tc>
          <w:tcPr>
            <w:tcW w:w="1269" w:type="dxa"/>
            <w:tcBorders>
              <w:top w:val="nil"/>
              <w:left w:val="nil"/>
              <w:bottom w:val="single" w:sz="4" w:space="0" w:color="auto"/>
              <w:right w:val="nil"/>
            </w:tcBorders>
            <w:shd w:val="clear" w:color="auto" w:fill="auto"/>
            <w:noWrap/>
            <w:vAlign w:val="bottom"/>
            <w:hideMark/>
          </w:tcPr>
          <w:p w14:paraId="5ECA663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15C09DB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137.72</w:t>
            </w:r>
          </w:p>
        </w:tc>
        <w:tc>
          <w:tcPr>
            <w:tcW w:w="821" w:type="dxa"/>
            <w:tcBorders>
              <w:top w:val="nil"/>
              <w:left w:val="nil"/>
              <w:bottom w:val="single" w:sz="4" w:space="0" w:color="auto"/>
              <w:right w:val="nil"/>
            </w:tcBorders>
            <w:shd w:val="clear" w:color="auto" w:fill="auto"/>
            <w:noWrap/>
            <w:vAlign w:val="bottom"/>
            <w:hideMark/>
          </w:tcPr>
          <w:p w14:paraId="196EEC0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136.59</w:t>
            </w:r>
          </w:p>
        </w:tc>
        <w:tc>
          <w:tcPr>
            <w:tcW w:w="1069" w:type="dxa"/>
            <w:tcBorders>
              <w:top w:val="nil"/>
              <w:left w:val="nil"/>
              <w:bottom w:val="single" w:sz="4" w:space="0" w:color="auto"/>
              <w:right w:val="nil"/>
            </w:tcBorders>
            <w:shd w:val="clear" w:color="auto" w:fill="auto"/>
            <w:noWrap/>
            <w:vAlign w:val="bottom"/>
            <w:hideMark/>
          </w:tcPr>
          <w:p w14:paraId="4F6219D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-0.8%</w:t>
            </w:r>
          </w:p>
        </w:tc>
      </w:tr>
      <w:tr w:rsidR="00097FAA" w:rsidRPr="00FD1FDF" w14:paraId="3135B69C"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1ECBB8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21E35AB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-117.81</w:t>
            </w:r>
          </w:p>
        </w:tc>
        <w:tc>
          <w:tcPr>
            <w:tcW w:w="900" w:type="dxa"/>
            <w:tcBorders>
              <w:top w:val="nil"/>
              <w:left w:val="nil"/>
              <w:bottom w:val="single" w:sz="4" w:space="0" w:color="auto"/>
              <w:right w:val="nil"/>
            </w:tcBorders>
            <w:shd w:val="clear" w:color="auto" w:fill="auto"/>
            <w:noWrap/>
            <w:vAlign w:val="bottom"/>
            <w:hideMark/>
          </w:tcPr>
          <w:p w14:paraId="2A1C5C6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-118.09</w:t>
            </w:r>
          </w:p>
        </w:tc>
        <w:tc>
          <w:tcPr>
            <w:tcW w:w="961" w:type="dxa"/>
            <w:tcBorders>
              <w:top w:val="nil"/>
              <w:left w:val="nil"/>
              <w:bottom w:val="single" w:sz="4" w:space="0" w:color="auto"/>
              <w:right w:val="single" w:sz="4" w:space="0" w:color="auto"/>
            </w:tcBorders>
            <w:shd w:val="clear" w:color="auto" w:fill="auto"/>
            <w:noWrap/>
            <w:vAlign w:val="bottom"/>
            <w:hideMark/>
          </w:tcPr>
          <w:p w14:paraId="1D1286A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0.2%</w:t>
            </w:r>
          </w:p>
        </w:tc>
        <w:tc>
          <w:tcPr>
            <w:tcW w:w="1269" w:type="dxa"/>
            <w:tcBorders>
              <w:top w:val="nil"/>
              <w:left w:val="nil"/>
              <w:bottom w:val="single" w:sz="4" w:space="0" w:color="auto"/>
              <w:right w:val="nil"/>
            </w:tcBorders>
            <w:shd w:val="clear" w:color="auto" w:fill="auto"/>
            <w:noWrap/>
            <w:vAlign w:val="bottom"/>
            <w:hideMark/>
          </w:tcPr>
          <w:p w14:paraId="6AC5AD2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3C91B41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151.60</w:t>
            </w:r>
          </w:p>
        </w:tc>
        <w:tc>
          <w:tcPr>
            <w:tcW w:w="821" w:type="dxa"/>
            <w:tcBorders>
              <w:top w:val="nil"/>
              <w:left w:val="nil"/>
              <w:bottom w:val="single" w:sz="4" w:space="0" w:color="auto"/>
              <w:right w:val="nil"/>
            </w:tcBorders>
            <w:shd w:val="clear" w:color="auto" w:fill="auto"/>
            <w:noWrap/>
            <w:vAlign w:val="bottom"/>
            <w:hideMark/>
          </w:tcPr>
          <w:p w14:paraId="3CB6FC9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149.29</w:t>
            </w:r>
          </w:p>
        </w:tc>
        <w:tc>
          <w:tcPr>
            <w:tcW w:w="1069" w:type="dxa"/>
            <w:tcBorders>
              <w:top w:val="nil"/>
              <w:left w:val="nil"/>
              <w:bottom w:val="single" w:sz="4" w:space="0" w:color="auto"/>
              <w:right w:val="nil"/>
            </w:tcBorders>
            <w:shd w:val="clear" w:color="auto" w:fill="auto"/>
            <w:noWrap/>
            <w:vAlign w:val="bottom"/>
            <w:hideMark/>
          </w:tcPr>
          <w:p w14:paraId="53063BE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w:t>
            </w:r>
          </w:p>
        </w:tc>
      </w:tr>
      <w:tr w:rsidR="00097FAA" w:rsidRPr="00FD1FDF" w14:paraId="569AA058"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4AB4B6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6A7861E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-132.26</w:t>
            </w:r>
          </w:p>
        </w:tc>
        <w:tc>
          <w:tcPr>
            <w:tcW w:w="900" w:type="dxa"/>
            <w:tcBorders>
              <w:top w:val="nil"/>
              <w:left w:val="nil"/>
              <w:bottom w:val="single" w:sz="4" w:space="0" w:color="auto"/>
              <w:right w:val="nil"/>
            </w:tcBorders>
            <w:shd w:val="clear" w:color="auto" w:fill="auto"/>
            <w:noWrap/>
            <w:vAlign w:val="bottom"/>
            <w:hideMark/>
          </w:tcPr>
          <w:p w14:paraId="27505FF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-131.92</w:t>
            </w:r>
          </w:p>
        </w:tc>
        <w:tc>
          <w:tcPr>
            <w:tcW w:w="961" w:type="dxa"/>
            <w:tcBorders>
              <w:top w:val="nil"/>
              <w:left w:val="nil"/>
              <w:bottom w:val="single" w:sz="4" w:space="0" w:color="auto"/>
              <w:right w:val="single" w:sz="4" w:space="0" w:color="auto"/>
            </w:tcBorders>
            <w:shd w:val="clear" w:color="auto" w:fill="auto"/>
            <w:noWrap/>
            <w:vAlign w:val="bottom"/>
            <w:hideMark/>
          </w:tcPr>
          <w:p w14:paraId="517D5A8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-0.3%</w:t>
            </w:r>
          </w:p>
        </w:tc>
        <w:tc>
          <w:tcPr>
            <w:tcW w:w="1269" w:type="dxa"/>
            <w:tcBorders>
              <w:top w:val="nil"/>
              <w:left w:val="nil"/>
              <w:bottom w:val="single" w:sz="4" w:space="0" w:color="auto"/>
              <w:right w:val="nil"/>
            </w:tcBorders>
            <w:shd w:val="clear" w:color="auto" w:fill="auto"/>
            <w:noWrap/>
            <w:vAlign w:val="bottom"/>
            <w:hideMark/>
          </w:tcPr>
          <w:p w14:paraId="510776F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266BADD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165.33</w:t>
            </w:r>
          </w:p>
        </w:tc>
        <w:tc>
          <w:tcPr>
            <w:tcW w:w="821" w:type="dxa"/>
            <w:tcBorders>
              <w:top w:val="nil"/>
              <w:left w:val="nil"/>
              <w:bottom w:val="single" w:sz="4" w:space="0" w:color="auto"/>
              <w:right w:val="nil"/>
            </w:tcBorders>
            <w:shd w:val="clear" w:color="auto" w:fill="auto"/>
            <w:noWrap/>
            <w:vAlign w:val="bottom"/>
            <w:hideMark/>
          </w:tcPr>
          <w:p w14:paraId="0BF9996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163.70</w:t>
            </w:r>
          </w:p>
        </w:tc>
        <w:tc>
          <w:tcPr>
            <w:tcW w:w="1069" w:type="dxa"/>
            <w:tcBorders>
              <w:top w:val="nil"/>
              <w:left w:val="nil"/>
              <w:bottom w:val="single" w:sz="4" w:space="0" w:color="auto"/>
              <w:right w:val="nil"/>
            </w:tcBorders>
            <w:shd w:val="clear" w:color="auto" w:fill="auto"/>
            <w:noWrap/>
            <w:vAlign w:val="bottom"/>
            <w:hideMark/>
          </w:tcPr>
          <w:p w14:paraId="017DEA8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w:t>
            </w:r>
          </w:p>
        </w:tc>
      </w:tr>
    </w:tbl>
    <w:p w14:paraId="3987DF04" w14:textId="77777777" w:rsidR="000E4F00" w:rsidRDefault="000E4F00" w:rsidP="00097FAA">
      <w:pPr>
        <w:pStyle w:val="Caption"/>
        <w:rPr>
          <w:b/>
          <w:bCs/>
        </w:rPr>
      </w:pPr>
      <w:bookmarkStart w:id="286" w:name="_Toc202966162"/>
    </w:p>
    <w:p w14:paraId="4A412E36" w14:textId="77777777" w:rsidR="000E4F00" w:rsidRDefault="000E4F00">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iCs/>
          <w:color w:val="000000" w:themeColor="text1"/>
          <w:sz w:val="22"/>
          <w:szCs w:val="18"/>
        </w:rPr>
      </w:pPr>
      <w:r>
        <w:rPr>
          <w:b/>
          <w:bCs/>
        </w:rPr>
        <w:br w:type="page"/>
      </w:r>
    </w:p>
    <w:p w14:paraId="70049543" w14:textId="27A216CF" w:rsidR="00097FAA" w:rsidRDefault="00097FAA" w:rsidP="00097FAA">
      <w:pPr>
        <w:pStyle w:val="Caption"/>
      </w:pPr>
      <w:r w:rsidRPr="005C6738">
        <w:rPr>
          <w:b/>
          <w:bCs/>
        </w:rPr>
        <w:lastRenderedPageBreak/>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16</w:t>
      </w:r>
      <w:r w:rsidRPr="005C6738">
        <w:rPr>
          <w:b/>
          <w:bCs/>
        </w:rPr>
        <w:fldChar w:fldCharType="end"/>
      </w:r>
      <w:r>
        <w:t xml:space="preserve">: </w:t>
      </w:r>
      <w:r w:rsidR="00292AF1">
        <w:t>316 stainless steel, tool #</w:t>
      </w:r>
      <w:r w:rsidR="00FB591B">
        <w:t>4</w:t>
      </w:r>
      <w:r w:rsidR="00292AF1">
        <w:t>, mean forces measured from the commercial dynamometer vs the CMD deconvolved force.</w:t>
      </w:r>
      <w:bookmarkEnd w:id="286"/>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14C79C1A"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ADF276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5DF82C4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2D055DC4"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48BC520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7BA3ECC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5ABF490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7761C7B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7D36C0F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3894D04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40069E2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58ED91F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2BD52FE4"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1EAE20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6AEEC8E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-59.21</w:t>
            </w:r>
          </w:p>
        </w:tc>
        <w:tc>
          <w:tcPr>
            <w:tcW w:w="900" w:type="dxa"/>
            <w:tcBorders>
              <w:top w:val="nil"/>
              <w:left w:val="nil"/>
              <w:bottom w:val="single" w:sz="4" w:space="0" w:color="auto"/>
              <w:right w:val="nil"/>
            </w:tcBorders>
            <w:shd w:val="clear" w:color="auto" w:fill="auto"/>
            <w:noWrap/>
            <w:vAlign w:val="bottom"/>
            <w:hideMark/>
          </w:tcPr>
          <w:p w14:paraId="659DA73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-58.27</w:t>
            </w:r>
          </w:p>
        </w:tc>
        <w:tc>
          <w:tcPr>
            <w:tcW w:w="961" w:type="dxa"/>
            <w:tcBorders>
              <w:top w:val="nil"/>
              <w:left w:val="nil"/>
              <w:bottom w:val="single" w:sz="4" w:space="0" w:color="auto"/>
              <w:right w:val="single" w:sz="4" w:space="0" w:color="auto"/>
            </w:tcBorders>
            <w:shd w:val="clear" w:color="auto" w:fill="auto"/>
            <w:noWrap/>
            <w:vAlign w:val="bottom"/>
            <w:hideMark/>
          </w:tcPr>
          <w:p w14:paraId="6C24176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c>
          <w:tcPr>
            <w:tcW w:w="1269" w:type="dxa"/>
            <w:tcBorders>
              <w:top w:val="nil"/>
              <w:left w:val="nil"/>
              <w:bottom w:val="single" w:sz="4" w:space="0" w:color="auto"/>
              <w:right w:val="nil"/>
            </w:tcBorders>
            <w:shd w:val="clear" w:color="auto" w:fill="auto"/>
            <w:noWrap/>
            <w:vAlign w:val="bottom"/>
            <w:hideMark/>
          </w:tcPr>
          <w:p w14:paraId="3FA1EBD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41E2281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128.11</w:t>
            </w:r>
          </w:p>
        </w:tc>
        <w:tc>
          <w:tcPr>
            <w:tcW w:w="821" w:type="dxa"/>
            <w:tcBorders>
              <w:top w:val="nil"/>
              <w:left w:val="nil"/>
              <w:bottom w:val="single" w:sz="4" w:space="0" w:color="auto"/>
              <w:right w:val="nil"/>
            </w:tcBorders>
            <w:shd w:val="clear" w:color="auto" w:fill="auto"/>
            <w:noWrap/>
            <w:vAlign w:val="bottom"/>
            <w:hideMark/>
          </w:tcPr>
          <w:p w14:paraId="1C28098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131.99</w:t>
            </w:r>
          </w:p>
        </w:tc>
        <w:tc>
          <w:tcPr>
            <w:tcW w:w="1069" w:type="dxa"/>
            <w:tcBorders>
              <w:top w:val="nil"/>
              <w:left w:val="nil"/>
              <w:bottom w:val="single" w:sz="4" w:space="0" w:color="auto"/>
              <w:right w:val="nil"/>
            </w:tcBorders>
            <w:shd w:val="clear" w:color="auto" w:fill="auto"/>
            <w:noWrap/>
            <w:vAlign w:val="bottom"/>
            <w:hideMark/>
          </w:tcPr>
          <w:p w14:paraId="4701D1A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3.0%</w:t>
            </w:r>
          </w:p>
        </w:tc>
      </w:tr>
      <w:tr w:rsidR="00097FAA" w:rsidRPr="00FD1FDF" w14:paraId="4178793D"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2C9AFC1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50C5FC6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-74.55</w:t>
            </w:r>
          </w:p>
        </w:tc>
        <w:tc>
          <w:tcPr>
            <w:tcW w:w="900" w:type="dxa"/>
            <w:tcBorders>
              <w:top w:val="nil"/>
              <w:left w:val="nil"/>
              <w:bottom w:val="single" w:sz="4" w:space="0" w:color="auto"/>
              <w:right w:val="nil"/>
            </w:tcBorders>
            <w:shd w:val="clear" w:color="auto" w:fill="auto"/>
            <w:noWrap/>
            <w:vAlign w:val="bottom"/>
            <w:hideMark/>
          </w:tcPr>
          <w:p w14:paraId="5670295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-75.74</w:t>
            </w:r>
          </w:p>
        </w:tc>
        <w:tc>
          <w:tcPr>
            <w:tcW w:w="961" w:type="dxa"/>
            <w:tcBorders>
              <w:top w:val="nil"/>
              <w:left w:val="nil"/>
              <w:bottom w:val="single" w:sz="4" w:space="0" w:color="auto"/>
              <w:right w:val="single" w:sz="4" w:space="0" w:color="auto"/>
            </w:tcBorders>
            <w:shd w:val="clear" w:color="auto" w:fill="auto"/>
            <w:noWrap/>
            <w:vAlign w:val="bottom"/>
            <w:hideMark/>
          </w:tcPr>
          <w:p w14:paraId="27EFFF5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c>
          <w:tcPr>
            <w:tcW w:w="1269" w:type="dxa"/>
            <w:tcBorders>
              <w:top w:val="nil"/>
              <w:left w:val="nil"/>
              <w:bottom w:val="single" w:sz="4" w:space="0" w:color="auto"/>
              <w:right w:val="nil"/>
            </w:tcBorders>
            <w:shd w:val="clear" w:color="auto" w:fill="auto"/>
            <w:noWrap/>
            <w:vAlign w:val="bottom"/>
            <w:hideMark/>
          </w:tcPr>
          <w:p w14:paraId="3D22D68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7C8C44B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150.04</w:t>
            </w:r>
          </w:p>
        </w:tc>
        <w:tc>
          <w:tcPr>
            <w:tcW w:w="821" w:type="dxa"/>
            <w:tcBorders>
              <w:top w:val="nil"/>
              <w:left w:val="nil"/>
              <w:bottom w:val="single" w:sz="4" w:space="0" w:color="auto"/>
              <w:right w:val="nil"/>
            </w:tcBorders>
            <w:shd w:val="clear" w:color="auto" w:fill="auto"/>
            <w:noWrap/>
            <w:vAlign w:val="bottom"/>
            <w:hideMark/>
          </w:tcPr>
          <w:p w14:paraId="2C360F1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153.88</w:t>
            </w:r>
          </w:p>
        </w:tc>
        <w:tc>
          <w:tcPr>
            <w:tcW w:w="1069" w:type="dxa"/>
            <w:tcBorders>
              <w:top w:val="nil"/>
              <w:left w:val="nil"/>
              <w:bottom w:val="single" w:sz="4" w:space="0" w:color="auto"/>
              <w:right w:val="nil"/>
            </w:tcBorders>
            <w:shd w:val="clear" w:color="auto" w:fill="auto"/>
            <w:noWrap/>
            <w:vAlign w:val="bottom"/>
            <w:hideMark/>
          </w:tcPr>
          <w:p w14:paraId="30EE4FC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2.6%</w:t>
            </w:r>
          </w:p>
        </w:tc>
      </w:tr>
      <w:tr w:rsidR="00097FAA" w:rsidRPr="00FD1FDF" w14:paraId="67703232"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5CFE61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53BBAEE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-90.54</w:t>
            </w:r>
          </w:p>
        </w:tc>
        <w:tc>
          <w:tcPr>
            <w:tcW w:w="900" w:type="dxa"/>
            <w:tcBorders>
              <w:top w:val="nil"/>
              <w:left w:val="nil"/>
              <w:bottom w:val="single" w:sz="4" w:space="0" w:color="auto"/>
              <w:right w:val="nil"/>
            </w:tcBorders>
            <w:shd w:val="clear" w:color="auto" w:fill="auto"/>
            <w:noWrap/>
            <w:vAlign w:val="bottom"/>
            <w:hideMark/>
          </w:tcPr>
          <w:p w14:paraId="623232A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-89.11</w:t>
            </w:r>
          </w:p>
        </w:tc>
        <w:tc>
          <w:tcPr>
            <w:tcW w:w="961" w:type="dxa"/>
            <w:tcBorders>
              <w:top w:val="nil"/>
              <w:left w:val="nil"/>
              <w:bottom w:val="single" w:sz="4" w:space="0" w:color="auto"/>
              <w:right w:val="single" w:sz="4" w:space="0" w:color="auto"/>
            </w:tcBorders>
            <w:shd w:val="clear" w:color="auto" w:fill="auto"/>
            <w:noWrap/>
            <w:vAlign w:val="bottom"/>
            <w:hideMark/>
          </w:tcPr>
          <w:p w14:paraId="3ACF17B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-1.6%</w:t>
            </w:r>
          </w:p>
        </w:tc>
        <w:tc>
          <w:tcPr>
            <w:tcW w:w="1269" w:type="dxa"/>
            <w:tcBorders>
              <w:top w:val="nil"/>
              <w:left w:val="nil"/>
              <w:bottom w:val="single" w:sz="4" w:space="0" w:color="auto"/>
              <w:right w:val="nil"/>
            </w:tcBorders>
            <w:shd w:val="clear" w:color="auto" w:fill="auto"/>
            <w:noWrap/>
            <w:vAlign w:val="bottom"/>
            <w:hideMark/>
          </w:tcPr>
          <w:p w14:paraId="35CDFE3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3A9EF81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174.14</w:t>
            </w:r>
          </w:p>
        </w:tc>
        <w:tc>
          <w:tcPr>
            <w:tcW w:w="821" w:type="dxa"/>
            <w:tcBorders>
              <w:top w:val="nil"/>
              <w:left w:val="nil"/>
              <w:bottom w:val="single" w:sz="4" w:space="0" w:color="auto"/>
              <w:right w:val="nil"/>
            </w:tcBorders>
            <w:shd w:val="clear" w:color="auto" w:fill="auto"/>
            <w:noWrap/>
            <w:vAlign w:val="bottom"/>
            <w:hideMark/>
          </w:tcPr>
          <w:p w14:paraId="7FA0A8A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175.30</w:t>
            </w:r>
          </w:p>
        </w:tc>
        <w:tc>
          <w:tcPr>
            <w:tcW w:w="1069" w:type="dxa"/>
            <w:tcBorders>
              <w:top w:val="nil"/>
              <w:left w:val="nil"/>
              <w:bottom w:val="single" w:sz="4" w:space="0" w:color="auto"/>
              <w:right w:val="nil"/>
            </w:tcBorders>
            <w:shd w:val="clear" w:color="auto" w:fill="auto"/>
            <w:noWrap/>
            <w:vAlign w:val="bottom"/>
            <w:hideMark/>
          </w:tcPr>
          <w:p w14:paraId="5173EDA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0.7%</w:t>
            </w:r>
          </w:p>
        </w:tc>
      </w:tr>
      <w:tr w:rsidR="00097FAA" w:rsidRPr="00FD1FDF" w14:paraId="78AAB88F"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564299E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541728C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-105.67</w:t>
            </w:r>
          </w:p>
        </w:tc>
        <w:tc>
          <w:tcPr>
            <w:tcW w:w="900" w:type="dxa"/>
            <w:tcBorders>
              <w:top w:val="nil"/>
              <w:left w:val="nil"/>
              <w:bottom w:val="single" w:sz="4" w:space="0" w:color="auto"/>
              <w:right w:val="nil"/>
            </w:tcBorders>
            <w:shd w:val="clear" w:color="auto" w:fill="auto"/>
            <w:noWrap/>
            <w:vAlign w:val="bottom"/>
            <w:hideMark/>
          </w:tcPr>
          <w:p w14:paraId="17844FC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-103.85</w:t>
            </w:r>
          </w:p>
        </w:tc>
        <w:tc>
          <w:tcPr>
            <w:tcW w:w="961" w:type="dxa"/>
            <w:tcBorders>
              <w:top w:val="nil"/>
              <w:left w:val="nil"/>
              <w:bottom w:val="single" w:sz="4" w:space="0" w:color="auto"/>
              <w:right w:val="single" w:sz="4" w:space="0" w:color="auto"/>
            </w:tcBorders>
            <w:shd w:val="clear" w:color="auto" w:fill="auto"/>
            <w:noWrap/>
            <w:vAlign w:val="bottom"/>
            <w:hideMark/>
          </w:tcPr>
          <w:p w14:paraId="49F57E4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w:t>
            </w:r>
          </w:p>
        </w:tc>
        <w:tc>
          <w:tcPr>
            <w:tcW w:w="1269" w:type="dxa"/>
            <w:tcBorders>
              <w:top w:val="nil"/>
              <w:left w:val="nil"/>
              <w:bottom w:val="single" w:sz="4" w:space="0" w:color="auto"/>
              <w:right w:val="nil"/>
            </w:tcBorders>
            <w:shd w:val="clear" w:color="auto" w:fill="auto"/>
            <w:noWrap/>
            <w:vAlign w:val="bottom"/>
            <w:hideMark/>
          </w:tcPr>
          <w:p w14:paraId="69FB373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65826B1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195.26</w:t>
            </w:r>
          </w:p>
        </w:tc>
        <w:tc>
          <w:tcPr>
            <w:tcW w:w="821" w:type="dxa"/>
            <w:tcBorders>
              <w:top w:val="nil"/>
              <w:left w:val="nil"/>
              <w:bottom w:val="single" w:sz="4" w:space="0" w:color="auto"/>
              <w:right w:val="nil"/>
            </w:tcBorders>
            <w:shd w:val="clear" w:color="auto" w:fill="auto"/>
            <w:noWrap/>
            <w:vAlign w:val="bottom"/>
            <w:hideMark/>
          </w:tcPr>
          <w:p w14:paraId="5752FB9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194.29</w:t>
            </w:r>
          </w:p>
        </w:tc>
        <w:tc>
          <w:tcPr>
            <w:tcW w:w="1069" w:type="dxa"/>
            <w:tcBorders>
              <w:top w:val="nil"/>
              <w:left w:val="nil"/>
              <w:bottom w:val="single" w:sz="4" w:space="0" w:color="auto"/>
              <w:right w:val="nil"/>
            </w:tcBorders>
            <w:shd w:val="clear" w:color="auto" w:fill="auto"/>
            <w:noWrap/>
            <w:vAlign w:val="bottom"/>
            <w:hideMark/>
          </w:tcPr>
          <w:p w14:paraId="258BA0F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-0.5%</w:t>
            </w:r>
          </w:p>
        </w:tc>
      </w:tr>
      <w:tr w:rsidR="00097FAA" w:rsidRPr="00FD1FDF" w14:paraId="7E3DE01B"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487732D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1FE5794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-121.49</w:t>
            </w:r>
          </w:p>
        </w:tc>
        <w:tc>
          <w:tcPr>
            <w:tcW w:w="900" w:type="dxa"/>
            <w:tcBorders>
              <w:top w:val="nil"/>
              <w:left w:val="nil"/>
              <w:bottom w:val="single" w:sz="4" w:space="0" w:color="auto"/>
              <w:right w:val="nil"/>
            </w:tcBorders>
            <w:shd w:val="clear" w:color="auto" w:fill="auto"/>
            <w:noWrap/>
            <w:vAlign w:val="bottom"/>
            <w:hideMark/>
          </w:tcPr>
          <w:p w14:paraId="416A949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-120.40</w:t>
            </w:r>
          </w:p>
        </w:tc>
        <w:tc>
          <w:tcPr>
            <w:tcW w:w="961" w:type="dxa"/>
            <w:tcBorders>
              <w:top w:val="nil"/>
              <w:left w:val="nil"/>
              <w:bottom w:val="single" w:sz="4" w:space="0" w:color="auto"/>
              <w:right w:val="single" w:sz="4" w:space="0" w:color="auto"/>
            </w:tcBorders>
            <w:shd w:val="clear" w:color="auto" w:fill="auto"/>
            <w:noWrap/>
            <w:vAlign w:val="bottom"/>
            <w:hideMark/>
          </w:tcPr>
          <w:p w14:paraId="30D2A7F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-0.9%</w:t>
            </w:r>
          </w:p>
        </w:tc>
        <w:tc>
          <w:tcPr>
            <w:tcW w:w="1269" w:type="dxa"/>
            <w:tcBorders>
              <w:top w:val="nil"/>
              <w:left w:val="nil"/>
              <w:bottom w:val="single" w:sz="4" w:space="0" w:color="auto"/>
              <w:right w:val="nil"/>
            </w:tcBorders>
            <w:shd w:val="clear" w:color="auto" w:fill="auto"/>
            <w:noWrap/>
            <w:vAlign w:val="bottom"/>
            <w:hideMark/>
          </w:tcPr>
          <w:p w14:paraId="1C81888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305FF49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209.24</w:t>
            </w:r>
          </w:p>
        </w:tc>
        <w:tc>
          <w:tcPr>
            <w:tcW w:w="821" w:type="dxa"/>
            <w:tcBorders>
              <w:top w:val="nil"/>
              <w:left w:val="nil"/>
              <w:bottom w:val="single" w:sz="4" w:space="0" w:color="auto"/>
              <w:right w:val="nil"/>
            </w:tcBorders>
            <w:shd w:val="clear" w:color="auto" w:fill="auto"/>
            <w:noWrap/>
            <w:vAlign w:val="bottom"/>
            <w:hideMark/>
          </w:tcPr>
          <w:p w14:paraId="6C382D1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212.04</w:t>
            </w:r>
          </w:p>
        </w:tc>
        <w:tc>
          <w:tcPr>
            <w:tcW w:w="1069" w:type="dxa"/>
            <w:tcBorders>
              <w:top w:val="nil"/>
              <w:left w:val="nil"/>
              <w:bottom w:val="single" w:sz="4" w:space="0" w:color="auto"/>
              <w:right w:val="nil"/>
            </w:tcBorders>
            <w:shd w:val="clear" w:color="auto" w:fill="auto"/>
            <w:noWrap/>
            <w:vAlign w:val="bottom"/>
            <w:hideMark/>
          </w:tcPr>
          <w:p w14:paraId="4227719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w:t>
            </w:r>
          </w:p>
        </w:tc>
      </w:tr>
    </w:tbl>
    <w:p w14:paraId="26CB70BC" w14:textId="77777777" w:rsidR="00097FAA" w:rsidRDefault="00097FAA" w:rsidP="00097FAA">
      <w:pPr>
        <w:rPr>
          <w:noProof/>
        </w:rPr>
      </w:pPr>
    </w:p>
    <w:p w14:paraId="65B098C3" w14:textId="77777777" w:rsidR="00097FAA" w:rsidRDefault="00097FAA" w:rsidP="00097FAA">
      <w:pPr>
        <w:rPr>
          <w:noProof/>
        </w:rPr>
      </w:pPr>
    </w:p>
    <w:p w14:paraId="68E85FB6" w14:textId="16A4412D" w:rsidR="00292AF1" w:rsidRDefault="00097FAA" w:rsidP="00292AF1">
      <w:pPr>
        <w:pStyle w:val="Caption"/>
      </w:pPr>
      <w:bookmarkStart w:id="287" w:name="_Toc202966163"/>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17</w:t>
      </w:r>
      <w:r w:rsidRPr="005C6738">
        <w:rPr>
          <w:b/>
          <w:bCs/>
        </w:rPr>
        <w:fldChar w:fldCharType="end"/>
      </w:r>
      <w:r>
        <w:t xml:space="preserve">: </w:t>
      </w:r>
      <w:r w:rsidR="00292AF1">
        <w:t>316 stainless steel, tool #</w:t>
      </w:r>
      <w:r w:rsidR="00FB591B">
        <w:t>3</w:t>
      </w:r>
      <w:r w:rsidR="00292AF1">
        <w:t>, mean forces measured from the commercial dynamometer vs the CMD deconvolved force.</w:t>
      </w:r>
      <w:bookmarkEnd w:id="287"/>
    </w:p>
    <w:tbl>
      <w:tblPr>
        <w:tblW w:w="8044" w:type="dxa"/>
        <w:tblLook w:val="04A0" w:firstRow="1" w:lastRow="0" w:firstColumn="1" w:lastColumn="0" w:noHBand="0" w:noVBand="1"/>
      </w:tblPr>
      <w:tblGrid>
        <w:gridCol w:w="1234"/>
        <w:gridCol w:w="926"/>
        <w:gridCol w:w="900"/>
        <w:gridCol w:w="961"/>
        <w:gridCol w:w="1269"/>
        <w:gridCol w:w="864"/>
        <w:gridCol w:w="821"/>
        <w:gridCol w:w="1069"/>
      </w:tblGrid>
      <w:tr w:rsidR="00097FAA" w:rsidRPr="00FD1FDF" w14:paraId="36774DA0" w14:textId="77777777" w:rsidTr="0069590B">
        <w:trPr>
          <w:trHeight w:val="288"/>
        </w:trPr>
        <w:tc>
          <w:tcPr>
            <w:tcW w:w="4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B56403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16EA52C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3B0111CC" w14:textId="77777777" w:rsidTr="0069590B">
        <w:trPr>
          <w:trHeight w:val="288"/>
        </w:trPr>
        <w:tc>
          <w:tcPr>
            <w:tcW w:w="1234" w:type="dxa"/>
            <w:tcBorders>
              <w:top w:val="single" w:sz="4" w:space="0" w:color="auto"/>
              <w:left w:val="nil"/>
              <w:bottom w:val="single" w:sz="4" w:space="0" w:color="auto"/>
              <w:right w:val="nil"/>
            </w:tcBorders>
            <w:shd w:val="clear" w:color="auto" w:fill="auto"/>
            <w:noWrap/>
            <w:vAlign w:val="bottom"/>
            <w:hideMark/>
          </w:tcPr>
          <w:p w14:paraId="19E9D41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926" w:type="dxa"/>
            <w:tcBorders>
              <w:top w:val="single" w:sz="4" w:space="0" w:color="auto"/>
              <w:left w:val="nil"/>
              <w:bottom w:val="single" w:sz="4" w:space="0" w:color="auto"/>
              <w:right w:val="nil"/>
            </w:tcBorders>
            <w:shd w:val="clear" w:color="auto" w:fill="auto"/>
            <w:noWrap/>
            <w:vAlign w:val="bottom"/>
            <w:hideMark/>
          </w:tcPr>
          <w:p w14:paraId="3A7A051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0" w:type="dxa"/>
            <w:tcBorders>
              <w:top w:val="single" w:sz="4" w:space="0" w:color="auto"/>
              <w:left w:val="nil"/>
              <w:bottom w:val="single" w:sz="4" w:space="0" w:color="auto"/>
              <w:right w:val="nil"/>
            </w:tcBorders>
            <w:shd w:val="clear" w:color="auto" w:fill="auto"/>
            <w:noWrap/>
            <w:vAlign w:val="bottom"/>
            <w:hideMark/>
          </w:tcPr>
          <w:p w14:paraId="7623216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61" w:type="dxa"/>
            <w:tcBorders>
              <w:top w:val="nil"/>
              <w:left w:val="nil"/>
              <w:bottom w:val="single" w:sz="4" w:space="0" w:color="auto"/>
              <w:right w:val="single" w:sz="4" w:space="0" w:color="auto"/>
            </w:tcBorders>
            <w:shd w:val="clear" w:color="auto" w:fill="auto"/>
            <w:noWrap/>
            <w:vAlign w:val="bottom"/>
            <w:hideMark/>
          </w:tcPr>
          <w:p w14:paraId="3CC5F7B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11BBF17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722BCDA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157D74E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08FBB2A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0A4EB479"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3149F3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926" w:type="dxa"/>
            <w:tcBorders>
              <w:top w:val="nil"/>
              <w:left w:val="nil"/>
              <w:bottom w:val="single" w:sz="4" w:space="0" w:color="auto"/>
              <w:right w:val="nil"/>
            </w:tcBorders>
            <w:shd w:val="clear" w:color="auto" w:fill="auto"/>
            <w:noWrap/>
            <w:vAlign w:val="bottom"/>
            <w:hideMark/>
          </w:tcPr>
          <w:p w14:paraId="392DE91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-66.31</w:t>
            </w:r>
          </w:p>
        </w:tc>
        <w:tc>
          <w:tcPr>
            <w:tcW w:w="900" w:type="dxa"/>
            <w:tcBorders>
              <w:top w:val="nil"/>
              <w:left w:val="nil"/>
              <w:bottom w:val="single" w:sz="4" w:space="0" w:color="auto"/>
              <w:right w:val="nil"/>
            </w:tcBorders>
            <w:shd w:val="clear" w:color="auto" w:fill="auto"/>
            <w:noWrap/>
            <w:vAlign w:val="bottom"/>
            <w:hideMark/>
          </w:tcPr>
          <w:p w14:paraId="3153C97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-63.27</w:t>
            </w:r>
          </w:p>
        </w:tc>
        <w:tc>
          <w:tcPr>
            <w:tcW w:w="961" w:type="dxa"/>
            <w:tcBorders>
              <w:top w:val="nil"/>
              <w:left w:val="nil"/>
              <w:bottom w:val="single" w:sz="4" w:space="0" w:color="auto"/>
              <w:right w:val="single" w:sz="4" w:space="0" w:color="auto"/>
            </w:tcBorders>
            <w:shd w:val="clear" w:color="auto" w:fill="auto"/>
            <w:noWrap/>
            <w:vAlign w:val="bottom"/>
            <w:hideMark/>
          </w:tcPr>
          <w:p w14:paraId="7665616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-4.6%</w:t>
            </w:r>
          </w:p>
        </w:tc>
        <w:tc>
          <w:tcPr>
            <w:tcW w:w="1269" w:type="dxa"/>
            <w:tcBorders>
              <w:top w:val="nil"/>
              <w:left w:val="nil"/>
              <w:bottom w:val="single" w:sz="4" w:space="0" w:color="auto"/>
              <w:right w:val="nil"/>
            </w:tcBorders>
            <w:shd w:val="clear" w:color="auto" w:fill="auto"/>
            <w:noWrap/>
            <w:vAlign w:val="bottom"/>
            <w:hideMark/>
          </w:tcPr>
          <w:p w14:paraId="2A559D1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3177F63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120.35</w:t>
            </w:r>
          </w:p>
        </w:tc>
        <w:tc>
          <w:tcPr>
            <w:tcW w:w="821" w:type="dxa"/>
            <w:tcBorders>
              <w:top w:val="nil"/>
              <w:left w:val="nil"/>
              <w:bottom w:val="single" w:sz="4" w:space="0" w:color="auto"/>
              <w:right w:val="nil"/>
            </w:tcBorders>
            <w:shd w:val="clear" w:color="auto" w:fill="auto"/>
            <w:noWrap/>
            <w:vAlign w:val="bottom"/>
            <w:hideMark/>
          </w:tcPr>
          <w:p w14:paraId="622C54D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119.21</w:t>
            </w:r>
          </w:p>
        </w:tc>
        <w:tc>
          <w:tcPr>
            <w:tcW w:w="1069" w:type="dxa"/>
            <w:tcBorders>
              <w:top w:val="nil"/>
              <w:left w:val="nil"/>
              <w:bottom w:val="single" w:sz="4" w:space="0" w:color="auto"/>
              <w:right w:val="nil"/>
            </w:tcBorders>
            <w:shd w:val="clear" w:color="auto" w:fill="auto"/>
            <w:noWrap/>
            <w:vAlign w:val="bottom"/>
            <w:hideMark/>
          </w:tcPr>
          <w:p w14:paraId="59BEDDC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-0.9%</w:t>
            </w:r>
          </w:p>
        </w:tc>
      </w:tr>
      <w:tr w:rsidR="00097FAA" w:rsidRPr="00FD1FDF" w14:paraId="2A37E800"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086E3AA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926" w:type="dxa"/>
            <w:tcBorders>
              <w:top w:val="nil"/>
              <w:left w:val="nil"/>
              <w:bottom w:val="single" w:sz="4" w:space="0" w:color="auto"/>
              <w:right w:val="nil"/>
            </w:tcBorders>
            <w:shd w:val="clear" w:color="auto" w:fill="auto"/>
            <w:noWrap/>
            <w:vAlign w:val="bottom"/>
            <w:hideMark/>
          </w:tcPr>
          <w:p w14:paraId="07CC26E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-80.98</w:t>
            </w:r>
          </w:p>
        </w:tc>
        <w:tc>
          <w:tcPr>
            <w:tcW w:w="900" w:type="dxa"/>
            <w:tcBorders>
              <w:top w:val="nil"/>
              <w:left w:val="nil"/>
              <w:bottom w:val="single" w:sz="4" w:space="0" w:color="auto"/>
              <w:right w:val="nil"/>
            </w:tcBorders>
            <w:shd w:val="clear" w:color="auto" w:fill="auto"/>
            <w:noWrap/>
            <w:vAlign w:val="bottom"/>
            <w:hideMark/>
          </w:tcPr>
          <w:p w14:paraId="3DFE364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-76.71</w:t>
            </w:r>
          </w:p>
        </w:tc>
        <w:tc>
          <w:tcPr>
            <w:tcW w:w="961" w:type="dxa"/>
            <w:tcBorders>
              <w:top w:val="nil"/>
              <w:left w:val="nil"/>
              <w:bottom w:val="single" w:sz="4" w:space="0" w:color="auto"/>
              <w:right w:val="single" w:sz="4" w:space="0" w:color="auto"/>
            </w:tcBorders>
            <w:shd w:val="clear" w:color="auto" w:fill="auto"/>
            <w:noWrap/>
            <w:vAlign w:val="bottom"/>
            <w:hideMark/>
          </w:tcPr>
          <w:p w14:paraId="5C75160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-5.3%</w:t>
            </w:r>
          </w:p>
        </w:tc>
        <w:tc>
          <w:tcPr>
            <w:tcW w:w="1269" w:type="dxa"/>
            <w:tcBorders>
              <w:top w:val="nil"/>
              <w:left w:val="nil"/>
              <w:bottom w:val="single" w:sz="4" w:space="0" w:color="auto"/>
              <w:right w:val="nil"/>
            </w:tcBorders>
            <w:shd w:val="clear" w:color="auto" w:fill="auto"/>
            <w:noWrap/>
            <w:vAlign w:val="bottom"/>
            <w:hideMark/>
          </w:tcPr>
          <w:p w14:paraId="12DA513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5C6AD34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138.29</w:t>
            </w:r>
          </w:p>
        </w:tc>
        <w:tc>
          <w:tcPr>
            <w:tcW w:w="821" w:type="dxa"/>
            <w:tcBorders>
              <w:top w:val="nil"/>
              <w:left w:val="nil"/>
              <w:bottom w:val="single" w:sz="4" w:space="0" w:color="auto"/>
              <w:right w:val="nil"/>
            </w:tcBorders>
            <w:shd w:val="clear" w:color="auto" w:fill="auto"/>
            <w:noWrap/>
            <w:vAlign w:val="bottom"/>
            <w:hideMark/>
          </w:tcPr>
          <w:p w14:paraId="0937D68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137.58</w:t>
            </w:r>
          </w:p>
        </w:tc>
        <w:tc>
          <w:tcPr>
            <w:tcW w:w="1069" w:type="dxa"/>
            <w:tcBorders>
              <w:top w:val="nil"/>
              <w:left w:val="nil"/>
              <w:bottom w:val="single" w:sz="4" w:space="0" w:color="auto"/>
              <w:right w:val="nil"/>
            </w:tcBorders>
            <w:shd w:val="clear" w:color="auto" w:fill="auto"/>
            <w:noWrap/>
            <w:vAlign w:val="bottom"/>
            <w:hideMark/>
          </w:tcPr>
          <w:p w14:paraId="3E2EF34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-0.5%</w:t>
            </w:r>
          </w:p>
        </w:tc>
      </w:tr>
      <w:tr w:rsidR="00097FAA" w:rsidRPr="00FD1FDF" w14:paraId="0A715F8B"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DCC0F7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926" w:type="dxa"/>
            <w:tcBorders>
              <w:top w:val="nil"/>
              <w:left w:val="nil"/>
              <w:bottom w:val="single" w:sz="4" w:space="0" w:color="auto"/>
              <w:right w:val="nil"/>
            </w:tcBorders>
            <w:shd w:val="clear" w:color="auto" w:fill="auto"/>
            <w:noWrap/>
            <w:vAlign w:val="bottom"/>
            <w:hideMark/>
          </w:tcPr>
          <w:p w14:paraId="587AC67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-96.31</w:t>
            </w:r>
          </w:p>
        </w:tc>
        <w:tc>
          <w:tcPr>
            <w:tcW w:w="900" w:type="dxa"/>
            <w:tcBorders>
              <w:top w:val="nil"/>
              <w:left w:val="nil"/>
              <w:bottom w:val="single" w:sz="4" w:space="0" w:color="auto"/>
              <w:right w:val="nil"/>
            </w:tcBorders>
            <w:shd w:val="clear" w:color="auto" w:fill="auto"/>
            <w:noWrap/>
            <w:vAlign w:val="bottom"/>
            <w:hideMark/>
          </w:tcPr>
          <w:p w14:paraId="791C827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-92.39</w:t>
            </w:r>
          </w:p>
        </w:tc>
        <w:tc>
          <w:tcPr>
            <w:tcW w:w="961" w:type="dxa"/>
            <w:tcBorders>
              <w:top w:val="nil"/>
              <w:left w:val="nil"/>
              <w:bottom w:val="single" w:sz="4" w:space="0" w:color="auto"/>
              <w:right w:val="single" w:sz="4" w:space="0" w:color="auto"/>
            </w:tcBorders>
            <w:shd w:val="clear" w:color="auto" w:fill="auto"/>
            <w:noWrap/>
            <w:vAlign w:val="bottom"/>
            <w:hideMark/>
          </w:tcPr>
          <w:p w14:paraId="55C61B1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-4.1%</w:t>
            </w:r>
          </w:p>
        </w:tc>
        <w:tc>
          <w:tcPr>
            <w:tcW w:w="1269" w:type="dxa"/>
            <w:tcBorders>
              <w:top w:val="nil"/>
              <w:left w:val="nil"/>
              <w:bottom w:val="single" w:sz="4" w:space="0" w:color="auto"/>
              <w:right w:val="nil"/>
            </w:tcBorders>
            <w:shd w:val="clear" w:color="auto" w:fill="auto"/>
            <w:noWrap/>
            <w:vAlign w:val="bottom"/>
            <w:hideMark/>
          </w:tcPr>
          <w:p w14:paraId="2C0B52E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497804D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157.68</w:t>
            </w:r>
          </w:p>
        </w:tc>
        <w:tc>
          <w:tcPr>
            <w:tcW w:w="821" w:type="dxa"/>
            <w:tcBorders>
              <w:top w:val="nil"/>
              <w:left w:val="nil"/>
              <w:bottom w:val="single" w:sz="4" w:space="0" w:color="auto"/>
              <w:right w:val="nil"/>
            </w:tcBorders>
            <w:shd w:val="clear" w:color="auto" w:fill="auto"/>
            <w:noWrap/>
            <w:vAlign w:val="bottom"/>
            <w:hideMark/>
          </w:tcPr>
          <w:p w14:paraId="1C5E8A4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155.74</w:t>
            </w:r>
          </w:p>
        </w:tc>
        <w:tc>
          <w:tcPr>
            <w:tcW w:w="1069" w:type="dxa"/>
            <w:tcBorders>
              <w:top w:val="nil"/>
              <w:left w:val="nil"/>
              <w:bottom w:val="single" w:sz="4" w:space="0" w:color="auto"/>
              <w:right w:val="nil"/>
            </w:tcBorders>
            <w:shd w:val="clear" w:color="auto" w:fill="auto"/>
            <w:noWrap/>
            <w:vAlign w:val="bottom"/>
            <w:hideMark/>
          </w:tcPr>
          <w:p w14:paraId="71EC1F1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w:t>
            </w:r>
          </w:p>
        </w:tc>
      </w:tr>
      <w:tr w:rsidR="00097FAA" w:rsidRPr="00FD1FDF" w14:paraId="6589D786"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3A6B152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926" w:type="dxa"/>
            <w:tcBorders>
              <w:top w:val="nil"/>
              <w:left w:val="nil"/>
              <w:bottom w:val="single" w:sz="4" w:space="0" w:color="auto"/>
              <w:right w:val="nil"/>
            </w:tcBorders>
            <w:shd w:val="clear" w:color="auto" w:fill="auto"/>
            <w:noWrap/>
            <w:vAlign w:val="bottom"/>
            <w:hideMark/>
          </w:tcPr>
          <w:p w14:paraId="3917B28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-113.18</w:t>
            </w:r>
          </w:p>
        </w:tc>
        <w:tc>
          <w:tcPr>
            <w:tcW w:w="900" w:type="dxa"/>
            <w:tcBorders>
              <w:top w:val="nil"/>
              <w:left w:val="nil"/>
              <w:bottom w:val="single" w:sz="4" w:space="0" w:color="auto"/>
              <w:right w:val="nil"/>
            </w:tcBorders>
            <w:shd w:val="clear" w:color="auto" w:fill="auto"/>
            <w:noWrap/>
            <w:vAlign w:val="bottom"/>
            <w:hideMark/>
          </w:tcPr>
          <w:p w14:paraId="5D29408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-105.63</w:t>
            </w:r>
          </w:p>
        </w:tc>
        <w:tc>
          <w:tcPr>
            <w:tcW w:w="961" w:type="dxa"/>
            <w:tcBorders>
              <w:top w:val="nil"/>
              <w:left w:val="nil"/>
              <w:bottom w:val="single" w:sz="4" w:space="0" w:color="auto"/>
              <w:right w:val="single" w:sz="4" w:space="0" w:color="auto"/>
            </w:tcBorders>
            <w:shd w:val="clear" w:color="auto" w:fill="auto"/>
            <w:noWrap/>
            <w:vAlign w:val="bottom"/>
            <w:hideMark/>
          </w:tcPr>
          <w:p w14:paraId="129C960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-6.7%</w:t>
            </w:r>
          </w:p>
        </w:tc>
        <w:tc>
          <w:tcPr>
            <w:tcW w:w="1269" w:type="dxa"/>
            <w:tcBorders>
              <w:top w:val="nil"/>
              <w:left w:val="nil"/>
              <w:bottom w:val="single" w:sz="4" w:space="0" w:color="auto"/>
              <w:right w:val="nil"/>
            </w:tcBorders>
            <w:shd w:val="clear" w:color="auto" w:fill="auto"/>
            <w:noWrap/>
            <w:vAlign w:val="bottom"/>
            <w:hideMark/>
          </w:tcPr>
          <w:p w14:paraId="1C34DD2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331584C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171.00</w:t>
            </w:r>
          </w:p>
        </w:tc>
        <w:tc>
          <w:tcPr>
            <w:tcW w:w="821" w:type="dxa"/>
            <w:tcBorders>
              <w:top w:val="nil"/>
              <w:left w:val="nil"/>
              <w:bottom w:val="single" w:sz="4" w:space="0" w:color="auto"/>
              <w:right w:val="nil"/>
            </w:tcBorders>
            <w:shd w:val="clear" w:color="auto" w:fill="auto"/>
            <w:noWrap/>
            <w:vAlign w:val="bottom"/>
            <w:hideMark/>
          </w:tcPr>
          <w:p w14:paraId="5B947F9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170.81</w:t>
            </w:r>
          </w:p>
        </w:tc>
        <w:tc>
          <w:tcPr>
            <w:tcW w:w="1069" w:type="dxa"/>
            <w:tcBorders>
              <w:top w:val="nil"/>
              <w:left w:val="nil"/>
              <w:bottom w:val="single" w:sz="4" w:space="0" w:color="auto"/>
              <w:right w:val="nil"/>
            </w:tcBorders>
            <w:shd w:val="clear" w:color="auto" w:fill="auto"/>
            <w:noWrap/>
            <w:vAlign w:val="bottom"/>
            <w:hideMark/>
          </w:tcPr>
          <w:p w14:paraId="6AEEC85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-0.1%</w:t>
            </w:r>
          </w:p>
        </w:tc>
      </w:tr>
      <w:tr w:rsidR="00097FAA" w:rsidRPr="00FD1FDF" w14:paraId="25C95C57" w14:textId="77777777" w:rsidTr="0069590B">
        <w:trPr>
          <w:trHeight w:val="288"/>
        </w:trPr>
        <w:tc>
          <w:tcPr>
            <w:tcW w:w="1234" w:type="dxa"/>
            <w:tcBorders>
              <w:top w:val="nil"/>
              <w:left w:val="nil"/>
              <w:bottom w:val="single" w:sz="4" w:space="0" w:color="auto"/>
              <w:right w:val="nil"/>
            </w:tcBorders>
            <w:shd w:val="clear" w:color="auto" w:fill="auto"/>
            <w:noWrap/>
            <w:vAlign w:val="bottom"/>
            <w:hideMark/>
          </w:tcPr>
          <w:p w14:paraId="741E28F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926" w:type="dxa"/>
            <w:tcBorders>
              <w:top w:val="nil"/>
              <w:left w:val="nil"/>
              <w:bottom w:val="single" w:sz="4" w:space="0" w:color="auto"/>
              <w:right w:val="nil"/>
            </w:tcBorders>
            <w:shd w:val="clear" w:color="auto" w:fill="auto"/>
            <w:noWrap/>
            <w:vAlign w:val="bottom"/>
            <w:hideMark/>
          </w:tcPr>
          <w:p w14:paraId="44174EA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-126.60</w:t>
            </w:r>
          </w:p>
        </w:tc>
        <w:tc>
          <w:tcPr>
            <w:tcW w:w="900" w:type="dxa"/>
            <w:tcBorders>
              <w:top w:val="nil"/>
              <w:left w:val="nil"/>
              <w:bottom w:val="single" w:sz="4" w:space="0" w:color="auto"/>
              <w:right w:val="nil"/>
            </w:tcBorders>
            <w:shd w:val="clear" w:color="auto" w:fill="auto"/>
            <w:noWrap/>
            <w:vAlign w:val="bottom"/>
            <w:hideMark/>
          </w:tcPr>
          <w:p w14:paraId="4D31F18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-120.95</w:t>
            </w:r>
          </w:p>
        </w:tc>
        <w:tc>
          <w:tcPr>
            <w:tcW w:w="961" w:type="dxa"/>
            <w:tcBorders>
              <w:top w:val="nil"/>
              <w:left w:val="nil"/>
              <w:bottom w:val="single" w:sz="4" w:space="0" w:color="auto"/>
              <w:right w:val="single" w:sz="4" w:space="0" w:color="auto"/>
            </w:tcBorders>
            <w:shd w:val="clear" w:color="auto" w:fill="auto"/>
            <w:noWrap/>
            <w:vAlign w:val="bottom"/>
            <w:hideMark/>
          </w:tcPr>
          <w:p w14:paraId="100BA81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-4.5%</w:t>
            </w:r>
          </w:p>
        </w:tc>
        <w:tc>
          <w:tcPr>
            <w:tcW w:w="1269" w:type="dxa"/>
            <w:tcBorders>
              <w:top w:val="nil"/>
              <w:left w:val="nil"/>
              <w:bottom w:val="single" w:sz="4" w:space="0" w:color="auto"/>
              <w:right w:val="nil"/>
            </w:tcBorders>
            <w:shd w:val="clear" w:color="auto" w:fill="auto"/>
            <w:noWrap/>
            <w:vAlign w:val="bottom"/>
            <w:hideMark/>
          </w:tcPr>
          <w:p w14:paraId="2A3CC20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77ECD63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194.37</w:t>
            </w:r>
          </w:p>
        </w:tc>
        <w:tc>
          <w:tcPr>
            <w:tcW w:w="821" w:type="dxa"/>
            <w:tcBorders>
              <w:top w:val="nil"/>
              <w:left w:val="nil"/>
              <w:bottom w:val="single" w:sz="4" w:space="0" w:color="auto"/>
              <w:right w:val="nil"/>
            </w:tcBorders>
            <w:shd w:val="clear" w:color="auto" w:fill="auto"/>
            <w:noWrap/>
            <w:vAlign w:val="bottom"/>
            <w:hideMark/>
          </w:tcPr>
          <w:p w14:paraId="53E3F5D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189.55</w:t>
            </w:r>
          </w:p>
        </w:tc>
        <w:tc>
          <w:tcPr>
            <w:tcW w:w="1069" w:type="dxa"/>
            <w:tcBorders>
              <w:top w:val="nil"/>
              <w:left w:val="nil"/>
              <w:bottom w:val="single" w:sz="4" w:space="0" w:color="auto"/>
              <w:right w:val="nil"/>
            </w:tcBorders>
            <w:shd w:val="clear" w:color="auto" w:fill="auto"/>
            <w:noWrap/>
            <w:vAlign w:val="bottom"/>
            <w:hideMark/>
          </w:tcPr>
          <w:p w14:paraId="6B5B39E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-2.5%</w:t>
            </w:r>
          </w:p>
        </w:tc>
      </w:tr>
    </w:tbl>
    <w:p w14:paraId="38E82E2D" w14:textId="77777777" w:rsidR="00097FAA" w:rsidRDefault="00097FAA" w:rsidP="00097FAA">
      <w:pPr>
        <w:rPr>
          <w:noProof/>
        </w:rPr>
      </w:pPr>
    </w:p>
    <w:p w14:paraId="3E405382" w14:textId="77777777" w:rsidR="00097FAA" w:rsidRDefault="00097FAA" w:rsidP="00097FAA">
      <w:pPr>
        <w:rPr>
          <w:noProof/>
        </w:rPr>
      </w:pPr>
    </w:p>
    <w:p w14:paraId="44D06FED" w14:textId="584FAE8C" w:rsidR="00097FAA" w:rsidRDefault="00097FAA" w:rsidP="00097FAA">
      <w:pPr>
        <w:pStyle w:val="Caption"/>
      </w:pPr>
      <w:bookmarkStart w:id="288" w:name="_Toc202966164"/>
      <w:r w:rsidRPr="005C6738">
        <w:rPr>
          <w:b/>
          <w:bCs/>
        </w:rPr>
        <w:t xml:space="preserve">Table  </w:t>
      </w:r>
      <w:r w:rsidRPr="005C6738">
        <w:rPr>
          <w:b/>
          <w:bCs/>
        </w:rPr>
        <w:fldChar w:fldCharType="begin"/>
      </w:r>
      <w:r w:rsidRPr="005C6738">
        <w:rPr>
          <w:b/>
          <w:bCs/>
        </w:rPr>
        <w:instrText xml:space="preserve"> STYLEREF 5 \s </w:instrText>
      </w:r>
      <w:r w:rsidRPr="005C6738">
        <w:rPr>
          <w:b/>
          <w:bCs/>
        </w:rPr>
        <w:fldChar w:fldCharType="separate"/>
      </w:r>
      <w:r w:rsidR="003C1769">
        <w:rPr>
          <w:b/>
          <w:bCs/>
          <w:noProof/>
        </w:rPr>
        <w:t>A</w:t>
      </w:r>
      <w:r w:rsidRPr="005C6738">
        <w:rPr>
          <w:b/>
          <w:bCs/>
        </w:rPr>
        <w:fldChar w:fldCharType="end"/>
      </w:r>
      <w:r w:rsidRPr="005C6738">
        <w:rPr>
          <w:b/>
          <w:bCs/>
        </w:rPr>
        <w:t>.</w:t>
      </w:r>
      <w:r w:rsidRPr="005C6738">
        <w:rPr>
          <w:b/>
          <w:bCs/>
        </w:rPr>
        <w:fldChar w:fldCharType="begin"/>
      </w:r>
      <w:r w:rsidRPr="005C6738">
        <w:rPr>
          <w:b/>
          <w:bCs/>
        </w:rPr>
        <w:instrText xml:space="preserve"> SEQ Table_ \* ARABIC \s 5 </w:instrText>
      </w:r>
      <w:r w:rsidRPr="005C6738">
        <w:rPr>
          <w:b/>
          <w:bCs/>
        </w:rPr>
        <w:fldChar w:fldCharType="separate"/>
      </w:r>
      <w:r w:rsidR="003C1769">
        <w:rPr>
          <w:b/>
          <w:bCs/>
          <w:noProof/>
        </w:rPr>
        <w:t>18</w:t>
      </w:r>
      <w:r w:rsidRPr="005C6738">
        <w:rPr>
          <w:b/>
          <w:bCs/>
        </w:rPr>
        <w:fldChar w:fldCharType="end"/>
      </w:r>
      <w:r>
        <w:t xml:space="preserve">: </w:t>
      </w:r>
      <w:r w:rsidR="00292AF1">
        <w:t>Ti6Al4V, tool #</w:t>
      </w:r>
      <w:r w:rsidR="00FB591B">
        <w:t>4</w:t>
      </w:r>
      <w:r w:rsidR="00292AF1">
        <w:t>, mean forces measured from the commercial dynamometer vs the CMD deconvolved force.</w:t>
      </w:r>
      <w:bookmarkEnd w:id="288"/>
    </w:p>
    <w:tbl>
      <w:tblPr>
        <w:tblW w:w="8025" w:type="dxa"/>
        <w:tblLook w:val="04A0" w:firstRow="1" w:lastRow="0" w:firstColumn="1" w:lastColumn="0" w:noHBand="0" w:noVBand="1"/>
      </w:tblPr>
      <w:tblGrid>
        <w:gridCol w:w="1289"/>
        <w:gridCol w:w="864"/>
        <w:gridCol w:w="907"/>
        <w:gridCol w:w="942"/>
        <w:gridCol w:w="1269"/>
        <w:gridCol w:w="864"/>
        <w:gridCol w:w="821"/>
        <w:gridCol w:w="1069"/>
      </w:tblGrid>
      <w:tr w:rsidR="00097FAA" w:rsidRPr="00FD1FDF" w14:paraId="06E52F16" w14:textId="77777777" w:rsidTr="0069590B">
        <w:trPr>
          <w:trHeight w:val="288"/>
        </w:trPr>
        <w:tc>
          <w:tcPr>
            <w:tcW w:w="400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B62BEC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FX mean (N)</w:t>
            </w:r>
          </w:p>
        </w:tc>
        <w:tc>
          <w:tcPr>
            <w:tcW w:w="4023" w:type="dxa"/>
            <w:gridSpan w:val="4"/>
            <w:tcBorders>
              <w:top w:val="single" w:sz="4" w:space="0" w:color="auto"/>
              <w:left w:val="nil"/>
              <w:bottom w:val="single" w:sz="4" w:space="0" w:color="auto"/>
              <w:right w:val="nil"/>
            </w:tcBorders>
            <w:shd w:val="clear" w:color="auto" w:fill="auto"/>
            <w:noWrap/>
            <w:vAlign w:val="bottom"/>
            <w:hideMark/>
          </w:tcPr>
          <w:p w14:paraId="663E80E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FY mean (N)</w:t>
            </w:r>
          </w:p>
        </w:tc>
      </w:tr>
      <w:tr w:rsidR="00097FAA" w:rsidRPr="00FD1FDF" w14:paraId="05EFF131" w14:textId="77777777" w:rsidTr="0069590B">
        <w:trPr>
          <w:trHeight w:val="288"/>
        </w:trPr>
        <w:tc>
          <w:tcPr>
            <w:tcW w:w="1289" w:type="dxa"/>
            <w:tcBorders>
              <w:top w:val="single" w:sz="4" w:space="0" w:color="auto"/>
              <w:left w:val="nil"/>
              <w:bottom w:val="single" w:sz="4" w:space="0" w:color="auto"/>
              <w:right w:val="nil"/>
            </w:tcBorders>
            <w:shd w:val="clear" w:color="auto" w:fill="auto"/>
            <w:noWrap/>
            <w:vAlign w:val="bottom"/>
            <w:hideMark/>
          </w:tcPr>
          <w:p w14:paraId="214C25C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FPT (mm)</w:t>
            </w:r>
          </w:p>
        </w:tc>
        <w:tc>
          <w:tcPr>
            <w:tcW w:w="864" w:type="dxa"/>
            <w:tcBorders>
              <w:top w:val="single" w:sz="4" w:space="0" w:color="auto"/>
              <w:left w:val="nil"/>
              <w:bottom w:val="single" w:sz="4" w:space="0" w:color="auto"/>
              <w:right w:val="nil"/>
            </w:tcBorders>
            <w:shd w:val="clear" w:color="auto" w:fill="auto"/>
            <w:noWrap/>
            <w:vAlign w:val="bottom"/>
            <w:hideMark/>
          </w:tcPr>
          <w:p w14:paraId="0152F5E7"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907" w:type="dxa"/>
            <w:tcBorders>
              <w:top w:val="single" w:sz="4" w:space="0" w:color="auto"/>
              <w:left w:val="nil"/>
              <w:bottom w:val="single" w:sz="4" w:space="0" w:color="auto"/>
              <w:right w:val="nil"/>
            </w:tcBorders>
            <w:shd w:val="clear" w:color="auto" w:fill="auto"/>
            <w:noWrap/>
            <w:vAlign w:val="bottom"/>
            <w:hideMark/>
          </w:tcPr>
          <w:p w14:paraId="66B05CE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942" w:type="dxa"/>
            <w:tcBorders>
              <w:top w:val="nil"/>
              <w:left w:val="nil"/>
              <w:bottom w:val="single" w:sz="4" w:space="0" w:color="auto"/>
              <w:right w:val="single" w:sz="4" w:space="0" w:color="auto"/>
            </w:tcBorders>
            <w:shd w:val="clear" w:color="auto" w:fill="auto"/>
            <w:noWrap/>
            <w:vAlign w:val="bottom"/>
            <w:hideMark/>
          </w:tcPr>
          <w:p w14:paraId="16E82C4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 Error</w:t>
            </w:r>
          </w:p>
        </w:tc>
        <w:tc>
          <w:tcPr>
            <w:tcW w:w="1269" w:type="dxa"/>
            <w:tcBorders>
              <w:top w:val="nil"/>
              <w:left w:val="nil"/>
              <w:bottom w:val="single" w:sz="4" w:space="0" w:color="auto"/>
              <w:right w:val="nil"/>
            </w:tcBorders>
            <w:shd w:val="clear" w:color="auto" w:fill="auto"/>
            <w:noWrap/>
            <w:vAlign w:val="bottom"/>
            <w:hideMark/>
          </w:tcPr>
          <w:p w14:paraId="63F6C35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FPT (mm)</w:t>
            </w:r>
          </w:p>
        </w:tc>
        <w:tc>
          <w:tcPr>
            <w:tcW w:w="864" w:type="dxa"/>
            <w:tcBorders>
              <w:top w:val="nil"/>
              <w:left w:val="nil"/>
              <w:bottom w:val="single" w:sz="4" w:space="0" w:color="auto"/>
              <w:right w:val="nil"/>
            </w:tcBorders>
            <w:shd w:val="clear" w:color="auto" w:fill="auto"/>
            <w:noWrap/>
            <w:vAlign w:val="bottom"/>
            <w:hideMark/>
          </w:tcPr>
          <w:p w14:paraId="0CB0682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Kistler</w:t>
            </w:r>
          </w:p>
        </w:tc>
        <w:tc>
          <w:tcPr>
            <w:tcW w:w="821" w:type="dxa"/>
            <w:tcBorders>
              <w:top w:val="nil"/>
              <w:left w:val="nil"/>
              <w:bottom w:val="single" w:sz="4" w:space="0" w:color="auto"/>
              <w:right w:val="nil"/>
            </w:tcBorders>
            <w:shd w:val="clear" w:color="auto" w:fill="auto"/>
            <w:noWrap/>
            <w:vAlign w:val="bottom"/>
            <w:hideMark/>
          </w:tcPr>
          <w:p w14:paraId="6699471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center"/>
              <w:rPr>
                <w:b/>
                <w:bCs/>
                <w:color w:val="000000"/>
                <w:sz w:val="22"/>
                <w:szCs w:val="22"/>
              </w:rPr>
            </w:pPr>
            <w:r w:rsidRPr="00FD1FDF">
              <w:rPr>
                <w:b/>
                <w:bCs/>
                <w:color w:val="000000"/>
                <w:sz w:val="22"/>
                <w:szCs w:val="22"/>
              </w:rPr>
              <w:t>CMD</w:t>
            </w:r>
          </w:p>
        </w:tc>
        <w:tc>
          <w:tcPr>
            <w:tcW w:w="1069" w:type="dxa"/>
            <w:tcBorders>
              <w:top w:val="nil"/>
              <w:left w:val="nil"/>
              <w:bottom w:val="single" w:sz="4" w:space="0" w:color="auto"/>
              <w:right w:val="nil"/>
            </w:tcBorders>
            <w:shd w:val="clear" w:color="auto" w:fill="auto"/>
            <w:noWrap/>
            <w:vAlign w:val="bottom"/>
            <w:hideMark/>
          </w:tcPr>
          <w:p w14:paraId="2148EE7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b/>
                <w:bCs/>
                <w:color w:val="000000"/>
                <w:sz w:val="22"/>
                <w:szCs w:val="22"/>
              </w:rPr>
            </w:pPr>
            <w:r w:rsidRPr="00FD1FDF">
              <w:rPr>
                <w:b/>
                <w:bCs/>
                <w:color w:val="000000"/>
                <w:sz w:val="22"/>
                <w:szCs w:val="22"/>
              </w:rPr>
              <w:t>% Error</w:t>
            </w:r>
          </w:p>
        </w:tc>
      </w:tr>
      <w:tr w:rsidR="00097FAA" w:rsidRPr="00FD1FDF" w14:paraId="1E817135"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6104A89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0AC5514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-46.96</w:t>
            </w:r>
          </w:p>
        </w:tc>
        <w:tc>
          <w:tcPr>
            <w:tcW w:w="907" w:type="dxa"/>
            <w:tcBorders>
              <w:top w:val="nil"/>
              <w:left w:val="nil"/>
              <w:bottom w:val="single" w:sz="4" w:space="0" w:color="auto"/>
              <w:right w:val="nil"/>
            </w:tcBorders>
            <w:shd w:val="clear" w:color="auto" w:fill="auto"/>
            <w:noWrap/>
            <w:vAlign w:val="bottom"/>
            <w:hideMark/>
          </w:tcPr>
          <w:p w14:paraId="4ECBB3C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-43.47</w:t>
            </w:r>
          </w:p>
        </w:tc>
        <w:tc>
          <w:tcPr>
            <w:tcW w:w="942" w:type="dxa"/>
            <w:tcBorders>
              <w:top w:val="nil"/>
              <w:left w:val="nil"/>
              <w:bottom w:val="single" w:sz="4" w:space="0" w:color="auto"/>
              <w:right w:val="single" w:sz="4" w:space="0" w:color="auto"/>
            </w:tcBorders>
            <w:shd w:val="clear" w:color="auto" w:fill="auto"/>
            <w:noWrap/>
            <w:vAlign w:val="bottom"/>
            <w:hideMark/>
          </w:tcPr>
          <w:p w14:paraId="77BCF930"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-7.4%</w:t>
            </w:r>
          </w:p>
        </w:tc>
        <w:tc>
          <w:tcPr>
            <w:tcW w:w="1269" w:type="dxa"/>
            <w:tcBorders>
              <w:top w:val="nil"/>
              <w:left w:val="nil"/>
              <w:bottom w:val="single" w:sz="4" w:space="0" w:color="auto"/>
              <w:right w:val="nil"/>
            </w:tcBorders>
            <w:shd w:val="clear" w:color="auto" w:fill="auto"/>
            <w:noWrap/>
            <w:vAlign w:val="bottom"/>
            <w:hideMark/>
          </w:tcPr>
          <w:p w14:paraId="27B0981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w:t>
            </w:r>
          </w:p>
        </w:tc>
        <w:tc>
          <w:tcPr>
            <w:tcW w:w="864" w:type="dxa"/>
            <w:tcBorders>
              <w:top w:val="nil"/>
              <w:left w:val="nil"/>
              <w:bottom w:val="single" w:sz="4" w:space="0" w:color="auto"/>
              <w:right w:val="nil"/>
            </w:tcBorders>
            <w:shd w:val="clear" w:color="auto" w:fill="auto"/>
            <w:noWrap/>
            <w:vAlign w:val="bottom"/>
            <w:hideMark/>
          </w:tcPr>
          <w:p w14:paraId="3CC80C6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89.19</w:t>
            </w:r>
          </w:p>
        </w:tc>
        <w:tc>
          <w:tcPr>
            <w:tcW w:w="821" w:type="dxa"/>
            <w:tcBorders>
              <w:top w:val="nil"/>
              <w:left w:val="nil"/>
              <w:bottom w:val="single" w:sz="4" w:space="0" w:color="auto"/>
              <w:right w:val="nil"/>
            </w:tcBorders>
            <w:shd w:val="clear" w:color="auto" w:fill="auto"/>
            <w:noWrap/>
            <w:vAlign w:val="bottom"/>
            <w:hideMark/>
          </w:tcPr>
          <w:p w14:paraId="619118B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95.12</w:t>
            </w:r>
          </w:p>
        </w:tc>
        <w:tc>
          <w:tcPr>
            <w:tcW w:w="1069" w:type="dxa"/>
            <w:tcBorders>
              <w:top w:val="nil"/>
              <w:left w:val="nil"/>
              <w:bottom w:val="single" w:sz="4" w:space="0" w:color="auto"/>
              <w:right w:val="nil"/>
            </w:tcBorders>
            <w:shd w:val="clear" w:color="auto" w:fill="auto"/>
            <w:noWrap/>
            <w:vAlign w:val="bottom"/>
            <w:hideMark/>
          </w:tcPr>
          <w:p w14:paraId="166E3F5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6.6%</w:t>
            </w:r>
          </w:p>
        </w:tc>
      </w:tr>
      <w:tr w:rsidR="00097FAA" w:rsidRPr="00FD1FDF" w14:paraId="00F519AD"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66E0CE5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5959333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-56.60</w:t>
            </w:r>
          </w:p>
        </w:tc>
        <w:tc>
          <w:tcPr>
            <w:tcW w:w="907" w:type="dxa"/>
            <w:tcBorders>
              <w:top w:val="nil"/>
              <w:left w:val="nil"/>
              <w:bottom w:val="single" w:sz="4" w:space="0" w:color="auto"/>
              <w:right w:val="nil"/>
            </w:tcBorders>
            <w:shd w:val="clear" w:color="auto" w:fill="auto"/>
            <w:noWrap/>
            <w:vAlign w:val="bottom"/>
            <w:hideMark/>
          </w:tcPr>
          <w:p w14:paraId="4E0E29E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-53.30</w:t>
            </w:r>
          </w:p>
        </w:tc>
        <w:tc>
          <w:tcPr>
            <w:tcW w:w="942" w:type="dxa"/>
            <w:tcBorders>
              <w:top w:val="nil"/>
              <w:left w:val="nil"/>
              <w:bottom w:val="single" w:sz="4" w:space="0" w:color="auto"/>
              <w:right w:val="single" w:sz="4" w:space="0" w:color="auto"/>
            </w:tcBorders>
            <w:shd w:val="clear" w:color="auto" w:fill="auto"/>
            <w:noWrap/>
            <w:vAlign w:val="bottom"/>
            <w:hideMark/>
          </w:tcPr>
          <w:p w14:paraId="106B79B6"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-5.8%</w:t>
            </w:r>
          </w:p>
        </w:tc>
        <w:tc>
          <w:tcPr>
            <w:tcW w:w="1269" w:type="dxa"/>
            <w:tcBorders>
              <w:top w:val="nil"/>
              <w:left w:val="nil"/>
              <w:bottom w:val="single" w:sz="4" w:space="0" w:color="auto"/>
              <w:right w:val="nil"/>
            </w:tcBorders>
            <w:shd w:val="clear" w:color="auto" w:fill="auto"/>
            <w:noWrap/>
            <w:vAlign w:val="bottom"/>
            <w:hideMark/>
          </w:tcPr>
          <w:p w14:paraId="0629045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0.125</w:t>
            </w:r>
          </w:p>
        </w:tc>
        <w:tc>
          <w:tcPr>
            <w:tcW w:w="864" w:type="dxa"/>
            <w:tcBorders>
              <w:top w:val="nil"/>
              <w:left w:val="nil"/>
              <w:bottom w:val="single" w:sz="4" w:space="0" w:color="auto"/>
              <w:right w:val="nil"/>
            </w:tcBorders>
            <w:shd w:val="clear" w:color="auto" w:fill="auto"/>
            <w:noWrap/>
            <w:vAlign w:val="bottom"/>
            <w:hideMark/>
          </w:tcPr>
          <w:p w14:paraId="6E97A96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97.70</w:t>
            </w:r>
          </w:p>
        </w:tc>
        <w:tc>
          <w:tcPr>
            <w:tcW w:w="821" w:type="dxa"/>
            <w:tcBorders>
              <w:top w:val="nil"/>
              <w:left w:val="nil"/>
              <w:bottom w:val="single" w:sz="4" w:space="0" w:color="auto"/>
              <w:right w:val="nil"/>
            </w:tcBorders>
            <w:shd w:val="clear" w:color="auto" w:fill="auto"/>
            <w:noWrap/>
            <w:vAlign w:val="bottom"/>
            <w:hideMark/>
          </w:tcPr>
          <w:p w14:paraId="4B4A0E8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94.73</w:t>
            </w:r>
          </w:p>
        </w:tc>
        <w:tc>
          <w:tcPr>
            <w:tcW w:w="1069" w:type="dxa"/>
            <w:tcBorders>
              <w:top w:val="nil"/>
              <w:left w:val="nil"/>
              <w:bottom w:val="single" w:sz="4" w:space="0" w:color="auto"/>
              <w:right w:val="nil"/>
            </w:tcBorders>
            <w:shd w:val="clear" w:color="auto" w:fill="auto"/>
            <w:noWrap/>
            <w:vAlign w:val="bottom"/>
            <w:hideMark/>
          </w:tcPr>
          <w:p w14:paraId="731B7F7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-3.0%</w:t>
            </w:r>
          </w:p>
        </w:tc>
      </w:tr>
      <w:tr w:rsidR="00097FAA" w:rsidRPr="00FD1FDF" w14:paraId="394A8CB5"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55E6ACA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0D7991D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-67.27</w:t>
            </w:r>
          </w:p>
        </w:tc>
        <w:tc>
          <w:tcPr>
            <w:tcW w:w="907" w:type="dxa"/>
            <w:tcBorders>
              <w:top w:val="nil"/>
              <w:left w:val="nil"/>
              <w:bottom w:val="single" w:sz="4" w:space="0" w:color="auto"/>
              <w:right w:val="nil"/>
            </w:tcBorders>
            <w:shd w:val="clear" w:color="auto" w:fill="auto"/>
            <w:noWrap/>
            <w:vAlign w:val="bottom"/>
            <w:hideMark/>
          </w:tcPr>
          <w:p w14:paraId="0BDC4231"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-64.34</w:t>
            </w:r>
          </w:p>
        </w:tc>
        <w:tc>
          <w:tcPr>
            <w:tcW w:w="942" w:type="dxa"/>
            <w:tcBorders>
              <w:top w:val="nil"/>
              <w:left w:val="nil"/>
              <w:bottom w:val="single" w:sz="4" w:space="0" w:color="auto"/>
              <w:right w:val="single" w:sz="4" w:space="0" w:color="auto"/>
            </w:tcBorders>
            <w:shd w:val="clear" w:color="auto" w:fill="auto"/>
            <w:noWrap/>
            <w:vAlign w:val="bottom"/>
            <w:hideMark/>
          </w:tcPr>
          <w:p w14:paraId="1BE412E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-4.4%</w:t>
            </w:r>
          </w:p>
        </w:tc>
        <w:tc>
          <w:tcPr>
            <w:tcW w:w="1269" w:type="dxa"/>
            <w:tcBorders>
              <w:top w:val="nil"/>
              <w:left w:val="nil"/>
              <w:bottom w:val="single" w:sz="4" w:space="0" w:color="auto"/>
              <w:right w:val="nil"/>
            </w:tcBorders>
            <w:shd w:val="clear" w:color="auto" w:fill="auto"/>
            <w:noWrap/>
            <w:vAlign w:val="bottom"/>
            <w:hideMark/>
          </w:tcPr>
          <w:p w14:paraId="17B66EE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0.15</w:t>
            </w:r>
          </w:p>
        </w:tc>
        <w:tc>
          <w:tcPr>
            <w:tcW w:w="864" w:type="dxa"/>
            <w:tcBorders>
              <w:top w:val="nil"/>
              <w:left w:val="nil"/>
              <w:bottom w:val="single" w:sz="4" w:space="0" w:color="auto"/>
              <w:right w:val="nil"/>
            </w:tcBorders>
            <w:shd w:val="clear" w:color="auto" w:fill="auto"/>
            <w:noWrap/>
            <w:vAlign w:val="bottom"/>
            <w:hideMark/>
          </w:tcPr>
          <w:p w14:paraId="4CCA64B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108.98</w:t>
            </w:r>
          </w:p>
        </w:tc>
        <w:tc>
          <w:tcPr>
            <w:tcW w:w="821" w:type="dxa"/>
            <w:tcBorders>
              <w:top w:val="nil"/>
              <w:left w:val="nil"/>
              <w:bottom w:val="single" w:sz="4" w:space="0" w:color="auto"/>
              <w:right w:val="nil"/>
            </w:tcBorders>
            <w:shd w:val="clear" w:color="auto" w:fill="auto"/>
            <w:noWrap/>
            <w:vAlign w:val="bottom"/>
            <w:hideMark/>
          </w:tcPr>
          <w:p w14:paraId="0B86D2E5"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103.90</w:t>
            </w:r>
          </w:p>
        </w:tc>
        <w:tc>
          <w:tcPr>
            <w:tcW w:w="1069" w:type="dxa"/>
            <w:tcBorders>
              <w:top w:val="nil"/>
              <w:left w:val="nil"/>
              <w:bottom w:val="single" w:sz="4" w:space="0" w:color="auto"/>
              <w:right w:val="nil"/>
            </w:tcBorders>
            <w:shd w:val="clear" w:color="auto" w:fill="auto"/>
            <w:noWrap/>
            <w:vAlign w:val="bottom"/>
            <w:hideMark/>
          </w:tcPr>
          <w:p w14:paraId="4E554BD2"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-4.7%</w:t>
            </w:r>
          </w:p>
        </w:tc>
      </w:tr>
      <w:tr w:rsidR="00097FAA" w:rsidRPr="00FD1FDF" w14:paraId="0E5F2A0D"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7C04D84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60EA753C"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-78.16</w:t>
            </w:r>
          </w:p>
        </w:tc>
        <w:tc>
          <w:tcPr>
            <w:tcW w:w="907" w:type="dxa"/>
            <w:tcBorders>
              <w:top w:val="nil"/>
              <w:left w:val="nil"/>
              <w:bottom w:val="single" w:sz="4" w:space="0" w:color="auto"/>
              <w:right w:val="nil"/>
            </w:tcBorders>
            <w:shd w:val="clear" w:color="auto" w:fill="auto"/>
            <w:noWrap/>
            <w:vAlign w:val="bottom"/>
            <w:hideMark/>
          </w:tcPr>
          <w:p w14:paraId="1DA05D6F"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-74.48</w:t>
            </w:r>
          </w:p>
        </w:tc>
        <w:tc>
          <w:tcPr>
            <w:tcW w:w="942" w:type="dxa"/>
            <w:tcBorders>
              <w:top w:val="nil"/>
              <w:left w:val="nil"/>
              <w:bottom w:val="single" w:sz="4" w:space="0" w:color="auto"/>
              <w:right w:val="single" w:sz="4" w:space="0" w:color="auto"/>
            </w:tcBorders>
            <w:shd w:val="clear" w:color="auto" w:fill="auto"/>
            <w:noWrap/>
            <w:vAlign w:val="bottom"/>
            <w:hideMark/>
          </w:tcPr>
          <w:p w14:paraId="2C2D2E9D"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-4.7%</w:t>
            </w:r>
          </w:p>
        </w:tc>
        <w:tc>
          <w:tcPr>
            <w:tcW w:w="1269" w:type="dxa"/>
            <w:tcBorders>
              <w:top w:val="nil"/>
              <w:left w:val="nil"/>
              <w:bottom w:val="single" w:sz="4" w:space="0" w:color="auto"/>
              <w:right w:val="nil"/>
            </w:tcBorders>
            <w:shd w:val="clear" w:color="auto" w:fill="auto"/>
            <w:noWrap/>
            <w:vAlign w:val="bottom"/>
            <w:hideMark/>
          </w:tcPr>
          <w:p w14:paraId="5C61F4D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0.175</w:t>
            </w:r>
          </w:p>
        </w:tc>
        <w:tc>
          <w:tcPr>
            <w:tcW w:w="864" w:type="dxa"/>
            <w:tcBorders>
              <w:top w:val="nil"/>
              <w:left w:val="nil"/>
              <w:bottom w:val="single" w:sz="4" w:space="0" w:color="auto"/>
              <w:right w:val="nil"/>
            </w:tcBorders>
            <w:shd w:val="clear" w:color="auto" w:fill="auto"/>
            <w:noWrap/>
            <w:vAlign w:val="bottom"/>
            <w:hideMark/>
          </w:tcPr>
          <w:p w14:paraId="34FB5BC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119.02</w:t>
            </w:r>
          </w:p>
        </w:tc>
        <w:tc>
          <w:tcPr>
            <w:tcW w:w="821" w:type="dxa"/>
            <w:tcBorders>
              <w:top w:val="nil"/>
              <w:left w:val="nil"/>
              <w:bottom w:val="single" w:sz="4" w:space="0" w:color="auto"/>
              <w:right w:val="nil"/>
            </w:tcBorders>
            <w:shd w:val="clear" w:color="auto" w:fill="auto"/>
            <w:noWrap/>
            <w:vAlign w:val="bottom"/>
            <w:hideMark/>
          </w:tcPr>
          <w:p w14:paraId="29FC186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115.89</w:t>
            </w:r>
          </w:p>
        </w:tc>
        <w:tc>
          <w:tcPr>
            <w:tcW w:w="1069" w:type="dxa"/>
            <w:tcBorders>
              <w:top w:val="nil"/>
              <w:left w:val="nil"/>
              <w:bottom w:val="single" w:sz="4" w:space="0" w:color="auto"/>
              <w:right w:val="nil"/>
            </w:tcBorders>
            <w:shd w:val="clear" w:color="auto" w:fill="auto"/>
            <w:noWrap/>
            <w:vAlign w:val="bottom"/>
            <w:hideMark/>
          </w:tcPr>
          <w:p w14:paraId="474071EB"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-2.6%</w:t>
            </w:r>
          </w:p>
        </w:tc>
      </w:tr>
      <w:tr w:rsidR="00097FAA" w:rsidRPr="00FD1FDF" w14:paraId="0C755B39" w14:textId="77777777" w:rsidTr="0069590B">
        <w:trPr>
          <w:trHeight w:val="288"/>
        </w:trPr>
        <w:tc>
          <w:tcPr>
            <w:tcW w:w="1289" w:type="dxa"/>
            <w:tcBorders>
              <w:top w:val="nil"/>
              <w:left w:val="nil"/>
              <w:bottom w:val="single" w:sz="4" w:space="0" w:color="auto"/>
              <w:right w:val="nil"/>
            </w:tcBorders>
            <w:shd w:val="clear" w:color="auto" w:fill="auto"/>
            <w:noWrap/>
            <w:vAlign w:val="bottom"/>
            <w:hideMark/>
          </w:tcPr>
          <w:p w14:paraId="73DCFADA"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7F907DFE"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-88.95</w:t>
            </w:r>
          </w:p>
        </w:tc>
        <w:tc>
          <w:tcPr>
            <w:tcW w:w="907" w:type="dxa"/>
            <w:tcBorders>
              <w:top w:val="nil"/>
              <w:left w:val="nil"/>
              <w:bottom w:val="single" w:sz="4" w:space="0" w:color="auto"/>
              <w:right w:val="nil"/>
            </w:tcBorders>
            <w:shd w:val="clear" w:color="auto" w:fill="auto"/>
            <w:noWrap/>
            <w:vAlign w:val="bottom"/>
            <w:hideMark/>
          </w:tcPr>
          <w:p w14:paraId="653E82C4"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-83.68</w:t>
            </w:r>
          </w:p>
        </w:tc>
        <w:tc>
          <w:tcPr>
            <w:tcW w:w="942" w:type="dxa"/>
            <w:tcBorders>
              <w:top w:val="nil"/>
              <w:left w:val="nil"/>
              <w:bottom w:val="single" w:sz="4" w:space="0" w:color="auto"/>
              <w:right w:val="single" w:sz="4" w:space="0" w:color="auto"/>
            </w:tcBorders>
            <w:shd w:val="clear" w:color="auto" w:fill="auto"/>
            <w:noWrap/>
            <w:vAlign w:val="bottom"/>
            <w:hideMark/>
          </w:tcPr>
          <w:p w14:paraId="2A2B7F0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-5.9%</w:t>
            </w:r>
          </w:p>
        </w:tc>
        <w:tc>
          <w:tcPr>
            <w:tcW w:w="1269" w:type="dxa"/>
            <w:tcBorders>
              <w:top w:val="nil"/>
              <w:left w:val="nil"/>
              <w:bottom w:val="single" w:sz="4" w:space="0" w:color="auto"/>
              <w:right w:val="nil"/>
            </w:tcBorders>
            <w:shd w:val="clear" w:color="auto" w:fill="auto"/>
            <w:noWrap/>
            <w:vAlign w:val="bottom"/>
            <w:hideMark/>
          </w:tcPr>
          <w:p w14:paraId="61B529F9"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b/>
                <w:bCs/>
                <w:color w:val="000000"/>
                <w:sz w:val="22"/>
                <w:szCs w:val="22"/>
              </w:rPr>
            </w:pPr>
            <w:r w:rsidRPr="00FD1FDF">
              <w:rPr>
                <w:b/>
                <w:bCs/>
                <w:color w:val="000000"/>
                <w:sz w:val="22"/>
                <w:szCs w:val="22"/>
              </w:rPr>
              <w:t>0.2</w:t>
            </w:r>
          </w:p>
        </w:tc>
        <w:tc>
          <w:tcPr>
            <w:tcW w:w="864" w:type="dxa"/>
            <w:tcBorders>
              <w:top w:val="nil"/>
              <w:left w:val="nil"/>
              <w:bottom w:val="single" w:sz="4" w:space="0" w:color="auto"/>
              <w:right w:val="nil"/>
            </w:tcBorders>
            <w:shd w:val="clear" w:color="auto" w:fill="auto"/>
            <w:noWrap/>
            <w:vAlign w:val="bottom"/>
            <w:hideMark/>
          </w:tcPr>
          <w:p w14:paraId="7E182E0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129.53</w:t>
            </w:r>
          </w:p>
        </w:tc>
        <w:tc>
          <w:tcPr>
            <w:tcW w:w="821" w:type="dxa"/>
            <w:tcBorders>
              <w:top w:val="nil"/>
              <w:left w:val="nil"/>
              <w:bottom w:val="single" w:sz="4" w:space="0" w:color="auto"/>
              <w:right w:val="nil"/>
            </w:tcBorders>
            <w:shd w:val="clear" w:color="auto" w:fill="auto"/>
            <w:noWrap/>
            <w:vAlign w:val="bottom"/>
            <w:hideMark/>
          </w:tcPr>
          <w:p w14:paraId="00AA3343"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125.53</w:t>
            </w:r>
          </w:p>
        </w:tc>
        <w:tc>
          <w:tcPr>
            <w:tcW w:w="1069" w:type="dxa"/>
            <w:tcBorders>
              <w:top w:val="nil"/>
              <w:left w:val="nil"/>
              <w:bottom w:val="single" w:sz="4" w:space="0" w:color="auto"/>
              <w:right w:val="nil"/>
            </w:tcBorders>
            <w:shd w:val="clear" w:color="auto" w:fill="auto"/>
            <w:noWrap/>
            <w:vAlign w:val="bottom"/>
            <w:hideMark/>
          </w:tcPr>
          <w:p w14:paraId="1C7D42B8" w14:textId="77777777" w:rsidR="00097FAA" w:rsidRPr="00FD1FDF" w:rsidRDefault="00097FAA" w:rsidP="0069590B">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jc w:val="right"/>
              <w:rPr>
                <w:color w:val="000000"/>
                <w:sz w:val="22"/>
                <w:szCs w:val="22"/>
              </w:rPr>
            </w:pPr>
            <w:r w:rsidRPr="00FD1FDF">
              <w:rPr>
                <w:color w:val="000000"/>
                <w:sz w:val="22"/>
                <w:szCs w:val="22"/>
              </w:rPr>
              <w:t>-3.1%</w:t>
            </w:r>
          </w:p>
        </w:tc>
      </w:tr>
    </w:tbl>
    <w:p w14:paraId="0131A3F9" w14:textId="77777777" w:rsidR="00221063" w:rsidRDefault="00221063">
      <w:pPr>
        <w:numPr>
          <w:ilvl w:val="0"/>
          <w:numId w:val="0"/>
        </w:num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line="240" w:lineRule="auto"/>
        <w:rPr>
          <w:rFonts w:eastAsiaTheme="majorEastAsia" w:cstheme="majorBidi"/>
          <w:b/>
          <w:noProof/>
          <w:color w:val="000000" w:themeColor="text1"/>
        </w:rPr>
      </w:pPr>
      <w:r>
        <w:rPr>
          <w:noProof/>
        </w:rPr>
        <w:br w:type="page"/>
      </w:r>
    </w:p>
    <w:p w14:paraId="686C3BFB" w14:textId="01CEDF20" w:rsidR="00221063" w:rsidRDefault="00221063" w:rsidP="00221063">
      <w:pPr>
        <w:pStyle w:val="Heading5"/>
        <w:numPr>
          <w:ilvl w:val="4"/>
          <w:numId w:val="30"/>
        </w:numPr>
        <w:rPr>
          <w:noProof/>
        </w:rPr>
      </w:pPr>
      <w:r>
        <w:rPr>
          <w:noProof/>
        </w:rPr>
        <w:lastRenderedPageBreak/>
        <w:t>Appendix B: Mean force tables</w:t>
      </w:r>
    </w:p>
    <w:p w14:paraId="1980F7D3" w14:textId="43B4B17D" w:rsidR="00AC076C" w:rsidRDefault="00AC076C" w:rsidP="00AC076C">
      <w:pPr>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C076C" w14:paraId="51E817E1" w14:textId="77777777" w:rsidTr="00AC076C">
        <w:tc>
          <w:tcPr>
            <w:tcW w:w="4675" w:type="dxa"/>
          </w:tcPr>
          <w:p w14:paraId="29090806" w14:textId="6AD92C97" w:rsidR="00AC076C" w:rsidRDefault="00025C45" w:rsidP="00AC076C">
            <w:pPr>
              <w:keepNext/>
            </w:pPr>
            <w:r w:rsidRPr="00025C45">
              <w:rPr>
                <w:noProof/>
              </w:rPr>
              <w:drawing>
                <wp:inline distT="0" distB="0" distL="0" distR="0" wp14:anchorId="2890902C" wp14:editId="1C306654">
                  <wp:extent cx="3048000" cy="2286000"/>
                  <wp:effectExtent l="0" t="0" r="0" b="0"/>
                  <wp:docPr id="6" name="Picture 5">
                    <a:extLst xmlns:a="http://schemas.openxmlformats.org/drawingml/2006/main">
                      <a:ext uri="{FF2B5EF4-FFF2-40B4-BE49-F238E27FC236}">
                        <a16:creationId xmlns:a16="http://schemas.microsoft.com/office/drawing/2014/main" id="{95BEF7C2-7583-5401-A809-A093B872A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5BEF7C2-7583-5401-A809-A093B872A0F3}"/>
                              </a:ext>
                            </a:extLst>
                          </pic:cNvPr>
                          <pic:cNvPicPr>
                            <a:picLocks noChangeAspect="1"/>
                          </pic:cNvPicPr>
                        </pic:nvPicPr>
                        <pic:blipFill>
                          <a:blip r:embed="rId84"/>
                          <a:stretch>
                            <a:fillRect/>
                          </a:stretch>
                        </pic:blipFill>
                        <pic:spPr>
                          <a:xfrm>
                            <a:off x="0" y="0"/>
                            <a:ext cx="3048000" cy="2286000"/>
                          </a:xfrm>
                          <a:prstGeom prst="rect">
                            <a:avLst/>
                          </a:prstGeom>
                        </pic:spPr>
                      </pic:pic>
                    </a:graphicData>
                  </a:graphic>
                </wp:inline>
              </w:drawing>
            </w:r>
          </w:p>
        </w:tc>
        <w:tc>
          <w:tcPr>
            <w:tcW w:w="4675" w:type="dxa"/>
          </w:tcPr>
          <w:p w14:paraId="5A859669" w14:textId="4C6997E5" w:rsidR="00AC076C" w:rsidRDefault="00025C45" w:rsidP="00AC076C">
            <w:pPr>
              <w:keepNext/>
            </w:pPr>
            <w:r w:rsidRPr="00025C45">
              <w:rPr>
                <w:noProof/>
              </w:rPr>
              <w:drawing>
                <wp:inline distT="0" distB="0" distL="0" distR="0" wp14:anchorId="09F4FE3E" wp14:editId="3FFEC836">
                  <wp:extent cx="3048000" cy="2286000"/>
                  <wp:effectExtent l="0" t="0" r="0" b="0"/>
                  <wp:docPr id="2076776477" name="Picture 2">
                    <a:extLst xmlns:a="http://schemas.openxmlformats.org/drawingml/2006/main">
                      <a:ext uri="{FF2B5EF4-FFF2-40B4-BE49-F238E27FC236}">
                        <a16:creationId xmlns:a16="http://schemas.microsoft.com/office/drawing/2014/main" id="{8EBF9481-CDD8-15B6-2262-E30B1F543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EBF9481-CDD8-15B6-2262-E30B1F543BD6}"/>
                              </a:ext>
                            </a:extLst>
                          </pic:cNvPr>
                          <pic:cNvPicPr>
                            <a:picLocks noChangeAspect="1"/>
                          </pic:cNvPicPr>
                        </pic:nvPicPr>
                        <pic:blipFill>
                          <a:blip r:embed="rId85"/>
                          <a:stretch>
                            <a:fillRect/>
                          </a:stretch>
                        </pic:blipFill>
                        <pic:spPr>
                          <a:xfrm>
                            <a:off x="0" y="0"/>
                            <a:ext cx="3048000" cy="2286000"/>
                          </a:xfrm>
                          <a:prstGeom prst="rect">
                            <a:avLst/>
                          </a:prstGeom>
                        </pic:spPr>
                      </pic:pic>
                    </a:graphicData>
                  </a:graphic>
                </wp:inline>
              </w:drawing>
            </w:r>
          </w:p>
        </w:tc>
      </w:tr>
    </w:tbl>
    <w:p w14:paraId="4643440A" w14:textId="1E960126" w:rsidR="00AC076C" w:rsidRDefault="00AC076C" w:rsidP="00AC076C">
      <w:pPr>
        <w:pStyle w:val="Caption"/>
        <w:rPr>
          <w:noProof/>
        </w:rPr>
      </w:pPr>
      <w:bookmarkStart w:id="289" w:name="_Toc204429589"/>
      <w:r w:rsidRPr="00292AF1">
        <w:rPr>
          <w:b/>
          <w:bCs/>
        </w:rPr>
        <w:t xml:space="preserve">Figure  </w:t>
      </w:r>
      <w:r w:rsidR="00F04E62" w:rsidRPr="00292AF1">
        <w:rPr>
          <w:b/>
          <w:bCs/>
        </w:rPr>
        <w:fldChar w:fldCharType="begin"/>
      </w:r>
      <w:r w:rsidR="00F04E62" w:rsidRPr="00292AF1">
        <w:rPr>
          <w:b/>
          <w:bCs/>
        </w:rPr>
        <w:instrText xml:space="preserve"> STYLEREF 5 \s </w:instrText>
      </w:r>
      <w:r w:rsidR="00F04E62" w:rsidRPr="00292AF1">
        <w:rPr>
          <w:b/>
          <w:bCs/>
        </w:rPr>
        <w:fldChar w:fldCharType="separate"/>
      </w:r>
      <w:r w:rsidR="003C1769">
        <w:rPr>
          <w:b/>
          <w:bCs/>
          <w:noProof/>
        </w:rPr>
        <w:t>B</w:t>
      </w:r>
      <w:r w:rsidR="00F04E62" w:rsidRPr="00292AF1">
        <w:rPr>
          <w:b/>
          <w:bCs/>
        </w:rPr>
        <w:fldChar w:fldCharType="end"/>
      </w:r>
      <w:r w:rsidR="00F04E62" w:rsidRPr="00292AF1">
        <w:rPr>
          <w:b/>
          <w:bCs/>
        </w:rPr>
        <w:t>.</w:t>
      </w:r>
      <w:r w:rsidR="00F04E62" w:rsidRPr="00292AF1">
        <w:rPr>
          <w:b/>
          <w:bCs/>
        </w:rPr>
        <w:fldChar w:fldCharType="begin"/>
      </w:r>
      <w:r w:rsidR="00F04E62" w:rsidRPr="00292AF1">
        <w:rPr>
          <w:b/>
          <w:bCs/>
        </w:rPr>
        <w:instrText xml:space="preserve"> SEQ Figure_ \* ARABIC \s 5 </w:instrText>
      </w:r>
      <w:r w:rsidR="00F04E62" w:rsidRPr="00292AF1">
        <w:rPr>
          <w:b/>
          <w:bCs/>
        </w:rPr>
        <w:fldChar w:fldCharType="separate"/>
      </w:r>
      <w:r w:rsidR="003C1769">
        <w:rPr>
          <w:b/>
          <w:bCs/>
          <w:noProof/>
        </w:rPr>
        <w:t>1</w:t>
      </w:r>
      <w:r w:rsidR="00F04E62" w:rsidRPr="00292AF1">
        <w:rPr>
          <w:b/>
          <w:bCs/>
        </w:rPr>
        <w:fldChar w:fldCharType="end"/>
      </w:r>
      <w:r>
        <w:t>:</w:t>
      </w:r>
      <w:r w:rsidR="00292AF1" w:rsidRPr="00292AF1">
        <w:t xml:space="preserve"> </w:t>
      </w:r>
      <w:r w:rsidR="00292AF1">
        <w:t xml:space="preserve">6061 aluminum, (left) tool #1 and (right) tool #2, comparing the deconvolved force from CMD to the mechanistic force model construction at 0.150 mm/tooth for the (top) </w:t>
      </w:r>
      <w:r w:rsidR="00292AF1">
        <w:rPr>
          <w:i/>
          <w:iCs w:val="0"/>
        </w:rPr>
        <w:t>x</w:t>
      </w:r>
      <w:r w:rsidR="00292AF1">
        <w:t xml:space="preserve"> and (bottom) </w:t>
      </w:r>
      <w:r w:rsidR="00292AF1">
        <w:rPr>
          <w:i/>
          <w:iCs w:val="0"/>
        </w:rPr>
        <w:t>y</w:t>
      </w:r>
      <w:r w:rsidR="00292AF1">
        <w:t>-directions.</w:t>
      </w:r>
      <w:bookmarkEnd w:id="289"/>
    </w:p>
    <w:p w14:paraId="21D19E26" w14:textId="77777777" w:rsidR="00AC076C" w:rsidRDefault="00AC076C" w:rsidP="00221063">
      <w:pPr>
        <w:rPr>
          <w:noProof/>
        </w:rPr>
      </w:pPr>
    </w:p>
    <w:p w14:paraId="27F9D32E" w14:textId="1AF09B76" w:rsidR="00AC076C" w:rsidRDefault="00AC076C" w:rsidP="00AC076C">
      <w:pPr>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C076C" w14:paraId="3C73ECEE" w14:textId="77777777" w:rsidTr="00AC076C">
        <w:tc>
          <w:tcPr>
            <w:tcW w:w="4675" w:type="dxa"/>
          </w:tcPr>
          <w:p w14:paraId="583B9DDD" w14:textId="66250D58" w:rsidR="00AC076C" w:rsidRDefault="00AC076C" w:rsidP="002C2330">
            <w:pPr>
              <w:keepNext/>
            </w:pPr>
            <w:r w:rsidRPr="00AC076C">
              <w:rPr>
                <w:noProof/>
              </w:rPr>
              <w:drawing>
                <wp:inline distT="0" distB="0" distL="0" distR="0" wp14:anchorId="367DE5E0" wp14:editId="74427A33">
                  <wp:extent cx="3048000" cy="2286000"/>
                  <wp:effectExtent l="0" t="0" r="0" b="0"/>
                  <wp:docPr id="282942666" name="Picture 5">
                    <a:extLst xmlns:a="http://schemas.openxmlformats.org/drawingml/2006/main">
                      <a:ext uri="{FF2B5EF4-FFF2-40B4-BE49-F238E27FC236}">
                        <a16:creationId xmlns:a16="http://schemas.microsoft.com/office/drawing/2014/main" id="{65D89E8B-4B60-2437-0DD0-A68AD17DF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5D89E8B-4B60-2437-0DD0-A68AD17DF10A}"/>
                              </a:ext>
                            </a:extLst>
                          </pic:cNvPr>
                          <pic:cNvPicPr>
                            <a:picLocks noChangeAspect="1"/>
                          </pic:cNvPicPr>
                        </pic:nvPicPr>
                        <pic:blipFill>
                          <a:blip r:embed="rId80"/>
                          <a:stretch>
                            <a:fillRect/>
                          </a:stretch>
                        </pic:blipFill>
                        <pic:spPr>
                          <a:xfrm>
                            <a:off x="0" y="0"/>
                            <a:ext cx="3048000" cy="2286000"/>
                          </a:xfrm>
                          <a:prstGeom prst="rect">
                            <a:avLst/>
                          </a:prstGeom>
                        </pic:spPr>
                      </pic:pic>
                    </a:graphicData>
                  </a:graphic>
                </wp:inline>
              </w:drawing>
            </w:r>
          </w:p>
        </w:tc>
        <w:tc>
          <w:tcPr>
            <w:tcW w:w="4675" w:type="dxa"/>
          </w:tcPr>
          <w:p w14:paraId="02240F84" w14:textId="0DD1175D" w:rsidR="00AC076C" w:rsidRDefault="00AC076C" w:rsidP="00AC076C">
            <w:pPr>
              <w:keepNext/>
            </w:pPr>
            <w:r w:rsidRPr="00AC076C">
              <w:rPr>
                <w:noProof/>
              </w:rPr>
              <w:drawing>
                <wp:inline distT="0" distB="0" distL="0" distR="0" wp14:anchorId="297A0F7F" wp14:editId="600B664E">
                  <wp:extent cx="3048000" cy="2286000"/>
                  <wp:effectExtent l="0" t="0" r="0" b="0"/>
                  <wp:docPr id="8" name="Picture 7">
                    <a:extLst xmlns:a="http://schemas.openxmlformats.org/drawingml/2006/main">
                      <a:ext uri="{FF2B5EF4-FFF2-40B4-BE49-F238E27FC236}">
                        <a16:creationId xmlns:a16="http://schemas.microsoft.com/office/drawing/2014/main" id="{C922FB26-952A-6A33-4D64-D17B43EFCA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922FB26-952A-6A33-4D64-D17B43EFCA88}"/>
                              </a:ext>
                            </a:extLst>
                          </pic:cNvPr>
                          <pic:cNvPicPr>
                            <a:picLocks noChangeAspect="1"/>
                          </pic:cNvPicPr>
                        </pic:nvPicPr>
                        <pic:blipFill>
                          <a:blip r:embed="rId86"/>
                          <a:stretch>
                            <a:fillRect/>
                          </a:stretch>
                        </pic:blipFill>
                        <pic:spPr>
                          <a:xfrm>
                            <a:off x="0" y="0"/>
                            <a:ext cx="3048000" cy="2286000"/>
                          </a:xfrm>
                          <a:prstGeom prst="rect">
                            <a:avLst/>
                          </a:prstGeom>
                        </pic:spPr>
                      </pic:pic>
                    </a:graphicData>
                  </a:graphic>
                </wp:inline>
              </w:drawing>
            </w:r>
          </w:p>
        </w:tc>
      </w:tr>
    </w:tbl>
    <w:p w14:paraId="72F1975E" w14:textId="6409B600" w:rsidR="00AC076C" w:rsidRDefault="00AC076C" w:rsidP="00AC076C">
      <w:pPr>
        <w:pStyle w:val="Caption"/>
      </w:pPr>
      <w:bookmarkStart w:id="290" w:name="_Toc204429590"/>
      <w:r w:rsidRPr="00292AF1">
        <w:rPr>
          <w:b/>
          <w:bCs/>
        </w:rPr>
        <w:t xml:space="preserve">Figure  </w:t>
      </w:r>
      <w:r w:rsidR="00F04E62" w:rsidRPr="00292AF1">
        <w:rPr>
          <w:b/>
          <w:bCs/>
        </w:rPr>
        <w:fldChar w:fldCharType="begin"/>
      </w:r>
      <w:r w:rsidR="00F04E62" w:rsidRPr="00292AF1">
        <w:rPr>
          <w:b/>
          <w:bCs/>
        </w:rPr>
        <w:instrText xml:space="preserve"> STYLEREF 5 \s </w:instrText>
      </w:r>
      <w:r w:rsidR="00F04E62" w:rsidRPr="00292AF1">
        <w:rPr>
          <w:b/>
          <w:bCs/>
        </w:rPr>
        <w:fldChar w:fldCharType="separate"/>
      </w:r>
      <w:r w:rsidR="003C1769">
        <w:rPr>
          <w:b/>
          <w:bCs/>
          <w:noProof/>
        </w:rPr>
        <w:t>B</w:t>
      </w:r>
      <w:r w:rsidR="00F04E62" w:rsidRPr="00292AF1">
        <w:rPr>
          <w:b/>
          <w:bCs/>
        </w:rPr>
        <w:fldChar w:fldCharType="end"/>
      </w:r>
      <w:r w:rsidR="00F04E62" w:rsidRPr="00292AF1">
        <w:rPr>
          <w:b/>
          <w:bCs/>
        </w:rPr>
        <w:t>.</w:t>
      </w:r>
      <w:r w:rsidR="00F04E62" w:rsidRPr="00292AF1">
        <w:rPr>
          <w:b/>
          <w:bCs/>
        </w:rPr>
        <w:fldChar w:fldCharType="begin"/>
      </w:r>
      <w:r w:rsidR="00F04E62" w:rsidRPr="00292AF1">
        <w:rPr>
          <w:b/>
          <w:bCs/>
        </w:rPr>
        <w:instrText xml:space="preserve"> SEQ Figure_ \* ARABIC \s 5 </w:instrText>
      </w:r>
      <w:r w:rsidR="00F04E62" w:rsidRPr="00292AF1">
        <w:rPr>
          <w:b/>
          <w:bCs/>
        </w:rPr>
        <w:fldChar w:fldCharType="separate"/>
      </w:r>
      <w:r w:rsidR="003C1769">
        <w:rPr>
          <w:b/>
          <w:bCs/>
          <w:noProof/>
        </w:rPr>
        <w:t>2</w:t>
      </w:r>
      <w:r w:rsidR="00F04E62" w:rsidRPr="00292AF1">
        <w:rPr>
          <w:b/>
          <w:bCs/>
        </w:rPr>
        <w:fldChar w:fldCharType="end"/>
      </w:r>
      <w:r w:rsidRPr="00292AF1">
        <w:rPr>
          <w:b/>
          <w:bCs/>
        </w:rPr>
        <w:t>:</w:t>
      </w:r>
      <w:r>
        <w:t xml:space="preserve"> </w:t>
      </w:r>
      <w:r w:rsidR="006E3D16">
        <w:t>2024</w:t>
      </w:r>
      <w:r w:rsidR="00292AF1">
        <w:t xml:space="preserve"> aluminum, (left) tool #1 and (right) tool #2, comparing the deconvolved force from CMD to the mechanistic force model construction at 0.150 mm/tooth for the (top) </w:t>
      </w:r>
      <w:r w:rsidR="00292AF1">
        <w:rPr>
          <w:i/>
          <w:iCs w:val="0"/>
        </w:rPr>
        <w:t>x</w:t>
      </w:r>
      <w:r w:rsidR="00292AF1">
        <w:t xml:space="preserve"> and (bottom) </w:t>
      </w:r>
      <w:r w:rsidR="00292AF1">
        <w:rPr>
          <w:i/>
          <w:iCs w:val="0"/>
        </w:rPr>
        <w:t>y</w:t>
      </w:r>
      <w:r w:rsidR="00292AF1">
        <w:t>-directions.</w:t>
      </w:r>
      <w:bookmarkEnd w:id="290"/>
    </w:p>
    <w:p w14:paraId="64EE4944" w14:textId="77777777" w:rsidR="00AC076C" w:rsidRDefault="00AC076C" w:rsidP="00AC076C"/>
    <w:p w14:paraId="226116F2" w14:textId="77777777" w:rsidR="00F04E62" w:rsidRDefault="00F04E62" w:rsidP="00AC07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04E62" w14:paraId="72F70648" w14:textId="77777777" w:rsidTr="000E4F00">
        <w:tc>
          <w:tcPr>
            <w:tcW w:w="4680" w:type="dxa"/>
          </w:tcPr>
          <w:p w14:paraId="4E9BA36A" w14:textId="44EEFD28" w:rsidR="00F04E62" w:rsidRDefault="00F04E62" w:rsidP="002C2330">
            <w:pPr>
              <w:keepNext/>
            </w:pPr>
            <w:r w:rsidRPr="00F04E62">
              <w:rPr>
                <w:noProof/>
              </w:rPr>
              <w:lastRenderedPageBreak/>
              <w:drawing>
                <wp:inline distT="0" distB="0" distL="0" distR="0" wp14:anchorId="1F72ADF8" wp14:editId="76B04105">
                  <wp:extent cx="3048000" cy="2286000"/>
                  <wp:effectExtent l="0" t="0" r="0" b="0"/>
                  <wp:docPr id="1050045728" name="Picture 7">
                    <a:extLst xmlns:a="http://schemas.openxmlformats.org/drawingml/2006/main">
                      <a:ext uri="{FF2B5EF4-FFF2-40B4-BE49-F238E27FC236}">
                        <a16:creationId xmlns:a16="http://schemas.microsoft.com/office/drawing/2014/main" id="{0A532146-F47B-41A2-1085-302BD31E2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A532146-F47B-41A2-1085-302BD31E2BD6}"/>
                              </a:ext>
                            </a:extLst>
                          </pic:cNvPr>
                          <pic:cNvPicPr>
                            <a:picLocks noChangeAspect="1"/>
                          </pic:cNvPicPr>
                        </pic:nvPicPr>
                        <pic:blipFill>
                          <a:blip r:embed="rId87"/>
                          <a:stretch>
                            <a:fillRect/>
                          </a:stretch>
                        </pic:blipFill>
                        <pic:spPr>
                          <a:xfrm>
                            <a:off x="0" y="0"/>
                            <a:ext cx="3048000" cy="2286000"/>
                          </a:xfrm>
                          <a:prstGeom prst="rect">
                            <a:avLst/>
                          </a:prstGeom>
                        </pic:spPr>
                      </pic:pic>
                    </a:graphicData>
                  </a:graphic>
                </wp:inline>
              </w:drawing>
            </w:r>
          </w:p>
        </w:tc>
        <w:tc>
          <w:tcPr>
            <w:tcW w:w="4680" w:type="dxa"/>
          </w:tcPr>
          <w:p w14:paraId="43D8E5DC" w14:textId="40C7DFA6" w:rsidR="00F04E62" w:rsidRDefault="00F04E62" w:rsidP="00F04E62">
            <w:pPr>
              <w:keepNext/>
            </w:pPr>
            <w:r w:rsidRPr="00F04E62">
              <w:rPr>
                <w:noProof/>
              </w:rPr>
              <w:drawing>
                <wp:inline distT="0" distB="0" distL="0" distR="0" wp14:anchorId="4EDBCC6E" wp14:editId="6F2E64E8">
                  <wp:extent cx="3048000" cy="2286000"/>
                  <wp:effectExtent l="0" t="0" r="0" b="0"/>
                  <wp:docPr id="1744115890" name="Picture 6">
                    <a:extLst xmlns:a="http://schemas.openxmlformats.org/drawingml/2006/main">
                      <a:ext uri="{FF2B5EF4-FFF2-40B4-BE49-F238E27FC236}">
                        <a16:creationId xmlns:a16="http://schemas.microsoft.com/office/drawing/2014/main" id="{B83D0B31-13CB-2D5F-1B1A-841A6C61A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83D0B31-13CB-2D5F-1B1A-841A6C61AE73}"/>
                              </a:ext>
                            </a:extLst>
                          </pic:cNvPr>
                          <pic:cNvPicPr>
                            <a:picLocks noChangeAspect="1"/>
                          </pic:cNvPicPr>
                        </pic:nvPicPr>
                        <pic:blipFill>
                          <a:blip r:embed="rId88"/>
                          <a:stretch>
                            <a:fillRect/>
                          </a:stretch>
                        </pic:blipFill>
                        <pic:spPr>
                          <a:xfrm>
                            <a:off x="0" y="0"/>
                            <a:ext cx="3048000" cy="2286000"/>
                          </a:xfrm>
                          <a:prstGeom prst="rect">
                            <a:avLst/>
                          </a:prstGeom>
                        </pic:spPr>
                      </pic:pic>
                    </a:graphicData>
                  </a:graphic>
                </wp:inline>
              </w:drawing>
            </w:r>
          </w:p>
        </w:tc>
      </w:tr>
    </w:tbl>
    <w:p w14:paraId="2E3BFE68" w14:textId="3513A0DE" w:rsidR="00F04E62" w:rsidRDefault="00F04E62" w:rsidP="00F04E62">
      <w:pPr>
        <w:pStyle w:val="Caption"/>
      </w:pPr>
      <w:bookmarkStart w:id="291" w:name="_Toc204429591"/>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3</w:t>
      </w:r>
      <w:r w:rsidRPr="00292AF1">
        <w:rPr>
          <w:b/>
          <w:bCs/>
        </w:rPr>
        <w:fldChar w:fldCharType="end"/>
      </w:r>
      <w:r>
        <w:t>: 7075</w:t>
      </w:r>
      <w:r w:rsidR="006E3D16">
        <w:t xml:space="preserve"> aluminum, (left) tool #1 and (right) tool #2,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1"/>
    </w:p>
    <w:p w14:paraId="29063D5A" w14:textId="77777777" w:rsidR="00F04E62" w:rsidRDefault="00F04E62" w:rsidP="00F04E62"/>
    <w:p w14:paraId="2DD619EE" w14:textId="77777777" w:rsidR="00F04E62" w:rsidRDefault="00F04E62" w:rsidP="00F04E6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04E62" w14:paraId="6B188C70" w14:textId="77777777" w:rsidTr="002C2330">
        <w:tc>
          <w:tcPr>
            <w:tcW w:w="4675" w:type="dxa"/>
          </w:tcPr>
          <w:p w14:paraId="71309FBA" w14:textId="6B48B567" w:rsidR="00F04E62" w:rsidRDefault="00E4495C" w:rsidP="002C2330">
            <w:pPr>
              <w:keepNext/>
            </w:pPr>
            <w:r w:rsidRPr="00E4495C">
              <w:rPr>
                <w:noProof/>
              </w:rPr>
              <w:drawing>
                <wp:inline distT="0" distB="0" distL="0" distR="0" wp14:anchorId="5F641738" wp14:editId="711A367E">
                  <wp:extent cx="3048000" cy="2286000"/>
                  <wp:effectExtent l="0" t="0" r="0" b="0"/>
                  <wp:docPr id="1155869905" name="Picture 5">
                    <a:extLst xmlns:a="http://schemas.openxmlformats.org/drawingml/2006/main">
                      <a:ext uri="{FF2B5EF4-FFF2-40B4-BE49-F238E27FC236}">
                        <a16:creationId xmlns:a16="http://schemas.microsoft.com/office/drawing/2014/main" id="{DFCFC076-32A0-8930-1E97-FBD3295521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FCFC076-32A0-8930-1E97-FBD3295521E9}"/>
                              </a:ext>
                            </a:extLst>
                          </pic:cNvPr>
                          <pic:cNvPicPr>
                            <a:picLocks noChangeAspect="1"/>
                          </pic:cNvPicPr>
                        </pic:nvPicPr>
                        <pic:blipFill>
                          <a:blip r:embed="rId81"/>
                          <a:stretch>
                            <a:fillRect/>
                          </a:stretch>
                        </pic:blipFill>
                        <pic:spPr>
                          <a:xfrm>
                            <a:off x="0" y="0"/>
                            <a:ext cx="3048000" cy="2286000"/>
                          </a:xfrm>
                          <a:prstGeom prst="rect">
                            <a:avLst/>
                          </a:prstGeom>
                        </pic:spPr>
                      </pic:pic>
                    </a:graphicData>
                  </a:graphic>
                </wp:inline>
              </w:drawing>
            </w:r>
          </w:p>
        </w:tc>
        <w:tc>
          <w:tcPr>
            <w:tcW w:w="4675" w:type="dxa"/>
          </w:tcPr>
          <w:p w14:paraId="716C8433" w14:textId="11A21A6A" w:rsidR="00F04E62" w:rsidRDefault="00E4495C" w:rsidP="002C2330">
            <w:pPr>
              <w:keepNext/>
            </w:pPr>
            <w:r w:rsidRPr="00E4495C">
              <w:rPr>
                <w:noProof/>
              </w:rPr>
              <w:drawing>
                <wp:inline distT="0" distB="0" distL="0" distR="0" wp14:anchorId="12DC0151" wp14:editId="0D63BA36">
                  <wp:extent cx="3048000" cy="2286000"/>
                  <wp:effectExtent l="0" t="0" r="0" b="0"/>
                  <wp:docPr id="1535252276" name="Picture 7">
                    <a:extLst xmlns:a="http://schemas.openxmlformats.org/drawingml/2006/main">
                      <a:ext uri="{FF2B5EF4-FFF2-40B4-BE49-F238E27FC236}">
                        <a16:creationId xmlns:a16="http://schemas.microsoft.com/office/drawing/2014/main" id="{9A486701-87D5-A9DB-DF01-382142874E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A486701-87D5-A9DB-DF01-382142874EFD}"/>
                              </a:ext>
                            </a:extLst>
                          </pic:cNvPr>
                          <pic:cNvPicPr>
                            <a:picLocks noChangeAspect="1"/>
                          </pic:cNvPicPr>
                        </pic:nvPicPr>
                        <pic:blipFill>
                          <a:blip r:embed="rId89"/>
                          <a:stretch>
                            <a:fillRect/>
                          </a:stretch>
                        </pic:blipFill>
                        <pic:spPr>
                          <a:xfrm>
                            <a:off x="0" y="0"/>
                            <a:ext cx="3048000" cy="2286000"/>
                          </a:xfrm>
                          <a:prstGeom prst="rect">
                            <a:avLst/>
                          </a:prstGeom>
                        </pic:spPr>
                      </pic:pic>
                    </a:graphicData>
                  </a:graphic>
                </wp:inline>
              </w:drawing>
            </w:r>
          </w:p>
        </w:tc>
      </w:tr>
    </w:tbl>
    <w:p w14:paraId="27D0A4E4" w14:textId="7C6FD073" w:rsidR="00F04E62" w:rsidRPr="006E3D16" w:rsidRDefault="00F04E62" w:rsidP="00F04E62">
      <w:pPr>
        <w:pStyle w:val="Caption"/>
        <w:rPr>
          <w:b/>
          <w:bCs/>
        </w:rPr>
      </w:pPr>
      <w:bookmarkStart w:id="292" w:name="_Toc204429592"/>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4</w:t>
      </w:r>
      <w:r w:rsidRPr="00292AF1">
        <w:rPr>
          <w:b/>
          <w:bCs/>
        </w:rPr>
        <w:fldChar w:fldCharType="end"/>
      </w:r>
      <w:r>
        <w:t>: 1018</w:t>
      </w:r>
      <w:r w:rsidR="006E3D16">
        <w:t xml:space="preserve"> steel,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2"/>
    </w:p>
    <w:p w14:paraId="16ABE4F3" w14:textId="77777777" w:rsidR="00F04E62" w:rsidRDefault="00F04E62" w:rsidP="00F04E62"/>
    <w:p w14:paraId="17EC7B87" w14:textId="77777777" w:rsidR="00F04E62" w:rsidRDefault="00F04E62" w:rsidP="00F04E62"/>
    <w:p w14:paraId="7FB2B44B" w14:textId="77777777" w:rsidR="00F04E62" w:rsidRDefault="00F04E62" w:rsidP="00F04E6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04E62" w14:paraId="5B8EE326" w14:textId="77777777" w:rsidTr="002C2330">
        <w:tc>
          <w:tcPr>
            <w:tcW w:w="4675" w:type="dxa"/>
          </w:tcPr>
          <w:p w14:paraId="2019E631" w14:textId="42AB0805" w:rsidR="00F04E62" w:rsidRDefault="00E4495C" w:rsidP="002C2330">
            <w:pPr>
              <w:keepNext/>
            </w:pPr>
            <w:r w:rsidRPr="00E4495C">
              <w:rPr>
                <w:noProof/>
              </w:rPr>
              <w:lastRenderedPageBreak/>
              <w:drawing>
                <wp:inline distT="0" distB="0" distL="0" distR="0" wp14:anchorId="365F71EC" wp14:editId="0A64DFBF">
                  <wp:extent cx="3048000" cy="2286000"/>
                  <wp:effectExtent l="0" t="0" r="0" b="0"/>
                  <wp:docPr id="994159139" name="Picture 5">
                    <a:extLst xmlns:a="http://schemas.openxmlformats.org/drawingml/2006/main">
                      <a:ext uri="{FF2B5EF4-FFF2-40B4-BE49-F238E27FC236}">
                        <a16:creationId xmlns:a16="http://schemas.microsoft.com/office/drawing/2014/main" id="{2FFBE1DB-0E21-45FA-D765-807F9C42F6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FFBE1DB-0E21-45FA-D765-807F9C42F6CD}"/>
                              </a:ext>
                            </a:extLst>
                          </pic:cNvPr>
                          <pic:cNvPicPr>
                            <a:picLocks noChangeAspect="1"/>
                          </pic:cNvPicPr>
                        </pic:nvPicPr>
                        <pic:blipFill>
                          <a:blip r:embed="rId90"/>
                          <a:stretch>
                            <a:fillRect/>
                          </a:stretch>
                        </pic:blipFill>
                        <pic:spPr>
                          <a:xfrm>
                            <a:off x="0" y="0"/>
                            <a:ext cx="3048000" cy="2286000"/>
                          </a:xfrm>
                          <a:prstGeom prst="rect">
                            <a:avLst/>
                          </a:prstGeom>
                        </pic:spPr>
                      </pic:pic>
                    </a:graphicData>
                  </a:graphic>
                </wp:inline>
              </w:drawing>
            </w:r>
          </w:p>
        </w:tc>
        <w:tc>
          <w:tcPr>
            <w:tcW w:w="4675" w:type="dxa"/>
          </w:tcPr>
          <w:p w14:paraId="1CA0B00F" w14:textId="6FD2402C" w:rsidR="00F04E62" w:rsidRDefault="00E4495C" w:rsidP="002C2330">
            <w:pPr>
              <w:keepNext/>
            </w:pPr>
            <w:r w:rsidRPr="00E4495C">
              <w:rPr>
                <w:noProof/>
              </w:rPr>
              <w:drawing>
                <wp:inline distT="0" distB="0" distL="0" distR="0" wp14:anchorId="6FF4CE98" wp14:editId="1EBFAA9F">
                  <wp:extent cx="3048000" cy="2286000"/>
                  <wp:effectExtent l="0" t="0" r="0" b="0"/>
                  <wp:docPr id="1608970763" name="Picture 5">
                    <a:extLst xmlns:a="http://schemas.openxmlformats.org/drawingml/2006/main">
                      <a:ext uri="{FF2B5EF4-FFF2-40B4-BE49-F238E27FC236}">
                        <a16:creationId xmlns:a16="http://schemas.microsoft.com/office/drawing/2014/main" id="{348AC6BE-3432-9D87-7DE8-A96A68152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48AC6BE-3432-9D87-7DE8-A96A68152E66}"/>
                              </a:ext>
                            </a:extLst>
                          </pic:cNvPr>
                          <pic:cNvPicPr>
                            <a:picLocks noChangeAspect="1"/>
                          </pic:cNvPicPr>
                        </pic:nvPicPr>
                        <pic:blipFill>
                          <a:blip r:embed="rId91"/>
                          <a:stretch>
                            <a:fillRect/>
                          </a:stretch>
                        </pic:blipFill>
                        <pic:spPr>
                          <a:xfrm>
                            <a:off x="0" y="0"/>
                            <a:ext cx="3048000" cy="2286000"/>
                          </a:xfrm>
                          <a:prstGeom prst="rect">
                            <a:avLst/>
                          </a:prstGeom>
                        </pic:spPr>
                      </pic:pic>
                    </a:graphicData>
                  </a:graphic>
                </wp:inline>
              </w:drawing>
            </w:r>
          </w:p>
        </w:tc>
      </w:tr>
    </w:tbl>
    <w:p w14:paraId="13AD0F62" w14:textId="1772B1F3" w:rsidR="00F04E62" w:rsidRDefault="00F04E62" w:rsidP="00F04E62">
      <w:pPr>
        <w:pStyle w:val="Caption"/>
      </w:pPr>
      <w:bookmarkStart w:id="293" w:name="_Toc204429593"/>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5</w:t>
      </w:r>
      <w:r w:rsidRPr="00292AF1">
        <w:rPr>
          <w:b/>
          <w:bCs/>
        </w:rPr>
        <w:fldChar w:fldCharType="end"/>
      </w:r>
      <w:r w:rsidRPr="00292AF1">
        <w:rPr>
          <w:b/>
          <w:bCs/>
        </w:rPr>
        <w:t>:</w:t>
      </w:r>
      <w:r>
        <w:t xml:space="preserve"> 414</w:t>
      </w:r>
      <w:r w:rsidR="006E3D16">
        <w:t>0 steel,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3"/>
    </w:p>
    <w:p w14:paraId="090857B8" w14:textId="77777777" w:rsidR="00F04E62" w:rsidRPr="00F04E62" w:rsidRDefault="00F04E62" w:rsidP="00F04E62"/>
    <w:p w14:paraId="60E812C9" w14:textId="77777777" w:rsidR="00F04E62" w:rsidRPr="00F04E62" w:rsidRDefault="00F04E62" w:rsidP="00F04E6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04E62" w14:paraId="305AE698" w14:textId="77777777" w:rsidTr="002C2330">
        <w:tc>
          <w:tcPr>
            <w:tcW w:w="4675" w:type="dxa"/>
          </w:tcPr>
          <w:p w14:paraId="5458168D" w14:textId="57818244" w:rsidR="00F04E62" w:rsidRDefault="00E4495C" w:rsidP="002C2330">
            <w:pPr>
              <w:keepNext/>
            </w:pPr>
            <w:r w:rsidRPr="00E4495C">
              <w:rPr>
                <w:noProof/>
              </w:rPr>
              <w:drawing>
                <wp:inline distT="0" distB="0" distL="0" distR="0" wp14:anchorId="1E6F56FA" wp14:editId="65C7721F">
                  <wp:extent cx="3048000" cy="2286000"/>
                  <wp:effectExtent l="0" t="0" r="0" b="0"/>
                  <wp:docPr id="1674249258" name="Picture 5">
                    <a:extLst xmlns:a="http://schemas.openxmlformats.org/drawingml/2006/main">
                      <a:ext uri="{FF2B5EF4-FFF2-40B4-BE49-F238E27FC236}">
                        <a16:creationId xmlns:a16="http://schemas.microsoft.com/office/drawing/2014/main" id="{6E9404AF-7E4B-F973-4FF1-D557B51AFB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E9404AF-7E4B-F973-4FF1-D557B51AFBE0}"/>
                              </a:ext>
                            </a:extLst>
                          </pic:cNvPr>
                          <pic:cNvPicPr>
                            <a:picLocks noChangeAspect="1"/>
                          </pic:cNvPicPr>
                        </pic:nvPicPr>
                        <pic:blipFill>
                          <a:blip r:embed="rId92"/>
                          <a:stretch>
                            <a:fillRect/>
                          </a:stretch>
                        </pic:blipFill>
                        <pic:spPr>
                          <a:xfrm>
                            <a:off x="0" y="0"/>
                            <a:ext cx="3048000" cy="2286000"/>
                          </a:xfrm>
                          <a:prstGeom prst="rect">
                            <a:avLst/>
                          </a:prstGeom>
                        </pic:spPr>
                      </pic:pic>
                    </a:graphicData>
                  </a:graphic>
                </wp:inline>
              </w:drawing>
            </w:r>
          </w:p>
        </w:tc>
        <w:tc>
          <w:tcPr>
            <w:tcW w:w="4675" w:type="dxa"/>
          </w:tcPr>
          <w:p w14:paraId="52660F04" w14:textId="0ACA6C28" w:rsidR="00F04E62" w:rsidRDefault="00E4495C" w:rsidP="002C2330">
            <w:pPr>
              <w:keepNext/>
            </w:pPr>
            <w:r w:rsidRPr="00E4495C">
              <w:rPr>
                <w:noProof/>
              </w:rPr>
              <w:drawing>
                <wp:inline distT="0" distB="0" distL="0" distR="0" wp14:anchorId="12A3F3DB" wp14:editId="449487BD">
                  <wp:extent cx="3048000" cy="2286000"/>
                  <wp:effectExtent l="0" t="0" r="0" b="0"/>
                  <wp:docPr id="318797993" name="Picture 5">
                    <a:extLst xmlns:a="http://schemas.openxmlformats.org/drawingml/2006/main">
                      <a:ext uri="{FF2B5EF4-FFF2-40B4-BE49-F238E27FC236}">
                        <a16:creationId xmlns:a16="http://schemas.microsoft.com/office/drawing/2014/main" id="{9B16DAF8-C952-98E3-1F82-EB0BFCC8D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B16DAF8-C952-98E3-1F82-EB0BFCC8D30A}"/>
                              </a:ext>
                            </a:extLst>
                          </pic:cNvPr>
                          <pic:cNvPicPr>
                            <a:picLocks noChangeAspect="1"/>
                          </pic:cNvPicPr>
                        </pic:nvPicPr>
                        <pic:blipFill>
                          <a:blip r:embed="rId93"/>
                          <a:stretch>
                            <a:fillRect/>
                          </a:stretch>
                        </pic:blipFill>
                        <pic:spPr>
                          <a:xfrm>
                            <a:off x="0" y="0"/>
                            <a:ext cx="3048000" cy="2286000"/>
                          </a:xfrm>
                          <a:prstGeom prst="rect">
                            <a:avLst/>
                          </a:prstGeom>
                        </pic:spPr>
                      </pic:pic>
                    </a:graphicData>
                  </a:graphic>
                </wp:inline>
              </w:drawing>
            </w:r>
          </w:p>
        </w:tc>
      </w:tr>
    </w:tbl>
    <w:p w14:paraId="2A4D1C67" w14:textId="543EB8D7" w:rsidR="00F04E62" w:rsidRDefault="00F04E62" w:rsidP="00F04E62">
      <w:pPr>
        <w:pStyle w:val="Caption"/>
      </w:pPr>
      <w:bookmarkStart w:id="294" w:name="_Toc204429594"/>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6</w:t>
      </w:r>
      <w:r w:rsidRPr="00292AF1">
        <w:rPr>
          <w:b/>
          <w:bCs/>
        </w:rPr>
        <w:fldChar w:fldCharType="end"/>
      </w:r>
      <w:r>
        <w:t xml:space="preserve">: </w:t>
      </w:r>
      <w:r w:rsidR="006E3D16">
        <w:t>A36 steel,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4"/>
    </w:p>
    <w:p w14:paraId="68A2C984" w14:textId="77777777" w:rsidR="00F04E62" w:rsidRDefault="00F04E62" w:rsidP="00F04E62"/>
    <w:p w14:paraId="1D4592B8" w14:textId="77777777" w:rsidR="00F04E62" w:rsidRDefault="00F04E62" w:rsidP="00F04E62"/>
    <w:p w14:paraId="3C3CEC4B" w14:textId="77777777" w:rsidR="00F04E62" w:rsidRDefault="00F04E62" w:rsidP="00F04E6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04E62" w14:paraId="29CA657B" w14:textId="77777777" w:rsidTr="002C2330">
        <w:tc>
          <w:tcPr>
            <w:tcW w:w="4675" w:type="dxa"/>
          </w:tcPr>
          <w:p w14:paraId="4DCB9F92" w14:textId="1C5DD9E6" w:rsidR="00F04E62" w:rsidRDefault="00E4495C" w:rsidP="002C2330">
            <w:pPr>
              <w:keepNext/>
            </w:pPr>
            <w:r w:rsidRPr="00E4495C">
              <w:rPr>
                <w:noProof/>
              </w:rPr>
              <w:lastRenderedPageBreak/>
              <w:drawing>
                <wp:inline distT="0" distB="0" distL="0" distR="0" wp14:anchorId="577D12E9" wp14:editId="6D0F19BC">
                  <wp:extent cx="3048000" cy="2286000"/>
                  <wp:effectExtent l="0" t="0" r="0" b="0"/>
                  <wp:docPr id="1908810093" name="Picture 5">
                    <a:extLst xmlns:a="http://schemas.openxmlformats.org/drawingml/2006/main">
                      <a:ext uri="{FF2B5EF4-FFF2-40B4-BE49-F238E27FC236}">
                        <a16:creationId xmlns:a16="http://schemas.microsoft.com/office/drawing/2014/main" id="{A05049AB-47A6-46D1-63E6-65A14B1894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05049AB-47A6-46D1-63E6-65A14B1894F6}"/>
                              </a:ext>
                            </a:extLst>
                          </pic:cNvPr>
                          <pic:cNvPicPr>
                            <a:picLocks noChangeAspect="1"/>
                          </pic:cNvPicPr>
                        </pic:nvPicPr>
                        <pic:blipFill>
                          <a:blip r:embed="rId94"/>
                          <a:stretch>
                            <a:fillRect/>
                          </a:stretch>
                        </pic:blipFill>
                        <pic:spPr>
                          <a:xfrm>
                            <a:off x="0" y="0"/>
                            <a:ext cx="3048000" cy="2286000"/>
                          </a:xfrm>
                          <a:prstGeom prst="rect">
                            <a:avLst/>
                          </a:prstGeom>
                        </pic:spPr>
                      </pic:pic>
                    </a:graphicData>
                  </a:graphic>
                </wp:inline>
              </w:drawing>
            </w:r>
          </w:p>
        </w:tc>
        <w:tc>
          <w:tcPr>
            <w:tcW w:w="4675" w:type="dxa"/>
          </w:tcPr>
          <w:p w14:paraId="17B58560" w14:textId="7FD44A5D" w:rsidR="00F04E62" w:rsidRDefault="00E4495C" w:rsidP="002C2330">
            <w:pPr>
              <w:keepNext/>
            </w:pPr>
            <w:r w:rsidRPr="00E4495C">
              <w:rPr>
                <w:noProof/>
              </w:rPr>
              <w:drawing>
                <wp:inline distT="0" distB="0" distL="0" distR="0" wp14:anchorId="0E35D823" wp14:editId="0203D331">
                  <wp:extent cx="3048000" cy="2286000"/>
                  <wp:effectExtent l="0" t="0" r="0" b="0"/>
                  <wp:docPr id="201675571" name="Picture 5">
                    <a:extLst xmlns:a="http://schemas.openxmlformats.org/drawingml/2006/main">
                      <a:ext uri="{FF2B5EF4-FFF2-40B4-BE49-F238E27FC236}">
                        <a16:creationId xmlns:a16="http://schemas.microsoft.com/office/drawing/2014/main" id="{DC8142E6-522A-4836-60F0-80D6AA0BE6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C8142E6-522A-4836-60F0-80D6AA0BE6D6}"/>
                              </a:ext>
                            </a:extLst>
                          </pic:cNvPr>
                          <pic:cNvPicPr>
                            <a:picLocks noChangeAspect="1"/>
                          </pic:cNvPicPr>
                        </pic:nvPicPr>
                        <pic:blipFill>
                          <a:blip r:embed="rId95"/>
                          <a:stretch>
                            <a:fillRect/>
                          </a:stretch>
                        </pic:blipFill>
                        <pic:spPr>
                          <a:xfrm>
                            <a:off x="0" y="0"/>
                            <a:ext cx="3048000" cy="2286000"/>
                          </a:xfrm>
                          <a:prstGeom prst="rect">
                            <a:avLst/>
                          </a:prstGeom>
                        </pic:spPr>
                      </pic:pic>
                    </a:graphicData>
                  </a:graphic>
                </wp:inline>
              </w:drawing>
            </w:r>
          </w:p>
        </w:tc>
      </w:tr>
    </w:tbl>
    <w:p w14:paraId="54A3DC99" w14:textId="5D2D3BCF" w:rsidR="00F04E62" w:rsidRDefault="00F04E62" w:rsidP="00F04E62">
      <w:pPr>
        <w:pStyle w:val="Caption"/>
      </w:pPr>
      <w:bookmarkStart w:id="295" w:name="_Toc204429595"/>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7</w:t>
      </w:r>
      <w:r w:rsidRPr="00292AF1">
        <w:rPr>
          <w:b/>
          <w:bCs/>
        </w:rPr>
        <w:fldChar w:fldCharType="end"/>
      </w:r>
      <w:r>
        <w:t xml:space="preserve">: </w:t>
      </w:r>
      <w:r w:rsidR="006E3D16">
        <w:t>H</w:t>
      </w:r>
      <w:r>
        <w:t>13</w:t>
      </w:r>
      <w:r w:rsidR="006E3D16">
        <w:t xml:space="preserve"> steel,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5"/>
    </w:p>
    <w:p w14:paraId="19DCB424" w14:textId="77777777" w:rsidR="00F04E62" w:rsidRDefault="00F04E62" w:rsidP="00F04E62"/>
    <w:p w14:paraId="2F5D5820" w14:textId="77777777" w:rsidR="00F04E62" w:rsidRDefault="00F04E62" w:rsidP="00F04E62"/>
    <w:p w14:paraId="4E64F123" w14:textId="77777777" w:rsidR="00F04E62" w:rsidRDefault="00F04E62" w:rsidP="00F04E6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04E62" w14:paraId="12CB3140" w14:textId="77777777" w:rsidTr="002C2330">
        <w:tc>
          <w:tcPr>
            <w:tcW w:w="4675" w:type="dxa"/>
          </w:tcPr>
          <w:p w14:paraId="74418804" w14:textId="2333585C" w:rsidR="00F04E62" w:rsidRDefault="00E4495C" w:rsidP="002C2330">
            <w:pPr>
              <w:keepNext/>
            </w:pPr>
            <w:r w:rsidRPr="00E4495C">
              <w:rPr>
                <w:noProof/>
              </w:rPr>
              <w:drawing>
                <wp:inline distT="0" distB="0" distL="0" distR="0" wp14:anchorId="03D18FF3" wp14:editId="73DF9209">
                  <wp:extent cx="3048000" cy="2286000"/>
                  <wp:effectExtent l="0" t="0" r="0" b="0"/>
                  <wp:docPr id="1171438388" name="Picture 3">
                    <a:extLst xmlns:a="http://schemas.openxmlformats.org/drawingml/2006/main">
                      <a:ext uri="{FF2B5EF4-FFF2-40B4-BE49-F238E27FC236}">
                        <a16:creationId xmlns:a16="http://schemas.microsoft.com/office/drawing/2014/main" id="{3865E7C0-3AB6-3488-CDAE-9562E1CDED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865E7C0-3AB6-3488-CDAE-9562E1CDED9C}"/>
                              </a:ext>
                            </a:extLst>
                          </pic:cNvPr>
                          <pic:cNvPicPr>
                            <a:picLocks noChangeAspect="1"/>
                          </pic:cNvPicPr>
                        </pic:nvPicPr>
                        <pic:blipFill>
                          <a:blip r:embed="rId82"/>
                          <a:stretch>
                            <a:fillRect/>
                          </a:stretch>
                        </pic:blipFill>
                        <pic:spPr>
                          <a:xfrm>
                            <a:off x="0" y="0"/>
                            <a:ext cx="3048000" cy="2286000"/>
                          </a:xfrm>
                          <a:prstGeom prst="rect">
                            <a:avLst/>
                          </a:prstGeom>
                        </pic:spPr>
                      </pic:pic>
                    </a:graphicData>
                  </a:graphic>
                </wp:inline>
              </w:drawing>
            </w:r>
          </w:p>
        </w:tc>
        <w:tc>
          <w:tcPr>
            <w:tcW w:w="4675" w:type="dxa"/>
          </w:tcPr>
          <w:p w14:paraId="110BF538" w14:textId="720823B5" w:rsidR="00F04E62" w:rsidRDefault="00E4495C" w:rsidP="002C2330">
            <w:pPr>
              <w:keepNext/>
            </w:pPr>
            <w:r w:rsidRPr="00E4495C">
              <w:rPr>
                <w:noProof/>
              </w:rPr>
              <w:drawing>
                <wp:inline distT="0" distB="0" distL="0" distR="0" wp14:anchorId="3D4ECF04" wp14:editId="0432F4EC">
                  <wp:extent cx="3048000" cy="2286000"/>
                  <wp:effectExtent l="0" t="0" r="0" b="0"/>
                  <wp:docPr id="1865255699" name="Picture 3">
                    <a:extLst xmlns:a="http://schemas.openxmlformats.org/drawingml/2006/main">
                      <a:ext uri="{FF2B5EF4-FFF2-40B4-BE49-F238E27FC236}">
                        <a16:creationId xmlns:a16="http://schemas.microsoft.com/office/drawing/2014/main" id="{ABEFE89C-1982-E867-AB35-AADC14E660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BEFE89C-1982-E867-AB35-AADC14E6607A}"/>
                              </a:ext>
                            </a:extLst>
                          </pic:cNvPr>
                          <pic:cNvPicPr>
                            <a:picLocks noChangeAspect="1"/>
                          </pic:cNvPicPr>
                        </pic:nvPicPr>
                        <pic:blipFill>
                          <a:blip r:embed="rId96"/>
                          <a:stretch>
                            <a:fillRect/>
                          </a:stretch>
                        </pic:blipFill>
                        <pic:spPr>
                          <a:xfrm>
                            <a:off x="0" y="0"/>
                            <a:ext cx="3048000" cy="2286000"/>
                          </a:xfrm>
                          <a:prstGeom prst="rect">
                            <a:avLst/>
                          </a:prstGeom>
                        </pic:spPr>
                      </pic:pic>
                    </a:graphicData>
                  </a:graphic>
                </wp:inline>
              </w:drawing>
            </w:r>
          </w:p>
        </w:tc>
      </w:tr>
    </w:tbl>
    <w:p w14:paraId="182D17CE" w14:textId="1E67A57B" w:rsidR="00F04E62" w:rsidRDefault="00F04E62" w:rsidP="00F04E62">
      <w:pPr>
        <w:pStyle w:val="Caption"/>
      </w:pPr>
      <w:bookmarkStart w:id="296" w:name="_Toc204429596"/>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8</w:t>
      </w:r>
      <w:r w:rsidRPr="00292AF1">
        <w:rPr>
          <w:b/>
          <w:bCs/>
        </w:rPr>
        <w:fldChar w:fldCharType="end"/>
      </w:r>
      <w:r>
        <w:t>: 303</w:t>
      </w:r>
      <w:r w:rsidR="006E3D16">
        <w:t xml:space="preserve"> stainless steel,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6"/>
    </w:p>
    <w:p w14:paraId="7ED037FA" w14:textId="77777777" w:rsidR="00F04E62" w:rsidRDefault="00F04E62" w:rsidP="00F04E62"/>
    <w:p w14:paraId="4A6E612B" w14:textId="77777777" w:rsidR="00F04E62" w:rsidRDefault="00F04E62" w:rsidP="00F04E62"/>
    <w:p w14:paraId="1CEB78A2" w14:textId="77777777" w:rsidR="00F04E62" w:rsidRDefault="00F04E62" w:rsidP="00F04E6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04E62" w14:paraId="08488EC5" w14:textId="77777777" w:rsidTr="002C2330">
        <w:tc>
          <w:tcPr>
            <w:tcW w:w="4675" w:type="dxa"/>
          </w:tcPr>
          <w:p w14:paraId="4CE4AB6B" w14:textId="38174D86" w:rsidR="00F04E62" w:rsidRDefault="00E4495C" w:rsidP="002C2330">
            <w:pPr>
              <w:keepNext/>
            </w:pPr>
            <w:r w:rsidRPr="00E4495C">
              <w:rPr>
                <w:noProof/>
              </w:rPr>
              <w:lastRenderedPageBreak/>
              <w:drawing>
                <wp:inline distT="0" distB="0" distL="0" distR="0" wp14:anchorId="7105DF80" wp14:editId="3AC40967">
                  <wp:extent cx="3048000" cy="2286000"/>
                  <wp:effectExtent l="0" t="0" r="0" b="0"/>
                  <wp:docPr id="455688893" name="Picture 5">
                    <a:extLst xmlns:a="http://schemas.openxmlformats.org/drawingml/2006/main">
                      <a:ext uri="{FF2B5EF4-FFF2-40B4-BE49-F238E27FC236}">
                        <a16:creationId xmlns:a16="http://schemas.microsoft.com/office/drawing/2014/main" id="{36CC86E3-55BE-FE4E-092F-F1D46E9921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6CC86E3-55BE-FE4E-092F-F1D46E992176}"/>
                              </a:ext>
                            </a:extLst>
                          </pic:cNvPr>
                          <pic:cNvPicPr>
                            <a:picLocks noChangeAspect="1"/>
                          </pic:cNvPicPr>
                        </pic:nvPicPr>
                        <pic:blipFill>
                          <a:blip r:embed="rId97"/>
                          <a:stretch>
                            <a:fillRect/>
                          </a:stretch>
                        </pic:blipFill>
                        <pic:spPr>
                          <a:xfrm>
                            <a:off x="0" y="0"/>
                            <a:ext cx="3048000" cy="2286000"/>
                          </a:xfrm>
                          <a:prstGeom prst="rect">
                            <a:avLst/>
                          </a:prstGeom>
                        </pic:spPr>
                      </pic:pic>
                    </a:graphicData>
                  </a:graphic>
                </wp:inline>
              </w:drawing>
            </w:r>
          </w:p>
        </w:tc>
        <w:tc>
          <w:tcPr>
            <w:tcW w:w="4675" w:type="dxa"/>
          </w:tcPr>
          <w:p w14:paraId="7B9117BC" w14:textId="2D6519E6" w:rsidR="00F04E62" w:rsidRDefault="00E4495C" w:rsidP="002C2330">
            <w:pPr>
              <w:keepNext/>
            </w:pPr>
            <w:r w:rsidRPr="00E4495C">
              <w:rPr>
                <w:noProof/>
              </w:rPr>
              <w:drawing>
                <wp:inline distT="0" distB="0" distL="0" distR="0" wp14:anchorId="1A9F485A" wp14:editId="31FB1F75">
                  <wp:extent cx="3048000" cy="2286000"/>
                  <wp:effectExtent l="0" t="0" r="0" b="0"/>
                  <wp:docPr id="109528186" name="Picture 5">
                    <a:extLst xmlns:a="http://schemas.openxmlformats.org/drawingml/2006/main">
                      <a:ext uri="{FF2B5EF4-FFF2-40B4-BE49-F238E27FC236}">
                        <a16:creationId xmlns:a16="http://schemas.microsoft.com/office/drawing/2014/main" id="{0466F19C-C25C-2415-688C-EA0F03EAC9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466F19C-C25C-2415-688C-EA0F03EAC9AB}"/>
                              </a:ext>
                            </a:extLst>
                          </pic:cNvPr>
                          <pic:cNvPicPr>
                            <a:picLocks noChangeAspect="1"/>
                          </pic:cNvPicPr>
                        </pic:nvPicPr>
                        <pic:blipFill>
                          <a:blip r:embed="rId98"/>
                          <a:stretch>
                            <a:fillRect/>
                          </a:stretch>
                        </pic:blipFill>
                        <pic:spPr>
                          <a:xfrm>
                            <a:off x="0" y="0"/>
                            <a:ext cx="3048000" cy="2286000"/>
                          </a:xfrm>
                          <a:prstGeom prst="rect">
                            <a:avLst/>
                          </a:prstGeom>
                        </pic:spPr>
                      </pic:pic>
                    </a:graphicData>
                  </a:graphic>
                </wp:inline>
              </w:drawing>
            </w:r>
          </w:p>
        </w:tc>
      </w:tr>
    </w:tbl>
    <w:p w14:paraId="3A77756C" w14:textId="569AD112" w:rsidR="006E3D16" w:rsidRDefault="00F04E62" w:rsidP="006E3D16">
      <w:pPr>
        <w:pStyle w:val="Caption"/>
      </w:pPr>
      <w:bookmarkStart w:id="297" w:name="_Toc204429597"/>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9</w:t>
      </w:r>
      <w:r w:rsidRPr="00292AF1">
        <w:rPr>
          <w:b/>
          <w:bCs/>
        </w:rPr>
        <w:fldChar w:fldCharType="end"/>
      </w:r>
      <w:r>
        <w:t>: 304</w:t>
      </w:r>
      <w:r w:rsidR="006E3D16">
        <w:t xml:space="preserve"> stainless steel,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7"/>
    </w:p>
    <w:p w14:paraId="6299DEA0" w14:textId="13E07DCA" w:rsidR="00F04E62" w:rsidRDefault="00F04E62" w:rsidP="00F04E62">
      <w:pPr>
        <w:pStyle w:val="Caption"/>
      </w:pPr>
    </w:p>
    <w:p w14:paraId="5793C854" w14:textId="77777777" w:rsidR="00E4495C" w:rsidRDefault="00E4495C" w:rsidP="00E4495C"/>
    <w:p w14:paraId="5026A70A" w14:textId="77777777" w:rsidR="00E4495C" w:rsidRDefault="00E4495C" w:rsidP="00E4495C"/>
    <w:p w14:paraId="22B0964D" w14:textId="77777777" w:rsidR="00E4495C" w:rsidRDefault="00E4495C" w:rsidP="00E449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4495C" w14:paraId="2AE7308B" w14:textId="77777777" w:rsidTr="002C2330">
        <w:tc>
          <w:tcPr>
            <w:tcW w:w="4675" w:type="dxa"/>
          </w:tcPr>
          <w:p w14:paraId="51486014" w14:textId="4EE10459" w:rsidR="00E4495C" w:rsidRDefault="00E4495C" w:rsidP="002C2330">
            <w:pPr>
              <w:keepNext/>
            </w:pPr>
            <w:r w:rsidRPr="00E4495C">
              <w:rPr>
                <w:noProof/>
              </w:rPr>
              <w:drawing>
                <wp:inline distT="0" distB="0" distL="0" distR="0" wp14:anchorId="2970BCF9" wp14:editId="420EA6A3">
                  <wp:extent cx="3048000" cy="2286000"/>
                  <wp:effectExtent l="0" t="0" r="0" b="0"/>
                  <wp:docPr id="417511540" name="Picture 3">
                    <a:extLst xmlns:a="http://schemas.openxmlformats.org/drawingml/2006/main">
                      <a:ext uri="{FF2B5EF4-FFF2-40B4-BE49-F238E27FC236}">
                        <a16:creationId xmlns:a16="http://schemas.microsoft.com/office/drawing/2014/main" id="{6D5FF26E-70A0-402C-4B8B-0297D40F09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D5FF26E-70A0-402C-4B8B-0297D40F09F6}"/>
                              </a:ext>
                            </a:extLst>
                          </pic:cNvPr>
                          <pic:cNvPicPr>
                            <a:picLocks noChangeAspect="1"/>
                          </pic:cNvPicPr>
                        </pic:nvPicPr>
                        <pic:blipFill>
                          <a:blip r:embed="rId99"/>
                          <a:stretch>
                            <a:fillRect/>
                          </a:stretch>
                        </pic:blipFill>
                        <pic:spPr>
                          <a:xfrm>
                            <a:off x="0" y="0"/>
                            <a:ext cx="3048000" cy="2286000"/>
                          </a:xfrm>
                          <a:prstGeom prst="rect">
                            <a:avLst/>
                          </a:prstGeom>
                        </pic:spPr>
                      </pic:pic>
                    </a:graphicData>
                  </a:graphic>
                </wp:inline>
              </w:drawing>
            </w:r>
          </w:p>
        </w:tc>
        <w:tc>
          <w:tcPr>
            <w:tcW w:w="4675" w:type="dxa"/>
          </w:tcPr>
          <w:p w14:paraId="609ABA3A" w14:textId="2E3515D7" w:rsidR="00E4495C" w:rsidRDefault="00E4495C" w:rsidP="002C2330">
            <w:pPr>
              <w:keepNext/>
            </w:pPr>
            <w:r w:rsidRPr="00E4495C">
              <w:rPr>
                <w:noProof/>
              </w:rPr>
              <w:drawing>
                <wp:inline distT="0" distB="0" distL="0" distR="0" wp14:anchorId="45939652" wp14:editId="097C9CE4">
                  <wp:extent cx="3048000" cy="2286000"/>
                  <wp:effectExtent l="0" t="0" r="0" b="0"/>
                  <wp:docPr id="1853387016" name="Picture 3">
                    <a:extLst xmlns:a="http://schemas.openxmlformats.org/drawingml/2006/main">
                      <a:ext uri="{FF2B5EF4-FFF2-40B4-BE49-F238E27FC236}">
                        <a16:creationId xmlns:a16="http://schemas.microsoft.com/office/drawing/2014/main" id="{6D6F5337-6817-6272-CA1C-66C643E5C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D6F5337-6817-6272-CA1C-66C643E5C36E}"/>
                              </a:ext>
                            </a:extLst>
                          </pic:cNvPr>
                          <pic:cNvPicPr>
                            <a:picLocks noChangeAspect="1"/>
                          </pic:cNvPicPr>
                        </pic:nvPicPr>
                        <pic:blipFill>
                          <a:blip r:embed="rId100"/>
                          <a:stretch>
                            <a:fillRect/>
                          </a:stretch>
                        </pic:blipFill>
                        <pic:spPr>
                          <a:xfrm>
                            <a:off x="0" y="0"/>
                            <a:ext cx="3048000" cy="2286000"/>
                          </a:xfrm>
                          <a:prstGeom prst="rect">
                            <a:avLst/>
                          </a:prstGeom>
                        </pic:spPr>
                      </pic:pic>
                    </a:graphicData>
                  </a:graphic>
                </wp:inline>
              </w:drawing>
            </w:r>
          </w:p>
        </w:tc>
      </w:tr>
    </w:tbl>
    <w:p w14:paraId="7C3AE81C" w14:textId="0643BE06" w:rsidR="006E3D16" w:rsidRDefault="00E4495C" w:rsidP="006E3D16">
      <w:pPr>
        <w:pStyle w:val="Caption"/>
      </w:pPr>
      <w:bookmarkStart w:id="298" w:name="_Toc204429598"/>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10</w:t>
      </w:r>
      <w:r w:rsidRPr="00292AF1">
        <w:rPr>
          <w:b/>
          <w:bCs/>
        </w:rPr>
        <w:fldChar w:fldCharType="end"/>
      </w:r>
      <w:r>
        <w:t>: 316</w:t>
      </w:r>
      <w:r w:rsidR="006E3D16">
        <w:t xml:space="preserve"> stainless steel,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8"/>
    </w:p>
    <w:p w14:paraId="1B54BEEA" w14:textId="77777777" w:rsidR="00E4495C" w:rsidRDefault="00E4495C" w:rsidP="00E4495C"/>
    <w:p w14:paraId="5E4BFB95" w14:textId="77777777" w:rsidR="00E4495C" w:rsidRDefault="00E4495C" w:rsidP="00E449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4495C" w14:paraId="31D003DA" w14:textId="77777777" w:rsidTr="006E3D16">
        <w:tc>
          <w:tcPr>
            <w:tcW w:w="4680" w:type="dxa"/>
          </w:tcPr>
          <w:p w14:paraId="376D8443" w14:textId="61C08CFA" w:rsidR="00E4495C" w:rsidRDefault="00E4495C" w:rsidP="002C2330">
            <w:pPr>
              <w:keepNext/>
            </w:pPr>
            <w:r w:rsidRPr="00E4495C">
              <w:rPr>
                <w:noProof/>
              </w:rPr>
              <w:lastRenderedPageBreak/>
              <w:drawing>
                <wp:inline distT="0" distB="0" distL="0" distR="0" wp14:anchorId="32ED472F" wp14:editId="2D320D3B">
                  <wp:extent cx="3048000" cy="2286000"/>
                  <wp:effectExtent l="0" t="0" r="0" b="0"/>
                  <wp:docPr id="359822381" name="Picture 5">
                    <a:extLst xmlns:a="http://schemas.openxmlformats.org/drawingml/2006/main">
                      <a:ext uri="{FF2B5EF4-FFF2-40B4-BE49-F238E27FC236}">
                        <a16:creationId xmlns:a16="http://schemas.microsoft.com/office/drawing/2014/main" id="{5FC3D470-5569-BAE9-ACFE-2BA580516D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FC3D470-5569-BAE9-ACFE-2BA580516D7A}"/>
                              </a:ext>
                            </a:extLst>
                          </pic:cNvPr>
                          <pic:cNvPicPr>
                            <a:picLocks noChangeAspect="1"/>
                          </pic:cNvPicPr>
                        </pic:nvPicPr>
                        <pic:blipFill>
                          <a:blip r:embed="rId101"/>
                          <a:stretch>
                            <a:fillRect/>
                          </a:stretch>
                        </pic:blipFill>
                        <pic:spPr>
                          <a:xfrm>
                            <a:off x="0" y="0"/>
                            <a:ext cx="3048000" cy="2286000"/>
                          </a:xfrm>
                          <a:prstGeom prst="rect">
                            <a:avLst/>
                          </a:prstGeom>
                        </pic:spPr>
                      </pic:pic>
                    </a:graphicData>
                  </a:graphic>
                </wp:inline>
              </w:drawing>
            </w:r>
          </w:p>
        </w:tc>
        <w:tc>
          <w:tcPr>
            <w:tcW w:w="4680" w:type="dxa"/>
          </w:tcPr>
          <w:p w14:paraId="7F77CBBD" w14:textId="61AD22BF" w:rsidR="00E4495C" w:rsidRDefault="00E4495C" w:rsidP="002C2330">
            <w:pPr>
              <w:keepNext/>
            </w:pPr>
            <w:r w:rsidRPr="00E4495C">
              <w:rPr>
                <w:noProof/>
              </w:rPr>
              <w:drawing>
                <wp:inline distT="0" distB="0" distL="0" distR="0" wp14:anchorId="4A1AF40B" wp14:editId="4D630E42">
                  <wp:extent cx="3048000" cy="2286000"/>
                  <wp:effectExtent l="0" t="0" r="0" b="0"/>
                  <wp:docPr id="267554656" name="Picture 5">
                    <a:extLst xmlns:a="http://schemas.openxmlformats.org/drawingml/2006/main">
                      <a:ext uri="{FF2B5EF4-FFF2-40B4-BE49-F238E27FC236}">
                        <a16:creationId xmlns:a16="http://schemas.microsoft.com/office/drawing/2014/main" id="{9A81C0FD-321C-A871-97DF-6DB219E230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A81C0FD-321C-A871-97DF-6DB219E230EF}"/>
                              </a:ext>
                            </a:extLst>
                          </pic:cNvPr>
                          <pic:cNvPicPr>
                            <a:picLocks noChangeAspect="1"/>
                          </pic:cNvPicPr>
                        </pic:nvPicPr>
                        <pic:blipFill>
                          <a:blip r:embed="rId102"/>
                          <a:stretch>
                            <a:fillRect/>
                          </a:stretch>
                        </pic:blipFill>
                        <pic:spPr>
                          <a:xfrm>
                            <a:off x="0" y="0"/>
                            <a:ext cx="3048000" cy="2286000"/>
                          </a:xfrm>
                          <a:prstGeom prst="rect">
                            <a:avLst/>
                          </a:prstGeom>
                        </pic:spPr>
                      </pic:pic>
                    </a:graphicData>
                  </a:graphic>
                </wp:inline>
              </w:drawing>
            </w:r>
          </w:p>
        </w:tc>
      </w:tr>
    </w:tbl>
    <w:p w14:paraId="59AAB604" w14:textId="6660C9FC" w:rsidR="006E3D16" w:rsidRDefault="00E4495C" w:rsidP="006E3D16">
      <w:pPr>
        <w:pStyle w:val="Caption"/>
      </w:pPr>
      <w:bookmarkStart w:id="299" w:name="_Toc204429599"/>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11</w:t>
      </w:r>
      <w:r w:rsidRPr="00292AF1">
        <w:rPr>
          <w:b/>
          <w:bCs/>
        </w:rPr>
        <w:fldChar w:fldCharType="end"/>
      </w:r>
      <w:r>
        <w:t>: 440</w:t>
      </w:r>
      <w:r w:rsidR="006E3D16">
        <w:t xml:space="preserve"> stainless steel,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299"/>
    </w:p>
    <w:p w14:paraId="14309525" w14:textId="05159EB5" w:rsidR="00E4495C" w:rsidRDefault="00E4495C" w:rsidP="00E4495C">
      <w:pPr>
        <w:pStyle w:val="Caption"/>
      </w:pPr>
    </w:p>
    <w:p w14:paraId="0DA2BEB7" w14:textId="77777777" w:rsidR="00E4495C" w:rsidRDefault="00E4495C" w:rsidP="00E4495C"/>
    <w:p w14:paraId="09AB6258" w14:textId="77777777" w:rsidR="00E4495C" w:rsidRDefault="00E4495C" w:rsidP="00E4495C"/>
    <w:p w14:paraId="093263CE" w14:textId="77777777" w:rsidR="00E4495C" w:rsidRDefault="00E4495C" w:rsidP="00E449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4495C" w14:paraId="25A7A0F2" w14:textId="77777777" w:rsidTr="002C2330">
        <w:tc>
          <w:tcPr>
            <w:tcW w:w="4675" w:type="dxa"/>
          </w:tcPr>
          <w:p w14:paraId="638B82E5" w14:textId="1CFE18BE" w:rsidR="00E4495C" w:rsidRDefault="00E4495C" w:rsidP="002C2330">
            <w:pPr>
              <w:keepNext/>
            </w:pPr>
            <w:r w:rsidRPr="00E4495C">
              <w:rPr>
                <w:noProof/>
              </w:rPr>
              <w:drawing>
                <wp:inline distT="0" distB="0" distL="0" distR="0" wp14:anchorId="5B07E120" wp14:editId="59111049">
                  <wp:extent cx="3048000" cy="2286000"/>
                  <wp:effectExtent l="0" t="0" r="0" b="0"/>
                  <wp:docPr id="1140188379" name="Picture 3">
                    <a:extLst xmlns:a="http://schemas.openxmlformats.org/drawingml/2006/main">
                      <a:ext uri="{FF2B5EF4-FFF2-40B4-BE49-F238E27FC236}">
                        <a16:creationId xmlns:a16="http://schemas.microsoft.com/office/drawing/2014/main" id="{073A6CD9-C6B1-9D29-C676-4243B2D4DE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73A6CD9-C6B1-9D29-C676-4243B2D4DE5E}"/>
                              </a:ext>
                            </a:extLst>
                          </pic:cNvPr>
                          <pic:cNvPicPr>
                            <a:picLocks noChangeAspect="1"/>
                          </pic:cNvPicPr>
                        </pic:nvPicPr>
                        <pic:blipFill>
                          <a:blip r:embed="rId103"/>
                          <a:stretch>
                            <a:fillRect/>
                          </a:stretch>
                        </pic:blipFill>
                        <pic:spPr>
                          <a:xfrm>
                            <a:off x="0" y="0"/>
                            <a:ext cx="3048000" cy="2286000"/>
                          </a:xfrm>
                          <a:prstGeom prst="rect">
                            <a:avLst/>
                          </a:prstGeom>
                        </pic:spPr>
                      </pic:pic>
                    </a:graphicData>
                  </a:graphic>
                </wp:inline>
              </w:drawing>
            </w:r>
          </w:p>
        </w:tc>
        <w:tc>
          <w:tcPr>
            <w:tcW w:w="4675" w:type="dxa"/>
          </w:tcPr>
          <w:p w14:paraId="7A298386" w14:textId="1B8088B3" w:rsidR="00E4495C" w:rsidRDefault="00E4495C" w:rsidP="002C2330">
            <w:pPr>
              <w:keepNext/>
            </w:pPr>
            <w:r w:rsidRPr="00E4495C">
              <w:rPr>
                <w:noProof/>
              </w:rPr>
              <w:drawing>
                <wp:inline distT="0" distB="0" distL="0" distR="0" wp14:anchorId="2D090249" wp14:editId="3ECB7FBC">
                  <wp:extent cx="3048000" cy="2286000"/>
                  <wp:effectExtent l="0" t="0" r="0" b="0"/>
                  <wp:docPr id="1709638863" name="Picture 3">
                    <a:extLst xmlns:a="http://schemas.openxmlformats.org/drawingml/2006/main">
                      <a:ext uri="{FF2B5EF4-FFF2-40B4-BE49-F238E27FC236}">
                        <a16:creationId xmlns:a16="http://schemas.microsoft.com/office/drawing/2014/main" id="{6358552A-2B7B-8648-FC6B-F3E2824A4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358552A-2B7B-8648-FC6B-F3E2824A41FF}"/>
                              </a:ext>
                            </a:extLst>
                          </pic:cNvPr>
                          <pic:cNvPicPr>
                            <a:picLocks noChangeAspect="1"/>
                          </pic:cNvPicPr>
                        </pic:nvPicPr>
                        <pic:blipFill>
                          <a:blip r:embed="rId83"/>
                          <a:stretch>
                            <a:fillRect/>
                          </a:stretch>
                        </pic:blipFill>
                        <pic:spPr>
                          <a:xfrm>
                            <a:off x="0" y="0"/>
                            <a:ext cx="3048000" cy="2286000"/>
                          </a:xfrm>
                          <a:prstGeom prst="rect">
                            <a:avLst/>
                          </a:prstGeom>
                        </pic:spPr>
                      </pic:pic>
                    </a:graphicData>
                  </a:graphic>
                </wp:inline>
              </w:drawing>
            </w:r>
          </w:p>
        </w:tc>
      </w:tr>
    </w:tbl>
    <w:p w14:paraId="497948E6" w14:textId="5409A743" w:rsidR="006E3D16" w:rsidRDefault="00E4495C" w:rsidP="006E3D16">
      <w:pPr>
        <w:pStyle w:val="Caption"/>
      </w:pPr>
      <w:bookmarkStart w:id="300" w:name="_Toc204429600"/>
      <w:r w:rsidRPr="00292AF1">
        <w:rPr>
          <w:b/>
          <w:bCs/>
        </w:rPr>
        <w:t xml:space="preserve">Figure  </w:t>
      </w:r>
      <w:r w:rsidRPr="00292AF1">
        <w:rPr>
          <w:b/>
          <w:bCs/>
        </w:rPr>
        <w:fldChar w:fldCharType="begin"/>
      </w:r>
      <w:r w:rsidRPr="00292AF1">
        <w:rPr>
          <w:b/>
          <w:bCs/>
        </w:rPr>
        <w:instrText xml:space="preserve"> STYLEREF 5 \s </w:instrText>
      </w:r>
      <w:r w:rsidRPr="00292AF1">
        <w:rPr>
          <w:b/>
          <w:bCs/>
        </w:rPr>
        <w:fldChar w:fldCharType="separate"/>
      </w:r>
      <w:r w:rsidR="003C1769">
        <w:rPr>
          <w:b/>
          <w:bCs/>
          <w:noProof/>
        </w:rPr>
        <w:t>B</w:t>
      </w:r>
      <w:r w:rsidRPr="00292AF1">
        <w:rPr>
          <w:b/>
          <w:bCs/>
        </w:rPr>
        <w:fldChar w:fldCharType="end"/>
      </w:r>
      <w:r w:rsidRPr="00292AF1">
        <w:rPr>
          <w:b/>
          <w:bCs/>
        </w:rPr>
        <w:t>.</w:t>
      </w:r>
      <w:r w:rsidRPr="00292AF1">
        <w:rPr>
          <w:b/>
          <w:bCs/>
        </w:rPr>
        <w:fldChar w:fldCharType="begin"/>
      </w:r>
      <w:r w:rsidRPr="00292AF1">
        <w:rPr>
          <w:b/>
          <w:bCs/>
        </w:rPr>
        <w:instrText xml:space="preserve"> SEQ Figure_ \* ARABIC \s 5 </w:instrText>
      </w:r>
      <w:r w:rsidRPr="00292AF1">
        <w:rPr>
          <w:b/>
          <w:bCs/>
        </w:rPr>
        <w:fldChar w:fldCharType="separate"/>
      </w:r>
      <w:r w:rsidR="003C1769">
        <w:rPr>
          <w:b/>
          <w:bCs/>
          <w:noProof/>
        </w:rPr>
        <w:t>12</w:t>
      </w:r>
      <w:r w:rsidRPr="00292AF1">
        <w:rPr>
          <w:b/>
          <w:bCs/>
        </w:rPr>
        <w:fldChar w:fldCharType="end"/>
      </w:r>
      <w:r>
        <w:t>: Ti</w:t>
      </w:r>
      <w:r w:rsidR="006E3D16">
        <w:t>6Al4V, (left) tool #</w:t>
      </w:r>
      <w:r w:rsidR="00FB591B">
        <w:t>3</w:t>
      </w:r>
      <w:r w:rsidR="006E3D16">
        <w:t xml:space="preserve"> and (right) tool #</w:t>
      </w:r>
      <w:r w:rsidR="00FB591B">
        <w:t>4</w:t>
      </w:r>
      <w:r w:rsidR="006E3D16">
        <w:t xml:space="preserve">, comparing the deconvolved force from CMD to the mechanistic force model construction at 0.150 mm/tooth for the (top) </w:t>
      </w:r>
      <w:r w:rsidR="006E3D16">
        <w:rPr>
          <w:i/>
          <w:iCs w:val="0"/>
        </w:rPr>
        <w:t>x</w:t>
      </w:r>
      <w:r w:rsidR="006E3D16">
        <w:t xml:space="preserve"> and (bottom) </w:t>
      </w:r>
      <w:r w:rsidR="006E3D16">
        <w:rPr>
          <w:i/>
          <w:iCs w:val="0"/>
        </w:rPr>
        <w:t>y</w:t>
      </w:r>
      <w:r w:rsidR="006E3D16">
        <w:t>-directions.</w:t>
      </w:r>
      <w:bookmarkEnd w:id="300"/>
    </w:p>
    <w:p w14:paraId="2AD621BB" w14:textId="4CEE872E" w:rsidR="00E4495C" w:rsidRDefault="00E4495C" w:rsidP="00E4495C">
      <w:pPr>
        <w:pStyle w:val="Caption"/>
      </w:pPr>
    </w:p>
    <w:p w14:paraId="39008217" w14:textId="77777777" w:rsidR="00E4495C" w:rsidRPr="00E4495C" w:rsidRDefault="00E4495C" w:rsidP="00E4495C"/>
    <w:p w14:paraId="7FA2A9A8" w14:textId="564CD20F" w:rsidR="000D4F28" w:rsidRDefault="000D4F28" w:rsidP="00221063">
      <w:pPr>
        <w:rPr>
          <w:noProof/>
        </w:rPr>
      </w:pPr>
      <w:bookmarkStart w:id="301" w:name="_Toc420995913"/>
      <w:bookmarkStart w:id="302" w:name="_Toc422997500"/>
      <w:bookmarkStart w:id="303" w:name="_Toc427156485"/>
    </w:p>
    <w:p w14:paraId="3C3E88AB" w14:textId="27410937" w:rsidR="00191DD7" w:rsidRPr="009D2AA9" w:rsidRDefault="007D538B" w:rsidP="00292AF1">
      <w:pPr>
        <w:pStyle w:val="AltHeading1"/>
        <w:numPr>
          <w:ilvl w:val="0"/>
          <w:numId w:val="0"/>
        </w:numPr>
      </w:pPr>
      <w:bookmarkStart w:id="304" w:name="_Toc204757752"/>
      <w:r w:rsidRPr="009D2AA9">
        <w:lastRenderedPageBreak/>
        <w:t>V</w:t>
      </w:r>
      <w:r w:rsidR="00E91931" w:rsidRPr="009D2AA9">
        <w:t>ita</w:t>
      </w:r>
      <w:bookmarkEnd w:id="301"/>
      <w:bookmarkEnd w:id="302"/>
      <w:bookmarkEnd w:id="303"/>
      <w:bookmarkEnd w:id="304"/>
    </w:p>
    <w:p w14:paraId="460DEBC7" w14:textId="2438E355" w:rsidR="00AE125E" w:rsidRPr="009D2AA9" w:rsidRDefault="001C3771" w:rsidP="00165D90">
      <w:r>
        <w:t>Dylan Pollard was born in North Canton, Ohio</w:t>
      </w:r>
      <w:r w:rsidR="00FB591B">
        <w:t xml:space="preserve"> in 2000</w:t>
      </w:r>
      <w:r>
        <w:t xml:space="preserve">. He learned about the basics of engineering throughout his years at Hoover High </w:t>
      </w:r>
      <w:r w:rsidR="00FB591B">
        <w:t>S</w:t>
      </w:r>
      <w:r>
        <w:t>chool</w:t>
      </w:r>
      <w:r w:rsidR="00FB591B">
        <w:t xml:space="preserve"> (2015-19)</w:t>
      </w:r>
      <w:r>
        <w:t xml:space="preserve"> and cemented his passion for mechanical engineering after joining the school’s FIRST Robotics Competition team. He attended Case Western Reserve University (CWRU)</w:t>
      </w:r>
      <w:r w:rsidR="00FB591B">
        <w:t xml:space="preserve"> (2019-23)</w:t>
      </w:r>
      <w:r>
        <w:t xml:space="preserve"> in Cleveland, Ohio to earn his B.S.E. in Mechanical Engineering. During his time at CWRU he learned the fundamentals of </w:t>
      </w:r>
      <w:r w:rsidR="00921276">
        <w:t xml:space="preserve">mechanical systems, </w:t>
      </w:r>
      <w:r>
        <w:t>design</w:t>
      </w:r>
      <w:r w:rsidR="00921276">
        <w:t>, and</w:t>
      </w:r>
      <w:r>
        <w:t xml:space="preserve"> manufacturing</w:t>
      </w:r>
      <w:r w:rsidR="00565E2D">
        <w:t>. After acquiring an internship at the University of Tennessee Knoxville in the Machine Tool Research Center he furthered his appreciation for manufacturing. He was able to continue his education at UTK</w:t>
      </w:r>
      <w:r w:rsidR="0055780E">
        <w:t xml:space="preserve"> (2023-25)</w:t>
      </w:r>
      <w:r w:rsidR="00565E2D">
        <w:t xml:space="preserve"> starting under the direction of Dr. Tony Schmitz. His research focused on</w:t>
      </w:r>
      <w:r w:rsidR="00022D24">
        <w:t xml:space="preserve"> cutting</w:t>
      </w:r>
      <w:r w:rsidR="00565E2D">
        <w:t xml:space="preserve"> force modeling during milling, low-cost measurements, modal tap testing, and </w:t>
      </w:r>
      <w:r w:rsidR="00022D24">
        <w:t>some tool wear analysis. Outside of his research, he also assisted with machining projects for the Army Research Laboratory and acted as an assistant instructor for the America’s Cutting Edge (ACE) program</w:t>
      </w:r>
      <w:r w:rsidR="00821FF3">
        <w:t>. He plans to enter the industry workforce as a manufacturing engineer starting in Knoxville, Tennessee</w:t>
      </w:r>
      <w:r w:rsidR="00DE39A1">
        <w:t>.</w:t>
      </w:r>
    </w:p>
    <w:sectPr w:rsidR="00AE125E" w:rsidRPr="009D2AA9" w:rsidSect="007119BC">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E9935" w14:textId="77777777" w:rsidR="001A2E99" w:rsidRDefault="001A2E99" w:rsidP="00165D90">
      <w:r>
        <w:separator/>
      </w:r>
    </w:p>
    <w:p w14:paraId="0B087860" w14:textId="77777777" w:rsidR="001A2E99" w:rsidRDefault="001A2E99" w:rsidP="00165D90"/>
  </w:endnote>
  <w:endnote w:type="continuationSeparator" w:id="0">
    <w:p w14:paraId="695FBC4A" w14:textId="77777777" w:rsidR="001A2E99" w:rsidRDefault="001A2E99" w:rsidP="00165D90">
      <w:r>
        <w:continuationSeparator/>
      </w:r>
    </w:p>
    <w:p w14:paraId="18C75DC5" w14:textId="77777777" w:rsidR="001A2E99" w:rsidRDefault="001A2E99" w:rsidP="00165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986760"/>
      <w:docPartObj>
        <w:docPartGallery w:val="Page Numbers (Bottom of Page)"/>
        <w:docPartUnique/>
      </w:docPartObj>
    </w:sdtPr>
    <w:sdtEndPr>
      <w:rPr>
        <w:noProof/>
      </w:rPr>
    </w:sdtEndPr>
    <w:sdtContent>
      <w:p w14:paraId="493B47BB" w14:textId="77777777" w:rsidR="00D83B30" w:rsidRPr="009D2AA9" w:rsidRDefault="00D83B30" w:rsidP="004E3891">
        <w:pPr>
          <w:pStyle w:val="Footer"/>
          <w:jc w:val="right"/>
        </w:pPr>
        <w:r w:rsidRPr="009D2AA9">
          <w:fldChar w:fldCharType="begin"/>
        </w:r>
        <w:r w:rsidRPr="009D2AA9">
          <w:instrText xml:space="preserve"> PAGE   \* MERGEFORMAT </w:instrText>
        </w:r>
        <w:r w:rsidRPr="009D2AA9">
          <w:fldChar w:fldCharType="separate"/>
        </w:r>
        <w:r w:rsidR="007F7A99">
          <w:rPr>
            <w:noProof/>
          </w:rPr>
          <w:t>14</w:t>
        </w:r>
        <w:r w:rsidRPr="009D2AA9">
          <w:rPr>
            <w:noProof/>
          </w:rPr>
          <w:fldChar w:fldCharType="end"/>
        </w:r>
      </w:p>
    </w:sdtContent>
  </w:sdt>
  <w:p w14:paraId="023BA130" w14:textId="77777777" w:rsidR="00683F5B" w:rsidRDefault="00683F5B" w:rsidP="00165D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0D187" w14:textId="77777777" w:rsidR="001A2E99" w:rsidRDefault="001A2E99" w:rsidP="00165D90">
      <w:r>
        <w:separator/>
      </w:r>
    </w:p>
    <w:p w14:paraId="28A311EB" w14:textId="77777777" w:rsidR="001A2E99" w:rsidRDefault="001A2E99" w:rsidP="00165D90"/>
  </w:footnote>
  <w:footnote w:type="continuationSeparator" w:id="0">
    <w:p w14:paraId="16AF65ED" w14:textId="77777777" w:rsidR="001A2E99" w:rsidRDefault="001A2E99" w:rsidP="00165D90">
      <w:r>
        <w:continuationSeparator/>
      </w:r>
    </w:p>
    <w:p w14:paraId="61E5E068" w14:textId="77777777" w:rsidR="001A2E99" w:rsidRDefault="001A2E99" w:rsidP="00165D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E06704"/>
    <w:multiLevelType w:val="multilevel"/>
    <w:tmpl w:val="963CF5C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EE634AF"/>
    <w:multiLevelType w:val="hybridMultilevel"/>
    <w:tmpl w:val="AE7EAD9A"/>
    <w:lvl w:ilvl="0" w:tplc="FD180A7A">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108B53A5"/>
    <w:multiLevelType w:val="multilevel"/>
    <w:tmpl w:val="3E8E5C3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D4465E0"/>
    <w:multiLevelType w:val="hybridMultilevel"/>
    <w:tmpl w:val="406E1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40B3E"/>
    <w:multiLevelType w:val="multilevel"/>
    <w:tmpl w:val="61EAEDB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207B47B9"/>
    <w:multiLevelType w:val="hybridMultilevel"/>
    <w:tmpl w:val="AB6CB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5197999"/>
    <w:multiLevelType w:val="multilevel"/>
    <w:tmpl w:val="58DA02F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37B22B0"/>
    <w:multiLevelType w:val="hybridMultilevel"/>
    <w:tmpl w:val="DB283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4D7483F"/>
    <w:multiLevelType w:val="multilevel"/>
    <w:tmpl w:val="97BA38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1557EC"/>
    <w:multiLevelType w:val="multilevel"/>
    <w:tmpl w:val="813C72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9C757C0"/>
    <w:multiLevelType w:val="hybridMultilevel"/>
    <w:tmpl w:val="0710730A"/>
    <w:lvl w:ilvl="0" w:tplc="BA503160">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7C5C18"/>
    <w:multiLevelType w:val="multilevel"/>
    <w:tmpl w:val="8784423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3DCD13D7"/>
    <w:multiLevelType w:val="multilevel"/>
    <w:tmpl w:val="8F8C86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49D955E2"/>
    <w:multiLevelType w:val="multilevel"/>
    <w:tmpl w:val="192C2C9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4BCD41A3"/>
    <w:multiLevelType w:val="multilevel"/>
    <w:tmpl w:val="366C38B8"/>
    <w:name w:val="Table3223"/>
    <w:lvl w:ilvl="0">
      <w:start w:val="1"/>
      <w:numFmt w:val="cardinalText"/>
      <w:pStyle w:val="Heading1"/>
      <w:suff w:val="space"/>
      <w:lvlText w:val="Chapter %1"/>
      <w:lvlJc w:val="left"/>
      <w:pPr>
        <w:ind w:left="3690" w:firstLine="0"/>
      </w:p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0E2354A"/>
    <w:multiLevelType w:val="multilevel"/>
    <w:tmpl w:val="33A46A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53164951"/>
    <w:multiLevelType w:val="multilevel"/>
    <w:tmpl w:val="BCE2D4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88612E"/>
    <w:multiLevelType w:val="multilevel"/>
    <w:tmpl w:val="CB842BA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52F231D"/>
    <w:multiLevelType w:val="multilevel"/>
    <w:tmpl w:val="AA24D59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675043D"/>
    <w:multiLevelType w:val="multilevel"/>
    <w:tmpl w:val="B4EE7C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E97134A"/>
    <w:multiLevelType w:val="multilevel"/>
    <w:tmpl w:val="774656C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BA03271"/>
    <w:multiLevelType w:val="multilevel"/>
    <w:tmpl w:val="A33CD7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C2359A3"/>
    <w:multiLevelType w:val="multilevel"/>
    <w:tmpl w:val="312846C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6FB25C06"/>
    <w:multiLevelType w:val="multilevel"/>
    <w:tmpl w:val="31C23AA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7D5453BF"/>
    <w:multiLevelType w:val="multilevel"/>
    <w:tmpl w:val="2E249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8070479">
    <w:abstractNumId w:val="0"/>
  </w:num>
  <w:num w:numId="2" w16cid:durableId="390352836">
    <w:abstractNumId w:val="11"/>
  </w:num>
  <w:num w:numId="3" w16cid:durableId="559635502">
    <w:abstractNumId w:val="3"/>
  </w:num>
  <w:num w:numId="4" w16cid:durableId="745223120">
    <w:abstractNumId w:val="26"/>
  </w:num>
  <w:num w:numId="5" w16cid:durableId="108376943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4480411">
    <w:abstractNumId w:val="41"/>
  </w:num>
  <w:num w:numId="7" w16cid:durableId="1019089311">
    <w:abstractNumId w:val="28"/>
  </w:num>
  <w:num w:numId="8" w16cid:durableId="2092895607">
    <w:abstractNumId w:val="20"/>
  </w:num>
  <w:num w:numId="9" w16cid:durableId="1844738143">
    <w:abstractNumId w:val="19"/>
  </w:num>
  <w:num w:numId="10" w16cid:durableId="2038118233">
    <w:abstractNumId w:val="37"/>
  </w:num>
  <w:num w:numId="11" w16cid:durableId="85928507">
    <w:abstractNumId w:val="4"/>
  </w:num>
  <w:num w:numId="12" w16cid:durableId="215315734">
    <w:abstractNumId w:val="25"/>
  </w:num>
  <w:num w:numId="13" w16cid:durableId="1145512059">
    <w:abstractNumId w:val="35"/>
  </w:num>
  <w:num w:numId="14" w16cid:durableId="1043404553">
    <w:abstractNumId w:val="30"/>
  </w:num>
  <w:num w:numId="15" w16cid:durableId="1021785219">
    <w:abstractNumId w:val="38"/>
  </w:num>
  <w:num w:numId="16" w16cid:durableId="269553764">
    <w:abstractNumId w:val="29"/>
  </w:num>
  <w:num w:numId="17" w16cid:durableId="612977164">
    <w:abstractNumId w:val="6"/>
  </w:num>
  <w:num w:numId="18" w16cid:durableId="341781171">
    <w:abstractNumId w:val="24"/>
  </w:num>
  <w:num w:numId="19" w16cid:durableId="1842815895">
    <w:abstractNumId w:val="31"/>
  </w:num>
  <w:num w:numId="20" w16cid:durableId="1382749527">
    <w:abstractNumId w:val="27"/>
  </w:num>
  <w:num w:numId="21" w16cid:durableId="1252817512">
    <w:abstractNumId w:val="40"/>
  </w:num>
  <w:num w:numId="22" w16cid:durableId="1852797459">
    <w:abstractNumId w:val="23"/>
  </w:num>
  <w:num w:numId="23" w16cid:durableId="1090084386">
    <w:abstractNumId w:val="14"/>
  </w:num>
  <w:num w:numId="24" w16cid:durableId="1990478893">
    <w:abstractNumId w:val="15"/>
  </w:num>
  <w:num w:numId="25" w16cid:durableId="1730106530">
    <w:abstractNumId w:val="5"/>
  </w:num>
  <w:num w:numId="26" w16cid:durableId="219944241">
    <w:abstractNumId w:val="22"/>
  </w:num>
  <w:num w:numId="27" w16cid:durableId="582565632">
    <w:abstractNumId w:val="17"/>
  </w:num>
  <w:num w:numId="28" w16cid:durableId="140849682">
    <w:abstractNumId w:val="12"/>
  </w:num>
  <w:num w:numId="29" w16cid:durableId="1008750634">
    <w:abstractNumId w:val="10"/>
  </w:num>
  <w:num w:numId="30" w16cid:durableId="1193180570">
    <w:abstractNumId w:val="11"/>
    <w:lvlOverride w:ilvl="0">
      <w:lvl w:ilvl="0">
        <w:start w:val="1"/>
        <w:numFmt w:val="cardinalText"/>
        <w:lvlText w:val="%1"/>
        <w:lvlJc w:val="left"/>
        <w:pPr>
          <w:ind w:left="360" w:hanging="360"/>
        </w:pPr>
        <w:rPr>
          <w:rFonts w:hint="default"/>
        </w:rPr>
      </w:lvl>
    </w:lvlOverride>
    <w:lvlOverride w:ilvl="1">
      <w:lvl w:ilvl="1">
        <w:start w:val="1"/>
        <w:numFmt w:val="none"/>
        <w:suff w:val="nothing"/>
        <w:lvlText w:val=""/>
        <w:lvlJc w:val="left"/>
        <w:pPr>
          <w:ind w:left="0" w:firstLine="0"/>
        </w:pPr>
        <w:rPr>
          <w:rFonts w:hint="default"/>
        </w:rPr>
      </w:lvl>
    </w:lvlOverride>
    <w:lvlOverride w:ilvl="2">
      <w:lvl w:ilvl="2">
        <w:start w:val="1"/>
        <w:numFmt w:val="none"/>
        <w:pStyle w:val="Heading3"/>
        <w:suff w:val="nothing"/>
        <w:lvlText w:val=""/>
        <w:lvlJc w:val="left"/>
        <w:pPr>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upperLetter"/>
        <w:pStyle w:val="Heading5"/>
        <w:suff w:val="nothing"/>
        <w:lvlText w:val="%5"/>
        <w:lvlJc w:val="left"/>
        <w:pPr>
          <w:ind w:left="0" w:firstLine="0"/>
        </w:pPr>
        <w:rPr>
          <w:rFonts w:hint="default"/>
          <w:color w:val="FFFFFF" w:themeColor="background1"/>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1" w16cid:durableId="1881671138">
    <w:abstractNumId w:val="11"/>
    <w:lvlOverride w:ilvl="0">
      <w:lvl w:ilvl="0">
        <w:start w:val="1"/>
        <w:numFmt w:val="cardinalText"/>
        <w:lvlText w:val="%1"/>
        <w:lvlJc w:val="left"/>
        <w:pPr>
          <w:ind w:left="360" w:hanging="360"/>
        </w:pPr>
        <w:rPr>
          <w:rFonts w:hint="default"/>
        </w:rPr>
      </w:lvl>
    </w:lvlOverride>
    <w:lvlOverride w:ilvl="1">
      <w:lvl w:ilvl="1">
        <w:start w:val="1"/>
        <w:numFmt w:val="none"/>
        <w:suff w:val="nothing"/>
        <w:lvlText w:val=""/>
        <w:lvlJc w:val="left"/>
        <w:pPr>
          <w:ind w:left="0" w:firstLine="0"/>
        </w:pPr>
        <w:rPr>
          <w:rFonts w:hint="default"/>
        </w:rPr>
      </w:lvl>
    </w:lvlOverride>
    <w:lvlOverride w:ilvl="2">
      <w:lvl w:ilvl="2">
        <w:start w:val="1"/>
        <w:numFmt w:val="none"/>
        <w:pStyle w:val="Heading3"/>
        <w:suff w:val="nothing"/>
        <w:lvlText w:val=""/>
        <w:lvlJc w:val="left"/>
        <w:pPr>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upperLetter"/>
        <w:pStyle w:val="Heading5"/>
        <w:suff w:val="nothing"/>
        <w:lvlText w:val="%5"/>
        <w:lvlJc w:val="left"/>
        <w:pPr>
          <w:ind w:left="0" w:firstLine="0"/>
        </w:pPr>
        <w:rPr>
          <w:rFonts w:hint="default"/>
          <w:color w:val="FFFFFF" w:themeColor="background1"/>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CA" w:vendorID="64" w:dllVersion="0"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29B2"/>
    <w:rsid w:val="00003660"/>
    <w:rsid w:val="00004544"/>
    <w:rsid w:val="000055AE"/>
    <w:rsid w:val="0000606E"/>
    <w:rsid w:val="00010AB9"/>
    <w:rsid w:val="00014A3E"/>
    <w:rsid w:val="00014D21"/>
    <w:rsid w:val="000166A9"/>
    <w:rsid w:val="0002037F"/>
    <w:rsid w:val="00022D24"/>
    <w:rsid w:val="00024CB7"/>
    <w:rsid w:val="00025C45"/>
    <w:rsid w:val="0002694E"/>
    <w:rsid w:val="00026B9A"/>
    <w:rsid w:val="000318ED"/>
    <w:rsid w:val="00032057"/>
    <w:rsid w:val="000323F9"/>
    <w:rsid w:val="00032A08"/>
    <w:rsid w:val="00040FC9"/>
    <w:rsid w:val="00051C1C"/>
    <w:rsid w:val="000527DA"/>
    <w:rsid w:val="000538D9"/>
    <w:rsid w:val="0005526E"/>
    <w:rsid w:val="00056538"/>
    <w:rsid w:val="00057004"/>
    <w:rsid w:val="00060875"/>
    <w:rsid w:val="0006469C"/>
    <w:rsid w:val="00064DF0"/>
    <w:rsid w:val="00065A28"/>
    <w:rsid w:val="00071FB8"/>
    <w:rsid w:val="00073ED6"/>
    <w:rsid w:val="0007565E"/>
    <w:rsid w:val="00076A95"/>
    <w:rsid w:val="000843E8"/>
    <w:rsid w:val="00085D2C"/>
    <w:rsid w:val="00090537"/>
    <w:rsid w:val="00091747"/>
    <w:rsid w:val="000957C1"/>
    <w:rsid w:val="000959DC"/>
    <w:rsid w:val="00097734"/>
    <w:rsid w:val="00097FAA"/>
    <w:rsid w:val="000A0F3C"/>
    <w:rsid w:val="000A4224"/>
    <w:rsid w:val="000A4791"/>
    <w:rsid w:val="000B0A40"/>
    <w:rsid w:val="000B1AEE"/>
    <w:rsid w:val="000B2BFF"/>
    <w:rsid w:val="000B5C42"/>
    <w:rsid w:val="000B7DAD"/>
    <w:rsid w:val="000C04AB"/>
    <w:rsid w:val="000C22AE"/>
    <w:rsid w:val="000C5389"/>
    <w:rsid w:val="000C6224"/>
    <w:rsid w:val="000D2578"/>
    <w:rsid w:val="000D4F28"/>
    <w:rsid w:val="000D6689"/>
    <w:rsid w:val="000E10E2"/>
    <w:rsid w:val="000E4F00"/>
    <w:rsid w:val="000E72AD"/>
    <w:rsid w:val="000E7675"/>
    <w:rsid w:val="000F06A8"/>
    <w:rsid w:val="000F4920"/>
    <w:rsid w:val="000F5A59"/>
    <w:rsid w:val="0010217F"/>
    <w:rsid w:val="0010500F"/>
    <w:rsid w:val="00112F00"/>
    <w:rsid w:val="00113946"/>
    <w:rsid w:val="00115C7B"/>
    <w:rsid w:val="00116DC0"/>
    <w:rsid w:val="00122E64"/>
    <w:rsid w:val="00123F5C"/>
    <w:rsid w:val="00124545"/>
    <w:rsid w:val="001268CE"/>
    <w:rsid w:val="00126EAE"/>
    <w:rsid w:val="001309C0"/>
    <w:rsid w:val="00132771"/>
    <w:rsid w:val="001327A6"/>
    <w:rsid w:val="00134138"/>
    <w:rsid w:val="00137DDE"/>
    <w:rsid w:val="00140EDD"/>
    <w:rsid w:val="001453FF"/>
    <w:rsid w:val="0014733E"/>
    <w:rsid w:val="00147449"/>
    <w:rsid w:val="001508B5"/>
    <w:rsid w:val="0015180E"/>
    <w:rsid w:val="00152BC9"/>
    <w:rsid w:val="00153291"/>
    <w:rsid w:val="00157CF7"/>
    <w:rsid w:val="00160692"/>
    <w:rsid w:val="0016309B"/>
    <w:rsid w:val="00164CC5"/>
    <w:rsid w:val="00165D90"/>
    <w:rsid w:val="0016677F"/>
    <w:rsid w:val="001669A7"/>
    <w:rsid w:val="0017007B"/>
    <w:rsid w:val="00172429"/>
    <w:rsid w:val="00172F3B"/>
    <w:rsid w:val="00173751"/>
    <w:rsid w:val="00173C2D"/>
    <w:rsid w:val="001755E3"/>
    <w:rsid w:val="001773B4"/>
    <w:rsid w:val="00177D09"/>
    <w:rsid w:val="001805BB"/>
    <w:rsid w:val="00184443"/>
    <w:rsid w:val="001854FB"/>
    <w:rsid w:val="001904FE"/>
    <w:rsid w:val="00190C0E"/>
    <w:rsid w:val="00191DD7"/>
    <w:rsid w:val="00192F8B"/>
    <w:rsid w:val="00193642"/>
    <w:rsid w:val="001A0D20"/>
    <w:rsid w:val="001A133D"/>
    <w:rsid w:val="001A217C"/>
    <w:rsid w:val="001A23C0"/>
    <w:rsid w:val="001A2E99"/>
    <w:rsid w:val="001B0588"/>
    <w:rsid w:val="001B43EB"/>
    <w:rsid w:val="001B47A2"/>
    <w:rsid w:val="001B56E2"/>
    <w:rsid w:val="001B65AF"/>
    <w:rsid w:val="001B6BA4"/>
    <w:rsid w:val="001C16AF"/>
    <w:rsid w:val="001C2897"/>
    <w:rsid w:val="001C3771"/>
    <w:rsid w:val="001C39F6"/>
    <w:rsid w:val="001C50B6"/>
    <w:rsid w:val="001C60B6"/>
    <w:rsid w:val="001C66FE"/>
    <w:rsid w:val="001D4908"/>
    <w:rsid w:val="001D6198"/>
    <w:rsid w:val="001D6904"/>
    <w:rsid w:val="001D7C7B"/>
    <w:rsid w:val="001E0ADC"/>
    <w:rsid w:val="001E1127"/>
    <w:rsid w:val="001E7D0F"/>
    <w:rsid w:val="001F0D0F"/>
    <w:rsid w:val="001F1159"/>
    <w:rsid w:val="001F1F6B"/>
    <w:rsid w:val="001F33C3"/>
    <w:rsid w:val="001F522F"/>
    <w:rsid w:val="001F6383"/>
    <w:rsid w:val="001F7809"/>
    <w:rsid w:val="00203214"/>
    <w:rsid w:val="00203B51"/>
    <w:rsid w:val="00204714"/>
    <w:rsid w:val="00204A41"/>
    <w:rsid w:val="00206090"/>
    <w:rsid w:val="00206FC3"/>
    <w:rsid w:val="0020700E"/>
    <w:rsid w:val="00207219"/>
    <w:rsid w:val="002075C7"/>
    <w:rsid w:val="00210C86"/>
    <w:rsid w:val="002155B8"/>
    <w:rsid w:val="00221063"/>
    <w:rsid w:val="002228CE"/>
    <w:rsid w:val="002239F6"/>
    <w:rsid w:val="00223DD9"/>
    <w:rsid w:val="0022666A"/>
    <w:rsid w:val="002319B9"/>
    <w:rsid w:val="00233BF2"/>
    <w:rsid w:val="002362FA"/>
    <w:rsid w:val="0023698E"/>
    <w:rsid w:val="00236E6D"/>
    <w:rsid w:val="00241716"/>
    <w:rsid w:val="00242286"/>
    <w:rsid w:val="002429E5"/>
    <w:rsid w:val="00243CC7"/>
    <w:rsid w:val="0025071E"/>
    <w:rsid w:val="002516CC"/>
    <w:rsid w:val="00251E2C"/>
    <w:rsid w:val="0025223B"/>
    <w:rsid w:val="00252C04"/>
    <w:rsid w:val="00252E24"/>
    <w:rsid w:val="00253D29"/>
    <w:rsid w:val="002555B6"/>
    <w:rsid w:val="0025760D"/>
    <w:rsid w:val="00261581"/>
    <w:rsid w:val="00270B95"/>
    <w:rsid w:val="002735B0"/>
    <w:rsid w:val="002737F0"/>
    <w:rsid w:val="002807A1"/>
    <w:rsid w:val="00280CEF"/>
    <w:rsid w:val="00284FAE"/>
    <w:rsid w:val="0028757A"/>
    <w:rsid w:val="002925FA"/>
    <w:rsid w:val="00292612"/>
    <w:rsid w:val="00292AF1"/>
    <w:rsid w:val="00294074"/>
    <w:rsid w:val="00296B51"/>
    <w:rsid w:val="00296D36"/>
    <w:rsid w:val="002A4633"/>
    <w:rsid w:val="002A734F"/>
    <w:rsid w:val="002B2B98"/>
    <w:rsid w:val="002B390B"/>
    <w:rsid w:val="002B73B5"/>
    <w:rsid w:val="002C1D73"/>
    <w:rsid w:val="002C6B81"/>
    <w:rsid w:val="002D1FE4"/>
    <w:rsid w:val="002D20D5"/>
    <w:rsid w:val="002D25E6"/>
    <w:rsid w:val="002D2B0E"/>
    <w:rsid w:val="002D470F"/>
    <w:rsid w:val="002D50BE"/>
    <w:rsid w:val="002E2492"/>
    <w:rsid w:val="002F0711"/>
    <w:rsid w:val="002F15D8"/>
    <w:rsid w:val="002F5CCB"/>
    <w:rsid w:val="002F649B"/>
    <w:rsid w:val="00302206"/>
    <w:rsid w:val="0030287C"/>
    <w:rsid w:val="003041BF"/>
    <w:rsid w:val="00304BD0"/>
    <w:rsid w:val="00307298"/>
    <w:rsid w:val="00307D77"/>
    <w:rsid w:val="00310454"/>
    <w:rsid w:val="00311F1A"/>
    <w:rsid w:val="00313E9E"/>
    <w:rsid w:val="003147BA"/>
    <w:rsid w:val="003150D5"/>
    <w:rsid w:val="003156CA"/>
    <w:rsid w:val="00316707"/>
    <w:rsid w:val="00317E0E"/>
    <w:rsid w:val="00320E09"/>
    <w:rsid w:val="00320F78"/>
    <w:rsid w:val="00322902"/>
    <w:rsid w:val="003256F4"/>
    <w:rsid w:val="00326D85"/>
    <w:rsid w:val="003324EA"/>
    <w:rsid w:val="003330EE"/>
    <w:rsid w:val="00334D18"/>
    <w:rsid w:val="00336679"/>
    <w:rsid w:val="00336E43"/>
    <w:rsid w:val="00337B02"/>
    <w:rsid w:val="00340325"/>
    <w:rsid w:val="00341793"/>
    <w:rsid w:val="00342332"/>
    <w:rsid w:val="00344135"/>
    <w:rsid w:val="0034460A"/>
    <w:rsid w:val="00345044"/>
    <w:rsid w:val="00346799"/>
    <w:rsid w:val="0035155B"/>
    <w:rsid w:val="00351A81"/>
    <w:rsid w:val="00352813"/>
    <w:rsid w:val="0035611D"/>
    <w:rsid w:val="0035768F"/>
    <w:rsid w:val="00360CC8"/>
    <w:rsid w:val="0036148B"/>
    <w:rsid w:val="003637BB"/>
    <w:rsid w:val="00363811"/>
    <w:rsid w:val="00366C30"/>
    <w:rsid w:val="0037209F"/>
    <w:rsid w:val="00372F05"/>
    <w:rsid w:val="0037459E"/>
    <w:rsid w:val="003812E6"/>
    <w:rsid w:val="0038177C"/>
    <w:rsid w:val="003817DB"/>
    <w:rsid w:val="00382623"/>
    <w:rsid w:val="00382A5C"/>
    <w:rsid w:val="0038348F"/>
    <w:rsid w:val="003836EB"/>
    <w:rsid w:val="00384032"/>
    <w:rsid w:val="00384F0B"/>
    <w:rsid w:val="00387024"/>
    <w:rsid w:val="00387A87"/>
    <w:rsid w:val="00391867"/>
    <w:rsid w:val="0039365D"/>
    <w:rsid w:val="00395492"/>
    <w:rsid w:val="003963D3"/>
    <w:rsid w:val="00396DC1"/>
    <w:rsid w:val="003A294D"/>
    <w:rsid w:val="003A46BB"/>
    <w:rsid w:val="003A663B"/>
    <w:rsid w:val="003A72F8"/>
    <w:rsid w:val="003B1928"/>
    <w:rsid w:val="003B2C60"/>
    <w:rsid w:val="003B3CD9"/>
    <w:rsid w:val="003B5625"/>
    <w:rsid w:val="003C029C"/>
    <w:rsid w:val="003C1575"/>
    <w:rsid w:val="003C1769"/>
    <w:rsid w:val="003C6913"/>
    <w:rsid w:val="003D0547"/>
    <w:rsid w:val="003D07F7"/>
    <w:rsid w:val="003D376A"/>
    <w:rsid w:val="003D50D8"/>
    <w:rsid w:val="003D5275"/>
    <w:rsid w:val="003D63DF"/>
    <w:rsid w:val="003D69EE"/>
    <w:rsid w:val="003D6C1B"/>
    <w:rsid w:val="003D737F"/>
    <w:rsid w:val="003D7F51"/>
    <w:rsid w:val="003E0383"/>
    <w:rsid w:val="003E2944"/>
    <w:rsid w:val="003E5EA7"/>
    <w:rsid w:val="003E7652"/>
    <w:rsid w:val="003F0358"/>
    <w:rsid w:val="003F2309"/>
    <w:rsid w:val="003F3718"/>
    <w:rsid w:val="003F5215"/>
    <w:rsid w:val="003F5343"/>
    <w:rsid w:val="003F6D4D"/>
    <w:rsid w:val="003F7222"/>
    <w:rsid w:val="003F7474"/>
    <w:rsid w:val="003F7E86"/>
    <w:rsid w:val="003F7FD3"/>
    <w:rsid w:val="003F7FED"/>
    <w:rsid w:val="00404616"/>
    <w:rsid w:val="004055E7"/>
    <w:rsid w:val="00405D22"/>
    <w:rsid w:val="00407B6A"/>
    <w:rsid w:val="0041357E"/>
    <w:rsid w:val="00413654"/>
    <w:rsid w:val="00414400"/>
    <w:rsid w:val="0041686A"/>
    <w:rsid w:val="00416B2E"/>
    <w:rsid w:val="00416B3C"/>
    <w:rsid w:val="00420910"/>
    <w:rsid w:val="004212B4"/>
    <w:rsid w:val="00421CD4"/>
    <w:rsid w:val="00422EAD"/>
    <w:rsid w:val="0042636E"/>
    <w:rsid w:val="00427833"/>
    <w:rsid w:val="00430702"/>
    <w:rsid w:val="00436334"/>
    <w:rsid w:val="00440CB4"/>
    <w:rsid w:val="0044196E"/>
    <w:rsid w:val="00462E5F"/>
    <w:rsid w:val="0046752B"/>
    <w:rsid w:val="0047032B"/>
    <w:rsid w:val="004711B1"/>
    <w:rsid w:val="00474210"/>
    <w:rsid w:val="0047711B"/>
    <w:rsid w:val="00477DDB"/>
    <w:rsid w:val="00480B96"/>
    <w:rsid w:val="00480D8E"/>
    <w:rsid w:val="0048137E"/>
    <w:rsid w:val="00482D41"/>
    <w:rsid w:val="0048303E"/>
    <w:rsid w:val="004839EB"/>
    <w:rsid w:val="00485D00"/>
    <w:rsid w:val="00486E7F"/>
    <w:rsid w:val="0049080A"/>
    <w:rsid w:val="0049178E"/>
    <w:rsid w:val="004920F6"/>
    <w:rsid w:val="00492478"/>
    <w:rsid w:val="00493D40"/>
    <w:rsid w:val="0049522F"/>
    <w:rsid w:val="00496B7D"/>
    <w:rsid w:val="00496CA4"/>
    <w:rsid w:val="004A1989"/>
    <w:rsid w:val="004A1B3F"/>
    <w:rsid w:val="004A2162"/>
    <w:rsid w:val="004A2ABD"/>
    <w:rsid w:val="004A2BB0"/>
    <w:rsid w:val="004A66A0"/>
    <w:rsid w:val="004A67E8"/>
    <w:rsid w:val="004A6C27"/>
    <w:rsid w:val="004A780C"/>
    <w:rsid w:val="004B0EB7"/>
    <w:rsid w:val="004B1118"/>
    <w:rsid w:val="004B2277"/>
    <w:rsid w:val="004B4A16"/>
    <w:rsid w:val="004B70BC"/>
    <w:rsid w:val="004B7C5E"/>
    <w:rsid w:val="004C3D65"/>
    <w:rsid w:val="004C50C6"/>
    <w:rsid w:val="004C5B8C"/>
    <w:rsid w:val="004C6327"/>
    <w:rsid w:val="004C6883"/>
    <w:rsid w:val="004D05F5"/>
    <w:rsid w:val="004D337D"/>
    <w:rsid w:val="004D464E"/>
    <w:rsid w:val="004D6472"/>
    <w:rsid w:val="004D6A00"/>
    <w:rsid w:val="004D6A01"/>
    <w:rsid w:val="004D7881"/>
    <w:rsid w:val="004E16FA"/>
    <w:rsid w:val="004E2F51"/>
    <w:rsid w:val="004E3559"/>
    <w:rsid w:val="004E3891"/>
    <w:rsid w:val="004E3B8D"/>
    <w:rsid w:val="004E455A"/>
    <w:rsid w:val="004E4A9A"/>
    <w:rsid w:val="004F08CE"/>
    <w:rsid w:val="004F5056"/>
    <w:rsid w:val="004F76F1"/>
    <w:rsid w:val="00500569"/>
    <w:rsid w:val="0050458F"/>
    <w:rsid w:val="00505DBA"/>
    <w:rsid w:val="005139A2"/>
    <w:rsid w:val="00513BB6"/>
    <w:rsid w:val="0051467F"/>
    <w:rsid w:val="0051511A"/>
    <w:rsid w:val="00516740"/>
    <w:rsid w:val="005203F5"/>
    <w:rsid w:val="0052511D"/>
    <w:rsid w:val="00525EBC"/>
    <w:rsid w:val="005262C6"/>
    <w:rsid w:val="0052704B"/>
    <w:rsid w:val="00537FED"/>
    <w:rsid w:val="00540081"/>
    <w:rsid w:val="005435AC"/>
    <w:rsid w:val="00545397"/>
    <w:rsid w:val="00552D08"/>
    <w:rsid w:val="00557317"/>
    <w:rsid w:val="0055780E"/>
    <w:rsid w:val="00560741"/>
    <w:rsid w:val="00561766"/>
    <w:rsid w:val="00562EB1"/>
    <w:rsid w:val="005658D1"/>
    <w:rsid w:val="00565E2D"/>
    <w:rsid w:val="0056722C"/>
    <w:rsid w:val="00572027"/>
    <w:rsid w:val="0057382B"/>
    <w:rsid w:val="00575211"/>
    <w:rsid w:val="0057718A"/>
    <w:rsid w:val="00583817"/>
    <w:rsid w:val="00583BF9"/>
    <w:rsid w:val="00584250"/>
    <w:rsid w:val="005877E3"/>
    <w:rsid w:val="00590EEC"/>
    <w:rsid w:val="00592126"/>
    <w:rsid w:val="0059378C"/>
    <w:rsid w:val="00593CBB"/>
    <w:rsid w:val="00595571"/>
    <w:rsid w:val="005966E3"/>
    <w:rsid w:val="00597D3F"/>
    <w:rsid w:val="005A0EB0"/>
    <w:rsid w:val="005A40A6"/>
    <w:rsid w:val="005A5ED4"/>
    <w:rsid w:val="005A74D9"/>
    <w:rsid w:val="005B4031"/>
    <w:rsid w:val="005B59A3"/>
    <w:rsid w:val="005B79E9"/>
    <w:rsid w:val="005B7A77"/>
    <w:rsid w:val="005C1AC2"/>
    <w:rsid w:val="005C1CBD"/>
    <w:rsid w:val="005C631E"/>
    <w:rsid w:val="005C643F"/>
    <w:rsid w:val="005C6463"/>
    <w:rsid w:val="005C6738"/>
    <w:rsid w:val="005D144B"/>
    <w:rsid w:val="005D3BCA"/>
    <w:rsid w:val="005D4BF7"/>
    <w:rsid w:val="005D6CBC"/>
    <w:rsid w:val="005D7B71"/>
    <w:rsid w:val="005E0BF1"/>
    <w:rsid w:val="005E328F"/>
    <w:rsid w:val="005E4912"/>
    <w:rsid w:val="005E6F1F"/>
    <w:rsid w:val="005E7087"/>
    <w:rsid w:val="005E7EBA"/>
    <w:rsid w:val="005F0293"/>
    <w:rsid w:val="005F0BFA"/>
    <w:rsid w:val="005F185D"/>
    <w:rsid w:val="005F1D1E"/>
    <w:rsid w:val="005F2B0B"/>
    <w:rsid w:val="005F44D1"/>
    <w:rsid w:val="00600F46"/>
    <w:rsid w:val="00603330"/>
    <w:rsid w:val="00605DB0"/>
    <w:rsid w:val="006069B2"/>
    <w:rsid w:val="006100C8"/>
    <w:rsid w:val="00613AA4"/>
    <w:rsid w:val="006149F8"/>
    <w:rsid w:val="0061624B"/>
    <w:rsid w:val="0061654D"/>
    <w:rsid w:val="0061722B"/>
    <w:rsid w:val="00621129"/>
    <w:rsid w:val="00623A09"/>
    <w:rsid w:val="00624A2B"/>
    <w:rsid w:val="0062766A"/>
    <w:rsid w:val="00630257"/>
    <w:rsid w:val="00630C4B"/>
    <w:rsid w:val="00632BFD"/>
    <w:rsid w:val="00633916"/>
    <w:rsid w:val="006345EE"/>
    <w:rsid w:val="00635705"/>
    <w:rsid w:val="006418F7"/>
    <w:rsid w:val="00641D2B"/>
    <w:rsid w:val="0064436D"/>
    <w:rsid w:val="00645B37"/>
    <w:rsid w:val="006464B8"/>
    <w:rsid w:val="00646B62"/>
    <w:rsid w:val="00646EF3"/>
    <w:rsid w:val="00650B5A"/>
    <w:rsid w:val="0065123B"/>
    <w:rsid w:val="00651317"/>
    <w:rsid w:val="00652F77"/>
    <w:rsid w:val="00654538"/>
    <w:rsid w:val="0065454F"/>
    <w:rsid w:val="006604D4"/>
    <w:rsid w:val="00662939"/>
    <w:rsid w:val="00662D3E"/>
    <w:rsid w:val="00664DC6"/>
    <w:rsid w:val="00665C7E"/>
    <w:rsid w:val="0066769D"/>
    <w:rsid w:val="006710ED"/>
    <w:rsid w:val="006715D0"/>
    <w:rsid w:val="00672DDD"/>
    <w:rsid w:val="006755D9"/>
    <w:rsid w:val="00676C91"/>
    <w:rsid w:val="006803F6"/>
    <w:rsid w:val="00680DDD"/>
    <w:rsid w:val="00681D61"/>
    <w:rsid w:val="00682819"/>
    <w:rsid w:val="00683797"/>
    <w:rsid w:val="00683F5B"/>
    <w:rsid w:val="00686C70"/>
    <w:rsid w:val="00687946"/>
    <w:rsid w:val="00690460"/>
    <w:rsid w:val="00690B77"/>
    <w:rsid w:val="00690DEB"/>
    <w:rsid w:val="00693334"/>
    <w:rsid w:val="006A343C"/>
    <w:rsid w:val="006A5576"/>
    <w:rsid w:val="006A598E"/>
    <w:rsid w:val="006A6370"/>
    <w:rsid w:val="006A6388"/>
    <w:rsid w:val="006B0335"/>
    <w:rsid w:val="006B3DA9"/>
    <w:rsid w:val="006B425B"/>
    <w:rsid w:val="006B4444"/>
    <w:rsid w:val="006B6C17"/>
    <w:rsid w:val="006C257C"/>
    <w:rsid w:val="006C2B5C"/>
    <w:rsid w:val="006C3E77"/>
    <w:rsid w:val="006C4000"/>
    <w:rsid w:val="006C5BC4"/>
    <w:rsid w:val="006C7437"/>
    <w:rsid w:val="006C7E1F"/>
    <w:rsid w:val="006D474B"/>
    <w:rsid w:val="006D4C43"/>
    <w:rsid w:val="006D6839"/>
    <w:rsid w:val="006D6E51"/>
    <w:rsid w:val="006D77B8"/>
    <w:rsid w:val="006D7D5C"/>
    <w:rsid w:val="006E17C3"/>
    <w:rsid w:val="006E1DBF"/>
    <w:rsid w:val="006E1E6D"/>
    <w:rsid w:val="006E3A94"/>
    <w:rsid w:val="006E3D16"/>
    <w:rsid w:val="006E4BDD"/>
    <w:rsid w:val="006E56E8"/>
    <w:rsid w:val="006E5794"/>
    <w:rsid w:val="006E62D7"/>
    <w:rsid w:val="006E7FDF"/>
    <w:rsid w:val="006F071C"/>
    <w:rsid w:val="006F37F1"/>
    <w:rsid w:val="006F4372"/>
    <w:rsid w:val="006F61AB"/>
    <w:rsid w:val="00700B16"/>
    <w:rsid w:val="007014CB"/>
    <w:rsid w:val="007042A5"/>
    <w:rsid w:val="00704FE0"/>
    <w:rsid w:val="00706032"/>
    <w:rsid w:val="00706546"/>
    <w:rsid w:val="00710CF5"/>
    <w:rsid w:val="00711200"/>
    <w:rsid w:val="007119BC"/>
    <w:rsid w:val="007130E0"/>
    <w:rsid w:val="00715348"/>
    <w:rsid w:val="00715DF1"/>
    <w:rsid w:val="00716EA5"/>
    <w:rsid w:val="0072284C"/>
    <w:rsid w:val="00722E50"/>
    <w:rsid w:val="00722F5B"/>
    <w:rsid w:val="007237A5"/>
    <w:rsid w:val="0072397F"/>
    <w:rsid w:val="00724BC6"/>
    <w:rsid w:val="00726A40"/>
    <w:rsid w:val="00731922"/>
    <w:rsid w:val="00731ACB"/>
    <w:rsid w:val="00733616"/>
    <w:rsid w:val="00735D7A"/>
    <w:rsid w:val="007368AD"/>
    <w:rsid w:val="00737F54"/>
    <w:rsid w:val="00740EC3"/>
    <w:rsid w:val="0074133D"/>
    <w:rsid w:val="007425AE"/>
    <w:rsid w:val="0074293C"/>
    <w:rsid w:val="0074323A"/>
    <w:rsid w:val="00743D08"/>
    <w:rsid w:val="00745BD4"/>
    <w:rsid w:val="0075196D"/>
    <w:rsid w:val="00753EAD"/>
    <w:rsid w:val="0075558C"/>
    <w:rsid w:val="00755F62"/>
    <w:rsid w:val="00760EED"/>
    <w:rsid w:val="00761EFA"/>
    <w:rsid w:val="00764873"/>
    <w:rsid w:val="00765907"/>
    <w:rsid w:val="00767D4C"/>
    <w:rsid w:val="007724C9"/>
    <w:rsid w:val="00772C3B"/>
    <w:rsid w:val="00772CB6"/>
    <w:rsid w:val="00774804"/>
    <w:rsid w:val="0077539B"/>
    <w:rsid w:val="00775456"/>
    <w:rsid w:val="007778DD"/>
    <w:rsid w:val="00783491"/>
    <w:rsid w:val="00786181"/>
    <w:rsid w:val="00790B6C"/>
    <w:rsid w:val="00795D03"/>
    <w:rsid w:val="0079640D"/>
    <w:rsid w:val="00796693"/>
    <w:rsid w:val="00796B0E"/>
    <w:rsid w:val="00797FEC"/>
    <w:rsid w:val="007A007E"/>
    <w:rsid w:val="007A74E7"/>
    <w:rsid w:val="007B0C46"/>
    <w:rsid w:val="007B16E8"/>
    <w:rsid w:val="007B29BC"/>
    <w:rsid w:val="007B338D"/>
    <w:rsid w:val="007C125D"/>
    <w:rsid w:val="007C1AEC"/>
    <w:rsid w:val="007C41AC"/>
    <w:rsid w:val="007C7591"/>
    <w:rsid w:val="007C76C8"/>
    <w:rsid w:val="007C77FA"/>
    <w:rsid w:val="007D01C4"/>
    <w:rsid w:val="007D0EC7"/>
    <w:rsid w:val="007D1370"/>
    <w:rsid w:val="007D2996"/>
    <w:rsid w:val="007D419D"/>
    <w:rsid w:val="007D538B"/>
    <w:rsid w:val="007D5CD5"/>
    <w:rsid w:val="007E3B69"/>
    <w:rsid w:val="007E54F5"/>
    <w:rsid w:val="007F09C7"/>
    <w:rsid w:val="007F2290"/>
    <w:rsid w:val="007F6AE9"/>
    <w:rsid w:val="007F7A99"/>
    <w:rsid w:val="00801B6E"/>
    <w:rsid w:val="0080242A"/>
    <w:rsid w:val="00810846"/>
    <w:rsid w:val="00812963"/>
    <w:rsid w:val="0081645D"/>
    <w:rsid w:val="00821EF9"/>
    <w:rsid w:val="00821FF3"/>
    <w:rsid w:val="00824CDA"/>
    <w:rsid w:val="008253FC"/>
    <w:rsid w:val="00825619"/>
    <w:rsid w:val="00826825"/>
    <w:rsid w:val="00826D54"/>
    <w:rsid w:val="00831F5B"/>
    <w:rsid w:val="00834CBF"/>
    <w:rsid w:val="00836F89"/>
    <w:rsid w:val="00837985"/>
    <w:rsid w:val="00840647"/>
    <w:rsid w:val="00840732"/>
    <w:rsid w:val="00840FD8"/>
    <w:rsid w:val="00841EFD"/>
    <w:rsid w:val="00842F6C"/>
    <w:rsid w:val="00846154"/>
    <w:rsid w:val="00846459"/>
    <w:rsid w:val="0084781D"/>
    <w:rsid w:val="008502AA"/>
    <w:rsid w:val="00851012"/>
    <w:rsid w:val="00852266"/>
    <w:rsid w:val="00857274"/>
    <w:rsid w:val="00861CAB"/>
    <w:rsid w:val="00863435"/>
    <w:rsid w:val="008644C4"/>
    <w:rsid w:val="0086660C"/>
    <w:rsid w:val="008718CF"/>
    <w:rsid w:val="00871E63"/>
    <w:rsid w:val="00872827"/>
    <w:rsid w:val="0087349A"/>
    <w:rsid w:val="00875864"/>
    <w:rsid w:val="008865B6"/>
    <w:rsid w:val="00887F92"/>
    <w:rsid w:val="008915F5"/>
    <w:rsid w:val="00894E86"/>
    <w:rsid w:val="00895DF4"/>
    <w:rsid w:val="00896C74"/>
    <w:rsid w:val="008A4E30"/>
    <w:rsid w:val="008B01FA"/>
    <w:rsid w:val="008B0819"/>
    <w:rsid w:val="008B1A4D"/>
    <w:rsid w:val="008B494A"/>
    <w:rsid w:val="008B6DC2"/>
    <w:rsid w:val="008C3FC0"/>
    <w:rsid w:val="008C5357"/>
    <w:rsid w:val="008C54D7"/>
    <w:rsid w:val="008D38AE"/>
    <w:rsid w:val="008D51C1"/>
    <w:rsid w:val="008D53AA"/>
    <w:rsid w:val="008D53F9"/>
    <w:rsid w:val="008D589C"/>
    <w:rsid w:val="008E2955"/>
    <w:rsid w:val="008E3EFE"/>
    <w:rsid w:val="008E4FB9"/>
    <w:rsid w:val="008E5868"/>
    <w:rsid w:val="008E7085"/>
    <w:rsid w:val="008E72B6"/>
    <w:rsid w:val="008F1AFE"/>
    <w:rsid w:val="008F2A6C"/>
    <w:rsid w:val="008F60C3"/>
    <w:rsid w:val="00904B4E"/>
    <w:rsid w:val="00905236"/>
    <w:rsid w:val="00906105"/>
    <w:rsid w:val="00910218"/>
    <w:rsid w:val="009107DD"/>
    <w:rsid w:val="009126DD"/>
    <w:rsid w:val="00913E97"/>
    <w:rsid w:val="00921276"/>
    <w:rsid w:val="0092133F"/>
    <w:rsid w:val="0092192D"/>
    <w:rsid w:val="009238FE"/>
    <w:rsid w:val="00924FCE"/>
    <w:rsid w:val="009254D6"/>
    <w:rsid w:val="00925529"/>
    <w:rsid w:val="009263A5"/>
    <w:rsid w:val="00926570"/>
    <w:rsid w:val="0092669B"/>
    <w:rsid w:val="0092707F"/>
    <w:rsid w:val="00927847"/>
    <w:rsid w:val="0093163E"/>
    <w:rsid w:val="0093583F"/>
    <w:rsid w:val="00935A85"/>
    <w:rsid w:val="00936436"/>
    <w:rsid w:val="00937205"/>
    <w:rsid w:val="009466DA"/>
    <w:rsid w:val="0094721A"/>
    <w:rsid w:val="00957623"/>
    <w:rsid w:val="00957700"/>
    <w:rsid w:val="00957D4E"/>
    <w:rsid w:val="00965FBD"/>
    <w:rsid w:val="009661C0"/>
    <w:rsid w:val="00966BAC"/>
    <w:rsid w:val="0096727C"/>
    <w:rsid w:val="00967FDF"/>
    <w:rsid w:val="009708AC"/>
    <w:rsid w:val="00970ACE"/>
    <w:rsid w:val="00975132"/>
    <w:rsid w:val="0098184E"/>
    <w:rsid w:val="00981F1C"/>
    <w:rsid w:val="00987D9B"/>
    <w:rsid w:val="009909CF"/>
    <w:rsid w:val="00992460"/>
    <w:rsid w:val="00994BBC"/>
    <w:rsid w:val="00996C0E"/>
    <w:rsid w:val="00996CB4"/>
    <w:rsid w:val="009A2ABE"/>
    <w:rsid w:val="009A5F2B"/>
    <w:rsid w:val="009A6A2F"/>
    <w:rsid w:val="009B1889"/>
    <w:rsid w:val="009B2CB6"/>
    <w:rsid w:val="009B4B1A"/>
    <w:rsid w:val="009B4B80"/>
    <w:rsid w:val="009B7071"/>
    <w:rsid w:val="009C1AD3"/>
    <w:rsid w:val="009C63BF"/>
    <w:rsid w:val="009C755C"/>
    <w:rsid w:val="009C780F"/>
    <w:rsid w:val="009D002E"/>
    <w:rsid w:val="009D2408"/>
    <w:rsid w:val="009D2AA9"/>
    <w:rsid w:val="009D4156"/>
    <w:rsid w:val="009D4921"/>
    <w:rsid w:val="009D554D"/>
    <w:rsid w:val="009E2034"/>
    <w:rsid w:val="009E4C1A"/>
    <w:rsid w:val="009E4F4C"/>
    <w:rsid w:val="009E6009"/>
    <w:rsid w:val="009E6C3E"/>
    <w:rsid w:val="009F14CD"/>
    <w:rsid w:val="009F3BB8"/>
    <w:rsid w:val="009F47D3"/>
    <w:rsid w:val="00A00D2D"/>
    <w:rsid w:val="00A01547"/>
    <w:rsid w:val="00A01F4F"/>
    <w:rsid w:val="00A01F94"/>
    <w:rsid w:val="00A029CD"/>
    <w:rsid w:val="00A05C80"/>
    <w:rsid w:val="00A10943"/>
    <w:rsid w:val="00A23FA5"/>
    <w:rsid w:val="00A242D0"/>
    <w:rsid w:val="00A24C8A"/>
    <w:rsid w:val="00A25353"/>
    <w:rsid w:val="00A255CF"/>
    <w:rsid w:val="00A273DE"/>
    <w:rsid w:val="00A313A3"/>
    <w:rsid w:val="00A31CAD"/>
    <w:rsid w:val="00A3204A"/>
    <w:rsid w:val="00A33035"/>
    <w:rsid w:val="00A34ABE"/>
    <w:rsid w:val="00A34F5F"/>
    <w:rsid w:val="00A352ED"/>
    <w:rsid w:val="00A3624A"/>
    <w:rsid w:val="00A36487"/>
    <w:rsid w:val="00A44CF1"/>
    <w:rsid w:val="00A46A68"/>
    <w:rsid w:val="00A50EE9"/>
    <w:rsid w:val="00A5188E"/>
    <w:rsid w:val="00A519A1"/>
    <w:rsid w:val="00A53171"/>
    <w:rsid w:val="00A555A4"/>
    <w:rsid w:val="00A557DF"/>
    <w:rsid w:val="00A56B44"/>
    <w:rsid w:val="00A56F98"/>
    <w:rsid w:val="00A6092B"/>
    <w:rsid w:val="00A67AA6"/>
    <w:rsid w:val="00A72E71"/>
    <w:rsid w:val="00A73264"/>
    <w:rsid w:val="00A74312"/>
    <w:rsid w:val="00A747D9"/>
    <w:rsid w:val="00A74AE7"/>
    <w:rsid w:val="00A80A3D"/>
    <w:rsid w:val="00A82030"/>
    <w:rsid w:val="00A8337A"/>
    <w:rsid w:val="00A84A0B"/>
    <w:rsid w:val="00A86F48"/>
    <w:rsid w:val="00A92220"/>
    <w:rsid w:val="00A9418C"/>
    <w:rsid w:val="00A95E4E"/>
    <w:rsid w:val="00AB1646"/>
    <w:rsid w:val="00AB647D"/>
    <w:rsid w:val="00AB73AD"/>
    <w:rsid w:val="00AC076C"/>
    <w:rsid w:val="00AC0AAD"/>
    <w:rsid w:val="00AC2B85"/>
    <w:rsid w:val="00AC393F"/>
    <w:rsid w:val="00AC4866"/>
    <w:rsid w:val="00AC5F72"/>
    <w:rsid w:val="00AC6621"/>
    <w:rsid w:val="00AD0A33"/>
    <w:rsid w:val="00AD1717"/>
    <w:rsid w:val="00AD2150"/>
    <w:rsid w:val="00AD4D42"/>
    <w:rsid w:val="00AD60C0"/>
    <w:rsid w:val="00AD6185"/>
    <w:rsid w:val="00AE0982"/>
    <w:rsid w:val="00AE125E"/>
    <w:rsid w:val="00AE4CA4"/>
    <w:rsid w:val="00AE65E6"/>
    <w:rsid w:val="00AE6D51"/>
    <w:rsid w:val="00AF22D8"/>
    <w:rsid w:val="00AF4C2E"/>
    <w:rsid w:val="00AF67FA"/>
    <w:rsid w:val="00B0016E"/>
    <w:rsid w:val="00B00804"/>
    <w:rsid w:val="00B00887"/>
    <w:rsid w:val="00B036AF"/>
    <w:rsid w:val="00B044A8"/>
    <w:rsid w:val="00B04C98"/>
    <w:rsid w:val="00B06B61"/>
    <w:rsid w:val="00B074C2"/>
    <w:rsid w:val="00B07524"/>
    <w:rsid w:val="00B113E7"/>
    <w:rsid w:val="00B12768"/>
    <w:rsid w:val="00B13ECB"/>
    <w:rsid w:val="00B14C35"/>
    <w:rsid w:val="00B150C3"/>
    <w:rsid w:val="00B16B75"/>
    <w:rsid w:val="00B21E64"/>
    <w:rsid w:val="00B2431E"/>
    <w:rsid w:val="00B31D9B"/>
    <w:rsid w:val="00B3272F"/>
    <w:rsid w:val="00B3381A"/>
    <w:rsid w:val="00B340E6"/>
    <w:rsid w:val="00B35B7C"/>
    <w:rsid w:val="00B41DC6"/>
    <w:rsid w:val="00B44BBE"/>
    <w:rsid w:val="00B45F23"/>
    <w:rsid w:val="00B47A82"/>
    <w:rsid w:val="00B51124"/>
    <w:rsid w:val="00B51FB2"/>
    <w:rsid w:val="00B53C15"/>
    <w:rsid w:val="00B55542"/>
    <w:rsid w:val="00B5562E"/>
    <w:rsid w:val="00B60BB9"/>
    <w:rsid w:val="00B649BF"/>
    <w:rsid w:val="00B66127"/>
    <w:rsid w:val="00B66503"/>
    <w:rsid w:val="00B749DC"/>
    <w:rsid w:val="00B75E82"/>
    <w:rsid w:val="00B75EE0"/>
    <w:rsid w:val="00B76374"/>
    <w:rsid w:val="00B76890"/>
    <w:rsid w:val="00B76E7C"/>
    <w:rsid w:val="00B77A76"/>
    <w:rsid w:val="00B80565"/>
    <w:rsid w:val="00B80767"/>
    <w:rsid w:val="00B812C8"/>
    <w:rsid w:val="00B813D2"/>
    <w:rsid w:val="00B8179B"/>
    <w:rsid w:val="00B857DF"/>
    <w:rsid w:val="00B87889"/>
    <w:rsid w:val="00B90095"/>
    <w:rsid w:val="00B91C08"/>
    <w:rsid w:val="00B93698"/>
    <w:rsid w:val="00B955BD"/>
    <w:rsid w:val="00B97940"/>
    <w:rsid w:val="00BA0B90"/>
    <w:rsid w:val="00BA2A27"/>
    <w:rsid w:val="00BA3C34"/>
    <w:rsid w:val="00BA4395"/>
    <w:rsid w:val="00BA67CC"/>
    <w:rsid w:val="00BB2E04"/>
    <w:rsid w:val="00BB578A"/>
    <w:rsid w:val="00BB7026"/>
    <w:rsid w:val="00BB75CB"/>
    <w:rsid w:val="00BC0C7C"/>
    <w:rsid w:val="00BC3487"/>
    <w:rsid w:val="00BC4465"/>
    <w:rsid w:val="00BD09F7"/>
    <w:rsid w:val="00BD3522"/>
    <w:rsid w:val="00BD406E"/>
    <w:rsid w:val="00BD43E6"/>
    <w:rsid w:val="00BD4B3F"/>
    <w:rsid w:val="00BD5877"/>
    <w:rsid w:val="00BE0C02"/>
    <w:rsid w:val="00BE57CD"/>
    <w:rsid w:val="00BF4B04"/>
    <w:rsid w:val="00C00FD3"/>
    <w:rsid w:val="00C035BF"/>
    <w:rsid w:val="00C0403A"/>
    <w:rsid w:val="00C04B08"/>
    <w:rsid w:val="00C05F16"/>
    <w:rsid w:val="00C065AA"/>
    <w:rsid w:val="00C067FC"/>
    <w:rsid w:val="00C06919"/>
    <w:rsid w:val="00C0799A"/>
    <w:rsid w:val="00C07DAA"/>
    <w:rsid w:val="00C10153"/>
    <w:rsid w:val="00C1053B"/>
    <w:rsid w:val="00C10E6D"/>
    <w:rsid w:val="00C118F5"/>
    <w:rsid w:val="00C11D0D"/>
    <w:rsid w:val="00C12AB5"/>
    <w:rsid w:val="00C13393"/>
    <w:rsid w:val="00C14A4D"/>
    <w:rsid w:val="00C166AF"/>
    <w:rsid w:val="00C21355"/>
    <w:rsid w:val="00C317E9"/>
    <w:rsid w:val="00C31AE4"/>
    <w:rsid w:val="00C34A0C"/>
    <w:rsid w:val="00C41220"/>
    <w:rsid w:val="00C41702"/>
    <w:rsid w:val="00C44757"/>
    <w:rsid w:val="00C4726C"/>
    <w:rsid w:val="00C509C3"/>
    <w:rsid w:val="00C50A17"/>
    <w:rsid w:val="00C53764"/>
    <w:rsid w:val="00C56BFD"/>
    <w:rsid w:val="00C60202"/>
    <w:rsid w:val="00C609F1"/>
    <w:rsid w:val="00C614F8"/>
    <w:rsid w:val="00C630C3"/>
    <w:rsid w:val="00C634F5"/>
    <w:rsid w:val="00C644EC"/>
    <w:rsid w:val="00C65186"/>
    <w:rsid w:val="00C662AF"/>
    <w:rsid w:val="00C67803"/>
    <w:rsid w:val="00C679F7"/>
    <w:rsid w:val="00C706B4"/>
    <w:rsid w:val="00C70EAE"/>
    <w:rsid w:val="00C719FC"/>
    <w:rsid w:val="00C72D98"/>
    <w:rsid w:val="00C816A6"/>
    <w:rsid w:val="00C83B65"/>
    <w:rsid w:val="00C851CA"/>
    <w:rsid w:val="00C85D4C"/>
    <w:rsid w:val="00C87C50"/>
    <w:rsid w:val="00C90327"/>
    <w:rsid w:val="00C91037"/>
    <w:rsid w:val="00C938C8"/>
    <w:rsid w:val="00C94E1E"/>
    <w:rsid w:val="00C95581"/>
    <w:rsid w:val="00C971C0"/>
    <w:rsid w:val="00C97F6B"/>
    <w:rsid w:val="00CA0758"/>
    <w:rsid w:val="00CA6B03"/>
    <w:rsid w:val="00CA750B"/>
    <w:rsid w:val="00CA754E"/>
    <w:rsid w:val="00CB3963"/>
    <w:rsid w:val="00CB77EA"/>
    <w:rsid w:val="00CC0D56"/>
    <w:rsid w:val="00CC1362"/>
    <w:rsid w:val="00CC13E7"/>
    <w:rsid w:val="00CC142F"/>
    <w:rsid w:val="00CC37FF"/>
    <w:rsid w:val="00CC43CC"/>
    <w:rsid w:val="00CC4BA8"/>
    <w:rsid w:val="00CC5625"/>
    <w:rsid w:val="00CC78F1"/>
    <w:rsid w:val="00CC7A61"/>
    <w:rsid w:val="00CC7E59"/>
    <w:rsid w:val="00CD20DF"/>
    <w:rsid w:val="00CD217E"/>
    <w:rsid w:val="00CD4BB7"/>
    <w:rsid w:val="00CD50B5"/>
    <w:rsid w:val="00CD5EE1"/>
    <w:rsid w:val="00CD696B"/>
    <w:rsid w:val="00CD73A9"/>
    <w:rsid w:val="00CD79D7"/>
    <w:rsid w:val="00CD7F18"/>
    <w:rsid w:val="00CE18A6"/>
    <w:rsid w:val="00CE618F"/>
    <w:rsid w:val="00CF041D"/>
    <w:rsid w:val="00CF360E"/>
    <w:rsid w:val="00CF6A54"/>
    <w:rsid w:val="00D006BE"/>
    <w:rsid w:val="00D01A8E"/>
    <w:rsid w:val="00D0697E"/>
    <w:rsid w:val="00D06F12"/>
    <w:rsid w:val="00D10DCF"/>
    <w:rsid w:val="00D144FC"/>
    <w:rsid w:val="00D14D40"/>
    <w:rsid w:val="00D16116"/>
    <w:rsid w:val="00D2003E"/>
    <w:rsid w:val="00D20C7A"/>
    <w:rsid w:val="00D21D0D"/>
    <w:rsid w:val="00D21E6C"/>
    <w:rsid w:val="00D21EF3"/>
    <w:rsid w:val="00D24986"/>
    <w:rsid w:val="00D3203E"/>
    <w:rsid w:val="00D35C13"/>
    <w:rsid w:val="00D37DF7"/>
    <w:rsid w:val="00D41081"/>
    <w:rsid w:val="00D45887"/>
    <w:rsid w:val="00D46790"/>
    <w:rsid w:val="00D5122A"/>
    <w:rsid w:val="00D51446"/>
    <w:rsid w:val="00D52992"/>
    <w:rsid w:val="00D52A41"/>
    <w:rsid w:val="00D61BD1"/>
    <w:rsid w:val="00D64485"/>
    <w:rsid w:val="00D66887"/>
    <w:rsid w:val="00D71468"/>
    <w:rsid w:val="00D77CD7"/>
    <w:rsid w:val="00D8026C"/>
    <w:rsid w:val="00D80842"/>
    <w:rsid w:val="00D81B0C"/>
    <w:rsid w:val="00D82E73"/>
    <w:rsid w:val="00D83B30"/>
    <w:rsid w:val="00D8496B"/>
    <w:rsid w:val="00D8542D"/>
    <w:rsid w:val="00D8693D"/>
    <w:rsid w:val="00D86FD6"/>
    <w:rsid w:val="00D919F4"/>
    <w:rsid w:val="00D91C27"/>
    <w:rsid w:val="00D92108"/>
    <w:rsid w:val="00D92239"/>
    <w:rsid w:val="00D945AA"/>
    <w:rsid w:val="00D961B6"/>
    <w:rsid w:val="00DA2B84"/>
    <w:rsid w:val="00DA3503"/>
    <w:rsid w:val="00DA4876"/>
    <w:rsid w:val="00DA48F6"/>
    <w:rsid w:val="00DA4E97"/>
    <w:rsid w:val="00DA550E"/>
    <w:rsid w:val="00DA620A"/>
    <w:rsid w:val="00DB1CA4"/>
    <w:rsid w:val="00DB22AD"/>
    <w:rsid w:val="00DB2F61"/>
    <w:rsid w:val="00DB35A7"/>
    <w:rsid w:val="00DB362A"/>
    <w:rsid w:val="00DB3CF8"/>
    <w:rsid w:val="00DB6594"/>
    <w:rsid w:val="00DC45B0"/>
    <w:rsid w:val="00DC5925"/>
    <w:rsid w:val="00DC60FA"/>
    <w:rsid w:val="00DC66D7"/>
    <w:rsid w:val="00DD10FA"/>
    <w:rsid w:val="00DD6E87"/>
    <w:rsid w:val="00DE0B02"/>
    <w:rsid w:val="00DE23AF"/>
    <w:rsid w:val="00DE33FA"/>
    <w:rsid w:val="00DE39A1"/>
    <w:rsid w:val="00DE5031"/>
    <w:rsid w:val="00DE5F10"/>
    <w:rsid w:val="00DE6202"/>
    <w:rsid w:val="00DF27FC"/>
    <w:rsid w:val="00DF3B9A"/>
    <w:rsid w:val="00DF4B11"/>
    <w:rsid w:val="00DF5732"/>
    <w:rsid w:val="00E00E39"/>
    <w:rsid w:val="00E02AAF"/>
    <w:rsid w:val="00E02F09"/>
    <w:rsid w:val="00E04C0D"/>
    <w:rsid w:val="00E10FE2"/>
    <w:rsid w:val="00E11089"/>
    <w:rsid w:val="00E11D0C"/>
    <w:rsid w:val="00E12C19"/>
    <w:rsid w:val="00E139B7"/>
    <w:rsid w:val="00E155A5"/>
    <w:rsid w:val="00E16C9A"/>
    <w:rsid w:val="00E17598"/>
    <w:rsid w:val="00E20BFD"/>
    <w:rsid w:val="00E20EC4"/>
    <w:rsid w:val="00E23038"/>
    <w:rsid w:val="00E235AF"/>
    <w:rsid w:val="00E2574E"/>
    <w:rsid w:val="00E269F7"/>
    <w:rsid w:val="00E306CA"/>
    <w:rsid w:val="00E33D9E"/>
    <w:rsid w:val="00E42A55"/>
    <w:rsid w:val="00E4495C"/>
    <w:rsid w:val="00E451C3"/>
    <w:rsid w:val="00E47F67"/>
    <w:rsid w:val="00E5326F"/>
    <w:rsid w:val="00E57C29"/>
    <w:rsid w:val="00E617FE"/>
    <w:rsid w:val="00E65A1A"/>
    <w:rsid w:val="00E67E66"/>
    <w:rsid w:val="00E701A5"/>
    <w:rsid w:val="00E715AE"/>
    <w:rsid w:val="00E72477"/>
    <w:rsid w:val="00E73E49"/>
    <w:rsid w:val="00E73EEF"/>
    <w:rsid w:val="00E7429A"/>
    <w:rsid w:val="00E7468B"/>
    <w:rsid w:val="00E753E5"/>
    <w:rsid w:val="00E76DCD"/>
    <w:rsid w:val="00E770AA"/>
    <w:rsid w:val="00E80262"/>
    <w:rsid w:val="00E811E5"/>
    <w:rsid w:val="00E81E97"/>
    <w:rsid w:val="00E8329B"/>
    <w:rsid w:val="00E850FB"/>
    <w:rsid w:val="00E85316"/>
    <w:rsid w:val="00E8553E"/>
    <w:rsid w:val="00E865FB"/>
    <w:rsid w:val="00E875EA"/>
    <w:rsid w:val="00E917C0"/>
    <w:rsid w:val="00E91931"/>
    <w:rsid w:val="00E9314B"/>
    <w:rsid w:val="00E94575"/>
    <w:rsid w:val="00E94D8D"/>
    <w:rsid w:val="00E97FDB"/>
    <w:rsid w:val="00EA1C9E"/>
    <w:rsid w:val="00EA27C2"/>
    <w:rsid w:val="00EA5199"/>
    <w:rsid w:val="00EA5479"/>
    <w:rsid w:val="00EA5A63"/>
    <w:rsid w:val="00EB0E37"/>
    <w:rsid w:val="00EB2848"/>
    <w:rsid w:val="00EB2BB3"/>
    <w:rsid w:val="00EB2C9D"/>
    <w:rsid w:val="00EB4AA6"/>
    <w:rsid w:val="00EC44F1"/>
    <w:rsid w:val="00ED1475"/>
    <w:rsid w:val="00ED3E8D"/>
    <w:rsid w:val="00ED58E8"/>
    <w:rsid w:val="00ED6857"/>
    <w:rsid w:val="00ED6D89"/>
    <w:rsid w:val="00ED7A05"/>
    <w:rsid w:val="00EE12E3"/>
    <w:rsid w:val="00EE2B48"/>
    <w:rsid w:val="00EE334C"/>
    <w:rsid w:val="00EE521D"/>
    <w:rsid w:val="00EF11A4"/>
    <w:rsid w:val="00EF1FF5"/>
    <w:rsid w:val="00EF2D14"/>
    <w:rsid w:val="00EF695E"/>
    <w:rsid w:val="00F02153"/>
    <w:rsid w:val="00F03BB3"/>
    <w:rsid w:val="00F04E62"/>
    <w:rsid w:val="00F058DF"/>
    <w:rsid w:val="00F05EB2"/>
    <w:rsid w:val="00F05F92"/>
    <w:rsid w:val="00F071C3"/>
    <w:rsid w:val="00F1147E"/>
    <w:rsid w:val="00F15675"/>
    <w:rsid w:val="00F20A98"/>
    <w:rsid w:val="00F20F28"/>
    <w:rsid w:val="00F21250"/>
    <w:rsid w:val="00F2238D"/>
    <w:rsid w:val="00F2398D"/>
    <w:rsid w:val="00F24500"/>
    <w:rsid w:val="00F279A5"/>
    <w:rsid w:val="00F3067E"/>
    <w:rsid w:val="00F32E44"/>
    <w:rsid w:val="00F32ED4"/>
    <w:rsid w:val="00F334FC"/>
    <w:rsid w:val="00F337DD"/>
    <w:rsid w:val="00F345C4"/>
    <w:rsid w:val="00F34D53"/>
    <w:rsid w:val="00F34E5B"/>
    <w:rsid w:val="00F36D40"/>
    <w:rsid w:val="00F42741"/>
    <w:rsid w:val="00F4296A"/>
    <w:rsid w:val="00F43BAA"/>
    <w:rsid w:val="00F45B45"/>
    <w:rsid w:val="00F463EB"/>
    <w:rsid w:val="00F53434"/>
    <w:rsid w:val="00F5347D"/>
    <w:rsid w:val="00F55EF2"/>
    <w:rsid w:val="00F61C86"/>
    <w:rsid w:val="00F634A3"/>
    <w:rsid w:val="00F656D0"/>
    <w:rsid w:val="00F70170"/>
    <w:rsid w:val="00F710F9"/>
    <w:rsid w:val="00F73F0C"/>
    <w:rsid w:val="00F7620F"/>
    <w:rsid w:val="00F770F3"/>
    <w:rsid w:val="00F832F5"/>
    <w:rsid w:val="00F83A5F"/>
    <w:rsid w:val="00F841CE"/>
    <w:rsid w:val="00F8462C"/>
    <w:rsid w:val="00F86DE5"/>
    <w:rsid w:val="00F87F40"/>
    <w:rsid w:val="00F90715"/>
    <w:rsid w:val="00F931D4"/>
    <w:rsid w:val="00F97E04"/>
    <w:rsid w:val="00FA0380"/>
    <w:rsid w:val="00FA0AE4"/>
    <w:rsid w:val="00FA2BF6"/>
    <w:rsid w:val="00FA305F"/>
    <w:rsid w:val="00FA31E9"/>
    <w:rsid w:val="00FA5A4D"/>
    <w:rsid w:val="00FA622E"/>
    <w:rsid w:val="00FB0794"/>
    <w:rsid w:val="00FB3EF0"/>
    <w:rsid w:val="00FB3EFB"/>
    <w:rsid w:val="00FB4DBA"/>
    <w:rsid w:val="00FB549D"/>
    <w:rsid w:val="00FB591B"/>
    <w:rsid w:val="00FB667E"/>
    <w:rsid w:val="00FB7B93"/>
    <w:rsid w:val="00FC1145"/>
    <w:rsid w:val="00FC316C"/>
    <w:rsid w:val="00FC48A1"/>
    <w:rsid w:val="00FD0353"/>
    <w:rsid w:val="00FD1FDF"/>
    <w:rsid w:val="00FD2A23"/>
    <w:rsid w:val="00FD4EC7"/>
    <w:rsid w:val="00FD50C6"/>
    <w:rsid w:val="00FD6D41"/>
    <w:rsid w:val="00FD7BF2"/>
    <w:rsid w:val="00FD7F75"/>
    <w:rsid w:val="00FE4415"/>
    <w:rsid w:val="00FE552D"/>
    <w:rsid w:val="00FE6D1B"/>
    <w:rsid w:val="00FE7F03"/>
    <w:rsid w:val="00FF195C"/>
    <w:rsid w:val="00FF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72D69"/>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553E"/>
    <w:pPr>
      <w:numPr>
        <w:ilvl w:val="12"/>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Pr>
      <w:rFonts w:cs="Times New Roman"/>
    </w:rPr>
  </w:style>
  <w:style w:type="paragraph" w:styleId="Heading1">
    <w:name w:val="heading 1"/>
    <w:basedOn w:val="Normal"/>
    <w:next w:val="Normal"/>
    <w:link w:val="Heading1Char"/>
    <w:autoRedefine/>
    <w:qFormat/>
    <w:rsid w:val="00292AF1"/>
    <w:pPr>
      <w:numPr>
        <w:ilvl w:val="0"/>
        <w:numId w:val="4"/>
      </w:numPr>
      <w:autoSpaceDE w:val="0"/>
      <w:autoSpaceDN w:val="0"/>
      <w:adjustRightInd w:val="0"/>
      <w:ind w:left="0"/>
      <w:outlineLvl w:val="0"/>
    </w:pPr>
    <w:rPr>
      <w:b/>
      <w:bCs/>
      <w:caps/>
      <w:color w:val="000000" w:themeColor="text1"/>
    </w:rPr>
  </w:style>
  <w:style w:type="paragraph" w:styleId="Heading2">
    <w:name w:val="heading 2"/>
    <w:basedOn w:val="Normal"/>
    <w:next w:val="Normal"/>
    <w:link w:val="Heading2Char"/>
    <w:autoRedefine/>
    <w:qFormat/>
    <w:rsid w:val="0036148B"/>
    <w:pPr>
      <w:keepNext/>
      <w:jc w:val="center"/>
      <w:outlineLvl w:val="1"/>
    </w:pPr>
    <w:rPr>
      <w:b/>
      <w:bCs/>
      <w:iCs/>
      <w:color w:val="000000" w:themeColor="text1"/>
    </w:rPr>
  </w:style>
  <w:style w:type="paragraph" w:styleId="Heading3">
    <w:name w:val="heading 3"/>
    <w:basedOn w:val="Normal"/>
    <w:next w:val="Normal"/>
    <w:link w:val="Heading3Char"/>
    <w:autoRedefine/>
    <w:qFormat/>
    <w:rsid w:val="00E451C3"/>
    <w:pPr>
      <w:keepNext/>
      <w:numPr>
        <w:ilvl w:val="2"/>
        <w:numId w:val="2"/>
      </w:numPr>
      <w:outlineLvl w:val="2"/>
    </w:pPr>
    <w:rPr>
      <w:b/>
      <w:bCs/>
      <w:i/>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097FAA"/>
    <w:pPr>
      <w:keepNext/>
      <w:keepLines/>
      <w:numPr>
        <w:ilvl w:val="4"/>
        <w:numId w:val="2"/>
      </w:numPr>
      <w:spacing w:before="40"/>
      <w:jc w:val="center"/>
      <w:outlineLvl w:val="4"/>
    </w:pPr>
    <w:rPr>
      <w:rFonts w:eastAsiaTheme="majorEastAsia" w:cstheme="majorBidi"/>
      <w:b/>
      <w:color w:val="000000" w:themeColor="text1"/>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qFormat/>
    <w:rsid w:val="00F43BAA"/>
    <w:pPr>
      <w:autoSpaceDE w:val="0"/>
      <w:autoSpaceDN w:val="0"/>
      <w:adjustRightInd w:val="0"/>
      <w:jc w:val="center"/>
    </w:pPr>
    <w:rPr>
      <w:b/>
      <w:bCs/>
      <w:sz w:val="48"/>
      <w:szCs w:val="48"/>
      <w:lang w:val="en-CA"/>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s>
      <w:autoSpaceDE w:val="0"/>
      <w:autoSpaceDN w:val="0"/>
      <w:adjustRightInd w:val="0"/>
      <w:ind w:left="720"/>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link w:val="BodyText2Char"/>
    <w:rsid w:val="00665C7E"/>
    <w:pPr>
      <w:tabs>
        <w:tab w:val="left" w:pos="900"/>
        <w:tab w:val="left" w:pos="1440"/>
        <w:tab w:val="left" w:pos="2160"/>
      </w:tabs>
      <w:ind w:right="52"/>
    </w:pPr>
    <w:rPr>
      <w:noProof/>
    </w:rPr>
  </w:style>
  <w:style w:type="paragraph" w:styleId="BodyTextIndent2">
    <w:name w:val="Body Text Indent 2"/>
    <w:basedOn w:val="Normal"/>
    <w:link w:val="BodyTextIndent2Char"/>
    <w:rsid w:val="00665C7E"/>
    <w:pPr>
      <w:tabs>
        <w:tab w:val="left" w:pos="900"/>
        <w:tab w:val="left" w:pos="1440"/>
        <w:tab w:val="left" w:pos="2160"/>
      </w:tabs>
      <w:ind w:left="935"/>
    </w:pPr>
    <w:rPr>
      <w:sz w:val="17"/>
      <w:szCs w:val="17"/>
    </w:rPr>
  </w:style>
  <w:style w:type="paragraph" w:styleId="BodyTextIndent3">
    <w:name w:val="Body Text Indent 3"/>
    <w:basedOn w:val="Normal"/>
    <w:link w:val="BodyTextIndent3Char"/>
    <w:rsid w:val="00665C7E"/>
    <w:pPr>
      <w:tabs>
        <w:tab w:val="left" w:pos="-1080"/>
        <w:tab w:val="left" w:pos="720"/>
        <w:tab w:val="left" w:pos="1440"/>
      </w:tabs>
      <w:ind w:left="1080" w:hanging="1080"/>
    </w:pPr>
    <w:rPr>
      <w:sz w:val="20"/>
    </w:rPr>
  </w:style>
  <w:style w:type="paragraph" w:styleId="BlockText">
    <w:name w:val="Block Text"/>
    <w:basedOn w:val="Normal"/>
    <w:rsid w:val="00665C7E"/>
    <w:pPr>
      <w:keepNext/>
      <w:tabs>
        <w:tab w:val="left" w:pos="900"/>
        <w:tab w:val="left" w:pos="1440"/>
        <w:tab w:val="left" w:pos="2160"/>
      </w:tabs>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BA3C34"/>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480" w:hanging="480"/>
    </w:pPr>
    <w:rPr>
      <w:rFonts w:cstheme="minorHAnsi"/>
      <w:smallCaps/>
      <w:szCs w:val="20"/>
    </w:rPr>
  </w:style>
  <w:style w:type="character" w:styleId="Hyperlink">
    <w:name w:val="Hyperlink"/>
    <w:uiPriority w:val="99"/>
    <w:qFormat/>
    <w:rsid w:val="00B2431E"/>
    <w:rPr>
      <w:noProof/>
    </w:rPr>
  </w:style>
  <w:style w:type="paragraph" w:styleId="TOC1">
    <w:name w:val="toc 1"/>
    <w:basedOn w:val="Normal"/>
    <w:next w:val="Normal"/>
    <w:autoRedefine/>
    <w:uiPriority w:val="39"/>
    <w:rsid w:val="00E451C3"/>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right" w:pos="8630"/>
      </w:tabs>
    </w:pPr>
    <w:rPr>
      <w:rFonts w:cstheme="minorHAnsi"/>
      <w:bCs/>
      <w:caps/>
      <w:szCs w:val="20"/>
    </w:rPr>
  </w:style>
  <w:style w:type="paragraph" w:styleId="TOC2">
    <w:name w:val="toc 2"/>
    <w:basedOn w:val="Normal"/>
    <w:next w:val="Normal"/>
    <w:autoRedefine/>
    <w:uiPriority w:val="39"/>
    <w:rsid w:val="00E451C3"/>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right" w:leader="dot" w:pos="8630"/>
      </w:tabs>
      <w:ind w:left="240"/>
    </w:pPr>
    <w:rPr>
      <w:rFonts w:cstheme="minorHAnsi"/>
      <w:smallCaps/>
      <w:szCs w:val="20"/>
    </w:rPr>
  </w:style>
  <w:style w:type="paragraph" w:styleId="TOC3">
    <w:name w:val="toc 3"/>
    <w:basedOn w:val="Normal"/>
    <w:next w:val="Normal"/>
    <w:autoRedefine/>
    <w:uiPriority w:val="39"/>
    <w:rsid w:val="00E451C3"/>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right" w:leader="dot" w:pos="8630"/>
      </w:tabs>
      <w:ind w:left="432"/>
      <w:contextualSpacing/>
    </w:pPr>
    <w:rPr>
      <w:rFonts w:cstheme="minorHAnsi"/>
      <w:iCs/>
      <w:szCs w:val="20"/>
    </w:rPr>
  </w:style>
  <w:style w:type="paragraph" w:styleId="TOC4">
    <w:name w:val="toc 4"/>
    <w:basedOn w:val="Normal"/>
    <w:next w:val="Normal"/>
    <w:autoRedefine/>
    <w:semiHidden/>
    <w:rsid w:val="00E451C3"/>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720"/>
    </w:pPr>
    <w:rPr>
      <w:rFonts w:cstheme="minorHAnsi"/>
      <w:szCs w:val="18"/>
    </w:rPr>
  </w:style>
  <w:style w:type="paragraph" w:styleId="TOC5">
    <w:name w:val="toc 5"/>
    <w:basedOn w:val="Normal"/>
    <w:next w:val="Normal"/>
    <w:autoRedefine/>
    <w:semiHidden/>
    <w:rsid w:val="00665C7E"/>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960"/>
    </w:pPr>
    <w:rPr>
      <w:rFonts w:asciiTheme="minorHAnsi" w:hAnsiTheme="minorHAnsi" w:cstheme="minorHAnsi"/>
      <w:sz w:val="18"/>
      <w:szCs w:val="18"/>
    </w:rPr>
  </w:style>
  <w:style w:type="paragraph" w:styleId="TOC6">
    <w:name w:val="toc 6"/>
    <w:basedOn w:val="Normal"/>
    <w:next w:val="Normal"/>
    <w:autoRedefine/>
    <w:semiHidden/>
    <w:rsid w:val="00665C7E"/>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1200"/>
    </w:pPr>
    <w:rPr>
      <w:rFonts w:asciiTheme="minorHAnsi" w:hAnsiTheme="minorHAnsi" w:cstheme="minorHAnsi"/>
      <w:sz w:val="18"/>
      <w:szCs w:val="18"/>
    </w:rPr>
  </w:style>
  <w:style w:type="paragraph" w:styleId="TOC7">
    <w:name w:val="toc 7"/>
    <w:basedOn w:val="Normal"/>
    <w:next w:val="Normal"/>
    <w:autoRedefine/>
    <w:semiHidden/>
    <w:rsid w:val="00665C7E"/>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1440"/>
    </w:pPr>
    <w:rPr>
      <w:rFonts w:asciiTheme="minorHAnsi" w:hAnsiTheme="minorHAnsi" w:cstheme="minorHAnsi"/>
      <w:sz w:val="18"/>
      <w:szCs w:val="18"/>
    </w:rPr>
  </w:style>
  <w:style w:type="paragraph" w:styleId="TOC8">
    <w:name w:val="toc 8"/>
    <w:basedOn w:val="Normal"/>
    <w:next w:val="Normal"/>
    <w:autoRedefine/>
    <w:semiHidden/>
    <w:rsid w:val="00665C7E"/>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1680"/>
    </w:pPr>
    <w:rPr>
      <w:rFonts w:asciiTheme="minorHAnsi" w:hAnsiTheme="minorHAnsi" w:cstheme="minorHAnsi"/>
      <w:sz w:val="18"/>
      <w:szCs w:val="18"/>
    </w:rPr>
  </w:style>
  <w:style w:type="paragraph" w:styleId="TOC9">
    <w:name w:val="toc 9"/>
    <w:basedOn w:val="Normal"/>
    <w:next w:val="Normal"/>
    <w:autoRedefine/>
    <w:semiHidden/>
    <w:rsid w:val="00665C7E"/>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1920"/>
    </w:pPr>
    <w:rPr>
      <w:rFonts w:asciiTheme="minorHAnsi" w:hAnsiTheme="minorHAnsi" w:cstheme="minorHAnsi"/>
      <w:sz w:val="18"/>
      <w:szCs w:val="18"/>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92AF1"/>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451C3"/>
    <w:pPr>
      <w:keepNext/>
      <w:keepLines/>
      <w:numPr>
        <w:numId w:val="0"/>
      </w:numPr>
      <w:autoSpaceDE/>
      <w:autoSpaceDN/>
      <w:adjustRightInd/>
      <w:contextualSpacing/>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C05F16"/>
    <w:rPr>
      <w:b/>
      <w:bCs/>
      <w:smallCaps/>
      <w:color w:val="000000" w:themeColor="text1"/>
      <w:spacing w:val="5"/>
    </w:rPr>
  </w:style>
  <w:style w:type="character" w:styleId="Emphasis">
    <w:name w:val="Emphasis"/>
    <w:qFormat/>
    <w:rsid w:val="00F2238D"/>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165D90"/>
    <w:pPr>
      <w:numPr>
        <w:ilvl w:val="0"/>
        <w:numId w:val="26"/>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957623"/>
    <w:pPr>
      <w:keepNext/>
      <w:spacing w:before="120" w:after="120" w:line="240" w:lineRule="auto"/>
    </w:pPr>
    <w:rPr>
      <w:iCs/>
      <w:color w:val="000000" w:themeColor="text1"/>
      <w:sz w:val="22"/>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097FAA"/>
    <w:rPr>
      <w:rFonts w:eastAsiaTheme="majorEastAsia" w:cstheme="majorBidi"/>
      <w:b/>
      <w:color w:val="000000" w:themeColor="text1"/>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F2238D"/>
    <w:pPr>
      <w:numPr>
        <w:ilvl w:val="12"/>
        <w:numId w:val="0"/>
      </w:numPr>
    </w:pPr>
    <w:rPr>
      <w:bCs w:val="0"/>
    </w:rPr>
  </w:style>
  <w:style w:type="character" w:customStyle="1" w:styleId="Heading3Char">
    <w:name w:val="Heading 3 Char"/>
    <w:basedOn w:val="DefaultParagraphFont"/>
    <w:link w:val="Heading3"/>
    <w:rsid w:val="00E451C3"/>
    <w:rPr>
      <w:rFonts w:cs="Times New Roman"/>
      <w:b/>
      <w:bCs/>
      <w:i/>
    </w:rPr>
  </w:style>
  <w:style w:type="paragraph" w:styleId="Bibliography">
    <w:name w:val="Bibliography"/>
    <w:basedOn w:val="Normal"/>
    <w:next w:val="Normal"/>
    <w:uiPriority w:val="37"/>
    <w:unhideWhenUsed/>
    <w:rsid w:val="00AD6185"/>
    <w:pPr>
      <w:tabs>
        <w:tab w:val="clear" w:pos="-1200"/>
        <w:tab w:val="clear" w:pos="-720"/>
        <w:tab w:val="clear" w:pos="0"/>
        <w:tab w:val="clear" w:pos="213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384"/>
      </w:tabs>
      <w:spacing w:line="240" w:lineRule="auto"/>
      <w:ind w:left="384" w:hanging="384"/>
    </w:pPr>
  </w:style>
  <w:style w:type="character" w:styleId="CommentReference">
    <w:name w:val="annotation reference"/>
    <w:basedOn w:val="DefaultParagraphFont"/>
    <w:semiHidden/>
    <w:unhideWhenUsed/>
    <w:rsid w:val="00B857DF"/>
    <w:rPr>
      <w:sz w:val="16"/>
      <w:szCs w:val="16"/>
    </w:rPr>
  </w:style>
  <w:style w:type="paragraph" w:styleId="CommentText">
    <w:name w:val="annotation text"/>
    <w:basedOn w:val="Normal"/>
    <w:link w:val="CommentTextChar"/>
    <w:unhideWhenUsed/>
    <w:rsid w:val="00B857DF"/>
    <w:pPr>
      <w:spacing w:line="240" w:lineRule="auto"/>
    </w:pPr>
    <w:rPr>
      <w:sz w:val="20"/>
      <w:szCs w:val="20"/>
    </w:rPr>
  </w:style>
  <w:style w:type="character" w:customStyle="1" w:styleId="CommentTextChar">
    <w:name w:val="Comment Text Char"/>
    <w:basedOn w:val="DefaultParagraphFont"/>
    <w:link w:val="CommentText"/>
    <w:rsid w:val="00B857DF"/>
    <w:rPr>
      <w:rFonts w:cs="Times New Roman"/>
      <w:sz w:val="20"/>
      <w:szCs w:val="20"/>
    </w:rPr>
  </w:style>
  <w:style w:type="paragraph" w:styleId="CommentSubject">
    <w:name w:val="annotation subject"/>
    <w:basedOn w:val="CommentText"/>
    <w:next w:val="CommentText"/>
    <w:link w:val="CommentSubjectChar"/>
    <w:semiHidden/>
    <w:unhideWhenUsed/>
    <w:rsid w:val="00B857DF"/>
    <w:rPr>
      <w:b/>
      <w:bCs/>
    </w:rPr>
  </w:style>
  <w:style w:type="character" w:customStyle="1" w:styleId="CommentSubjectChar">
    <w:name w:val="Comment Subject Char"/>
    <w:basedOn w:val="CommentTextChar"/>
    <w:link w:val="CommentSubject"/>
    <w:semiHidden/>
    <w:rsid w:val="00B857DF"/>
    <w:rPr>
      <w:rFonts w:cs="Times New Roman"/>
      <w:b/>
      <w:bCs/>
      <w:sz w:val="20"/>
      <w:szCs w:val="20"/>
    </w:rPr>
  </w:style>
  <w:style w:type="character" w:styleId="UnresolvedMention">
    <w:name w:val="Unresolved Mention"/>
    <w:basedOn w:val="DefaultParagraphFont"/>
    <w:uiPriority w:val="99"/>
    <w:semiHidden/>
    <w:unhideWhenUsed/>
    <w:rsid w:val="000843E8"/>
    <w:rPr>
      <w:color w:val="605E5C"/>
      <w:shd w:val="clear" w:color="auto" w:fill="E1DFDD"/>
    </w:rPr>
  </w:style>
  <w:style w:type="character" w:styleId="PlaceholderText">
    <w:name w:val="Placeholder Text"/>
    <w:basedOn w:val="DefaultParagraphFont"/>
    <w:uiPriority w:val="99"/>
    <w:semiHidden/>
    <w:rsid w:val="00EF695E"/>
    <w:rPr>
      <w:color w:val="666666"/>
    </w:rPr>
  </w:style>
  <w:style w:type="character" w:customStyle="1" w:styleId="Heading2Char">
    <w:name w:val="Heading 2 Char"/>
    <w:basedOn w:val="DefaultParagraphFont"/>
    <w:link w:val="Heading2"/>
    <w:rsid w:val="0036148B"/>
    <w:rPr>
      <w:rFonts w:cs="Times New Roman"/>
      <w:b/>
      <w:bCs/>
      <w:iCs/>
      <w:color w:val="000000" w:themeColor="text1"/>
    </w:rPr>
  </w:style>
  <w:style w:type="character" w:customStyle="1" w:styleId="HeaderChar">
    <w:name w:val="Header Char"/>
    <w:basedOn w:val="DefaultParagraphFont"/>
    <w:link w:val="Header"/>
    <w:rsid w:val="00097FAA"/>
    <w:rPr>
      <w:rFonts w:cs="Times New Roman"/>
    </w:rPr>
  </w:style>
  <w:style w:type="character" w:customStyle="1" w:styleId="TitleChar">
    <w:name w:val="Title Char"/>
    <w:basedOn w:val="DefaultParagraphFont"/>
    <w:link w:val="Title"/>
    <w:rsid w:val="00097FAA"/>
    <w:rPr>
      <w:rFonts w:cs="Times New Roman"/>
      <w:b/>
      <w:bCs/>
      <w:sz w:val="48"/>
      <w:szCs w:val="48"/>
      <w:lang w:val="en-CA"/>
    </w:rPr>
  </w:style>
  <w:style w:type="character" w:customStyle="1" w:styleId="SubtitleChar">
    <w:name w:val="Subtitle Char"/>
    <w:basedOn w:val="DefaultParagraphFont"/>
    <w:link w:val="Subtitle"/>
    <w:rsid w:val="00097FAA"/>
    <w:rPr>
      <w:rFonts w:cs="Times New Roman"/>
      <w:b/>
      <w:bCs/>
    </w:rPr>
  </w:style>
  <w:style w:type="character" w:customStyle="1" w:styleId="BodyText2Char">
    <w:name w:val="Body Text 2 Char"/>
    <w:basedOn w:val="DefaultParagraphFont"/>
    <w:link w:val="BodyText2"/>
    <w:rsid w:val="00097FAA"/>
    <w:rPr>
      <w:rFonts w:cs="Times New Roman"/>
      <w:noProof/>
    </w:rPr>
  </w:style>
  <w:style w:type="character" w:customStyle="1" w:styleId="BodyTextIndent2Char">
    <w:name w:val="Body Text Indent 2 Char"/>
    <w:basedOn w:val="DefaultParagraphFont"/>
    <w:link w:val="BodyTextIndent2"/>
    <w:rsid w:val="00097FAA"/>
    <w:rPr>
      <w:rFonts w:cs="Times New Roman"/>
      <w:sz w:val="17"/>
      <w:szCs w:val="17"/>
    </w:rPr>
  </w:style>
  <w:style w:type="character" w:customStyle="1" w:styleId="BodyTextIndent3Char">
    <w:name w:val="Body Text Indent 3 Char"/>
    <w:basedOn w:val="DefaultParagraphFont"/>
    <w:link w:val="BodyTextIndent3"/>
    <w:rsid w:val="00097FAA"/>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5051">
      <w:bodyDiv w:val="1"/>
      <w:marLeft w:val="0"/>
      <w:marRight w:val="0"/>
      <w:marTop w:val="0"/>
      <w:marBottom w:val="0"/>
      <w:divBdr>
        <w:top w:val="none" w:sz="0" w:space="0" w:color="auto"/>
        <w:left w:val="none" w:sz="0" w:space="0" w:color="auto"/>
        <w:bottom w:val="none" w:sz="0" w:space="0" w:color="auto"/>
        <w:right w:val="none" w:sz="0" w:space="0" w:color="auto"/>
      </w:divBdr>
    </w:div>
    <w:div w:id="53940885">
      <w:bodyDiv w:val="1"/>
      <w:marLeft w:val="0"/>
      <w:marRight w:val="0"/>
      <w:marTop w:val="0"/>
      <w:marBottom w:val="0"/>
      <w:divBdr>
        <w:top w:val="none" w:sz="0" w:space="0" w:color="auto"/>
        <w:left w:val="none" w:sz="0" w:space="0" w:color="auto"/>
        <w:bottom w:val="none" w:sz="0" w:space="0" w:color="auto"/>
        <w:right w:val="none" w:sz="0" w:space="0" w:color="auto"/>
      </w:divBdr>
    </w:div>
    <w:div w:id="56056058">
      <w:bodyDiv w:val="1"/>
      <w:marLeft w:val="0"/>
      <w:marRight w:val="0"/>
      <w:marTop w:val="0"/>
      <w:marBottom w:val="0"/>
      <w:divBdr>
        <w:top w:val="none" w:sz="0" w:space="0" w:color="auto"/>
        <w:left w:val="none" w:sz="0" w:space="0" w:color="auto"/>
        <w:bottom w:val="none" w:sz="0" w:space="0" w:color="auto"/>
        <w:right w:val="none" w:sz="0" w:space="0" w:color="auto"/>
      </w:divBdr>
    </w:div>
    <w:div w:id="126508389">
      <w:bodyDiv w:val="1"/>
      <w:marLeft w:val="0"/>
      <w:marRight w:val="0"/>
      <w:marTop w:val="0"/>
      <w:marBottom w:val="0"/>
      <w:divBdr>
        <w:top w:val="none" w:sz="0" w:space="0" w:color="auto"/>
        <w:left w:val="none" w:sz="0" w:space="0" w:color="auto"/>
        <w:bottom w:val="none" w:sz="0" w:space="0" w:color="auto"/>
        <w:right w:val="none" w:sz="0" w:space="0" w:color="auto"/>
      </w:divBdr>
    </w:div>
    <w:div w:id="145317367">
      <w:bodyDiv w:val="1"/>
      <w:marLeft w:val="0"/>
      <w:marRight w:val="0"/>
      <w:marTop w:val="0"/>
      <w:marBottom w:val="0"/>
      <w:divBdr>
        <w:top w:val="none" w:sz="0" w:space="0" w:color="auto"/>
        <w:left w:val="none" w:sz="0" w:space="0" w:color="auto"/>
        <w:bottom w:val="none" w:sz="0" w:space="0" w:color="auto"/>
        <w:right w:val="none" w:sz="0" w:space="0" w:color="auto"/>
      </w:divBdr>
    </w:div>
    <w:div w:id="151919180">
      <w:bodyDiv w:val="1"/>
      <w:marLeft w:val="0"/>
      <w:marRight w:val="0"/>
      <w:marTop w:val="0"/>
      <w:marBottom w:val="0"/>
      <w:divBdr>
        <w:top w:val="none" w:sz="0" w:space="0" w:color="auto"/>
        <w:left w:val="none" w:sz="0" w:space="0" w:color="auto"/>
        <w:bottom w:val="none" w:sz="0" w:space="0" w:color="auto"/>
        <w:right w:val="none" w:sz="0" w:space="0" w:color="auto"/>
      </w:divBdr>
    </w:div>
    <w:div w:id="152180948">
      <w:bodyDiv w:val="1"/>
      <w:marLeft w:val="0"/>
      <w:marRight w:val="0"/>
      <w:marTop w:val="0"/>
      <w:marBottom w:val="0"/>
      <w:divBdr>
        <w:top w:val="none" w:sz="0" w:space="0" w:color="auto"/>
        <w:left w:val="none" w:sz="0" w:space="0" w:color="auto"/>
        <w:bottom w:val="none" w:sz="0" w:space="0" w:color="auto"/>
        <w:right w:val="none" w:sz="0" w:space="0" w:color="auto"/>
      </w:divBdr>
    </w:div>
    <w:div w:id="163907476">
      <w:bodyDiv w:val="1"/>
      <w:marLeft w:val="0"/>
      <w:marRight w:val="0"/>
      <w:marTop w:val="0"/>
      <w:marBottom w:val="0"/>
      <w:divBdr>
        <w:top w:val="none" w:sz="0" w:space="0" w:color="auto"/>
        <w:left w:val="none" w:sz="0" w:space="0" w:color="auto"/>
        <w:bottom w:val="none" w:sz="0" w:space="0" w:color="auto"/>
        <w:right w:val="none" w:sz="0" w:space="0" w:color="auto"/>
      </w:divBdr>
    </w:div>
    <w:div w:id="189032425">
      <w:bodyDiv w:val="1"/>
      <w:marLeft w:val="0"/>
      <w:marRight w:val="0"/>
      <w:marTop w:val="0"/>
      <w:marBottom w:val="0"/>
      <w:divBdr>
        <w:top w:val="none" w:sz="0" w:space="0" w:color="auto"/>
        <w:left w:val="none" w:sz="0" w:space="0" w:color="auto"/>
        <w:bottom w:val="none" w:sz="0" w:space="0" w:color="auto"/>
        <w:right w:val="none" w:sz="0" w:space="0" w:color="auto"/>
      </w:divBdr>
    </w:div>
    <w:div w:id="198400841">
      <w:bodyDiv w:val="1"/>
      <w:marLeft w:val="0"/>
      <w:marRight w:val="0"/>
      <w:marTop w:val="0"/>
      <w:marBottom w:val="0"/>
      <w:divBdr>
        <w:top w:val="none" w:sz="0" w:space="0" w:color="auto"/>
        <w:left w:val="none" w:sz="0" w:space="0" w:color="auto"/>
        <w:bottom w:val="none" w:sz="0" w:space="0" w:color="auto"/>
        <w:right w:val="none" w:sz="0" w:space="0" w:color="auto"/>
      </w:divBdr>
      <w:divsChild>
        <w:div w:id="299457244">
          <w:marLeft w:val="0"/>
          <w:marRight w:val="0"/>
          <w:marTop w:val="0"/>
          <w:marBottom w:val="0"/>
          <w:divBdr>
            <w:top w:val="none" w:sz="0" w:space="0" w:color="auto"/>
            <w:left w:val="none" w:sz="0" w:space="0" w:color="auto"/>
            <w:bottom w:val="none" w:sz="0" w:space="0" w:color="auto"/>
            <w:right w:val="none" w:sz="0" w:space="0" w:color="auto"/>
          </w:divBdr>
        </w:div>
      </w:divsChild>
    </w:div>
    <w:div w:id="259340875">
      <w:bodyDiv w:val="1"/>
      <w:marLeft w:val="0"/>
      <w:marRight w:val="0"/>
      <w:marTop w:val="0"/>
      <w:marBottom w:val="0"/>
      <w:divBdr>
        <w:top w:val="none" w:sz="0" w:space="0" w:color="auto"/>
        <w:left w:val="none" w:sz="0" w:space="0" w:color="auto"/>
        <w:bottom w:val="none" w:sz="0" w:space="0" w:color="auto"/>
        <w:right w:val="none" w:sz="0" w:space="0" w:color="auto"/>
      </w:divBdr>
    </w:div>
    <w:div w:id="280184752">
      <w:bodyDiv w:val="1"/>
      <w:marLeft w:val="0"/>
      <w:marRight w:val="0"/>
      <w:marTop w:val="0"/>
      <w:marBottom w:val="0"/>
      <w:divBdr>
        <w:top w:val="none" w:sz="0" w:space="0" w:color="auto"/>
        <w:left w:val="none" w:sz="0" w:space="0" w:color="auto"/>
        <w:bottom w:val="none" w:sz="0" w:space="0" w:color="auto"/>
        <w:right w:val="none" w:sz="0" w:space="0" w:color="auto"/>
      </w:divBdr>
    </w:div>
    <w:div w:id="285039387">
      <w:bodyDiv w:val="1"/>
      <w:marLeft w:val="0"/>
      <w:marRight w:val="0"/>
      <w:marTop w:val="0"/>
      <w:marBottom w:val="0"/>
      <w:divBdr>
        <w:top w:val="none" w:sz="0" w:space="0" w:color="auto"/>
        <w:left w:val="none" w:sz="0" w:space="0" w:color="auto"/>
        <w:bottom w:val="none" w:sz="0" w:space="0" w:color="auto"/>
        <w:right w:val="none" w:sz="0" w:space="0" w:color="auto"/>
      </w:divBdr>
    </w:div>
    <w:div w:id="326327820">
      <w:bodyDiv w:val="1"/>
      <w:marLeft w:val="0"/>
      <w:marRight w:val="0"/>
      <w:marTop w:val="0"/>
      <w:marBottom w:val="0"/>
      <w:divBdr>
        <w:top w:val="none" w:sz="0" w:space="0" w:color="auto"/>
        <w:left w:val="none" w:sz="0" w:space="0" w:color="auto"/>
        <w:bottom w:val="none" w:sz="0" w:space="0" w:color="auto"/>
        <w:right w:val="none" w:sz="0" w:space="0" w:color="auto"/>
      </w:divBdr>
    </w:div>
    <w:div w:id="339966871">
      <w:bodyDiv w:val="1"/>
      <w:marLeft w:val="0"/>
      <w:marRight w:val="0"/>
      <w:marTop w:val="0"/>
      <w:marBottom w:val="0"/>
      <w:divBdr>
        <w:top w:val="none" w:sz="0" w:space="0" w:color="auto"/>
        <w:left w:val="none" w:sz="0" w:space="0" w:color="auto"/>
        <w:bottom w:val="none" w:sz="0" w:space="0" w:color="auto"/>
        <w:right w:val="none" w:sz="0" w:space="0" w:color="auto"/>
      </w:divBdr>
    </w:div>
    <w:div w:id="350692124">
      <w:bodyDiv w:val="1"/>
      <w:marLeft w:val="0"/>
      <w:marRight w:val="0"/>
      <w:marTop w:val="0"/>
      <w:marBottom w:val="0"/>
      <w:divBdr>
        <w:top w:val="none" w:sz="0" w:space="0" w:color="auto"/>
        <w:left w:val="none" w:sz="0" w:space="0" w:color="auto"/>
        <w:bottom w:val="none" w:sz="0" w:space="0" w:color="auto"/>
        <w:right w:val="none" w:sz="0" w:space="0" w:color="auto"/>
      </w:divBdr>
    </w:div>
    <w:div w:id="363945192">
      <w:bodyDiv w:val="1"/>
      <w:marLeft w:val="0"/>
      <w:marRight w:val="0"/>
      <w:marTop w:val="0"/>
      <w:marBottom w:val="0"/>
      <w:divBdr>
        <w:top w:val="none" w:sz="0" w:space="0" w:color="auto"/>
        <w:left w:val="none" w:sz="0" w:space="0" w:color="auto"/>
        <w:bottom w:val="none" w:sz="0" w:space="0" w:color="auto"/>
        <w:right w:val="none" w:sz="0" w:space="0" w:color="auto"/>
      </w:divBdr>
    </w:div>
    <w:div w:id="372728392">
      <w:bodyDiv w:val="1"/>
      <w:marLeft w:val="0"/>
      <w:marRight w:val="0"/>
      <w:marTop w:val="0"/>
      <w:marBottom w:val="0"/>
      <w:divBdr>
        <w:top w:val="none" w:sz="0" w:space="0" w:color="auto"/>
        <w:left w:val="none" w:sz="0" w:space="0" w:color="auto"/>
        <w:bottom w:val="none" w:sz="0" w:space="0" w:color="auto"/>
        <w:right w:val="none" w:sz="0" w:space="0" w:color="auto"/>
      </w:divBdr>
      <w:divsChild>
        <w:div w:id="1441997369">
          <w:marLeft w:val="0"/>
          <w:marRight w:val="0"/>
          <w:marTop w:val="0"/>
          <w:marBottom w:val="0"/>
          <w:divBdr>
            <w:top w:val="none" w:sz="0" w:space="0" w:color="auto"/>
            <w:left w:val="none" w:sz="0" w:space="0" w:color="auto"/>
            <w:bottom w:val="none" w:sz="0" w:space="0" w:color="auto"/>
            <w:right w:val="none" w:sz="0" w:space="0" w:color="auto"/>
          </w:divBdr>
        </w:div>
      </w:divsChild>
    </w:div>
    <w:div w:id="383070410">
      <w:bodyDiv w:val="1"/>
      <w:marLeft w:val="0"/>
      <w:marRight w:val="0"/>
      <w:marTop w:val="0"/>
      <w:marBottom w:val="0"/>
      <w:divBdr>
        <w:top w:val="none" w:sz="0" w:space="0" w:color="auto"/>
        <w:left w:val="none" w:sz="0" w:space="0" w:color="auto"/>
        <w:bottom w:val="none" w:sz="0" w:space="0" w:color="auto"/>
        <w:right w:val="none" w:sz="0" w:space="0" w:color="auto"/>
      </w:divBdr>
    </w:div>
    <w:div w:id="389352240">
      <w:bodyDiv w:val="1"/>
      <w:marLeft w:val="0"/>
      <w:marRight w:val="0"/>
      <w:marTop w:val="0"/>
      <w:marBottom w:val="0"/>
      <w:divBdr>
        <w:top w:val="none" w:sz="0" w:space="0" w:color="auto"/>
        <w:left w:val="none" w:sz="0" w:space="0" w:color="auto"/>
        <w:bottom w:val="none" w:sz="0" w:space="0" w:color="auto"/>
        <w:right w:val="none" w:sz="0" w:space="0" w:color="auto"/>
      </w:divBdr>
    </w:div>
    <w:div w:id="438644016">
      <w:bodyDiv w:val="1"/>
      <w:marLeft w:val="0"/>
      <w:marRight w:val="0"/>
      <w:marTop w:val="0"/>
      <w:marBottom w:val="0"/>
      <w:divBdr>
        <w:top w:val="none" w:sz="0" w:space="0" w:color="auto"/>
        <w:left w:val="none" w:sz="0" w:space="0" w:color="auto"/>
        <w:bottom w:val="none" w:sz="0" w:space="0" w:color="auto"/>
        <w:right w:val="none" w:sz="0" w:space="0" w:color="auto"/>
      </w:divBdr>
    </w:div>
    <w:div w:id="440613347">
      <w:bodyDiv w:val="1"/>
      <w:marLeft w:val="0"/>
      <w:marRight w:val="0"/>
      <w:marTop w:val="0"/>
      <w:marBottom w:val="0"/>
      <w:divBdr>
        <w:top w:val="none" w:sz="0" w:space="0" w:color="auto"/>
        <w:left w:val="none" w:sz="0" w:space="0" w:color="auto"/>
        <w:bottom w:val="none" w:sz="0" w:space="0" w:color="auto"/>
        <w:right w:val="none" w:sz="0" w:space="0" w:color="auto"/>
      </w:divBdr>
    </w:div>
    <w:div w:id="451480680">
      <w:bodyDiv w:val="1"/>
      <w:marLeft w:val="0"/>
      <w:marRight w:val="0"/>
      <w:marTop w:val="0"/>
      <w:marBottom w:val="0"/>
      <w:divBdr>
        <w:top w:val="none" w:sz="0" w:space="0" w:color="auto"/>
        <w:left w:val="none" w:sz="0" w:space="0" w:color="auto"/>
        <w:bottom w:val="none" w:sz="0" w:space="0" w:color="auto"/>
        <w:right w:val="none" w:sz="0" w:space="0" w:color="auto"/>
      </w:divBdr>
    </w:div>
    <w:div w:id="452747110">
      <w:bodyDiv w:val="1"/>
      <w:marLeft w:val="0"/>
      <w:marRight w:val="0"/>
      <w:marTop w:val="0"/>
      <w:marBottom w:val="0"/>
      <w:divBdr>
        <w:top w:val="none" w:sz="0" w:space="0" w:color="auto"/>
        <w:left w:val="none" w:sz="0" w:space="0" w:color="auto"/>
        <w:bottom w:val="none" w:sz="0" w:space="0" w:color="auto"/>
        <w:right w:val="none" w:sz="0" w:space="0" w:color="auto"/>
      </w:divBdr>
    </w:div>
    <w:div w:id="464276169">
      <w:bodyDiv w:val="1"/>
      <w:marLeft w:val="0"/>
      <w:marRight w:val="0"/>
      <w:marTop w:val="0"/>
      <w:marBottom w:val="0"/>
      <w:divBdr>
        <w:top w:val="none" w:sz="0" w:space="0" w:color="auto"/>
        <w:left w:val="none" w:sz="0" w:space="0" w:color="auto"/>
        <w:bottom w:val="none" w:sz="0" w:space="0" w:color="auto"/>
        <w:right w:val="none" w:sz="0" w:space="0" w:color="auto"/>
      </w:divBdr>
    </w:div>
    <w:div w:id="508301450">
      <w:bodyDiv w:val="1"/>
      <w:marLeft w:val="0"/>
      <w:marRight w:val="0"/>
      <w:marTop w:val="0"/>
      <w:marBottom w:val="0"/>
      <w:divBdr>
        <w:top w:val="none" w:sz="0" w:space="0" w:color="auto"/>
        <w:left w:val="none" w:sz="0" w:space="0" w:color="auto"/>
        <w:bottom w:val="none" w:sz="0" w:space="0" w:color="auto"/>
        <w:right w:val="none" w:sz="0" w:space="0" w:color="auto"/>
      </w:divBdr>
      <w:divsChild>
        <w:div w:id="2143376499">
          <w:marLeft w:val="0"/>
          <w:marRight w:val="0"/>
          <w:marTop w:val="0"/>
          <w:marBottom w:val="0"/>
          <w:divBdr>
            <w:top w:val="none" w:sz="0" w:space="0" w:color="auto"/>
            <w:left w:val="none" w:sz="0" w:space="0" w:color="auto"/>
            <w:bottom w:val="none" w:sz="0" w:space="0" w:color="auto"/>
            <w:right w:val="none" w:sz="0" w:space="0" w:color="auto"/>
          </w:divBdr>
        </w:div>
      </w:divsChild>
    </w:div>
    <w:div w:id="544561283">
      <w:bodyDiv w:val="1"/>
      <w:marLeft w:val="0"/>
      <w:marRight w:val="0"/>
      <w:marTop w:val="0"/>
      <w:marBottom w:val="0"/>
      <w:divBdr>
        <w:top w:val="none" w:sz="0" w:space="0" w:color="auto"/>
        <w:left w:val="none" w:sz="0" w:space="0" w:color="auto"/>
        <w:bottom w:val="none" w:sz="0" w:space="0" w:color="auto"/>
        <w:right w:val="none" w:sz="0" w:space="0" w:color="auto"/>
      </w:divBdr>
    </w:div>
    <w:div w:id="576669326">
      <w:bodyDiv w:val="1"/>
      <w:marLeft w:val="0"/>
      <w:marRight w:val="0"/>
      <w:marTop w:val="0"/>
      <w:marBottom w:val="0"/>
      <w:divBdr>
        <w:top w:val="none" w:sz="0" w:space="0" w:color="auto"/>
        <w:left w:val="none" w:sz="0" w:space="0" w:color="auto"/>
        <w:bottom w:val="none" w:sz="0" w:space="0" w:color="auto"/>
        <w:right w:val="none" w:sz="0" w:space="0" w:color="auto"/>
      </w:divBdr>
      <w:divsChild>
        <w:div w:id="601570235">
          <w:marLeft w:val="0"/>
          <w:marRight w:val="0"/>
          <w:marTop w:val="0"/>
          <w:marBottom w:val="0"/>
          <w:divBdr>
            <w:top w:val="none" w:sz="0" w:space="0" w:color="auto"/>
            <w:left w:val="none" w:sz="0" w:space="0" w:color="auto"/>
            <w:bottom w:val="none" w:sz="0" w:space="0" w:color="auto"/>
            <w:right w:val="none" w:sz="0" w:space="0" w:color="auto"/>
          </w:divBdr>
        </w:div>
        <w:div w:id="139614066">
          <w:marLeft w:val="0"/>
          <w:marRight w:val="0"/>
          <w:marTop w:val="0"/>
          <w:marBottom w:val="0"/>
          <w:divBdr>
            <w:top w:val="none" w:sz="0" w:space="0" w:color="auto"/>
            <w:left w:val="none" w:sz="0" w:space="0" w:color="auto"/>
            <w:bottom w:val="none" w:sz="0" w:space="0" w:color="auto"/>
            <w:right w:val="none" w:sz="0" w:space="0" w:color="auto"/>
          </w:divBdr>
        </w:div>
        <w:div w:id="1290824548">
          <w:marLeft w:val="0"/>
          <w:marRight w:val="0"/>
          <w:marTop w:val="0"/>
          <w:marBottom w:val="0"/>
          <w:divBdr>
            <w:top w:val="none" w:sz="0" w:space="0" w:color="auto"/>
            <w:left w:val="none" w:sz="0" w:space="0" w:color="auto"/>
            <w:bottom w:val="none" w:sz="0" w:space="0" w:color="auto"/>
            <w:right w:val="none" w:sz="0" w:space="0" w:color="auto"/>
          </w:divBdr>
        </w:div>
        <w:div w:id="103306217">
          <w:marLeft w:val="0"/>
          <w:marRight w:val="0"/>
          <w:marTop w:val="0"/>
          <w:marBottom w:val="0"/>
          <w:divBdr>
            <w:top w:val="none" w:sz="0" w:space="0" w:color="auto"/>
            <w:left w:val="none" w:sz="0" w:space="0" w:color="auto"/>
            <w:bottom w:val="none" w:sz="0" w:space="0" w:color="auto"/>
            <w:right w:val="none" w:sz="0" w:space="0" w:color="auto"/>
          </w:divBdr>
        </w:div>
        <w:div w:id="597635213">
          <w:marLeft w:val="0"/>
          <w:marRight w:val="0"/>
          <w:marTop w:val="0"/>
          <w:marBottom w:val="0"/>
          <w:divBdr>
            <w:top w:val="none" w:sz="0" w:space="0" w:color="auto"/>
            <w:left w:val="none" w:sz="0" w:space="0" w:color="auto"/>
            <w:bottom w:val="none" w:sz="0" w:space="0" w:color="auto"/>
            <w:right w:val="none" w:sz="0" w:space="0" w:color="auto"/>
          </w:divBdr>
        </w:div>
      </w:divsChild>
    </w:div>
    <w:div w:id="587228737">
      <w:bodyDiv w:val="1"/>
      <w:marLeft w:val="0"/>
      <w:marRight w:val="0"/>
      <w:marTop w:val="0"/>
      <w:marBottom w:val="0"/>
      <w:divBdr>
        <w:top w:val="none" w:sz="0" w:space="0" w:color="auto"/>
        <w:left w:val="none" w:sz="0" w:space="0" w:color="auto"/>
        <w:bottom w:val="none" w:sz="0" w:space="0" w:color="auto"/>
        <w:right w:val="none" w:sz="0" w:space="0" w:color="auto"/>
      </w:divBdr>
    </w:div>
    <w:div w:id="617296083">
      <w:bodyDiv w:val="1"/>
      <w:marLeft w:val="0"/>
      <w:marRight w:val="0"/>
      <w:marTop w:val="0"/>
      <w:marBottom w:val="0"/>
      <w:divBdr>
        <w:top w:val="none" w:sz="0" w:space="0" w:color="auto"/>
        <w:left w:val="none" w:sz="0" w:space="0" w:color="auto"/>
        <w:bottom w:val="none" w:sz="0" w:space="0" w:color="auto"/>
        <w:right w:val="none" w:sz="0" w:space="0" w:color="auto"/>
      </w:divBdr>
    </w:div>
    <w:div w:id="625237604">
      <w:bodyDiv w:val="1"/>
      <w:marLeft w:val="0"/>
      <w:marRight w:val="0"/>
      <w:marTop w:val="0"/>
      <w:marBottom w:val="0"/>
      <w:divBdr>
        <w:top w:val="none" w:sz="0" w:space="0" w:color="auto"/>
        <w:left w:val="none" w:sz="0" w:space="0" w:color="auto"/>
        <w:bottom w:val="none" w:sz="0" w:space="0" w:color="auto"/>
        <w:right w:val="none" w:sz="0" w:space="0" w:color="auto"/>
      </w:divBdr>
    </w:div>
    <w:div w:id="63629782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2078188">
      <w:bodyDiv w:val="1"/>
      <w:marLeft w:val="0"/>
      <w:marRight w:val="0"/>
      <w:marTop w:val="0"/>
      <w:marBottom w:val="0"/>
      <w:divBdr>
        <w:top w:val="none" w:sz="0" w:space="0" w:color="auto"/>
        <w:left w:val="none" w:sz="0" w:space="0" w:color="auto"/>
        <w:bottom w:val="none" w:sz="0" w:space="0" w:color="auto"/>
        <w:right w:val="none" w:sz="0" w:space="0" w:color="auto"/>
      </w:divBdr>
    </w:div>
    <w:div w:id="674575585">
      <w:bodyDiv w:val="1"/>
      <w:marLeft w:val="0"/>
      <w:marRight w:val="0"/>
      <w:marTop w:val="0"/>
      <w:marBottom w:val="0"/>
      <w:divBdr>
        <w:top w:val="none" w:sz="0" w:space="0" w:color="auto"/>
        <w:left w:val="none" w:sz="0" w:space="0" w:color="auto"/>
        <w:bottom w:val="none" w:sz="0" w:space="0" w:color="auto"/>
        <w:right w:val="none" w:sz="0" w:space="0" w:color="auto"/>
      </w:divBdr>
    </w:div>
    <w:div w:id="687490097">
      <w:bodyDiv w:val="1"/>
      <w:marLeft w:val="0"/>
      <w:marRight w:val="0"/>
      <w:marTop w:val="0"/>
      <w:marBottom w:val="0"/>
      <w:divBdr>
        <w:top w:val="none" w:sz="0" w:space="0" w:color="auto"/>
        <w:left w:val="none" w:sz="0" w:space="0" w:color="auto"/>
        <w:bottom w:val="none" w:sz="0" w:space="0" w:color="auto"/>
        <w:right w:val="none" w:sz="0" w:space="0" w:color="auto"/>
      </w:divBdr>
    </w:div>
    <w:div w:id="701708988">
      <w:bodyDiv w:val="1"/>
      <w:marLeft w:val="0"/>
      <w:marRight w:val="0"/>
      <w:marTop w:val="0"/>
      <w:marBottom w:val="0"/>
      <w:divBdr>
        <w:top w:val="none" w:sz="0" w:space="0" w:color="auto"/>
        <w:left w:val="none" w:sz="0" w:space="0" w:color="auto"/>
        <w:bottom w:val="none" w:sz="0" w:space="0" w:color="auto"/>
        <w:right w:val="none" w:sz="0" w:space="0" w:color="auto"/>
      </w:divBdr>
    </w:div>
    <w:div w:id="711810722">
      <w:bodyDiv w:val="1"/>
      <w:marLeft w:val="0"/>
      <w:marRight w:val="0"/>
      <w:marTop w:val="0"/>
      <w:marBottom w:val="0"/>
      <w:divBdr>
        <w:top w:val="none" w:sz="0" w:space="0" w:color="auto"/>
        <w:left w:val="none" w:sz="0" w:space="0" w:color="auto"/>
        <w:bottom w:val="none" w:sz="0" w:space="0" w:color="auto"/>
        <w:right w:val="none" w:sz="0" w:space="0" w:color="auto"/>
      </w:divBdr>
    </w:div>
    <w:div w:id="791288352">
      <w:bodyDiv w:val="1"/>
      <w:marLeft w:val="0"/>
      <w:marRight w:val="0"/>
      <w:marTop w:val="0"/>
      <w:marBottom w:val="0"/>
      <w:divBdr>
        <w:top w:val="none" w:sz="0" w:space="0" w:color="auto"/>
        <w:left w:val="none" w:sz="0" w:space="0" w:color="auto"/>
        <w:bottom w:val="none" w:sz="0" w:space="0" w:color="auto"/>
        <w:right w:val="none" w:sz="0" w:space="0" w:color="auto"/>
      </w:divBdr>
    </w:div>
    <w:div w:id="794256280">
      <w:bodyDiv w:val="1"/>
      <w:marLeft w:val="0"/>
      <w:marRight w:val="0"/>
      <w:marTop w:val="0"/>
      <w:marBottom w:val="0"/>
      <w:divBdr>
        <w:top w:val="none" w:sz="0" w:space="0" w:color="auto"/>
        <w:left w:val="none" w:sz="0" w:space="0" w:color="auto"/>
        <w:bottom w:val="none" w:sz="0" w:space="0" w:color="auto"/>
        <w:right w:val="none" w:sz="0" w:space="0" w:color="auto"/>
      </w:divBdr>
    </w:div>
    <w:div w:id="808475764">
      <w:bodyDiv w:val="1"/>
      <w:marLeft w:val="0"/>
      <w:marRight w:val="0"/>
      <w:marTop w:val="0"/>
      <w:marBottom w:val="0"/>
      <w:divBdr>
        <w:top w:val="none" w:sz="0" w:space="0" w:color="auto"/>
        <w:left w:val="none" w:sz="0" w:space="0" w:color="auto"/>
        <w:bottom w:val="none" w:sz="0" w:space="0" w:color="auto"/>
        <w:right w:val="none" w:sz="0" w:space="0" w:color="auto"/>
      </w:divBdr>
    </w:div>
    <w:div w:id="812873273">
      <w:bodyDiv w:val="1"/>
      <w:marLeft w:val="0"/>
      <w:marRight w:val="0"/>
      <w:marTop w:val="0"/>
      <w:marBottom w:val="0"/>
      <w:divBdr>
        <w:top w:val="none" w:sz="0" w:space="0" w:color="auto"/>
        <w:left w:val="none" w:sz="0" w:space="0" w:color="auto"/>
        <w:bottom w:val="none" w:sz="0" w:space="0" w:color="auto"/>
        <w:right w:val="none" w:sz="0" w:space="0" w:color="auto"/>
      </w:divBdr>
    </w:div>
    <w:div w:id="817574070">
      <w:bodyDiv w:val="1"/>
      <w:marLeft w:val="0"/>
      <w:marRight w:val="0"/>
      <w:marTop w:val="0"/>
      <w:marBottom w:val="0"/>
      <w:divBdr>
        <w:top w:val="none" w:sz="0" w:space="0" w:color="auto"/>
        <w:left w:val="none" w:sz="0" w:space="0" w:color="auto"/>
        <w:bottom w:val="none" w:sz="0" w:space="0" w:color="auto"/>
        <w:right w:val="none" w:sz="0" w:space="0" w:color="auto"/>
      </w:divBdr>
    </w:div>
    <w:div w:id="872185438">
      <w:bodyDiv w:val="1"/>
      <w:marLeft w:val="0"/>
      <w:marRight w:val="0"/>
      <w:marTop w:val="0"/>
      <w:marBottom w:val="0"/>
      <w:divBdr>
        <w:top w:val="none" w:sz="0" w:space="0" w:color="auto"/>
        <w:left w:val="none" w:sz="0" w:space="0" w:color="auto"/>
        <w:bottom w:val="none" w:sz="0" w:space="0" w:color="auto"/>
        <w:right w:val="none" w:sz="0" w:space="0" w:color="auto"/>
      </w:divBdr>
    </w:div>
    <w:div w:id="876351907">
      <w:bodyDiv w:val="1"/>
      <w:marLeft w:val="0"/>
      <w:marRight w:val="0"/>
      <w:marTop w:val="0"/>
      <w:marBottom w:val="0"/>
      <w:divBdr>
        <w:top w:val="none" w:sz="0" w:space="0" w:color="auto"/>
        <w:left w:val="none" w:sz="0" w:space="0" w:color="auto"/>
        <w:bottom w:val="none" w:sz="0" w:space="0" w:color="auto"/>
        <w:right w:val="none" w:sz="0" w:space="0" w:color="auto"/>
      </w:divBdr>
    </w:div>
    <w:div w:id="936252893">
      <w:bodyDiv w:val="1"/>
      <w:marLeft w:val="0"/>
      <w:marRight w:val="0"/>
      <w:marTop w:val="0"/>
      <w:marBottom w:val="0"/>
      <w:divBdr>
        <w:top w:val="none" w:sz="0" w:space="0" w:color="auto"/>
        <w:left w:val="none" w:sz="0" w:space="0" w:color="auto"/>
        <w:bottom w:val="none" w:sz="0" w:space="0" w:color="auto"/>
        <w:right w:val="none" w:sz="0" w:space="0" w:color="auto"/>
      </w:divBdr>
    </w:div>
    <w:div w:id="970860409">
      <w:bodyDiv w:val="1"/>
      <w:marLeft w:val="0"/>
      <w:marRight w:val="0"/>
      <w:marTop w:val="0"/>
      <w:marBottom w:val="0"/>
      <w:divBdr>
        <w:top w:val="none" w:sz="0" w:space="0" w:color="auto"/>
        <w:left w:val="none" w:sz="0" w:space="0" w:color="auto"/>
        <w:bottom w:val="none" w:sz="0" w:space="0" w:color="auto"/>
        <w:right w:val="none" w:sz="0" w:space="0" w:color="auto"/>
      </w:divBdr>
    </w:div>
    <w:div w:id="979920263">
      <w:bodyDiv w:val="1"/>
      <w:marLeft w:val="0"/>
      <w:marRight w:val="0"/>
      <w:marTop w:val="0"/>
      <w:marBottom w:val="0"/>
      <w:divBdr>
        <w:top w:val="none" w:sz="0" w:space="0" w:color="auto"/>
        <w:left w:val="none" w:sz="0" w:space="0" w:color="auto"/>
        <w:bottom w:val="none" w:sz="0" w:space="0" w:color="auto"/>
        <w:right w:val="none" w:sz="0" w:space="0" w:color="auto"/>
      </w:divBdr>
    </w:div>
    <w:div w:id="1006246877">
      <w:bodyDiv w:val="1"/>
      <w:marLeft w:val="0"/>
      <w:marRight w:val="0"/>
      <w:marTop w:val="0"/>
      <w:marBottom w:val="0"/>
      <w:divBdr>
        <w:top w:val="none" w:sz="0" w:space="0" w:color="auto"/>
        <w:left w:val="none" w:sz="0" w:space="0" w:color="auto"/>
        <w:bottom w:val="none" w:sz="0" w:space="0" w:color="auto"/>
        <w:right w:val="none" w:sz="0" w:space="0" w:color="auto"/>
      </w:divBdr>
    </w:div>
    <w:div w:id="1018389495">
      <w:bodyDiv w:val="1"/>
      <w:marLeft w:val="0"/>
      <w:marRight w:val="0"/>
      <w:marTop w:val="0"/>
      <w:marBottom w:val="0"/>
      <w:divBdr>
        <w:top w:val="none" w:sz="0" w:space="0" w:color="auto"/>
        <w:left w:val="none" w:sz="0" w:space="0" w:color="auto"/>
        <w:bottom w:val="none" w:sz="0" w:space="0" w:color="auto"/>
        <w:right w:val="none" w:sz="0" w:space="0" w:color="auto"/>
      </w:divBdr>
    </w:div>
    <w:div w:id="1038041718">
      <w:bodyDiv w:val="1"/>
      <w:marLeft w:val="0"/>
      <w:marRight w:val="0"/>
      <w:marTop w:val="0"/>
      <w:marBottom w:val="0"/>
      <w:divBdr>
        <w:top w:val="none" w:sz="0" w:space="0" w:color="auto"/>
        <w:left w:val="none" w:sz="0" w:space="0" w:color="auto"/>
        <w:bottom w:val="none" w:sz="0" w:space="0" w:color="auto"/>
        <w:right w:val="none" w:sz="0" w:space="0" w:color="auto"/>
      </w:divBdr>
    </w:div>
    <w:div w:id="1057627963">
      <w:bodyDiv w:val="1"/>
      <w:marLeft w:val="0"/>
      <w:marRight w:val="0"/>
      <w:marTop w:val="0"/>
      <w:marBottom w:val="0"/>
      <w:divBdr>
        <w:top w:val="none" w:sz="0" w:space="0" w:color="auto"/>
        <w:left w:val="none" w:sz="0" w:space="0" w:color="auto"/>
        <w:bottom w:val="none" w:sz="0" w:space="0" w:color="auto"/>
        <w:right w:val="none" w:sz="0" w:space="0" w:color="auto"/>
      </w:divBdr>
      <w:divsChild>
        <w:div w:id="2135174546">
          <w:marLeft w:val="0"/>
          <w:marRight w:val="0"/>
          <w:marTop w:val="0"/>
          <w:marBottom w:val="0"/>
          <w:divBdr>
            <w:top w:val="none" w:sz="0" w:space="0" w:color="auto"/>
            <w:left w:val="none" w:sz="0" w:space="0" w:color="auto"/>
            <w:bottom w:val="none" w:sz="0" w:space="0" w:color="auto"/>
            <w:right w:val="none" w:sz="0" w:space="0" w:color="auto"/>
          </w:divBdr>
        </w:div>
      </w:divsChild>
    </w:div>
    <w:div w:id="1075013199">
      <w:bodyDiv w:val="1"/>
      <w:marLeft w:val="0"/>
      <w:marRight w:val="0"/>
      <w:marTop w:val="0"/>
      <w:marBottom w:val="0"/>
      <w:divBdr>
        <w:top w:val="none" w:sz="0" w:space="0" w:color="auto"/>
        <w:left w:val="none" w:sz="0" w:space="0" w:color="auto"/>
        <w:bottom w:val="none" w:sz="0" w:space="0" w:color="auto"/>
        <w:right w:val="none" w:sz="0" w:space="0" w:color="auto"/>
      </w:divBdr>
    </w:div>
    <w:div w:id="1084231018">
      <w:bodyDiv w:val="1"/>
      <w:marLeft w:val="0"/>
      <w:marRight w:val="0"/>
      <w:marTop w:val="0"/>
      <w:marBottom w:val="0"/>
      <w:divBdr>
        <w:top w:val="none" w:sz="0" w:space="0" w:color="auto"/>
        <w:left w:val="none" w:sz="0" w:space="0" w:color="auto"/>
        <w:bottom w:val="none" w:sz="0" w:space="0" w:color="auto"/>
        <w:right w:val="none" w:sz="0" w:space="0" w:color="auto"/>
      </w:divBdr>
    </w:div>
    <w:div w:id="1086419595">
      <w:bodyDiv w:val="1"/>
      <w:marLeft w:val="0"/>
      <w:marRight w:val="0"/>
      <w:marTop w:val="0"/>
      <w:marBottom w:val="0"/>
      <w:divBdr>
        <w:top w:val="none" w:sz="0" w:space="0" w:color="auto"/>
        <w:left w:val="none" w:sz="0" w:space="0" w:color="auto"/>
        <w:bottom w:val="none" w:sz="0" w:space="0" w:color="auto"/>
        <w:right w:val="none" w:sz="0" w:space="0" w:color="auto"/>
      </w:divBdr>
    </w:div>
    <w:div w:id="1100638391">
      <w:bodyDiv w:val="1"/>
      <w:marLeft w:val="0"/>
      <w:marRight w:val="0"/>
      <w:marTop w:val="0"/>
      <w:marBottom w:val="0"/>
      <w:divBdr>
        <w:top w:val="none" w:sz="0" w:space="0" w:color="auto"/>
        <w:left w:val="none" w:sz="0" w:space="0" w:color="auto"/>
        <w:bottom w:val="none" w:sz="0" w:space="0" w:color="auto"/>
        <w:right w:val="none" w:sz="0" w:space="0" w:color="auto"/>
      </w:divBdr>
    </w:div>
    <w:div w:id="1184629650">
      <w:bodyDiv w:val="1"/>
      <w:marLeft w:val="0"/>
      <w:marRight w:val="0"/>
      <w:marTop w:val="0"/>
      <w:marBottom w:val="0"/>
      <w:divBdr>
        <w:top w:val="none" w:sz="0" w:space="0" w:color="auto"/>
        <w:left w:val="none" w:sz="0" w:space="0" w:color="auto"/>
        <w:bottom w:val="none" w:sz="0" w:space="0" w:color="auto"/>
        <w:right w:val="none" w:sz="0" w:space="0" w:color="auto"/>
      </w:divBdr>
    </w:div>
    <w:div w:id="1268926550">
      <w:bodyDiv w:val="1"/>
      <w:marLeft w:val="0"/>
      <w:marRight w:val="0"/>
      <w:marTop w:val="0"/>
      <w:marBottom w:val="0"/>
      <w:divBdr>
        <w:top w:val="none" w:sz="0" w:space="0" w:color="auto"/>
        <w:left w:val="none" w:sz="0" w:space="0" w:color="auto"/>
        <w:bottom w:val="none" w:sz="0" w:space="0" w:color="auto"/>
        <w:right w:val="none" w:sz="0" w:space="0" w:color="auto"/>
      </w:divBdr>
    </w:div>
    <w:div w:id="1271086531">
      <w:bodyDiv w:val="1"/>
      <w:marLeft w:val="0"/>
      <w:marRight w:val="0"/>
      <w:marTop w:val="0"/>
      <w:marBottom w:val="0"/>
      <w:divBdr>
        <w:top w:val="none" w:sz="0" w:space="0" w:color="auto"/>
        <w:left w:val="none" w:sz="0" w:space="0" w:color="auto"/>
        <w:bottom w:val="none" w:sz="0" w:space="0" w:color="auto"/>
        <w:right w:val="none" w:sz="0" w:space="0" w:color="auto"/>
      </w:divBdr>
    </w:div>
    <w:div w:id="1282885427">
      <w:bodyDiv w:val="1"/>
      <w:marLeft w:val="0"/>
      <w:marRight w:val="0"/>
      <w:marTop w:val="0"/>
      <w:marBottom w:val="0"/>
      <w:divBdr>
        <w:top w:val="none" w:sz="0" w:space="0" w:color="auto"/>
        <w:left w:val="none" w:sz="0" w:space="0" w:color="auto"/>
        <w:bottom w:val="none" w:sz="0" w:space="0" w:color="auto"/>
        <w:right w:val="none" w:sz="0" w:space="0" w:color="auto"/>
      </w:divBdr>
    </w:div>
    <w:div w:id="1297369202">
      <w:bodyDiv w:val="1"/>
      <w:marLeft w:val="0"/>
      <w:marRight w:val="0"/>
      <w:marTop w:val="0"/>
      <w:marBottom w:val="0"/>
      <w:divBdr>
        <w:top w:val="none" w:sz="0" w:space="0" w:color="auto"/>
        <w:left w:val="none" w:sz="0" w:space="0" w:color="auto"/>
        <w:bottom w:val="none" w:sz="0" w:space="0" w:color="auto"/>
        <w:right w:val="none" w:sz="0" w:space="0" w:color="auto"/>
      </w:divBdr>
    </w:div>
    <w:div w:id="1320109513">
      <w:bodyDiv w:val="1"/>
      <w:marLeft w:val="0"/>
      <w:marRight w:val="0"/>
      <w:marTop w:val="0"/>
      <w:marBottom w:val="0"/>
      <w:divBdr>
        <w:top w:val="none" w:sz="0" w:space="0" w:color="auto"/>
        <w:left w:val="none" w:sz="0" w:space="0" w:color="auto"/>
        <w:bottom w:val="none" w:sz="0" w:space="0" w:color="auto"/>
        <w:right w:val="none" w:sz="0" w:space="0" w:color="auto"/>
      </w:divBdr>
    </w:div>
    <w:div w:id="1334725466">
      <w:bodyDiv w:val="1"/>
      <w:marLeft w:val="0"/>
      <w:marRight w:val="0"/>
      <w:marTop w:val="0"/>
      <w:marBottom w:val="0"/>
      <w:divBdr>
        <w:top w:val="none" w:sz="0" w:space="0" w:color="auto"/>
        <w:left w:val="none" w:sz="0" w:space="0" w:color="auto"/>
        <w:bottom w:val="none" w:sz="0" w:space="0" w:color="auto"/>
        <w:right w:val="none" w:sz="0" w:space="0" w:color="auto"/>
      </w:divBdr>
      <w:divsChild>
        <w:div w:id="173615497">
          <w:marLeft w:val="0"/>
          <w:marRight w:val="0"/>
          <w:marTop w:val="0"/>
          <w:marBottom w:val="0"/>
          <w:divBdr>
            <w:top w:val="none" w:sz="0" w:space="0" w:color="auto"/>
            <w:left w:val="none" w:sz="0" w:space="0" w:color="auto"/>
            <w:bottom w:val="none" w:sz="0" w:space="0" w:color="auto"/>
            <w:right w:val="none" w:sz="0" w:space="0" w:color="auto"/>
          </w:divBdr>
        </w:div>
      </w:divsChild>
    </w:div>
    <w:div w:id="1394815644">
      <w:bodyDiv w:val="1"/>
      <w:marLeft w:val="0"/>
      <w:marRight w:val="0"/>
      <w:marTop w:val="0"/>
      <w:marBottom w:val="0"/>
      <w:divBdr>
        <w:top w:val="none" w:sz="0" w:space="0" w:color="auto"/>
        <w:left w:val="none" w:sz="0" w:space="0" w:color="auto"/>
        <w:bottom w:val="none" w:sz="0" w:space="0" w:color="auto"/>
        <w:right w:val="none" w:sz="0" w:space="0" w:color="auto"/>
      </w:divBdr>
    </w:div>
    <w:div w:id="1398479892">
      <w:bodyDiv w:val="1"/>
      <w:marLeft w:val="0"/>
      <w:marRight w:val="0"/>
      <w:marTop w:val="0"/>
      <w:marBottom w:val="0"/>
      <w:divBdr>
        <w:top w:val="none" w:sz="0" w:space="0" w:color="auto"/>
        <w:left w:val="none" w:sz="0" w:space="0" w:color="auto"/>
        <w:bottom w:val="none" w:sz="0" w:space="0" w:color="auto"/>
        <w:right w:val="none" w:sz="0" w:space="0" w:color="auto"/>
      </w:divBdr>
    </w:div>
    <w:div w:id="1401708413">
      <w:bodyDiv w:val="1"/>
      <w:marLeft w:val="0"/>
      <w:marRight w:val="0"/>
      <w:marTop w:val="0"/>
      <w:marBottom w:val="0"/>
      <w:divBdr>
        <w:top w:val="none" w:sz="0" w:space="0" w:color="auto"/>
        <w:left w:val="none" w:sz="0" w:space="0" w:color="auto"/>
        <w:bottom w:val="none" w:sz="0" w:space="0" w:color="auto"/>
        <w:right w:val="none" w:sz="0" w:space="0" w:color="auto"/>
      </w:divBdr>
    </w:div>
    <w:div w:id="1474058150">
      <w:bodyDiv w:val="1"/>
      <w:marLeft w:val="0"/>
      <w:marRight w:val="0"/>
      <w:marTop w:val="0"/>
      <w:marBottom w:val="0"/>
      <w:divBdr>
        <w:top w:val="none" w:sz="0" w:space="0" w:color="auto"/>
        <w:left w:val="none" w:sz="0" w:space="0" w:color="auto"/>
        <w:bottom w:val="none" w:sz="0" w:space="0" w:color="auto"/>
        <w:right w:val="none" w:sz="0" w:space="0" w:color="auto"/>
      </w:divBdr>
    </w:div>
    <w:div w:id="1474443160">
      <w:bodyDiv w:val="1"/>
      <w:marLeft w:val="0"/>
      <w:marRight w:val="0"/>
      <w:marTop w:val="0"/>
      <w:marBottom w:val="0"/>
      <w:divBdr>
        <w:top w:val="none" w:sz="0" w:space="0" w:color="auto"/>
        <w:left w:val="none" w:sz="0" w:space="0" w:color="auto"/>
        <w:bottom w:val="none" w:sz="0" w:space="0" w:color="auto"/>
        <w:right w:val="none" w:sz="0" w:space="0" w:color="auto"/>
      </w:divBdr>
    </w:div>
    <w:div w:id="1481576480">
      <w:bodyDiv w:val="1"/>
      <w:marLeft w:val="0"/>
      <w:marRight w:val="0"/>
      <w:marTop w:val="0"/>
      <w:marBottom w:val="0"/>
      <w:divBdr>
        <w:top w:val="none" w:sz="0" w:space="0" w:color="auto"/>
        <w:left w:val="none" w:sz="0" w:space="0" w:color="auto"/>
        <w:bottom w:val="none" w:sz="0" w:space="0" w:color="auto"/>
        <w:right w:val="none" w:sz="0" w:space="0" w:color="auto"/>
      </w:divBdr>
    </w:div>
    <w:div w:id="1557357233">
      <w:bodyDiv w:val="1"/>
      <w:marLeft w:val="0"/>
      <w:marRight w:val="0"/>
      <w:marTop w:val="0"/>
      <w:marBottom w:val="0"/>
      <w:divBdr>
        <w:top w:val="none" w:sz="0" w:space="0" w:color="auto"/>
        <w:left w:val="none" w:sz="0" w:space="0" w:color="auto"/>
        <w:bottom w:val="none" w:sz="0" w:space="0" w:color="auto"/>
        <w:right w:val="none" w:sz="0" w:space="0" w:color="auto"/>
      </w:divBdr>
      <w:divsChild>
        <w:div w:id="199242992">
          <w:marLeft w:val="0"/>
          <w:marRight w:val="0"/>
          <w:marTop w:val="0"/>
          <w:marBottom w:val="0"/>
          <w:divBdr>
            <w:top w:val="none" w:sz="0" w:space="0" w:color="auto"/>
            <w:left w:val="none" w:sz="0" w:space="0" w:color="auto"/>
            <w:bottom w:val="none" w:sz="0" w:space="0" w:color="auto"/>
            <w:right w:val="none" w:sz="0" w:space="0" w:color="auto"/>
          </w:divBdr>
        </w:div>
        <w:div w:id="20978568">
          <w:marLeft w:val="0"/>
          <w:marRight w:val="0"/>
          <w:marTop w:val="0"/>
          <w:marBottom w:val="0"/>
          <w:divBdr>
            <w:top w:val="none" w:sz="0" w:space="0" w:color="auto"/>
            <w:left w:val="none" w:sz="0" w:space="0" w:color="auto"/>
            <w:bottom w:val="none" w:sz="0" w:space="0" w:color="auto"/>
            <w:right w:val="none" w:sz="0" w:space="0" w:color="auto"/>
          </w:divBdr>
        </w:div>
        <w:div w:id="1334647036">
          <w:marLeft w:val="0"/>
          <w:marRight w:val="0"/>
          <w:marTop w:val="0"/>
          <w:marBottom w:val="0"/>
          <w:divBdr>
            <w:top w:val="none" w:sz="0" w:space="0" w:color="auto"/>
            <w:left w:val="none" w:sz="0" w:space="0" w:color="auto"/>
            <w:bottom w:val="none" w:sz="0" w:space="0" w:color="auto"/>
            <w:right w:val="none" w:sz="0" w:space="0" w:color="auto"/>
          </w:divBdr>
        </w:div>
        <w:div w:id="2084523752">
          <w:marLeft w:val="0"/>
          <w:marRight w:val="0"/>
          <w:marTop w:val="0"/>
          <w:marBottom w:val="0"/>
          <w:divBdr>
            <w:top w:val="none" w:sz="0" w:space="0" w:color="auto"/>
            <w:left w:val="none" w:sz="0" w:space="0" w:color="auto"/>
            <w:bottom w:val="none" w:sz="0" w:space="0" w:color="auto"/>
            <w:right w:val="none" w:sz="0" w:space="0" w:color="auto"/>
          </w:divBdr>
        </w:div>
        <w:div w:id="1106576807">
          <w:marLeft w:val="0"/>
          <w:marRight w:val="0"/>
          <w:marTop w:val="0"/>
          <w:marBottom w:val="0"/>
          <w:divBdr>
            <w:top w:val="none" w:sz="0" w:space="0" w:color="auto"/>
            <w:left w:val="none" w:sz="0" w:space="0" w:color="auto"/>
            <w:bottom w:val="none" w:sz="0" w:space="0" w:color="auto"/>
            <w:right w:val="none" w:sz="0" w:space="0" w:color="auto"/>
          </w:divBdr>
        </w:div>
      </w:divsChild>
    </w:div>
    <w:div w:id="1558397625">
      <w:bodyDiv w:val="1"/>
      <w:marLeft w:val="0"/>
      <w:marRight w:val="0"/>
      <w:marTop w:val="0"/>
      <w:marBottom w:val="0"/>
      <w:divBdr>
        <w:top w:val="none" w:sz="0" w:space="0" w:color="auto"/>
        <w:left w:val="none" w:sz="0" w:space="0" w:color="auto"/>
        <w:bottom w:val="none" w:sz="0" w:space="0" w:color="auto"/>
        <w:right w:val="none" w:sz="0" w:space="0" w:color="auto"/>
      </w:divBdr>
      <w:divsChild>
        <w:div w:id="1168138049">
          <w:marLeft w:val="0"/>
          <w:marRight w:val="0"/>
          <w:marTop w:val="0"/>
          <w:marBottom w:val="0"/>
          <w:divBdr>
            <w:top w:val="none" w:sz="0" w:space="0" w:color="auto"/>
            <w:left w:val="none" w:sz="0" w:space="0" w:color="auto"/>
            <w:bottom w:val="none" w:sz="0" w:space="0" w:color="auto"/>
            <w:right w:val="none" w:sz="0" w:space="0" w:color="auto"/>
          </w:divBdr>
        </w:div>
      </w:divsChild>
    </w:div>
    <w:div w:id="1610426023">
      <w:bodyDiv w:val="1"/>
      <w:marLeft w:val="0"/>
      <w:marRight w:val="0"/>
      <w:marTop w:val="0"/>
      <w:marBottom w:val="0"/>
      <w:divBdr>
        <w:top w:val="none" w:sz="0" w:space="0" w:color="auto"/>
        <w:left w:val="none" w:sz="0" w:space="0" w:color="auto"/>
        <w:bottom w:val="none" w:sz="0" w:space="0" w:color="auto"/>
        <w:right w:val="none" w:sz="0" w:space="0" w:color="auto"/>
      </w:divBdr>
    </w:div>
    <w:div w:id="1651910549">
      <w:bodyDiv w:val="1"/>
      <w:marLeft w:val="0"/>
      <w:marRight w:val="0"/>
      <w:marTop w:val="0"/>
      <w:marBottom w:val="0"/>
      <w:divBdr>
        <w:top w:val="none" w:sz="0" w:space="0" w:color="auto"/>
        <w:left w:val="none" w:sz="0" w:space="0" w:color="auto"/>
        <w:bottom w:val="none" w:sz="0" w:space="0" w:color="auto"/>
        <w:right w:val="none" w:sz="0" w:space="0" w:color="auto"/>
      </w:divBdr>
    </w:div>
    <w:div w:id="1658875654">
      <w:bodyDiv w:val="1"/>
      <w:marLeft w:val="0"/>
      <w:marRight w:val="0"/>
      <w:marTop w:val="0"/>
      <w:marBottom w:val="0"/>
      <w:divBdr>
        <w:top w:val="none" w:sz="0" w:space="0" w:color="auto"/>
        <w:left w:val="none" w:sz="0" w:space="0" w:color="auto"/>
        <w:bottom w:val="none" w:sz="0" w:space="0" w:color="auto"/>
        <w:right w:val="none" w:sz="0" w:space="0" w:color="auto"/>
      </w:divBdr>
    </w:div>
    <w:div w:id="1702825271">
      <w:bodyDiv w:val="1"/>
      <w:marLeft w:val="0"/>
      <w:marRight w:val="0"/>
      <w:marTop w:val="0"/>
      <w:marBottom w:val="0"/>
      <w:divBdr>
        <w:top w:val="none" w:sz="0" w:space="0" w:color="auto"/>
        <w:left w:val="none" w:sz="0" w:space="0" w:color="auto"/>
        <w:bottom w:val="none" w:sz="0" w:space="0" w:color="auto"/>
        <w:right w:val="none" w:sz="0" w:space="0" w:color="auto"/>
      </w:divBdr>
    </w:div>
    <w:div w:id="1750536362">
      <w:bodyDiv w:val="1"/>
      <w:marLeft w:val="0"/>
      <w:marRight w:val="0"/>
      <w:marTop w:val="0"/>
      <w:marBottom w:val="0"/>
      <w:divBdr>
        <w:top w:val="none" w:sz="0" w:space="0" w:color="auto"/>
        <w:left w:val="none" w:sz="0" w:space="0" w:color="auto"/>
        <w:bottom w:val="none" w:sz="0" w:space="0" w:color="auto"/>
        <w:right w:val="none" w:sz="0" w:space="0" w:color="auto"/>
      </w:divBdr>
    </w:div>
    <w:div w:id="1788043936">
      <w:bodyDiv w:val="1"/>
      <w:marLeft w:val="0"/>
      <w:marRight w:val="0"/>
      <w:marTop w:val="0"/>
      <w:marBottom w:val="0"/>
      <w:divBdr>
        <w:top w:val="none" w:sz="0" w:space="0" w:color="auto"/>
        <w:left w:val="none" w:sz="0" w:space="0" w:color="auto"/>
        <w:bottom w:val="none" w:sz="0" w:space="0" w:color="auto"/>
        <w:right w:val="none" w:sz="0" w:space="0" w:color="auto"/>
      </w:divBdr>
    </w:div>
    <w:div w:id="1821458036">
      <w:bodyDiv w:val="1"/>
      <w:marLeft w:val="0"/>
      <w:marRight w:val="0"/>
      <w:marTop w:val="0"/>
      <w:marBottom w:val="0"/>
      <w:divBdr>
        <w:top w:val="none" w:sz="0" w:space="0" w:color="auto"/>
        <w:left w:val="none" w:sz="0" w:space="0" w:color="auto"/>
        <w:bottom w:val="none" w:sz="0" w:space="0" w:color="auto"/>
        <w:right w:val="none" w:sz="0" w:space="0" w:color="auto"/>
      </w:divBdr>
    </w:div>
    <w:div w:id="1888058194">
      <w:bodyDiv w:val="1"/>
      <w:marLeft w:val="0"/>
      <w:marRight w:val="0"/>
      <w:marTop w:val="0"/>
      <w:marBottom w:val="0"/>
      <w:divBdr>
        <w:top w:val="none" w:sz="0" w:space="0" w:color="auto"/>
        <w:left w:val="none" w:sz="0" w:space="0" w:color="auto"/>
        <w:bottom w:val="none" w:sz="0" w:space="0" w:color="auto"/>
        <w:right w:val="none" w:sz="0" w:space="0" w:color="auto"/>
      </w:divBdr>
    </w:div>
    <w:div w:id="1933972333">
      <w:bodyDiv w:val="1"/>
      <w:marLeft w:val="0"/>
      <w:marRight w:val="0"/>
      <w:marTop w:val="0"/>
      <w:marBottom w:val="0"/>
      <w:divBdr>
        <w:top w:val="none" w:sz="0" w:space="0" w:color="auto"/>
        <w:left w:val="none" w:sz="0" w:space="0" w:color="auto"/>
        <w:bottom w:val="none" w:sz="0" w:space="0" w:color="auto"/>
        <w:right w:val="none" w:sz="0" w:space="0" w:color="auto"/>
      </w:divBdr>
    </w:div>
    <w:div w:id="1935744796">
      <w:bodyDiv w:val="1"/>
      <w:marLeft w:val="0"/>
      <w:marRight w:val="0"/>
      <w:marTop w:val="0"/>
      <w:marBottom w:val="0"/>
      <w:divBdr>
        <w:top w:val="none" w:sz="0" w:space="0" w:color="auto"/>
        <w:left w:val="none" w:sz="0" w:space="0" w:color="auto"/>
        <w:bottom w:val="none" w:sz="0" w:space="0" w:color="auto"/>
        <w:right w:val="none" w:sz="0" w:space="0" w:color="auto"/>
      </w:divBdr>
    </w:div>
    <w:div w:id="1946301401">
      <w:bodyDiv w:val="1"/>
      <w:marLeft w:val="0"/>
      <w:marRight w:val="0"/>
      <w:marTop w:val="0"/>
      <w:marBottom w:val="0"/>
      <w:divBdr>
        <w:top w:val="none" w:sz="0" w:space="0" w:color="auto"/>
        <w:left w:val="none" w:sz="0" w:space="0" w:color="auto"/>
        <w:bottom w:val="none" w:sz="0" w:space="0" w:color="auto"/>
        <w:right w:val="none" w:sz="0" w:space="0" w:color="auto"/>
      </w:divBdr>
    </w:div>
    <w:div w:id="2018582186">
      <w:bodyDiv w:val="1"/>
      <w:marLeft w:val="0"/>
      <w:marRight w:val="0"/>
      <w:marTop w:val="0"/>
      <w:marBottom w:val="0"/>
      <w:divBdr>
        <w:top w:val="none" w:sz="0" w:space="0" w:color="auto"/>
        <w:left w:val="none" w:sz="0" w:space="0" w:color="auto"/>
        <w:bottom w:val="none" w:sz="0" w:space="0" w:color="auto"/>
        <w:right w:val="none" w:sz="0" w:space="0" w:color="auto"/>
      </w:divBdr>
    </w:div>
    <w:div w:id="2022467745">
      <w:bodyDiv w:val="1"/>
      <w:marLeft w:val="0"/>
      <w:marRight w:val="0"/>
      <w:marTop w:val="0"/>
      <w:marBottom w:val="0"/>
      <w:divBdr>
        <w:top w:val="none" w:sz="0" w:space="0" w:color="auto"/>
        <w:left w:val="none" w:sz="0" w:space="0" w:color="auto"/>
        <w:bottom w:val="none" w:sz="0" w:space="0" w:color="auto"/>
        <w:right w:val="none" w:sz="0" w:space="0" w:color="auto"/>
      </w:divBdr>
    </w:div>
    <w:div w:id="2065063699">
      <w:bodyDiv w:val="1"/>
      <w:marLeft w:val="0"/>
      <w:marRight w:val="0"/>
      <w:marTop w:val="0"/>
      <w:marBottom w:val="0"/>
      <w:divBdr>
        <w:top w:val="none" w:sz="0" w:space="0" w:color="auto"/>
        <w:left w:val="none" w:sz="0" w:space="0" w:color="auto"/>
        <w:bottom w:val="none" w:sz="0" w:space="0" w:color="auto"/>
        <w:right w:val="none" w:sz="0" w:space="0" w:color="auto"/>
      </w:divBdr>
    </w:div>
    <w:div w:id="2116052022">
      <w:bodyDiv w:val="1"/>
      <w:marLeft w:val="0"/>
      <w:marRight w:val="0"/>
      <w:marTop w:val="0"/>
      <w:marBottom w:val="0"/>
      <w:divBdr>
        <w:top w:val="none" w:sz="0" w:space="0" w:color="auto"/>
        <w:left w:val="none" w:sz="0" w:space="0" w:color="auto"/>
        <w:bottom w:val="none" w:sz="0" w:space="0" w:color="auto"/>
        <w:right w:val="none" w:sz="0" w:space="0" w:color="auto"/>
      </w:divBdr>
    </w:div>
    <w:div w:id="213682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png"/><Relationship Id="rId42" Type="http://schemas.openxmlformats.org/officeDocument/2006/relationships/image" Target="media/image34.emf"/><Relationship Id="rId47" Type="http://schemas.openxmlformats.org/officeDocument/2006/relationships/image" Target="media/image39.png"/><Relationship Id="rId63" Type="http://schemas.openxmlformats.org/officeDocument/2006/relationships/image" Target="media/image55.emf"/><Relationship Id="rId68" Type="http://schemas.openxmlformats.org/officeDocument/2006/relationships/image" Target="media/image60.png"/><Relationship Id="rId84" Type="http://schemas.openxmlformats.org/officeDocument/2006/relationships/image" Target="media/image76.emf"/><Relationship Id="rId89" Type="http://schemas.openxmlformats.org/officeDocument/2006/relationships/image" Target="media/image81.emf"/><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image" Target="media/image45.emf"/><Relationship Id="rId58" Type="http://schemas.openxmlformats.org/officeDocument/2006/relationships/image" Target="media/image50.emf"/><Relationship Id="rId74" Type="http://schemas.openxmlformats.org/officeDocument/2006/relationships/image" Target="media/image66.emf"/><Relationship Id="rId79" Type="http://schemas.openxmlformats.org/officeDocument/2006/relationships/image" Target="media/image71.emf"/><Relationship Id="rId102" Type="http://schemas.openxmlformats.org/officeDocument/2006/relationships/image" Target="media/image94.emf"/><Relationship Id="rId5" Type="http://schemas.openxmlformats.org/officeDocument/2006/relationships/webSettings" Target="webSettings.xml"/><Relationship Id="rId90" Type="http://schemas.openxmlformats.org/officeDocument/2006/relationships/image" Target="media/image82.emf"/><Relationship Id="rId95" Type="http://schemas.openxmlformats.org/officeDocument/2006/relationships/image" Target="media/image87.emf"/><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5.emf"/><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emf"/><Relationship Id="rId85" Type="http://schemas.openxmlformats.org/officeDocument/2006/relationships/image" Target="media/image77.emf"/><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emf"/><Relationship Id="rId103" Type="http://schemas.openxmlformats.org/officeDocument/2006/relationships/image" Target="media/image95.e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image" Target="media/image8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png"/><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gif"/><Relationship Id="rId55" Type="http://schemas.openxmlformats.org/officeDocument/2006/relationships/image" Target="media/image47.png"/><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jpeg"/><Relationship Id="rId40" Type="http://schemas.openxmlformats.org/officeDocument/2006/relationships/image" Target="media/image32.emf"/><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emf"/><Relationship Id="rId61" Type="http://schemas.openxmlformats.org/officeDocument/2006/relationships/image" Target="media/image53.emf"/><Relationship Id="rId82" Type="http://schemas.openxmlformats.org/officeDocument/2006/relationships/image" Target="media/image74.emf"/><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emf"/><Relationship Id="rId93" Type="http://schemas.openxmlformats.org/officeDocument/2006/relationships/image" Target="media/image85.emf"/><Relationship Id="rId98" Type="http://schemas.openxmlformats.org/officeDocument/2006/relationships/image" Target="media/image90.emf"/><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228</TotalTime>
  <Pages>120</Pages>
  <Words>32819</Words>
  <Characters>187069</Characters>
  <Application>Microsoft Office Word</Application>
  <DocSecurity>0</DocSecurity>
  <Lines>1558</Lines>
  <Paragraphs>438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Pollard, Dylan</cp:lastModifiedBy>
  <cp:revision>33</cp:revision>
  <cp:lastPrinted>2025-07-30T13:01:00Z</cp:lastPrinted>
  <dcterms:created xsi:type="dcterms:W3CDTF">2025-07-26T19:03:00Z</dcterms:created>
  <dcterms:modified xsi:type="dcterms:W3CDTF">2025-07-30T13:02:00Z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id="9AS4pKAb"/&gt;&lt;style id="http://www.zotero.org/styles/ieee" locale="en-US" hasBibliography="1" bibliographyStyleHasBeenSet="1"/&gt;&lt;prefs&gt;&lt;pref name="fieldType" value="Field"/&gt;&lt;/prefs&gt;&lt;/data&gt;</vt:lpwstr>
  </property>
</Properties>
</file>