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9A3896" w:rsidRDefault="009A3896" w:rsidP="00E20150">
      <w:pPr>
        <w:spacing w:line="240" w:lineRule="auto"/>
        <w:rPr>
          <w:rFonts w:ascii="Arial" w:hAnsi="Arial" w:cs="Arial"/>
          <w:b/>
          <w:sz w:val="32"/>
          <w:szCs w:val="32"/>
        </w:rPr>
      </w:pPr>
    </w:p>
    <w:p w:rsidR="00DE5321" w:rsidRDefault="00DE5321" w:rsidP="00E20150">
      <w:pPr>
        <w:spacing w:line="240" w:lineRule="auto"/>
        <w:jc w:val="center"/>
        <w:rPr>
          <w:rFonts w:ascii="Arial" w:hAnsi="Arial" w:cs="Arial"/>
          <w:b/>
          <w:sz w:val="32"/>
          <w:szCs w:val="32"/>
        </w:rPr>
      </w:pPr>
      <w:r>
        <w:rPr>
          <w:rFonts w:ascii="Arial" w:hAnsi="Arial" w:cs="Arial"/>
          <w:b/>
          <w:sz w:val="32"/>
          <w:szCs w:val="32"/>
        </w:rPr>
        <w:t>Part 3</w:t>
      </w:r>
    </w:p>
    <w:p w:rsidR="00DE5321" w:rsidRDefault="00DE5321" w:rsidP="00E20150">
      <w:pPr>
        <w:spacing w:line="240" w:lineRule="auto"/>
        <w:jc w:val="center"/>
        <w:rPr>
          <w:rFonts w:ascii="Arial" w:hAnsi="Arial" w:cs="Arial"/>
          <w:b/>
          <w:sz w:val="32"/>
          <w:szCs w:val="32"/>
        </w:rPr>
      </w:pPr>
    </w:p>
    <w:p w:rsidR="00DE5321" w:rsidRPr="00DE5321" w:rsidRDefault="00DE5321" w:rsidP="00B01C3D">
      <w:pPr>
        <w:spacing w:line="480" w:lineRule="auto"/>
        <w:jc w:val="center"/>
        <w:rPr>
          <w:rFonts w:ascii="Arial" w:hAnsi="Arial" w:cs="Arial"/>
          <w:b/>
          <w:sz w:val="32"/>
          <w:szCs w:val="32"/>
        </w:rPr>
      </w:pPr>
      <w:r>
        <w:rPr>
          <w:rFonts w:ascii="Arial" w:hAnsi="Arial" w:cs="Arial"/>
          <w:b/>
          <w:sz w:val="32"/>
          <w:szCs w:val="32"/>
        </w:rPr>
        <w:t>A Dye-Doped Optical Sensor for the Detection of Biodiesel in Diesel</w:t>
      </w: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DE5321" w:rsidRDefault="00DE5321" w:rsidP="00E20150">
      <w:pPr>
        <w:rPr>
          <w:rFonts w:ascii="Arial" w:hAnsi="Arial" w:cs="Arial"/>
          <w:sz w:val="32"/>
          <w:szCs w:val="32"/>
        </w:rPr>
      </w:pPr>
    </w:p>
    <w:p w:rsidR="009A3896" w:rsidRDefault="009A3896" w:rsidP="00E20150">
      <w:pPr>
        <w:spacing w:line="480" w:lineRule="auto"/>
        <w:rPr>
          <w:rFonts w:ascii="Arial" w:hAnsi="Arial" w:cs="Arial"/>
          <w:sz w:val="24"/>
          <w:szCs w:val="24"/>
        </w:rPr>
      </w:pPr>
      <w:r>
        <w:rPr>
          <w:rFonts w:ascii="Arial" w:hAnsi="Arial" w:cs="Arial"/>
          <w:sz w:val="24"/>
          <w:szCs w:val="24"/>
        </w:rPr>
        <w:lastRenderedPageBreak/>
        <w:tab/>
        <w:t xml:space="preserve">This chapter is revised based on a paper by Jonathan K. Fong, and </w:t>
      </w:r>
      <w:proofErr w:type="spellStart"/>
      <w:r>
        <w:rPr>
          <w:rFonts w:ascii="Arial" w:hAnsi="Arial" w:cs="Arial"/>
          <w:sz w:val="24"/>
          <w:szCs w:val="24"/>
        </w:rPr>
        <w:t>Zi</w:t>
      </w:r>
      <w:proofErr w:type="spellEnd"/>
      <w:r>
        <w:rPr>
          <w:rFonts w:ascii="Arial" w:hAnsi="Arial" w:cs="Arial"/>
          <w:sz w:val="24"/>
          <w:szCs w:val="24"/>
        </w:rPr>
        <w:t xml:space="preserve">-Ling </w:t>
      </w:r>
      <w:proofErr w:type="spellStart"/>
      <w:r>
        <w:rPr>
          <w:rFonts w:ascii="Arial" w:hAnsi="Arial" w:cs="Arial"/>
          <w:sz w:val="24"/>
          <w:szCs w:val="24"/>
        </w:rPr>
        <w:t>Xue</w:t>
      </w:r>
      <w:proofErr w:type="spellEnd"/>
      <w:r>
        <w:rPr>
          <w:rFonts w:ascii="Arial" w:hAnsi="Arial" w:cs="Arial"/>
          <w:sz w:val="24"/>
          <w:szCs w:val="24"/>
        </w:rPr>
        <w:t xml:space="preserve">. Only minor revisions were made. </w:t>
      </w:r>
    </w:p>
    <w:p w:rsidR="009A3896" w:rsidRDefault="009A3896" w:rsidP="00E20150">
      <w:pPr>
        <w:spacing w:line="480" w:lineRule="auto"/>
        <w:ind w:firstLine="720"/>
        <w:rPr>
          <w:rFonts w:ascii="Arial" w:hAnsi="Arial" w:cs="Arial"/>
          <w:sz w:val="24"/>
          <w:szCs w:val="24"/>
        </w:rPr>
      </w:pPr>
      <w:proofErr w:type="gramStart"/>
      <w:r>
        <w:rPr>
          <w:rFonts w:ascii="Arial" w:hAnsi="Arial" w:cs="Arial"/>
          <w:sz w:val="24"/>
          <w:szCs w:val="24"/>
        </w:rPr>
        <w:t>J.K. Fong and Z.-L.</w:t>
      </w:r>
      <w:proofErr w:type="gramEnd"/>
      <w:r>
        <w:rPr>
          <w:rFonts w:ascii="Arial" w:hAnsi="Arial" w:cs="Arial"/>
          <w:sz w:val="24"/>
          <w:szCs w:val="24"/>
        </w:rPr>
        <w:t xml:space="preserve"> </w:t>
      </w:r>
      <w:proofErr w:type="spellStart"/>
      <w:proofErr w:type="gramStart"/>
      <w:r>
        <w:rPr>
          <w:rFonts w:ascii="Arial" w:hAnsi="Arial" w:cs="Arial"/>
          <w:sz w:val="24"/>
          <w:szCs w:val="24"/>
        </w:rPr>
        <w:t>Xue</w:t>
      </w:r>
      <w:proofErr w:type="spellEnd"/>
      <w:r>
        <w:rPr>
          <w:rFonts w:ascii="Arial" w:hAnsi="Arial" w:cs="Arial"/>
          <w:sz w:val="24"/>
          <w:szCs w:val="24"/>
        </w:rPr>
        <w:t>.</w:t>
      </w:r>
      <w:proofErr w:type="gramEnd"/>
      <w:r>
        <w:rPr>
          <w:rFonts w:ascii="Arial" w:hAnsi="Arial" w:cs="Arial"/>
          <w:sz w:val="24"/>
          <w:szCs w:val="24"/>
        </w:rPr>
        <w:t xml:space="preserve">  </w:t>
      </w:r>
      <w:proofErr w:type="gramStart"/>
      <w:r w:rsidRPr="009A3896">
        <w:rPr>
          <w:rFonts w:ascii="Arial" w:hAnsi="Arial" w:cs="Arial"/>
          <w:sz w:val="24"/>
          <w:szCs w:val="24"/>
        </w:rPr>
        <w:t>A Dye-Doped Optical Sensor for the Detection of Biodiesel in Diesel</w:t>
      </w:r>
      <w:r>
        <w:rPr>
          <w:rFonts w:ascii="Arial" w:hAnsi="Arial" w:cs="Arial"/>
          <w:sz w:val="24"/>
          <w:szCs w:val="24"/>
        </w:rPr>
        <w:t>.</w:t>
      </w:r>
      <w:proofErr w:type="gramEnd"/>
      <w:r>
        <w:rPr>
          <w:rFonts w:ascii="Arial" w:hAnsi="Arial" w:cs="Arial"/>
          <w:sz w:val="24"/>
          <w:szCs w:val="24"/>
        </w:rPr>
        <w:t xml:space="preserve"> </w:t>
      </w:r>
      <w:r>
        <w:rPr>
          <w:rFonts w:ascii="Arial" w:hAnsi="Arial" w:cs="Arial"/>
          <w:i/>
          <w:sz w:val="24"/>
          <w:szCs w:val="24"/>
        </w:rPr>
        <w:t>Chemical Communications</w:t>
      </w:r>
      <w:r>
        <w:rPr>
          <w:rFonts w:ascii="Arial" w:hAnsi="Arial" w:cs="Arial"/>
          <w:sz w:val="24"/>
          <w:szCs w:val="24"/>
        </w:rPr>
        <w:t xml:space="preserve">, </w:t>
      </w:r>
      <w:r w:rsidRPr="009A3896">
        <w:rPr>
          <w:rFonts w:ascii="Arial" w:hAnsi="Arial" w:cs="Arial"/>
          <w:b/>
          <w:sz w:val="24"/>
          <w:szCs w:val="24"/>
        </w:rPr>
        <w:t>2013</w:t>
      </w:r>
      <w:r>
        <w:rPr>
          <w:rFonts w:ascii="Arial" w:hAnsi="Arial" w:cs="Arial"/>
          <w:sz w:val="24"/>
          <w:szCs w:val="24"/>
        </w:rPr>
        <w:t>, 49, 9015-9017.</w:t>
      </w:r>
    </w:p>
    <w:p w:rsidR="009A3896" w:rsidRDefault="009A3896" w:rsidP="00E20150">
      <w:pPr>
        <w:spacing w:line="480" w:lineRule="auto"/>
        <w:rPr>
          <w:rFonts w:ascii="Arial" w:hAnsi="Arial" w:cs="Arial"/>
          <w:sz w:val="24"/>
          <w:szCs w:val="24"/>
        </w:rPr>
      </w:pPr>
    </w:p>
    <w:p w:rsidR="0061554E" w:rsidRDefault="009A3896" w:rsidP="00E20150">
      <w:pPr>
        <w:spacing w:line="480" w:lineRule="auto"/>
        <w:rPr>
          <w:rFonts w:ascii="Arial" w:hAnsi="Arial" w:cs="Arial"/>
          <w:b/>
          <w:sz w:val="24"/>
          <w:szCs w:val="24"/>
        </w:rPr>
      </w:pPr>
      <w:r>
        <w:rPr>
          <w:rFonts w:ascii="Arial" w:hAnsi="Arial" w:cs="Arial"/>
          <w:b/>
          <w:sz w:val="24"/>
          <w:szCs w:val="24"/>
        </w:rPr>
        <w:t>Abstract</w:t>
      </w:r>
    </w:p>
    <w:p w:rsidR="009F14A2" w:rsidRDefault="009F14A2" w:rsidP="00E20150">
      <w:pPr>
        <w:spacing w:line="480" w:lineRule="auto"/>
        <w:rPr>
          <w:rFonts w:ascii="Arial" w:hAnsi="Arial" w:cs="Arial"/>
          <w:b/>
          <w:sz w:val="24"/>
          <w:szCs w:val="24"/>
        </w:rPr>
      </w:pPr>
    </w:p>
    <w:p w:rsidR="00242EAC" w:rsidRPr="009F14A2" w:rsidRDefault="00242EAC" w:rsidP="00E20150">
      <w:pPr>
        <w:widowControl w:val="0"/>
        <w:spacing w:line="480" w:lineRule="auto"/>
        <w:ind w:firstLine="720"/>
        <w:rPr>
          <w:rFonts w:ascii="Arial" w:hAnsi="Arial" w:cs="Arial"/>
          <w:sz w:val="24"/>
        </w:rPr>
      </w:pPr>
      <w:r w:rsidRPr="009F14A2">
        <w:rPr>
          <w:rStyle w:val="Hyperlink"/>
          <w:rFonts w:ascii="Arial" w:hAnsi="Arial" w:cs="Arial"/>
          <w:color w:val="auto"/>
          <w:sz w:val="24"/>
          <w:u w:val="none"/>
        </w:rPr>
        <w:t xml:space="preserve">The ability to detect biodiesel at low and high concentrations in diesel is an important goal in several industrial sectors. The current techniques for the detection of biodiesel, which generally consists of fatty acid methyl esters (FAME), rely on chromatography, infrared spectroscopy, or nuclear magnetic resonance. We have found that </w:t>
      </w:r>
      <w:proofErr w:type="spellStart"/>
      <w:r w:rsidRPr="009F14A2">
        <w:rPr>
          <w:rStyle w:val="Hyperlink"/>
          <w:rFonts w:ascii="Arial" w:hAnsi="Arial" w:cs="Arial"/>
          <w:color w:val="auto"/>
          <w:sz w:val="24"/>
          <w:u w:val="none"/>
        </w:rPr>
        <w:t>solvatochromism</w:t>
      </w:r>
      <w:proofErr w:type="spellEnd"/>
      <w:r w:rsidRPr="009F14A2">
        <w:rPr>
          <w:rStyle w:val="Hyperlink"/>
          <w:rFonts w:ascii="Arial" w:hAnsi="Arial" w:cs="Arial"/>
          <w:color w:val="auto"/>
          <w:sz w:val="24"/>
          <w:u w:val="none"/>
        </w:rPr>
        <w:t xml:space="preserve"> can be used to detect FAME/biodiesel in diesel. Here, we present a simple, optical sensor containing the dye, Nile </w:t>
      </w:r>
      <w:proofErr w:type="gramStart"/>
      <w:r w:rsidRPr="009F14A2">
        <w:rPr>
          <w:rStyle w:val="Hyperlink"/>
          <w:rFonts w:ascii="Arial" w:hAnsi="Arial" w:cs="Arial"/>
          <w:color w:val="auto"/>
          <w:sz w:val="24"/>
          <w:u w:val="none"/>
        </w:rPr>
        <w:t>Blue</w:t>
      </w:r>
      <w:proofErr w:type="gramEnd"/>
      <w:r w:rsidRPr="009F14A2">
        <w:rPr>
          <w:rStyle w:val="Hyperlink"/>
          <w:rFonts w:ascii="Arial" w:hAnsi="Arial" w:cs="Arial"/>
          <w:color w:val="auto"/>
          <w:sz w:val="24"/>
          <w:u w:val="none"/>
        </w:rPr>
        <w:t xml:space="preserve"> chloride, in an ethyl cellulose film for quick and direct biodiesel detection. Based on the </w:t>
      </w:r>
      <w:proofErr w:type="spellStart"/>
      <w:r w:rsidRPr="009F14A2">
        <w:rPr>
          <w:rStyle w:val="Hyperlink"/>
          <w:rFonts w:ascii="Arial" w:hAnsi="Arial" w:cs="Arial"/>
          <w:color w:val="auto"/>
          <w:sz w:val="24"/>
          <w:u w:val="none"/>
        </w:rPr>
        <w:t>solvatochromatic</w:t>
      </w:r>
      <w:proofErr w:type="spellEnd"/>
      <w:r w:rsidRPr="009F14A2">
        <w:rPr>
          <w:rStyle w:val="Hyperlink"/>
          <w:rFonts w:ascii="Arial" w:hAnsi="Arial" w:cs="Arial"/>
          <w:color w:val="auto"/>
          <w:sz w:val="24"/>
          <w:u w:val="none"/>
        </w:rPr>
        <w:t xml:space="preserve"> properties of the dye, the sensor undergoes a color change from blue to pink in the presence of FAME. The highly sensitive and disposable sensor in this study detects 0.5-200,000 ppm (20% v/v) FAME (or biodiesel) in diesel. It may be used for both low, ppm-level detection of FAME in diesel and high-level measurement of biodiesel in biodiesel-diesel blends.</w:t>
      </w:r>
    </w:p>
    <w:p w:rsidR="00DE5321" w:rsidRDefault="00DE5321" w:rsidP="00E20150">
      <w:pPr>
        <w:rPr>
          <w:rFonts w:ascii="Arial" w:hAnsi="Arial" w:cs="Arial"/>
          <w:sz w:val="32"/>
          <w:szCs w:val="32"/>
        </w:rPr>
      </w:pPr>
    </w:p>
    <w:p w:rsidR="00EE3439" w:rsidRDefault="00EE3439" w:rsidP="00E20150">
      <w:pPr>
        <w:rPr>
          <w:rFonts w:ascii="Arial" w:hAnsi="Arial" w:cs="Arial"/>
          <w:sz w:val="32"/>
          <w:szCs w:val="32"/>
        </w:rPr>
      </w:pPr>
    </w:p>
    <w:p w:rsidR="00EE3439" w:rsidRDefault="00EE3439" w:rsidP="00E20150">
      <w:pPr>
        <w:rPr>
          <w:rFonts w:ascii="Arial" w:hAnsi="Arial" w:cs="Arial"/>
          <w:sz w:val="32"/>
          <w:szCs w:val="32"/>
        </w:rPr>
      </w:pPr>
    </w:p>
    <w:p w:rsidR="00DE5321" w:rsidRDefault="00DE5321" w:rsidP="00E20150">
      <w:pPr>
        <w:spacing w:line="480" w:lineRule="auto"/>
        <w:rPr>
          <w:rFonts w:ascii="Arial" w:hAnsi="Arial" w:cs="Arial"/>
          <w:b/>
          <w:sz w:val="24"/>
          <w:szCs w:val="24"/>
        </w:rPr>
      </w:pPr>
      <w:r>
        <w:rPr>
          <w:rFonts w:ascii="Arial" w:hAnsi="Arial" w:cs="Arial"/>
          <w:b/>
          <w:sz w:val="24"/>
          <w:szCs w:val="24"/>
        </w:rPr>
        <w:lastRenderedPageBreak/>
        <w:t>3.1</w:t>
      </w:r>
      <w:r w:rsidR="004C16E8">
        <w:rPr>
          <w:rFonts w:ascii="Arial" w:hAnsi="Arial" w:cs="Arial"/>
          <w:b/>
          <w:sz w:val="24"/>
          <w:szCs w:val="24"/>
        </w:rPr>
        <w:t>.</w:t>
      </w:r>
      <w:r>
        <w:rPr>
          <w:rFonts w:ascii="Arial" w:hAnsi="Arial" w:cs="Arial"/>
          <w:b/>
          <w:sz w:val="24"/>
          <w:szCs w:val="24"/>
        </w:rPr>
        <w:tab/>
        <w:t>Introduction</w:t>
      </w:r>
    </w:p>
    <w:p w:rsidR="00DE5321" w:rsidRPr="00DE5321" w:rsidRDefault="00DE5321" w:rsidP="00E20150">
      <w:pPr>
        <w:pStyle w:val="08ArticleText"/>
        <w:tabs>
          <w:tab w:val="clear" w:pos="198"/>
          <w:tab w:val="left" w:pos="720"/>
        </w:tabs>
        <w:spacing w:line="480" w:lineRule="auto"/>
        <w:jc w:val="left"/>
        <w:rPr>
          <w:rFonts w:ascii="Arial" w:hAnsi="Arial" w:cs="Arial"/>
          <w:sz w:val="24"/>
          <w:szCs w:val="24"/>
        </w:rPr>
      </w:pPr>
      <w:r>
        <w:rPr>
          <w:rFonts w:ascii="Arial" w:hAnsi="Arial" w:cs="Arial"/>
          <w:sz w:val="24"/>
          <w:szCs w:val="24"/>
        </w:rPr>
        <w:tab/>
      </w:r>
      <w:r w:rsidRPr="00DE5321">
        <w:rPr>
          <w:rFonts w:ascii="Arial" w:hAnsi="Arial" w:cs="Arial"/>
          <w:sz w:val="24"/>
          <w:szCs w:val="24"/>
        </w:rPr>
        <w:t>Biofuels and biodiesel are an area of intense interest.</w:t>
      </w:r>
      <w:r w:rsidR="00B01C3D">
        <w:rPr>
          <w:rFonts w:ascii="Arial" w:hAnsi="Arial" w:cs="Arial"/>
          <w:sz w:val="24"/>
          <w:szCs w:val="24"/>
        </w:rPr>
        <w:t xml:space="preserve"> </w:t>
      </w:r>
      <w:r w:rsidRPr="00DE5321">
        <w:rPr>
          <w:rFonts w:ascii="Arial" w:hAnsi="Arial" w:cs="Arial"/>
          <w:sz w:val="24"/>
          <w:szCs w:val="24"/>
        </w:rPr>
        <w:t xml:space="preserve"> With the rapid depletion of non-renewable fossil fuels, there is an increasing demand for alternative energy sources. </w:t>
      </w:r>
      <w:r w:rsidR="00B01C3D">
        <w:rPr>
          <w:rFonts w:ascii="Arial" w:hAnsi="Arial" w:cs="Arial"/>
          <w:sz w:val="24"/>
          <w:szCs w:val="24"/>
        </w:rPr>
        <w:t xml:space="preserve"> </w:t>
      </w:r>
      <w:r w:rsidRPr="00DE5321">
        <w:rPr>
          <w:rFonts w:ascii="Arial" w:hAnsi="Arial" w:cs="Arial"/>
          <w:sz w:val="24"/>
          <w:szCs w:val="24"/>
        </w:rPr>
        <w:t xml:space="preserve">Thus, a greater emphasis has been put on developing and producing renewable forms of energy such as biofuels and </w:t>
      </w:r>
      <w:proofErr w:type="gramStart"/>
      <w:r w:rsidRPr="00DE5321">
        <w:rPr>
          <w:rFonts w:ascii="Arial" w:hAnsi="Arial" w:cs="Arial"/>
          <w:sz w:val="24"/>
          <w:szCs w:val="24"/>
        </w:rPr>
        <w:t>biodiesel.</w:t>
      </w:r>
      <w:r w:rsidR="00B01C3D">
        <w:rPr>
          <w:rFonts w:ascii="Arial" w:hAnsi="Arial" w:cs="Arial"/>
          <w:sz w:val="24"/>
          <w:szCs w:val="24"/>
          <w:vertAlign w:val="superscript"/>
        </w:rPr>
        <w:t xml:space="preserve">1  </w:t>
      </w:r>
      <w:r w:rsidRPr="00DE5321">
        <w:rPr>
          <w:rFonts w:ascii="Arial" w:hAnsi="Arial" w:cs="Arial"/>
          <w:sz w:val="24"/>
          <w:szCs w:val="24"/>
        </w:rPr>
        <w:t>Several</w:t>
      </w:r>
      <w:proofErr w:type="gramEnd"/>
      <w:r w:rsidRPr="00DE5321">
        <w:rPr>
          <w:rFonts w:ascii="Arial" w:hAnsi="Arial" w:cs="Arial"/>
          <w:sz w:val="24"/>
          <w:szCs w:val="24"/>
        </w:rPr>
        <w:t xml:space="preserve"> key advantages of biodiesel usage are the decrease in hydrocarbon emission, carbon monoxide, and </w:t>
      </w:r>
      <w:proofErr w:type="spellStart"/>
      <w:r w:rsidRPr="00DE5321">
        <w:rPr>
          <w:rFonts w:ascii="Arial" w:hAnsi="Arial" w:cs="Arial"/>
          <w:sz w:val="24"/>
          <w:szCs w:val="24"/>
        </w:rPr>
        <w:t>sulfur</w:t>
      </w:r>
      <w:proofErr w:type="spellEnd"/>
      <w:r w:rsidRPr="00DE5321">
        <w:rPr>
          <w:rFonts w:ascii="Arial" w:hAnsi="Arial" w:cs="Arial"/>
          <w:sz w:val="24"/>
          <w:szCs w:val="24"/>
        </w:rPr>
        <w:t xml:space="preserve"> dioxide as well as being carbon neutral.</w:t>
      </w:r>
      <w:r w:rsidR="00B01C3D">
        <w:rPr>
          <w:rFonts w:ascii="Arial" w:hAnsi="Arial" w:cs="Arial"/>
          <w:sz w:val="24"/>
          <w:szCs w:val="24"/>
          <w:vertAlign w:val="superscript"/>
        </w:rPr>
        <w:t>2-4</w:t>
      </w:r>
      <w:r w:rsidRPr="00DE5321">
        <w:rPr>
          <w:rFonts w:ascii="Arial" w:hAnsi="Arial" w:cs="Arial"/>
          <w:sz w:val="24"/>
          <w:szCs w:val="24"/>
        </w:rPr>
        <w:t xml:space="preserve"> </w:t>
      </w:r>
      <w:r w:rsidR="00B01C3D">
        <w:rPr>
          <w:rFonts w:ascii="Arial" w:hAnsi="Arial" w:cs="Arial"/>
          <w:sz w:val="24"/>
          <w:szCs w:val="24"/>
        </w:rPr>
        <w:t xml:space="preserve"> </w:t>
      </w:r>
      <w:r w:rsidRPr="00DE5321">
        <w:rPr>
          <w:rFonts w:ascii="Arial" w:hAnsi="Arial" w:cs="Arial"/>
          <w:sz w:val="24"/>
          <w:szCs w:val="24"/>
        </w:rPr>
        <w:t xml:space="preserve">FAME in biodiesel is usually produced by a </w:t>
      </w:r>
      <w:proofErr w:type="spellStart"/>
      <w:r w:rsidRPr="00DE5321">
        <w:rPr>
          <w:rFonts w:ascii="Arial" w:hAnsi="Arial" w:cs="Arial"/>
          <w:sz w:val="24"/>
          <w:szCs w:val="24"/>
        </w:rPr>
        <w:t>transesterification</w:t>
      </w:r>
      <w:proofErr w:type="spellEnd"/>
      <w:r w:rsidRPr="00DE5321">
        <w:rPr>
          <w:rFonts w:ascii="Arial" w:hAnsi="Arial" w:cs="Arial"/>
          <w:sz w:val="24"/>
          <w:szCs w:val="24"/>
        </w:rPr>
        <w:t xml:space="preserve"> process from vegetable oil, animal fat, or cooking grease where triglycerides are cleaved and reacted with methanol to produce glycerol and FAME. Because biodiesel generally consists of FAME, both terms are used interchangeably here. </w:t>
      </w:r>
      <w:r w:rsidR="00B01C3D">
        <w:rPr>
          <w:rFonts w:ascii="Arial" w:hAnsi="Arial" w:cs="Arial"/>
          <w:sz w:val="24"/>
          <w:szCs w:val="24"/>
        </w:rPr>
        <w:t xml:space="preserve"> </w:t>
      </w:r>
      <w:r w:rsidRPr="00DE5321">
        <w:rPr>
          <w:rFonts w:ascii="Arial" w:hAnsi="Arial" w:cs="Arial"/>
          <w:sz w:val="24"/>
          <w:szCs w:val="24"/>
        </w:rPr>
        <w:t>With the recent passage of ASTM D975 and EN 590 biodiesel regulations, the U.S allows on-and-off-road diesel to contain up to 5% v/v biodiesel while European countries permit up to 7% v/v biodiesel in automotive diesel without specific labeling.</w:t>
      </w:r>
      <w:r w:rsidR="00911668">
        <w:rPr>
          <w:rFonts w:ascii="Arial" w:hAnsi="Arial" w:cs="Arial"/>
          <w:sz w:val="24"/>
          <w:szCs w:val="24"/>
          <w:vertAlign w:val="superscript"/>
        </w:rPr>
        <w:t>5-7</w:t>
      </w:r>
      <w:r w:rsidR="00B01C3D">
        <w:rPr>
          <w:rFonts w:ascii="Arial" w:hAnsi="Arial" w:cs="Arial"/>
          <w:sz w:val="24"/>
          <w:szCs w:val="24"/>
        </w:rPr>
        <w:t xml:space="preserve"> </w:t>
      </w:r>
      <w:r w:rsidRPr="00DE5321">
        <w:rPr>
          <w:rFonts w:ascii="Arial" w:hAnsi="Arial" w:cs="Arial"/>
          <w:sz w:val="24"/>
          <w:szCs w:val="24"/>
        </w:rPr>
        <w:t xml:space="preserve"> In most cases, its distribution and supply systems use the same refineries, storage tank facilities, and pipelines as the majority of other transportation fuels.</w:t>
      </w:r>
      <w:r w:rsidR="00B01C3D">
        <w:rPr>
          <w:rFonts w:ascii="Arial" w:hAnsi="Arial" w:cs="Arial"/>
          <w:sz w:val="24"/>
          <w:szCs w:val="24"/>
        </w:rPr>
        <w:t xml:space="preserve"> </w:t>
      </w:r>
      <w:r w:rsidRPr="00DE5321">
        <w:rPr>
          <w:rFonts w:ascii="Arial" w:hAnsi="Arial" w:cs="Arial"/>
          <w:sz w:val="24"/>
          <w:szCs w:val="24"/>
        </w:rPr>
        <w:t xml:space="preserve"> This practice raises a difficult problem regarding cross fuel contamination because FAME is a highly surface active material, adhering to pipelines and distribution tank walls during its transportation.</w:t>
      </w:r>
      <w:r w:rsidR="00911668">
        <w:rPr>
          <w:rFonts w:ascii="Arial" w:hAnsi="Arial" w:cs="Arial"/>
          <w:sz w:val="24"/>
          <w:szCs w:val="24"/>
          <w:vertAlign w:val="superscript"/>
        </w:rPr>
        <w:t>7-8</w:t>
      </w:r>
      <w:r w:rsidRPr="00DE5321">
        <w:rPr>
          <w:rFonts w:ascii="Arial" w:hAnsi="Arial" w:cs="Arial"/>
          <w:sz w:val="24"/>
          <w:szCs w:val="24"/>
        </w:rPr>
        <w:t xml:space="preserve"> </w:t>
      </w:r>
      <w:r w:rsidR="00B01C3D">
        <w:rPr>
          <w:rFonts w:ascii="Arial" w:hAnsi="Arial" w:cs="Arial"/>
          <w:sz w:val="24"/>
          <w:szCs w:val="24"/>
        </w:rPr>
        <w:t xml:space="preserve"> </w:t>
      </w:r>
      <w:r w:rsidRPr="00DE5321">
        <w:rPr>
          <w:rFonts w:ascii="Arial" w:hAnsi="Arial" w:cs="Arial"/>
          <w:sz w:val="24"/>
          <w:szCs w:val="24"/>
        </w:rPr>
        <w:t>Therefore, FAME can potentially desorb into other transportation fuels that use the same pipelines or storage tanks.</w:t>
      </w:r>
    </w:p>
    <w:p w:rsidR="00DE5321" w:rsidRPr="00A475D2" w:rsidRDefault="00DE5321" w:rsidP="00E20150">
      <w:pPr>
        <w:pStyle w:val="08ArticleText"/>
        <w:tabs>
          <w:tab w:val="clear" w:pos="198"/>
          <w:tab w:val="left" w:pos="720"/>
        </w:tabs>
        <w:spacing w:line="480" w:lineRule="auto"/>
        <w:jc w:val="left"/>
        <w:rPr>
          <w:rFonts w:ascii="Arial" w:hAnsi="Arial" w:cs="Arial"/>
          <w:sz w:val="24"/>
          <w:szCs w:val="24"/>
          <w:vertAlign w:val="superscript"/>
        </w:rPr>
      </w:pPr>
      <w:r w:rsidRPr="00DE5321">
        <w:rPr>
          <w:rFonts w:ascii="Arial" w:hAnsi="Arial" w:cs="Arial"/>
          <w:sz w:val="24"/>
          <w:szCs w:val="24"/>
        </w:rPr>
        <w:tab/>
        <w:t>In the aviation industry, there is a particular concern over FAME contamination in jet fuel because at higher levels it can impact the thermal stability and freezing point of jet fuel leading to deposits in the fuel system or cause the fuel to gel.</w:t>
      </w:r>
      <w:r w:rsidR="00A475D2">
        <w:rPr>
          <w:rFonts w:ascii="Arial" w:hAnsi="Arial" w:cs="Arial"/>
          <w:sz w:val="24"/>
          <w:szCs w:val="24"/>
          <w:vertAlign w:val="superscript"/>
        </w:rPr>
        <w:t>8-10</w:t>
      </w:r>
      <w:r w:rsidRPr="00DE5321">
        <w:rPr>
          <w:rFonts w:ascii="Arial" w:hAnsi="Arial" w:cs="Arial"/>
          <w:sz w:val="24"/>
          <w:szCs w:val="24"/>
        </w:rPr>
        <w:t xml:space="preserve"> </w:t>
      </w:r>
      <w:r w:rsidR="00B01C3D">
        <w:rPr>
          <w:rFonts w:ascii="Arial" w:hAnsi="Arial" w:cs="Arial"/>
          <w:sz w:val="24"/>
          <w:szCs w:val="24"/>
        </w:rPr>
        <w:t xml:space="preserve"> </w:t>
      </w:r>
      <w:r w:rsidRPr="00DE5321">
        <w:rPr>
          <w:rFonts w:ascii="Arial" w:hAnsi="Arial" w:cs="Arial"/>
          <w:sz w:val="24"/>
          <w:szCs w:val="24"/>
        </w:rPr>
        <w:t xml:space="preserve">These issues can result in jet engine operability problems and possible engine flameout. </w:t>
      </w:r>
      <w:r w:rsidR="00B01C3D">
        <w:rPr>
          <w:rFonts w:ascii="Arial" w:hAnsi="Arial" w:cs="Arial"/>
          <w:sz w:val="24"/>
          <w:szCs w:val="24"/>
        </w:rPr>
        <w:t xml:space="preserve"> </w:t>
      </w:r>
      <w:r w:rsidRPr="00DE5321">
        <w:rPr>
          <w:rFonts w:ascii="Arial" w:hAnsi="Arial" w:cs="Arial"/>
          <w:sz w:val="24"/>
          <w:szCs w:val="24"/>
        </w:rPr>
        <w:t xml:space="preserve">An aviation </w:t>
      </w:r>
      <w:r w:rsidRPr="00DE5321">
        <w:rPr>
          <w:rFonts w:ascii="Arial" w:hAnsi="Arial" w:cs="Arial"/>
          <w:sz w:val="24"/>
          <w:szCs w:val="24"/>
        </w:rPr>
        <w:lastRenderedPageBreak/>
        <w:t>catastrophe was avoided when fuel contamination caused the throttles of two engines on a Cathay Pacific flight to stick while in flight.</w:t>
      </w:r>
      <w:r w:rsidR="00B01C3D">
        <w:rPr>
          <w:rFonts w:ascii="Arial" w:hAnsi="Arial" w:cs="Arial"/>
          <w:sz w:val="24"/>
          <w:szCs w:val="24"/>
        </w:rPr>
        <w:t xml:space="preserve"> </w:t>
      </w:r>
      <w:r w:rsidRPr="00DE5321">
        <w:rPr>
          <w:rFonts w:ascii="Arial" w:hAnsi="Arial" w:cs="Arial"/>
          <w:sz w:val="24"/>
          <w:szCs w:val="24"/>
        </w:rPr>
        <w:t xml:space="preserve"> It was only because the skill of the pilots and a long runway at the landing airport that the 322 passengers and crew were not injured.</w:t>
      </w:r>
      <w:r w:rsidR="00A475D2">
        <w:rPr>
          <w:rFonts w:ascii="Arial" w:hAnsi="Arial" w:cs="Arial"/>
          <w:sz w:val="24"/>
          <w:szCs w:val="24"/>
          <w:vertAlign w:val="superscript"/>
        </w:rPr>
        <w:t>11-12</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Currently, the aviation industry allows up to 5 ppm FAME in its jet fuel before it is off specification.</w:t>
      </w:r>
      <w:r w:rsidR="00A475D2">
        <w:rPr>
          <w:rFonts w:ascii="Arial" w:hAnsi="Arial" w:cs="Arial"/>
          <w:sz w:val="24"/>
          <w:szCs w:val="24"/>
          <w:vertAlign w:val="superscript"/>
        </w:rPr>
        <w:t>13</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While protective measures and strict regulations are in place to prevent cross contamination, the permitted threshold of FAME in jet fuel makes it difficult to completely prevent FAME contamination in a shared fuel system.</w:t>
      </w:r>
      <w:r w:rsidR="00A475D2">
        <w:rPr>
          <w:rFonts w:ascii="Arial" w:hAnsi="Arial" w:cs="Arial"/>
          <w:sz w:val="24"/>
          <w:szCs w:val="24"/>
          <w:vertAlign w:val="superscript"/>
        </w:rPr>
        <w:t>13</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Since 5 ppm FAME in jet fuel has proved to be difficult to detect, very sophisticated instrumentation is needed in order to determine FAME contamination.</w:t>
      </w:r>
      <w:r w:rsidR="00A774A5">
        <w:rPr>
          <w:rFonts w:ascii="Arial" w:hAnsi="Arial" w:cs="Arial"/>
          <w:sz w:val="24"/>
          <w:szCs w:val="24"/>
        </w:rPr>
        <w:t xml:space="preserve"> </w:t>
      </w:r>
      <w:r w:rsidRPr="00DE5321">
        <w:rPr>
          <w:rFonts w:ascii="Arial" w:hAnsi="Arial" w:cs="Arial"/>
          <w:sz w:val="24"/>
          <w:szCs w:val="24"/>
        </w:rPr>
        <w:t xml:space="preserve"> In addition to the highly sensitive, ppm-level detection of FAME in the aviation industry, there is also a need for quick, easy, and direct detection of biodiesel in biodiesel-diesel blends for the verification of the blend accuracy.</w:t>
      </w:r>
      <w:r w:rsidR="00A475D2">
        <w:rPr>
          <w:rFonts w:ascii="Arial" w:hAnsi="Arial" w:cs="Arial"/>
          <w:sz w:val="24"/>
          <w:szCs w:val="24"/>
          <w:vertAlign w:val="superscript"/>
        </w:rPr>
        <w:t>14-15</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 xml:space="preserve">Such blends (e.g., 20% v/v biodiesel known as B20) are commercially available in gas stations. </w:t>
      </w:r>
      <w:r w:rsidR="00A774A5">
        <w:rPr>
          <w:rFonts w:ascii="Arial" w:hAnsi="Arial" w:cs="Arial"/>
          <w:sz w:val="24"/>
          <w:szCs w:val="24"/>
        </w:rPr>
        <w:t xml:space="preserve"> </w:t>
      </w:r>
      <w:r w:rsidRPr="00DE5321">
        <w:rPr>
          <w:rFonts w:ascii="Arial" w:hAnsi="Arial" w:cs="Arial"/>
          <w:sz w:val="24"/>
          <w:szCs w:val="24"/>
        </w:rPr>
        <w:t xml:space="preserve">Therefore, a quick verification check of the biodiesel blend accuracy would be an indispensable tool before a delivery of the blend is made. </w:t>
      </w:r>
      <w:r w:rsidR="00A774A5">
        <w:rPr>
          <w:rFonts w:ascii="Arial" w:hAnsi="Arial" w:cs="Arial"/>
          <w:sz w:val="24"/>
          <w:szCs w:val="24"/>
        </w:rPr>
        <w:t xml:space="preserve"> </w:t>
      </w:r>
      <w:r w:rsidRPr="00DE5321">
        <w:rPr>
          <w:rFonts w:ascii="Arial" w:hAnsi="Arial" w:cs="Arial"/>
          <w:sz w:val="24"/>
          <w:szCs w:val="24"/>
        </w:rPr>
        <w:t>As discussed below, current biodiesel detection methods are more amenable to laboratory testing where waiting for an off-site test may take several hours to days.</w:t>
      </w:r>
      <w:r w:rsidR="00A475D2">
        <w:rPr>
          <w:rFonts w:ascii="Arial" w:hAnsi="Arial" w:cs="Arial"/>
          <w:sz w:val="24"/>
          <w:szCs w:val="24"/>
          <w:vertAlign w:val="superscript"/>
        </w:rPr>
        <w:t>14-15</w:t>
      </w:r>
    </w:p>
    <w:p w:rsidR="00DE5321" w:rsidRPr="00DE5321" w:rsidRDefault="00DE5321" w:rsidP="00E20150">
      <w:pPr>
        <w:pStyle w:val="08ArticleText"/>
        <w:tabs>
          <w:tab w:val="clear" w:pos="198"/>
          <w:tab w:val="left" w:pos="720"/>
        </w:tabs>
        <w:spacing w:line="480" w:lineRule="auto"/>
        <w:jc w:val="left"/>
        <w:rPr>
          <w:rFonts w:ascii="Arial" w:hAnsi="Arial" w:cs="Arial"/>
          <w:sz w:val="24"/>
          <w:szCs w:val="24"/>
        </w:rPr>
      </w:pPr>
      <w:r w:rsidRPr="00DE5321">
        <w:rPr>
          <w:rFonts w:ascii="Arial" w:hAnsi="Arial" w:cs="Arial"/>
          <w:sz w:val="24"/>
          <w:szCs w:val="24"/>
        </w:rPr>
        <w:tab/>
        <w:t>Some of the most common standard techniques applied for FAME detection include specialised gas chromatography (GC) usually in tandem with supplementary methods</w:t>
      </w:r>
      <w:proofErr w:type="gramStart"/>
      <w:r w:rsidRPr="00DE5321">
        <w:rPr>
          <w:rFonts w:ascii="Arial" w:hAnsi="Arial" w:cs="Arial"/>
          <w:sz w:val="24"/>
          <w:szCs w:val="24"/>
        </w:rPr>
        <w:t>,</w:t>
      </w:r>
      <w:r w:rsidR="00A475D2">
        <w:rPr>
          <w:rFonts w:ascii="Arial" w:hAnsi="Arial" w:cs="Arial"/>
          <w:sz w:val="24"/>
          <w:szCs w:val="24"/>
          <w:vertAlign w:val="superscript"/>
        </w:rPr>
        <w:t>16</w:t>
      </w:r>
      <w:proofErr w:type="gramEnd"/>
      <w:r w:rsidR="00A475D2">
        <w:rPr>
          <w:rFonts w:ascii="Arial" w:hAnsi="Arial" w:cs="Arial"/>
          <w:sz w:val="24"/>
          <w:szCs w:val="24"/>
          <w:vertAlign w:val="superscript"/>
        </w:rPr>
        <w:t>-19</w:t>
      </w:r>
      <w:r w:rsidRPr="00DE5321">
        <w:rPr>
          <w:rFonts w:ascii="Arial" w:hAnsi="Arial" w:cs="Arial"/>
          <w:sz w:val="24"/>
          <w:szCs w:val="24"/>
        </w:rPr>
        <w:t xml:space="preserve"> Fourier transform infrared spectroscopy (FT-IR),</w:t>
      </w:r>
      <w:r w:rsidR="00A475D2">
        <w:rPr>
          <w:rFonts w:ascii="Arial" w:hAnsi="Arial" w:cs="Arial"/>
          <w:sz w:val="24"/>
          <w:szCs w:val="24"/>
          <w:vertAlign w:val="superscript"/>
        </w:rPr>
        <w:t>15,20</w:t>
      </w:r>
      <w:r w:rsidRPr="00DE5321">
        <w:rPr>
          <w:rFonts w:ascii="Arial" w:hAnsi="Arial" w:cs="Arial"/>
          <w:sz w:val="24"/>
          <w:szCs w:val="24"/>
        </w:rPr>
        <w:t xml:space="preserve"> high-performance liquid chromatography (HPLC),</w:t>
      </w:r>
      <w:r w:rsidR="00A475D2">
        <w:rPr>
          <w:rFonts w:ascii="Arial" w:hAnsi="Arial" w:cs="Arial"/>
          <w:sz w:val="24"/>
          <w:szCs w:val="24"/>
          <w:vertAlign w:val="superscript"/>
        </w:rPr>
        <w:t>21,22</w:t>
      </w:r>
      <w:r w:rsidRPr="00DE5321">
        <w:rPr>
          <w:rFonts w:ascii="Arial" w:hAnsi="Arial" w:cs="Arial"/>
          <w:sz w:val="24"/>
          <w:szCs w:val="24"/>
        </w:rPr>
        <w:t xml:space="preserve"> and nuclear magnetic resonance (NMR).</w:t>
      </w:r>
      <w:r w:rsidR="00A475D2">
        <w:rPr>
          <w:rFonts w:ascii="Arial" w:hAnsi="Arial" w:cs="Arial"/>
          <w:sz w:val="24"/>
          <w:szCs w:val="24"/>
          <w:vertAlign w:val="superscript"/>
        </w:rPr>
        <w:t>23,24</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 xml:space="preserve">Despite the regular use of these standard techniques, there are a few noticeable drawbacks such as bulky and expensive instrumentation, and portability issues. </w:t>
      </w:r>
      <w:r w:rsidR="00A774A5">
        <w:rPr>
          <w:rFonts w:ascii="Arial" w:hAnsi="Arial" w:cs="Arial"/>
          <w:sz w:val="24"/>
          <w:szCs w:val="24"/>
        </w:rPr>
        <w:t xml:space="preserve"> </w:t>
      </w:r>
      <w:r w:rsidRPr="00DE5321">
        <w:rPr>
          <w:rFonts w:ascii="Arial" w:hAnsi="Arial" w:cs="Arial"/>
          <w:sz w:val="24"/>
          <w:szCs w:val="24"/>
        </w:rPr>
        <w:t xml:space="preserve">A </w:t>
      </w:r>
      <w:r w:rsidRPr="00DE5321">
        <w:rPr>
          <w:rFonts w:ascii="Arial" w:hAnsi="Arial" w:cs="Arial"/>
          <w:sz w:val="24"/>
          <w:szCs w:val="24"/>
        </w:rPr>
        <w:lastRenderedPageBreak/>
        <w:t xml:space="preserve">variety of other specialized and specific methods have been developed for FAME detection which utilize electrospray ionization with </w:t>
      </w:r>
      <w:proofErr w:type="spellStart"/>
      <w:r w:rsidRPr="00DE5321">
        <w:rPr>
          <w:rFonts w:ascii="Arial" w:hAnsi="Arial" w:cs="Arial"/>
          <w:sz w:val="24"/>
          <w:szCs w:val="24"/>
        </w:rPr>
        <w:t>chemometrics</w:t>
      </w:r>
      <w:proofErr w:type="spellEnd"/>
      <w:r w:rsidRPr="00DE5321">
        <w:rPr>
          <w:rFonts w:ascii="Arial" w:hAnsi="Arial" w:cs="Arial"/>
          <w:sz w:val="24"/>
          <w:szCs w:val="24"/>
        </w:rPr>
        <w:t>, x-ray fluorescence spectrometry (EDXRF), several spectroscopic techniques in tandem with each other, and test kits based on solubility differences.</w:t>
      </w:r>
      <w:r w:rsidR="006C55CD">
        <w:rPr>
          <w:rFonts w:ascii="Arial" w:hAnsi="Arial" w:cs="Arial"/>
          <w:sz w:val="24"/>
          <w:szCs w:val="24"/>
          <w:vertAlign w:val="superscript"/>
        </w:rPr>
        <w:t>14, 25-28</w:t>
      </w:r>
      <w:r w:rsidRPr="00DE5321">
        <w:rPr>
          <w:rFonts w:ascii="Arial" w:hAnsi="Arial" w:cs="Arial"/>
          <w:sz w:val="24"/>
          <w:szCs w:val="24"/>
        </w:rPr>
        <w:t xml:space="preserve"> </w:t>
      </w:r>
    </w:p>
    <w:p w:rsidR="00DE5321" w:rsidRDefault="00DE5321" w:rsidP="00E20150">
      <w:pPr>
        <w:spacing w:line="480" w:lineRule="auto"/>
        <w:rPr>
          <w:rFonts w:ascii="Arial" w:hAnsi="Arial" w:cs="Arial"/>
          <w:sz w:val="24"/>
          <w:szCs w:val="24"/>
        </w:rPr>
      </w:pPr>
      <w:r w:rsidRPr="00DE5321">
        <w:rPr>
          <w:rFonts w:ascii="Arial" w:hAnsi="Arial" w:cs="Arial"/>
          <w:sz w:val="24"/>
          <w:szCs w:val="24"/>
        </w:rPr>
        <w:tab/>
        <w:t>One technique that has experienced relatively little application with FAME detection, however, is the use of visible optical sensors.</w:t>
      </w:r>
      <w:r w:rsidR="00A774A5">
        <w:rPr>
          <w:rFonts w:ascii="Arial" w:hAnsi="Arial" w:cs="Arial"/>
          <w:sz w:val="24"/>
          <w:szCs w:val="24"/>
        </w:rPr>
        <w:t xml:space="preserve"> </w:t>
      </w:r>
      <w:r w:rsidRPr="00DE5321">
        <w:rPr>
          <w:rFonts w:ascii="Arial" w:hAnsi="Arial" w:cs="Arial"/>
          <w:sz w:val="24"/>
          <w:szCs w:val="24"/>
        </w:rPr>
        <w:t xml:space="preserve"> Optical sensors are often intrinsically easy to use, inexpensive, and can be mass produced for disposable applications. </w:t>
      </w:r>
      <w:r w:rsidR="00A774A5">
        <w:rPr>
          <w:rFonts w:ascii="Arial" w:hAnsi="Arial" w:cs="Arial"/>
          <w:sz w:val="24"/>
          <w:szCs w:val="24"/>
        </w:rPr>
        <w:t xml:space="preserve"> </w:t>
      </w:r>
      <w:r w:rsidRPr="00DE5321">
        <w:rPr>
          <w:rFonts w:ascii="Arial" w:hAnsi="Arial" w:cs="Arial"/>
          <w:sz w:val="24"/>
          <w:szCs w:val="24"/>
        </w:rPr>
        <w:t xml:space="preserve">Moreover, combining dye-doped optical sensors to spectrophotometers makes remote sensing possible. </w:t>
      </w:r>
      <w:r w:rsidR="00A774A5">
        <w:rPr>
          <w:rFonts w:ascii="Arial" w:hAnsi="Arial" w:cs="Arial"/>
          <w:sz w:val="24"/>
          <w:szCs w:val="24"/>
        </w:rPr>
        <w:t xml:space="preserve"> </w:t>
      </w:r>
      <w:proofErr w:type="spellStart"/>
      <w:r w:rsidRPr="00DE5321">
        <w:rPr>
          <w:rFonts w:ascii="Arial" w:hAnsi="Arial" w:cs="Arial"/>
          <w:sz w:val="24"/>
          <w:szCs w:val="24"/>
        </w:rPr>
        <w:t>Solvatochromatic</w:t>
      </w:r>
      <w:proofErr w:type="spellEnd"/>
      <w:r w:rsidRPr="00DE5321">
        <w:rPr>
          <w:rFonts w:ascii="Arial" w:hAnsi="Arial" w:cs="Arial"/>
          <w:sz w:val="24"/>
          <w:szCs w:val="24"/>
        </w:rPr>
        <w:t xml:space="preserve"> dyes in particular have been used in a variety of applications such as chemical sensors and indicators.</w:t>
      </w:r>
      <w:r w:rsidR="006C55CD">
        <w:rPr>
          <w:rFonts w:ascii="Arial" w:hAnsi="Arial" w:cs="Arial"/>
          <w:sz w:val="24"/>
          <w:szCs w:val="24"/>
          <w:vertAlign w:val="superscript"/>
        </w:rPr>
        <w:t>29-</w:t>
      </w:r>
      <w:proofErr w:type="gramStart"/>
      <w:r w:rsidR="006C55CD">
        <w:rPr>
          <w:rFonts w:ascii="Arial" w:hAnsi="Arial" w:cs="Arial"/>
          <w:sz w:val="24"/>
          <w:szCs w:val="24"/>
          <w:vertAlign w:val="superscript"/>
        </w:rPr>
        <w:t>36</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In</w:t>
      </w:r>
      <w:proofErr w:type="gramEnd"/>
      <w:r w:rsidRPr="00DE5321">
        <w:rPr>
          <w:rFonts w:ascii="Arial" w:hAnsi="Arial" w:cs="Arial"/>
          <w:sz w:val="24"/>
          <w:szCs w:val="24"/>
        </w:rPr>
        <w:t xml:space="preserve"> this study, a specific </w:t>
      </w:r>
      <w:proofErr w:type="spellStart"/>
      <w:r w:rsidRPr="00DE5321">
        <w:rPr>
          <w:rFonts w:ascii="Arial" w:hAnsi="Arial" w:cs="Arial"/>
          <w:sz w:val="24"/>
          <w:szCs w:val="24"/>
        </w:rPr>
        <w:t>oxazine</w:t>
      </w:r>
      <w:proofErr w:type="spellEnd"/>
      <w:r w:rsidRPr="00DE5321">
        <w:rPr>
          <w:rFonts w:ascii="Arial" w:hAnsi="Arial" w:cs="Arial"/>
          <w:sz w:val="24"/>
          <w:szCs w:val="24"/>
        </w:rPr>
        <w:t xml:space="preserve"> dye called </w:t>
      </w:r>
      <w:proofErr w:type="spellStart"/>
      <w:r w:rsidRPr="00DE5321">
        <w:rPr>
          <w:rFonts w:ascii="Arial" w:hAnsi="Arial" w:cs="Arial"/>
          <w:sz w:val="24"/>
          <w:szCs w:val="24"/>
        </w:rPr>
        <w:t>nile</w:t>
      </w:r>
      <w:proofErr w:type="spellEnd"/>
      <w:r w:rsidRPr="00DE5321">
        <w:rPr>
          <w:rFonts w:ascii="Arial" w:hAnsi="Arial" w:cs="Arial"/>
          <w:sz w:val="24"/>
          <w:szCs w:val="24"/>
        </w:rPr>
        <w:t xml:space="preserve"> blue chloride (NBC) is applied to an optical sensor for FAME detection. </w:t>
      </w:r>
      <w:r w:rsidR="00A774A5">
        <w:rPr>
          <w:rFonts w:ascii="Arial" w:hAnsi="Arial" w:cs="Arial"/>
          <w:sz w:val="24"/>
          <w:szCs w:val="24"/>
        </w:rPr>
        <w:t xml:space="preserve"> </w:t>
      </w:r>
      <w:r w:rsidRPr="00DE5321">
        <w:rPr>
          <w:rFonts w:ascii="Arial" w:hAnsi="Arial" w:cs="Arial"/>
          <w:sz w:val="24"/>
          <w:szCs w:val="24"/>
        </w:rPr>
        <w:t xml:space="preserve">Several authors have described these types of dyes as displaying positive </w:t>
      </w:r>
      <w:proofErr w:type="spellStart"/>
      <w:r w:rsidRPr="00DE5321">
        <w:rPr>
          <w:rFonts w:ascii="Arial" w:hAnsi="Arial" w:cs="Arial"/>
          <w:sz w:val="24"/>
          <w:szCs w:val="24"/>
        </w:rPr>
        <w:t>solvatochromism</w:t>
      </w:r>
      <w:proofErr w:type="spellEnd"/>
      <w:r w:rsidRPr="00DE5321">
        <w:rPr>
          <w:rFonts w:ascii="Arial" w:hAnsi="Arial" w:cs="Arial"/>
          <w:sz w:val="24"/>
          <w:szCs w:val="24"/>
        </w:rPr>
        <w:t xml:space="preserve"> leading to a large red shift in absorption and emission maxima when going from non-polar to polar solvents.</w:t>
      </w:r>
      <w:r w:rsidR="006C55CD">
        <w:rPr>
          <w:rFonts w:ascii="Arial" w:hAnsi="Arial" w:cs="Arial"/>
          <w:sz w:val="24"/>
          <w:szCs w:val="24"/>
          <w:vertAlign w:val="superscript"/>
        </w:rPr>
        <w:t>37,38</w:t>
      </w:r>
      <w:r w:rsidRPr="00DE5321">
        <w:rPr>
          <w:rFonts w:ascii="Arial" w:hAnsi="Arial" w:cs="Arial"/>
          <w:sz w:val="24"/>
          <w:szCs w:val="24"/>
        </w:rPr>
        <w:t xml:space="preserve">  </w:t>
      </w:r>
      <w:proofErr w:type="spellStart"/>
      <w:r w:rsidRPr="00DE5321">
        <w:rPr>
          <w:rFonts w:ascii="Arial" w:hAnsi="Arial" w:cs="Arial"/>
          <w:sz w:val="24"/>
          <w:szCs w:val="24"/>
        </w:rPr>
        <w:t>Solvatochromism</w:t>
      </w:r>
      <w:proofErr w:type="spellEnd"/>
      <w:r w:rsidRPr="00DE5321">
        <w:rPr>
          <w:rFonts w:ascii="Arial" w:hAnsi="Arial" w:cs="Arial"/>
          <w:sz w:val="24"/>
          <w:szCs w:val="24"/>
        </w:rPr>
        <w:t xml:space="preserve"> describes the change in position and sometimes intensity of a UV-visible absorption band following a change in the polarity of the solvent.</w:t>
      </w:r>
      <w:r w:rsidR="007F2C7E">
        <w:rPr>
          <w:rFonts w:ascii="Arial" w:hAnsi="Arial" w:cs="Arial"/>
          <w:sz w:val="24"/>
          <w:szCs w:val="24"/>
          <w:vertAlign w:val="superscript"/>
        </w:rPr>
        <w:t>30,35</w:t>
      </w:r>
      <w:r w:rsidRPr="00DE5321">
        <w:rPr>
          <w:rFonts w:ascii="Arial" w:hAnsi="Arial" w:cs="Arial"/>
          <w:sz w:val="24"/>
          <w:szCs w:val="24"/>
        </w:rPr>
        <w:t xml:space="preserve"> </w:t>
      </w:r>
      <w:r w:rsidR="00A774A5">
        <w:rPr>
          <w:rFonts w:ascii="Arial" w:hAnsi="Arial" w:cs="Arial"/>
          <w:sz w:val="24"/>
          <w:szCs w:val="24"/>
        </w:rPr>
        <w:t xml:space="preserve"> </w:t>
      </w:r>
      <w:r w:rsidRPr="00DE5321">
        <w:rPr>
          <w:rFonts w:ascii="Arial" w:hAnsi="Arial" w:cs="Arial"/>
          <w:sz w:val="24"/>
          <w:szCs w:val="24"/>
        </w:rPr>
        <w:t xml:space="preserve">The </w:t>
      </w:r>
      <w:proofErr w:type="spellStart"/>
      <w:r w:rsidRPr="00DE5321">
        <w:rPr>
          <w:rFonts w:ascii="Arial" w:hAnsi="Arial" w:cs="Arial"/>
          <w:sz w:val="24"/>
          <w:szCs w:val="24"/>
        </w:rPr>
        <w:t>solvatochromatic</w:t>
      </w:r>
      <w:proofErr w:type="spellEnd"/>
      <w:r w:rsidRPr="00DE5321">
        <w:rPr>
          <w:rFonts w:ascii="Arial" w:hAnsi="Arial" w:cs="Arial"/>
          <w:sz w:val="24"/>
          <w:szCs w:val="24"/>
        </w:rPr>
        <w:t xml:space="preserve"> behavior of NBC occurs from the large dipole moment change it undergoes during the transition between the ground and excited states. </w:t>
      </w:r>
      <w:r w:rsidR="00A774A5">
        <w:rPr>
          <w:rFonts w:ascii="Arial" w:hAnsi="Arial" w:cs="Arial"/>
          <w:sz w:val="24"/>
          <w:szCs w:val="24"/>
        </w:rPr>
        <w:t xml:space="preserve"> </w:t>
      </w:r>
      <w:r w:rsidRPr="00DE5321">
        <w:rPr>
          <w:rFonts w:ascii="Arial" w:hAnsi="Arial" w:cs="Arial"/>
          <w:sz w:val="24"/>
          <w:szCs w:val="24"/>
        </w:rPr>
        <w:t xml:space="preserve">This corresponds well to the charge transfer between the </w:t>
      </w:r>
      <w:proofErr w:type="spellStart"/>
      <w:r w:rsidRPr="00DE5321">
        <w:rPr>
          <w:rFonts w:ascii="Arial" w:hAnsi="Arial" w:cs="Arial"/>
          <w:sz w:val="24"/>
          <w:szCs w:val="24"/>
        </w:rPr>
        <w:t>diethylamino</w:t>
      </w:r>
      <w:proofErr w:type="spellEnd"/>
      <w:r w:rsidRPr="00DE5321">
        <w:rPr>
          <w:rFonts w:ascii="Arial" w:hAnsi="Arial" w:cs="Arial"/>
          <w:sz w:val="24"/>
          <w:szCs w:val="24"/>
        </w:rPr>
        <w:t xml:space="preserve"> group which acts as an electron donor and aromatic acceptor</w:t>
      </w:r>
      <w:r w:rsidRPr="00DE5321">
        <w:rPr>
          <w:rFonts w:ascii="Arial" w:hAnsi="Arial" w:cs="Arial"/>
          <w:sz w:val="24"/>
          <w:szCs w:val="24"/>
          <w:vertAlign w:val="subscript"/>
        </w:rPr>
        <w:t>.</w:t>
      </w:r>
      <w:r w:rsidR="007F2C7E">
        <w:rPr>
          <w:rFonts w:ascii="Arial" w:hAnsi="Arial" w:cs="Arial"/>
          <w:sz w:val="24"/>
          <w:szCs w:val="24"/>
          <w:vertAlign w:val="superscript"/>
        </w:rPr>
        <w:t>35</w:t>
      </w:r>
    </w:p>
    <w:p w:rsidR="00EE3439" w:rsidRDefault="00EE3439" w:rsidP="00E20150">
      <w:pPr>
        <w:spacing w:line="480" w:lineRule="auto"/>
        <w:rPr>
          <w:rFonts w:ascii="Arial" w:hAnsi="Arial" w:cs="Arial"/>
          <w:sz w:val="24"/>
          <w:szCs w:val="24"/>
        </w:rPr>
      </w:pPr>
    </w:p>
    <w:p w:rsidR="00EE3439" w:rsidRDefault="00EE3439" w:rsidP="00E20150">
      <w:pPr>
        <w:spacing w:line="480" w:lineRule="auto"/>
        <w:rPr>
          <w:rFonts w:ascii="Arial" w:hAnsi="Arial" w:cs="Arial"/>
          <w:sz w:val="24"/>
          <w:szCs w:val="24"/>
        </w:rPr>
      </w:pPr>
    </w:p>
    <w:p w:rsidR="00EE3439" w:rsidRPr="00EE3439" w:rsidRDefault="00EE3439" w:rsidP="00E20150">
      <w:pPr>
        <w:spacing w:line="480" w:lineRule="auto"/>
        <w:rPr>
          <w:rFonts w:ascii="Arial" w:hAnsi="Arial" w:cs="Arial"/>
          <w:sz w:val="24"/>
          <w:szCs w:val="24"/>
        </w:rPr>
      </w:pPr>
    </w:p>
    <w:p w:rsidR="004C16E8" w:rsidRDefault="004C16E8" w:rsidP="00E20150">
      <w:pPr>
        <w:spacing w:line="240" w:lineRule="auto"/>
        <w:rPr>
          <w:rFonts w:ascii="Arial" w:hAnsi="Arial" w:cs="Arial"/>
          <w:b/>
          <w:sz w:val="24"/>
          <w:szCs w:val="24"/>
        </w:rPr>
      </w:pPr>
      <w:r>
        <w:rPr>
          <w:rFonts w:ascii="Arial" w:hAnsi="Arial" w:cs="Arial"/>
          <w:b/>
          <w:sz w:val="24"/>
          <w:szCs w:val="24"/>
        </w:rPr>
        <w:lastRenderedPageBreak/>
        <w:t>3.2.</w:t>
      </w:r>
      <w:r>
        <w:rPr>
          <w:rFonts w:ascii="Arial" w:hAnsi="Arial" w:cs="Arial"/>
          <w:b/>
          <w:sz w:val="24"/>
          <w:szCs w:val="24"/>
        </w:rPr>
        <w:tab/>
        <w:t>Experimental</w:t>
      </w:r>
    </w:p>
    <w:p w:rsidR="004C16E8" w:rsidRDefault="004C16E8" w:rsidP="00E20150">
      <w:pPr>
        <w:spacing w:line="240" w:lineRule="auto"/>
        <w:rPr>
          <w:rFonts w:ascii="Arial" w:hAnsi="Arial" w:cs="Arial"/>
          <w:b/>
          <w:sz w:val="24"/>
          <w:szCs w:val="24"/>
        </w:rPr>
      </w:pPr>
    </w:p>
    <w:p w:rsidR="004C16E8" w:rsidRPr="004C16E8" w:rsidRDefault="004C16E8" w:rsidP="00E20150">
      <w:pPr>
        <w:pStyle w:val="N3References"/>
        <w:spacing w:line="480" w:lineRule="auto"/>
        <w:contextualSpacing/>
        <w:jc w:val="left"/>
        <w:rPr>
          <w:rFonts w:ascii="Arial" w:hAnsi="Arial" w:cs="Arial"/>
          <w:b/>
          <w:sz w:val="24"/>
          <w:szCs w:val="24"/>
          <w:lang w:val="en-US"/>
        </w:rPr>
      </w:pPr>
      <w:r>
        <w:rPr>
          <w:rFonts w:ascii="Arial" w:hAnsi="Arial" w:cs="Arial"/>
          <w:b/>
          <w:sz w:val="24"/>
          <w:szCs w:val="24"/>
          <w:lang w:val="en-US"/>
        </w:rPr>
        <w:t>3.2.1.</w:t>
      </w:r>
      <w:r>
        <w:rPr>
          <w:rFonts w:ascii="Arial" w:hAnsi="Arial" w:cs="Arial"/>
          <w:b/>
          <w:sz w:val="24"/>
          <w:szCs w:val="24"/>
          <w:lang w:val="en-US"/>
        </w:rPr>
        <w:tab/>
      </w:r>
      <w:r w:rsidRPr="004C16E8">
        <w:rPr>
          <w:rFonts w:ascii="Arial" w:hAnsi="Arial" w:cs="Arial"/>
          <w:b/>
          <w:sz w:val="24"/>
          <w:szCs w:val="24"/>
          <w:lang w:val="en-US"/>
        </w:rPr>
        <w:t>Materials and Methods</w:t>
      </w:r>
    </w:p>
    <w:p w:rsidR="004C16E8" w:rsidRDefault="004C16E8" w:rsidP="00E20150">
      <w:pPr>
        <w:pStyle w:val="N3References"/>
        <w:spacing w:line="480" w:lineRule="auto"/>
        <w:ind w:left="0" w:firstLine="0"/>
        <w:contextualSpacing/>
        <w:jc w:val="left"/>
        <w:rPr>
          <w:rFonts w:ascii="Arial" w:hAnsi="Arial" w:cs="Arial"/>
          <w:sz w:val="24"/>
          <w:szCs w:val="24"/>
          <w:lang w:val="en-US"/>
        </w:rPr>
      </w:pPr>
      <w:r w:rsidRPr="004C16E8">
        <w:rPr>
          <w:rFonts w:ascii="Arial" w:hAnsi="Arial" w:cs="Arial"/>
          <w:sz w:val="24"/>
          <w:szCs w:val="24"/>
          <w:lang w:val="en-US"/>
        </w:rPr>
        <w:tab/>
      </w:r>
      <w:r w:rsidR="0012652B">
        <w:rPr>
          <w:rFonts w:ascii="Arial" w:hAnsi="Arial" w:cs="Arial"/>
          <w:sz w:val="24"/>
          <w:szCs w:val="24"/>
          <w:lang w:val="en-US"/>
        </w:rPr>
        <w:tab/>
      </w:r>
      <w:r w:rsidRPr="004C16E8">
        <w:rPr>
          <w:rFonts w:ascii="Arial" w:hAnsi="Arial" w:cs="Arial"/>
          <w:sz w:val="24"/>
          <w:szCs w:val="24"/>
          <w:lang w:val="en-US"/>
        </w:rPr>
        <w:t>All solvents were purchased from Fischer Scientific and used as received.</w:t>
      </w:r>
      <w:r w:rsidR="00A774A5">
        <w:rPr>
          <w:rFonts w:ascii="Arial" w:hAnsi="Arial" w:cs="Arial"/>
          <w:sz w:val="24"/>
          <w:szCs w:val="24"/>
          <w:lang w:val="en-US"/>
        </w:rPr>
        <w:t xml:space="preserve"> </w:t>
      </w:r>
      <w:r w:rsidRPr="004C16E8">
        <w:rPr>
          <w:rFonts w:ascii="Arial" w:hAnsi="Arial" w:cs="Arial"/>
          <w:sz w:val="24"/>
          <w:szCs w:val="24"/>
          <w:lang w:val="en-US"/>
        </w:rPr>
        <w:t xml:space="preserve"> Ethyl cellulose (49% ethoxy content) was purchased from MP biomedicals and Nile Blue chloride (NBC, 85%) was purchased from Sigma-Aldrich. Methyl hexanoate (98%) was purchased from Eastman, and methyl myristate (&gt;98%) methyl oleate (&gt;96%) methyl behenate (&gt;90%) were purchased from Fischer Scientific and used as received. </w:t>
      </w:r>
      <w:r w:rsidR="00A774A5">
        <w:rPr>
          <w:rFonts w:ascii="Arial" w:hAnsi="Arial" w:cs="Arial"/>
          <w:sz w:val="24"/>
          <w:szCs w:val="24"/>
          <w:lang w:val="en-US"/>
        </w:rPr>
        <w:t xml:space="preserve"> </w:t>
      </w:r>
      <w:r w:rsidRPr="004C16E8">
        <w:rPr>
          <w:rFonts w:ascii="Arial" w:hAnsi="Arial" w:cs="Arial"/>
          <w:sz w:val="24"/>
          <w:szCs w:val="24"/>
          <w:lang w:val="en-US"/>
        </w:rPr>
        <w:t>These FAMEs were used for make standard solutions in kerosene.  Biodiesel (B20) containing 20% v/v FAME was purchased from a Pilot gas station in Knoxville, Tennessee.</w:t>
      </w:r>
    </w:p>
    <w:p w:rsidR="009B2B65" w:rsidRPr="004C16E8" w:rsidRDefault="009B2B65" w:rsidP="00E20150">
      <w:pPr>
        <w:pStyle w:val="N3References"/>
        <w:spacing w:line="480" w:lineRule="auto"/>
        <w:ind w:left="0" w:firstLine="0"/>
        <w:contextualSpacing/>
        <w:jc w:val="left"/>
        <w:rPr>
          <w:rFonts w:ascii="Arial" w:hAnsi="Arial" w:cs="Arial"/>
          <w:sz w:val="24"/>
          <w:szCs w:val="24"/>
          <w:lang w:val="en-US"/>
        </w:rPr>
      </w:pPr>
    </w:p>
    <w:p w:rsidR="004C16E8" w:rsidRPr="004C16E8" w:rsidRDefault="004C16E8" w:rsidP="00E20150">
      <w:pPr>
        <w:pStyle w:val="N3References"/>
        <w:spacing w:line="480" w:lineRule="auto"/>
        <w:contextualSpacing/>
        <w:jc w:val="left"/>
        <w:rPr>
          <w:rFonts w:ascii="Arial" w:hAnsi="Arial" w:cs="Arial"/>
          <w:b/>
          <w:sz w:val="24"/>
          <w:szCs w:val="24"/>
          <w:lang w:val="en-US"/>
        </w:rPr>
      </w:pPr>
      <w:r>
        <w:rPr>
          <w:rFonts w:ascii="Arial" w:hAnsi="Arial" w:cs="Arial"/>
          <w:b/>
          <w:sz w:val="24"/>
          <w:szCs w:val="24"/>
          <w:lang w:val="en-US"/>
        </w:rPr>
        <w:t>3.2.2.</w:t>
      </w:r>
      <w:r>
        <w:rPr>
          <w:rFonts w:ascii="Arial" w:hAnsi="Arial" w:cs="Arial"/>
          <w:b/>
          <w:sz w:val="24"/>
          <w:szCs w:val="24"/>
          <w:lang w:val="en-US"/>
        </w:rPr>
        <w:tab/>
      </w:r>
      <w:r w:rsidRPr="004C16E8">
        <w:rPr>
          <w:rFonts w:ascii="Arial" w:hAnsi="Arial" w:cs="Arial"/>
          <w:b/>
          <w:sz w:val="24"/>
          <w:szCs w:val="24"/>
          <w:lang w:val="en-US"/>
        </w:rPr>
        <w:t>Sensor Fabrication and Analyte Exposure</w:t>
      </w:r>
    </w:p>
    <w:p w:rsidR="004C16E8" w:rsidRPr="004C16E8" w:rsidRDefault="004C16E8" w:rsidP="00E20150">
      <w:pPr>
        <w:pStyle w:val="N3References"/>
        <w:spacing w:line="480" w:lineRule="auto"/>
        <w:ind w:left="0" w:firstLine="0"/>
        <w:contextualSpacing/>
        <w:jc w:val="left"/>
        <w:rPr>
          <w:rFonts w:ascii="Arial" w:hAnsi="Arial" w:cs="Arial"/>
          <w:sz w:val="24"/>
          <w:szCs w:val="24"/>
          <w:lang w:val="en-US"/>
        </w:rPr>
      </w:pPr>
      <w:r w:rsidRPr="004C16E8">
        <w:rPr>
          <w:rFonts w:ascii="Arial" w:hAnsi="Arial" w:cs="Arial"/>
          <w:sz w:val="24"/>
          <w:szCs w:val="24"/>
          <w:lang w:val="en-US"/>
        </w:rPr>
        <w:tab/>
      </w:r>
      <w:r w:rsidR="0012652B">
        <w:rPr>
          <w:rFonts w:ascii="Arial" w:hAnsi="Arial" w:cs="Arial"/>
          <w:sz w:val="24"/>
          <w:szCs w:val="24"/>
          <w:lang w:val="en-US"/>
        </w:rPr>
        <w:tab/>
      </w:r>
      <w:r w:rsidRPr="004C16E8">
        <w:rPr>
          <w:rFonts w:ascii="Arial" w:hAnsi="Arial" w:cs="Arial"/>
          <w:sz w:val="24"/>
          <w:szCs w:val="24"/>
          <w:lang w:val="en-US"/>
        </w:rPr>
        <w:t>Standard microscope slides (Corning) were cut to 1 cm</w:t>
      </w:r>
      <w:r w:rsidRPr="004C16E8">
        <w:rPr>
          <w:rFonts w:ascii="Arial" w:hAnsi="Arial" w:cs="Arial"/>
          <w:sz w:val="24"/>
          <w:szCs w:val="24"/>
          <w:vertAlign w:val="superscript"/>
          <w:lang w:val="en-US"/>
        </w:rPr>
        <w:t>2</w:t>
      </w:r>
      <w:r w:rsidRPr="004C16E8">
        <w:rPr>
          <w:rFonts w:ascii="Arial" w:hAnsi="Arial" w:cs="Arial"/>
          <w:sz w:val="24"/>
          <w:szCs w:val="24"/>
          <w:lang w:val="en-US"/>
        </w:rPr>
        <w:t xml:space="preserve"> squares and used as the sensor substrate. </w:t>
      </w:r>
      <w:r w:rsidR="00A774A5">
        <w:rPr>
          <w:rFonts w:ascii="Arial" w:hAnsi="Arial" w:cs="Arial"/>
          <w:sz w:val="24"/>
          <w:szCs w:val="24"/>
          <w:lang w:val="en-US"/>
        </w:rPr>
        <w:t xml:space="preserve"> </w:t>
      </w:r>
      <w:r w:rsidRPr="004C16E8">
        <w:rPr>
          <w:rFonts w:ascii="Arial" w:hAnsi="Arial" w:cs="Arial"/>
          <w:sz w:val="24"/>
          <w:szCs w:val="24"/>
          <w:lang w:val="en-US"/>
        </w:rPr>
        <w:t>The glass squares were washed in a piranha solution (concentrated H</w:t>
      </w:r>
      <w:r w:rsidRPr="004C16E8">
        <w:rPr>
          <w:rFonts w:ascii="Arial" w:hAnsi="Arial" w:cs="Arial"/>
          <w:sz w:val="24"/>
          <w:szCs w:val="24"/>
          <w:vertAlign w:val="subscript"/>
          <w:lang w:val="en-US"/>
        </w:rPr>
        <w:t>2</w:t>
      </w:r>
      <w:r w:rsidRPr="004C16E8">
        <w:rPr>
          <w:rFonts w:ascii="Arial" w:hAnsi="Arial" w:cs="Arial"/>
          <w:sz w:val="24"/>
          <w:szCs w:val="24"/>
          <w:lang w:val="en-US"/>
        </w:rPr>
        <w:t>SO</w:t>
      </w:r>
      <w:r w:rsidRPr="004C16E8">
        <w:rPr>
          <w:rFonts w:ascii="Arial" w:hAnsi="Arial" w:cs="Arial"/>
          <w:sz w:val="24"/>
          <w:szCs w:val="24"/>
          <w:vertAlign w:val="subscript"/>
          <w:lang w:val="en-US"/>
        </w:rPr>
        <w:t>4</w:t>
      </w:r>
      <w:r w:rsidRPr="004C16E8">
        <w:rPr>
          <w:rFonts w:ascii="Arial" w:hAnsi="Arial" w:cs="Arial"/>
          <w:sz w:val="24"/>
          <w:szCs w:val="24"/>
          <w:lang w:val="en-US"/>
        </w:rPr>
        <w:t xml:space="preserve"> and 30% H</w:t>
      </w:r>
      <w:r w:rsidRPr="004C16E8">
        <w:rPr>
          <w:rFonts w:ascii="Arial" w:hAnsi="Arial" w:cs="Arial"/>
          <w:sz w:val="24"/>
          <w:szCs w:val="24"/>
          <w:vertAlign w:val="subscript"/>
          <w:lang w:val="en-US"/>
        </w:rPr>
        <w:t>2</w:t>
      </w:r>
      <w:r w:rsidRPr="004C16E8">
        <w:rPr>
          <w:rFonts w:ascii="Arial" w:hAnsi="Arial" w:cs="Arial"/>
          <w:sz w:val="24"/>
          <w:szCs w:val="24"/>
          <w:lang w:val="en-US"/>
        </w:rPr>
        <w:t>O</w:t>
      </w:r>
      <w:r w:rsidRPr="004C16E8">
        <w:rPr>
          <w:rFonts w:ascii="Arial" w:hAnsi="Arial" w:cs="Arial"/>
          <w:sz w:val="24"/>
          <w:szCs w:val="24"/>
          <w:vertAlign w:val="subscript"/>
          <w:lang w:val="en-US"/>
        </w:rPr>
        <w:t>2</w:t>
      </w:r>
      <w:r w:rsidRPr="004C16E8">
        <w:rPr>
          <w:rFonts w:ascii="Arial" w:hAnsi="Arial" w:cs="Arial"/>
          <w:sz w:val="24"/>
          <w:szCs w:val="24"/>
          <w:lang w:val="en-US"/>
        </w:rPr>
        <w:t xml:space="preserve"> in 3:1 ratio) for 30 min, followed by washes with acetone, methanol, ethanol, rinsed with deionized water, and allowed to dry in the oven before use.</w:t>
      </w:r>
      <w:r w:rsidR="00A774A5">
        <w:rPr>
          <w:rFonts w:ascii="Arial" w:hAnsi="Arial" w:cs="Arial"/>
          <w:sz w:val="24"/>
          <w:szCs w:val="24"/>
          <w:lang w:val="en-US"/>
        </w:rPr>
        <w:t xml:space="preserve"> </w:t>
      </w:r>
      <w:r w:rsidRPr="004C16E8">
        <w:rPr>
          <w:rFonts w:ascii="Arial" w:hAnsi="Arial" w:cs="Arial"/>
          <w:sz w:val="24"/>
          <w:szCs w:val="24"/>
          <w:lang w:val="en-US"/>
        </w:rPr>
        <w:t xml:space="preserve"> N-type [100] silicon wafers were similarly cleaned for deposition of thin film sensors that were then used for characterization by SEM.</w:t>
      </w:r>
    </w:p>
    <w:p w:rsidR="004C16E8" w:rsidRPr="004C16E8" w:rsidRDefault="0012652B" w:rsidP="00E20150">
      <w:pPr>
        <w:pStyle w:val="N3References"/>
        <w:spacing w:line="480" w:lineRule="auto"/>
        <w:ind w:left="0" w:firstLine="0"/>
        <w:contextualSpacing/>
        <w:jc w:val="left"/>
        <w:rPr>
          <w:rFonts w:ascii="Arial" w:hAnsi="Arial" w:cs="Arial"/>
          <w:sz w:val="24"/>
          <w:szCs w:val="24"/>
          <w:lang w:val="en-US"/>
        </w:rPr>
      </w:pPr>
      <w:r>
        <w:rPr>
          <w:rFonts w:ascii="Arial" w:hAnsi="Arial" w:cs="Arial"/>
          <w:sz w:val="24"/>
          <w:szCs w:val="24"/>
          <w:lang w:val="en-US"/>
        </w:rPr>
        <w:tab/>
      </w:r>
      <w:r w:rsidR="004C16E8" w:rsidRPr="004C16E8">
        <w:rPr>
          <w:rFonts w:ascii="Arial" w:hAnsi="Arial" w:cs="Arial"/>
          <w:sz w:val="24"/>
          <w:szCs w:val="24"/>
          <w:lang w:val="en-US"/>
        </w:rPr>
        <w:tab/>
        <w:t xml:space="preserve">Ethyl cellulose (~0.750 g) was dissolved in a 1:1 mixture of toluene and ethanol and sonicated for approximately 4 hours to ensure that the ethyl cellulose was completely dissolved in solution.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The result was a viscous ethyl cellulose solution (7.5% wt EC). NBC (~1 mg) and methanol (350 µL) were added to 1.10 g of ethyl cellulose solution with stirring.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This mixture was allowed to stand and cure for several days in a capped vial prior to use.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After curing, the mixture was pipetted onto a clean glass slide </w:t>
      </w:r>
      <w:r w:rsidR="004C16E8" w:rsidRPr="004C16E8">
        <w:rPr>
          <w:rFonts w:ascii="Arial" w:hAnsi="Arial" w:cs="Arial"/>
          <w:sz w:val="24"/>
          <w:szCs w:val="24"/>
          <w:lang w:val="en-US"/>
        </w:rPr>
        <w:lastRenderedPageBreak/>
        <w:t xml:space="preserve">and drawn to the edges of the glass with a plastic pipette tip. </w:t>
      </w:r>
      <w:r w:rsidR="00A774A5">
        <w:rPr>
          <w:rFonts w:ascii="Arial" w:hAnsi="Arial" w:cs="Arial"/>
          <w:sz w:val="24"/>
          <w:szCs w:val="24"/>
          <w:lang w:val="en-US"/>
        </w:rPr>
        <w:t xml:space="preserve"> </w:t>
      </w:r>
      <w:r w:rsidR="004C16E8" w:rsidRPr="004C16E8">
        <w:rPr>
          <w:rFonts w:ascii="Arial" w:hAnsi="Arial" w:cs="Arial"/>
          <w:sz w:val="24"/>
          <w:szCs w:val="24"/>
          <w:lang w:val="en-US"/>
        </w:rPr>
        <w:t>The slide was then spun at ~2600 rpm for approximately 1 min in a custom built spin-coater.</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 After spin-coating, a freshly made thin film sensors with a distinct blue color were placed in a Schlenk tube and pumped at 0.01 mmHg vacuum for 1 hour.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They were then stored prior to use.  </w:t>
      </w:r>
      <w:r w:rsidR="004C16E8" w:rsidRPr="004C16E8">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4C16E8" w:rsidRPr="004C16E8">
        <w:rPr>
          <w:rFonts w:ascii="Arial" w:hAnsi="Arial" w:cs="Arial"/>
          <w:sz w:val="24"/>
          <w:szCs w:val="24"/>
          <w:lang w:val="en-US"/>
        </w:rPr>
        <w:t xml:space="preserve">The FAME mixture was made by combining methyl hexanoate, methyl myristate, methyl oleate, and methyl behenate in an evenly distributed 1:1:1:1 ratio. </w:t>
      </w:r>
      <w:r w:rsidR="00A774A5">
        <w:rPr>
          <w:rFonts w:ascii="Arial" w:hAnsi="Arial" w:cs="Arial"/>
          <w:sz w:val="24"/>
          <w:szCs w:val="24"/>
          <w:lang w:val="en-US"/>
        </w:rPr>
        <w:t xml:space="preserve"> </w:t>
      </w:r>
      <w:r w:rsidR="004C16E8" w:rsidRPr="004C16E8">
        <w:rPr>
          <w:rFonts w:ascii="Arial" w:hAnsi="Arial" w:cs="Arial"/>
          <w:sz w:val="24"/>
          <w:szCs w:val="24"/>
          <w:lang w:val="en-US"/>
        </w:rPr>
        <w:t>This mixture provides methyl esters with varying chain lengths (C6–C23) with methyl oleate offering a CH=CH bond in its chain.</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 Different concentrations of the FAME mixture were made by diluting the mixture to the appropriate concentration with diesel.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Sensors were submerged into their respective vials containing 20 mL of varying diesel/FAME concentrations while the solution was stirring. </w:t>
      </w:r>
      <w:r w:rsidR="00A774A5">
        <w:rPr>
          <w:rFonts w:ascii="Arial" w:hAnsi="Arial" w:cs="Arial"/>
          <w:sz w:val="24"/>
          <w:szCs w:val="24"/>
          <w:lang w:val="en-US"/>
        </w:rPr>
        <w:t xml:space="preserve"> </w:t>
      </w:r>
      <w:r w:rsidR="004C16E8" w:rsidRPr="004C16E8">
        <w:rPr>
          <w:rFonts w:ascii="Arial" w:hAnsi="Arial" w:cs="Arial"/>
          <w:sz w:val="24"/>
          <w:szCs w:val="24"/>
          <w:lang w:val="en-US"/>
        </w:rPr>
        <w:t xml:space="preserve">After satisfactory analysis time, the sensors were taken out of their vials and analysed using a UV-Vis spectrometer.  </w:t>
      </w:r>
    </w:p>
    <w:p w:rsidR="004C16E8" w:rsidRDefault="004C16E8" w:rsidP="00E20150">
      <w:pPr>
        <w:pStyle w:val="N3References"/>
        <w:spacing w:line="480" w:lineRule="auto"/>
        <w:ind w:left="0" w:firstLine="0"/>
        <w:contextualSpacing/>
        <w:jc w:val="left"/>
        <w:rPr>
          <w:rFonts w:ascii="Arial" w:hAnsi="Arial" w:cs="Arial"/>
          <w:sz w:val="24"/>
          <w:szCs w:val="24"/>
          <w:lang w:val="en-US"/>
        </w:rPr>
      </w:pPr>
      <w:r w:rsidRPr="004C16E8">
        <w:rPr>
          <w:rFonts w:ascii="Arial" w:hAnsi="Arial" w:cs="Arial"/>
          <w:sz w:val="24"/>
          <w:szCs w:val="24"/>
          <w:lang w:val="en-US"/>
        </w:rPr>
        <w:tab/>
      </w:r>
      <w:r w:rsidR="0012652B">
        <w:rPr>
          <w:rFonts w:ascii="Arial" w:hAnsi="Arial" w:cs="Arial"/>
          <w:sz w:val="24"/>
          <w:szCs w:val="24"/>
          <w:lang w:val="en-US"/>
        </w:rPr>
        <w:tab/>
      </w:r>
      <w:r w:rsidRPr="004C16E8">
        <w:rPr>
          <w:rFonts w:ascii="Arial" w:hAnsi="Arial" w:cs="Arial"/>
          <w:sz w:val="24"/>
          <w:szCs w:val="24"/>
          <w:lang w:val="en-US"/>
        </w:rPr>
        <w:t xml:space="preserve">The sensor response to 20 mL of FAME, ranging from 0.5–30 ppm, is less than 30 min.  To achieve this response time, two steps have been taken to allow faster diffusion of FAME into the sensor film and reduce the response time. </w:t>
      </w:r>
      <w:r w:rsidR="00A774A5">
        <w:rPr>
          <w:rFonts w:ascii="Arial" w:hAnsi="Arial" w:cs="Arial"/>
          <w:sz w:val="24"/>
          <w:szCs w:val="24"/>
          <w:lang w:val="en-US"/>
        </w:rPr>
        <w:t xml:space="preserve"> </w:t>
      </w:r>
      <w:r w:rsidRPr="004C16E8">
        <w:rPr>
          <w:rFonts w:ascii="Arial" w:hAnsi="Arial" w:cs="Arial"/>
          <w:sz w:val="24"/>
          <w:szCs w:val="24"/>
          <w:lang w:val="en-US"/>
        </w:rPr>
        <w:t>First, the mixture of ethyl cellulose and NBC dye needs to be spin-coated at 2600 rpm (revolutions per minute) to make a thin sensor film.</w:t>
      </w:r>
      <w:r w:rsidR="00A774A5">
        <w:rPr>
          <w:rFonts w:ascii="Arial" w:hAnsi="Arial" w:cs="Arial"/>
          <w:sz w:val="24"/>
          <w:szCs w:val="24"/>
          <w:lang w:val="en-US"/>
        </w:rPr>
        <w:t xml:space="preserve"> </w:t>
      </w:r>
      <w:r w:rsidRPr="004C16E8">
        <w:rPr>
          <w:rFonts w:ascii="Arial" w:hAnsi="Arial" w:cs="Arial"/>
          <w:sz w:val="24"/>
          <w:szCs w:val="24"/>
          <w:lang w:val="en-US"/>
        </w:rPr>
        <w:t xml:space="preserve"> Second, the freshly-made sensor film is subjected to a dynamic vacuum (&lt;0.01 mmHg) for 1 hour to remove toluene and excess MeOH/EtOH in the film. </w:t>
      </w:r>
      <w:r w:rsidR="00A774A5">
        <w:rPr>
          <w:rFonts w:ascii="Arial" w:hAnsi="Arial" w:cs="Arial"/>
          <w:sz w:val="24"/>
          <w:szCs w:val="24"/>
          <w:lang w:val="en-US"/>
        </w:rPr>
        <w:t xml:space="preserve"> </w:t>
      </w:r>
      <w:r w:rsidRPr="004C16E8">
        <w:rPr>
          <w:rFonts w:ascii="Arial" w:hAnsi="Arial" w:cs="Arial"/>
          <w:sz w:val="24"/>
          <w:szCs w:val="24"/>
          <w:lang w:val="en-US"/>
        </w:rPr>
        <w:t xml:space="preserve">After the vacuum treatment, the sensor remains blue, indicating that there is sufficient MeOH/EtOH around the NBC dye molecules in the sensor. </w:t>
      </w:r>
      <w:r w:rsidR="00A774A5">
        <w:rPr>
          <w:rFonts w:ascii="Arial" w:hAnsi="Arial" w:cs="Arial"/>
          <w:sz w:val="24"/>
          <w:szCs w:val="24"/>
          <w:lang w:val="en-US"/>
        </w:rPr>
        <w:t xml:space="preserve"> </w:t>
      </w:r>
      <w:r w:rsidRPr="004C16E8">
        <w:rPr>
          <w:rFonts w:ascii="Arial" w:hAnsi="Arial" w:cs="Arial"/>
          <w:sz w:val="24"/>
          <w:szCs w:val="24"/>
          <w:lang w:val="en-US"/>
        </w:rPr>
        <w:t>These steps reduced the response time from originally over 1 hour (without the vacuum treatment) to &lt;30 min.</w:t>
      </w:r>
    </w:p>
    <w:p w:rsidR="00B66F27" w:rsidRDefault="00B66F27" w:rsidP="00E20150">
      <w:pPr>
        <w:pStyle w:val="N3References"/>
        <w:spacing w:line="480" w:lineRule="auto"/>
        <w:ind w:left="0" w:firstLine="0"/>
        <w:contextualSpacing/>
        <w:jc w:val="left"/>
        <w:rPr>
          <w:rFonts w:ascii="Arial" w:hAnsi="Arial" w:cs="Arial"/>
          <w:sz w:val="24"/>
          <w:szCs w:val="24"/>
          <w:lang w:val="en-US"/>
        </w:rPr>
      </w:pPr>
    </w:p>
    <w:p w:rsidR="004C16E8" w:rsidRPr="004C16E8" w:rsidRDefault="004C16E8" w:rsidP="00E20150">
      <w:pPr>
        <w:pStyle w:val="N3References"/>
        <w:spacing w:line="480" w:lineRule="auto"/>
        <w:contextualSpacing/>
        <w:jc w:val="left"/>
        <w:rPr>
          <w:rFonts w:ascii="Arial" w:hAnsi="Arial" w:cs="Arial"/>
          <w:b/>
          <w:sz w:val="24"/>
          <w:szCs w:val="24"/>
          <w:lang w:val="en-US"/>
        </w:rPr>
      </w:pPr>
      <w:r>
        <w:rPr>
          <w:rFonts w:ascii="Arial" w:hAnsi="Arial" w:cs="Arial"/>
          <w:b/>
          <w:sz w:val="24"/>
          <w:szCs w:val="24"/>
          <w:lang w:val="en-US"/>
        </w:rPr>
        <w:lastRenderedPageBreak/>
        <w:t>3.2.3.</w:t>
      </w:r>
      <w:r>
        <w:rPr>
          <w:rFonts w:ascii="Arial" w:hAnsi="Arial" w:cs="Arial"/>
          <w:b/>
          <w:sz w:val="24"/>
          <w:szCs w:val="24"/>
          <w:lang w:val="en-US"/>
        </w:rPr>
        <w:tab/>
      </w:r>
      <w:r w:rsidRPr="004C16E8">
        <w:rPr>
          <w:rFonts w:ascii="Arial" w:hAnsi="Arial" w:cs="Arial"/>
          <w:b/>
          <w:sz w:val="24"/>
          <w:szCs w:val="24"/>
          <w:lang w:val="en-US"/>
        </w:rPr>
        <w:t xml:space="preserve">Instrumentation </w:t>
      </w:r>
    </w:p>
    <w:p w:rsidR="004C16E8" w:rsidRPr="004C16E8" w:rsidRDefault="004C16E8" w:rsidP="00E20150">
      <w:pPr>
        <w:pStyle w:val="N3References"/>
        <w:spacing w:line="480" w:lineRule="auto"/>
        <w:ind w:left="0" w:firstLine="0"/>
        <w:contextualSpacing/>
        <w:jc w:val="left"/>
        <w:rPr>
          <w:rFonts w:ascii="Arial" w:hAnsi="Arial" w:cs="Arial"/>
          <w:sz w:val="24"/>
          <w:szCs w:val="24"/>
          <w:lang w:val="en-US"/>
        </w:rPr>
      </w:pPr>
      <w:r w:rsidRPr="004C16E8">
        <w:rPr>
          <w:rFonts w:ascii="Arial" w:hAnsi="Arial" w:cs="Arial"/>
          <w:sz w:val="24"/>
          <w:szCs w:val="24"/>
          <w:lang w:val="en-US"/>
        </w:rPr>
        <w:tab/>
        <w:t xml:space="preserve"> </w:t>
      </w:r>
      <w:r w:rsidR="0012652B">
        <w:rPr>
          <w:rFonts w:ascii="Arial" w:hAnsi="Arial" w:cs="Arial"/>
          <w:sz w:val="24"/>
          <w:szCs w:val="24"/>
          <w:lang w:val="en-US"/>
        </w:rPr>
        <w:tab/>
      </w:r>
      <w:r w:rsidRPr="004C16E8">
        <w:rPr>
          <w:rFonts w:ascii="Arial" w:hAnsi="Arial" w:cs="Arial"/>
          <w:sz w:val="24"/>
          <w:szCs w:val="24"/>
          <w:lang w:val="en-US"/>
        </w:rPr>
        <w:t xml:space="preserve">An Agilent 8453 UV-Vis spectrometer using two light sources, a deuterium and tungsten lamp, was used to acquire absorbance spectra of the sensing films. </w:t>
      </w:r>
      <w:r w:rsidR="00A774A5">
        <w:rPr>
          <w:rFonts w:ascii="Arial" w:hAnsi="Arial" w:cs="Arial"/>
          <w:sz w:val="24"/>
          <w:szCs w:val="24"/>
          <w:lang w:val="en-US"/>
        </w:rPr>
        <w:t xml:space="preserve"> </w:t>
      </w:r>
      <w:r w:rsidRPr="004C16E8">
        <w:rPr>
          <w:rFonts w:ascii="Arial" w:hAnsi="Arial" w:cs="Arial"/>
          <w:sz w:val="24"/>
          <w:szCs w:val="24"/>
          <w:lang w:val="en-US"/>
        </w:rPr>
        <w:t xml:space="preserve">A quartz cuvette with a 1 mm pathlength was utilised to hold the sensor in place. </w:t>
      </w:r>
      <w:r w:rsidR="00A774A5">
        <w:rPr>
          <w:rFonts w:ascii="Arial" w:hAnsi="Arial" w:cs="Arial"/>
          <w:sz w:val="24"/>
          <w:szCs w:val="24"/>
          <w:lang w:val="en-US"/>
        </w:rPr>
        <w:t xml:space="preserve"> </w:t>
      </w:r>
      <w:r w:rsidRPr="004C16E8">
        <w:rPr>
          <w:rFonts w:ascii="Arial" w:hAnsi="Arial" w:cs="Arial"/>
          <w:sz w:val="24"/>
          <w:szCs w:val="24"/>
          <w:lang w:val="en-US"/>
        </w:rPr>
        <w:t>Spectra were recorded in the range from 190 cm</w:t>
      </w:r>
      <w:r w:rsidRPr="004C16E8">
        <w:rPr>
          <w:rFonts w:ascii="Arial" w:hAnsi="Arial" w:cs="Arial"/>
          <w:sz w:val="24"/>
          <w:szCs w:val="24"/>
          <w:vertAlign w:val="superscript"/>
          <w:lang w:val="en-US"/>
        </w:rPr>
        <w:t>-1</w:t>
      </w:r>
      <w:r w:rsidRPr="004C16E8">
        <w:rPr>
          <w:rFonts w:ascii="Arial" w:hAnsi="Arial" w:cs="Arial"/>
          <w:sz w:val="24"/>
          <w:szCs w:val="24"/>
          <w:lang w:val="en-US"/>
        </w:rPr>
        <w:t xml:space="preserve"> to 1100 cm</w:t>
      </w:r>
      <w:r w:rsidRPr="004C16E8">
        <w:rPr>
          <w:rFonts w:ascii="Arial" w:hAnsi="Arial" w:cs="Arial"/>
          <w:sz w:val="24"/>
          <w:szCs w:val="24"/>
          <w:vertAlign w:val="superscript"/>
          <w:lang w:val="en-US"/>
        </w:rPr>
        <w:t>-1</w:t>
      </w:r>
      <w:r w:rsidRPr="004C16E8">
        <w:rPr>
          <w:rFonts w:ascii="Arial" w:hAnsi="Arial" w:cs="Arial"/>
          <w:sz w:val="24"/>
          <w:szCs w:val="24"/>
          <w:lang w:val="en-US"/>
        </w:rPr>
        <w:t xml:space="preserve">. </w:t>
      </w:r>
      <w:r w:rsidR="00A774A5">
        <w:rPr>
          <w:rFonts w:ascii="Arial" w:hAnsi="Arial" w:cs="Arial"/>
          <w:sz w:val="24"/>
          <w:szCs w:val="24"/>
          <w:lang w:val="en-US"/>
        </w:rPr>
        <w:t xml:space="preserve"> </w:t>
      </w:r>
      <w:r w:rsidRPr="004C16E8">
        <w:rPr>
          <w:rFonts w:ascii="Arial" w:hAnsi="Arial" w:cs="Arial"/>
          <w:sz w:val="24"/>
          <w:szCs w:val="24"/>
          <w:lang w:val="en-US"/>
        </w:rPr>
        <w:t xml:space="preserve">Peak deconvolution and baseline correction were achieved through Origin software. </w:t>
      </w:r>
      <w:r w:rsidR="00A774A5">
        <w:rPr>
          <w:rFonts w:ascii="Arial" w:hAnsi="Arial" w:cs="Arial"/>
          <w:sz w:val="24"/>
          <w:szCs w:val="24"/>
          <w:lang w:val="en-US"/>
        </w:rPr>
        <w:t xml:space="preserve"> </w:t>
      </w:r>
      <w:r w:rsidRPr="004C16E8">
        <w:rPr>
          <w:rFonts w:ascii="Arial" w:hAnsi="Arial" w:cs="Arial"/>
          <w:sz w:val="24"/>
          <w:szCs w:val="24"/>
          <w:lang w:val="en-US"/>
        </w:rPr>
        <w:t>SEM images of the sensors before and after exposure to FAME were taken using a Leo 1525 Field Emission Scanning Electron Microscope.</w:t>
      </w:r>
    </w:p>
    <w:p w:rsidR="004C16E8" w:rsidRPr="004C16E8" w:rsidRDefault="0012652B" w:rsidP="00E20150">
      <w:pPr>
        <w:pStyle w:val="N3References"/>
        <w:spacing w:line="480" w:lineRule="auto"/>
        <w:ind w:left="0" w:firstLine="0"/>
        <w:contextualSpacing/>
        <w:jc w:val="left"/>
        <w:rPr>
          <w:rFonts w:ascii="Arial" w:hAnsi="Arial" w:cs="Arial"/>
          <w:sz w:val="24"/>
          <w:szCs w:val="24"/>
        </w:rPr>
      </w:pPr>
      <w:r>
        <w:rPr>
          <w:rFonts w:ascii="Arial" w:hAnsi="Arial" w:cs="Arial"/>
          <w:sz w:val="24"/>
          <w:szCs w:val="24"/>
        </w:rPr>
        <w:tab/>
      </w:r>
      <w:r w:rsidR="004C16E8" w:rsidRPr="004C16E8">
        <w:rPr>
          <w:rFonts w:ascii="Arial" w:hAnsi="Arial" w:cs="Arial"/>
          <w:sz w:val="24"/>
          <w:szCs w:val="24"/>
        </w:rPr>
        <w:tab/>
        <w:t xml:space="preserve">Scanning electron microscopy (SEM) imaging was taken in order to characterise the surface of the FAME sensor before and after exposure to the FAME mixture. </w:t>
      </w:r>
      <w:r w:rsidR="00A774A5">
        <w:rPr>
          <w:rFonts w:ascii="Arial" w:hAnsi="Arial" w:cs="Arial"/>
          <w:sz w:val="24"/>
          <w:szCs w:val="24"/>
        </w:rPr>
        <w:t xml:space="preserve"> </w:t>
      </w:r>
      <w:r w:rsidR="004C16E8" w:rsidRPr="004C16E8">
        <w:rPr>
          <w:rFonts w:ascii="Arial" w:hAnsi="Arial" w:cs="Arial"/>
          <w:sz w:val="24"/>
          <w:szCs w:val="24"/>
        </w:rPr>
        <w:t>The images show “porous pitting” features consistent with the phase separation that occurs during the processing of the sensor with no discernible difference on the surface of the sensor before or after exposure (</w:t>
      </w:r>
      <w:r w:rsidR="00820CBB">
        <w:rPr>
          <w:rFonts w:ascii="Arial" w:hAnsi="Arial" w:cs="Arial"/>
          <w:sz w:val="24"/>
          <w:szCs w:val="24"/>
        </w:rPr>
        <w:t>Figure 3.1</w:t>
      </w:r>
      <w:r w:rsidR="004C16E8" w:rsidRPr="004C16E8">
        <w:rPr>
          <w:rFonts w:ascii="Arial" w:hAnsi="Arial" w:cs="Arial"/>
          <w:sz w:val="24"/>
          <w:szCs w:val="24"/>
        </w:rPr>
        <w:t xml:space="preserve">). </w:t>
      </w:r>
      <w:r w:rsidR="00A774A5">
        <w:rPr>
          <w:rFonts w:ascii="Arial" w:hAnsi="Arial" w:cs="Arial"/>
          <w:sz w:val="24"/>
          <w:szCs w:val="24"/>
        </w:rPr>
        <w:t xml:space="preserve"> </w:t>
      </w:r>
      <w:r w:rsidR="004C16E8" w:rsidRPr="004C16E8">
        <w:rPr>
          <w:rFonts w:ascii="Arial" w:hAnsi="Arial" w:cs="Arial"/>
          <w:sz w:val="24"/>
          <w:szCs w:val="24"/>
        </w:rPr>
        <w:t>The porosity and polar features of the cellulose film allow FAME to preconcentrate and diffuse into the sensor, causing a color change.</w:t>
      </w:r>
    </w:p>
    <w:p w:rsidR="004C16E8" w:rsidRDefault="004C16E8" w:rsidP="00E20150">
      <w:pPr>
        <w:spacing w:line="480" w:lineRule="auto"/>
        <w:rPr>
          <w:rFonts w:ascii="Arial" w:hAnsi="Arial" w:cs="Arial"/>
          <w:sz w:val="24"/>
          <w:szCs w:val="24"/>
        </w:rPr>
      </w:pPr>
    </w:p>
    <w:p w:rsidR="00A94635" w:rsidRDefault="00A94635" w:rsidP="00E20150">
      <w:pPr>
        <w:spacing w:line="240" w:lineRule="auto"/>
        <w:rPr>
          <w:rFonts w:ascii="Arial" w:hAnsi="Arial" w:cs="Arial"/>
          <w:b/>
          <w:sz w:val="24"/>
          <w:szCs w:val="24"/>
        </w:rPr>
      </w:pPr>
      <w:r>
        <w:rPr>
          <w:rFonts w:ascii="Arial" w:hAnsi="Arial" w:cs="Arial"/>
          <w:b/>
          <w:sz w:val="24"/>
          <w:szCs w:val="24"/>
        </w:rPr>
        <w:t>3.3.</w:t>
      </w:r>
      <w:r>
        <w:rPr>
          <w:rFonts w:ascii="Arial" w:hAnsi="Arial" w:cs="Arial"/>
          <w:b/>
          <w:sz w:val="24"/>
          <w:szCs w:val="24"/>
        </w:rPr>
        <w:tab/>
        <w:t>Results and Discussion</w:t>
      </w:r>
    </w:p>
    <w:p w:rsidR="00A94635" w:rsidRDefault="00A94635" w:rsidP="00E20150">
      <w:pPr>
        <w:spacing w:line="240" w:lineRule="auto"/>
        <w:rPr>
          <w:rFonts w:ascii="Arial" w:hAnsi="Arial" w:cs="Arial"/>
          <w:b/>
          <w:sz w:val="24"/>
          <w:szCs w:val="24"/>
        </w:rPr>
      </w:pPr>
    </w:p>
    <w:p w:rsidR="00A94635" w:rsidRDefault="00A94635" w:rsidP="00E20150">
      <w:pPr>
        <w:spacing w:line="480" w:lineRule="auto"/>
        <w:rPr>
          <w:rFonts w:ascii="Arial" w:hAnsi="Arial" w:cs="Arial"/>
          <w:b/>
          <w:sz w:val="24"/>
          <w:szCs w:val="24"/>
        </w:rPr>
      </w:pPr>
      <w:r>
        <w:rPr>
          <w:rFonts w:ascii="Arial" w:hAnsi="Arial" w:cs="Arial"/>
          <w:b/>
          <w:sz w:val="24"/>
          <w:szCs w:val="24"/>
        </w:rPr>
        <w:t>3.3.1.</w:t>
      </w:r>
      <w:r>
        <w:rPr>
          <w:rFonts w:ascii="Arial" w:hAnsi="Arial" w:cs="Arial"/>
          <w:b/>
          <w:sz w:val="24"/>
          <w:szCs w:val="24"/>
        </w:rPr>
        <w:tab/>
      </w:r>
      <w:r w:rsidR="005F019A">
        <w:rPr>
          <w:rFonts w:ascii="Arial" w:hAnsi="Arial" w:cs="Arial"/>
          <w:b/>
          <w:sz w:val="24"/>
          <w:szCs w:val="24"/>
        </w:rPr>
        <w:t>Film and Sensor Characterization</w:t>
      </w:r>
    </w:p>
    <w:p w:rsidR="00A94635" w:rsidRDefault="009B2B65" w:rsidP="00E20150">
      <w:pPr>
        <w:pStyle w:val="08ArticleText"/>
        <w:tabs>
          <w:tab w:val="clear" w:pos="198"/>
          <w:tab w:val="left" w:pos="720"/>
        </w:tabs>
        <w:spacing w:line="480" w:lineRule="auto"/>
        <w:jc w:val="left"/>
        <w:rPr>
          <w:rFonts w:ascii="Arial" w:hAnsi="Arial" w:cs="Arial"/>
          <w:sz w:val="24"/>
          <w:szCs w:val="24"/>
        </w:rPr>
      </w:pPr>
      <w:r>
        <w:rPr>
          <w:rFonts w:ascii="Arial" w:hAnsi="Arial" w:cs="Arial"/>
          <w:sz w:val="24"/>
          <w:szCs w:val="24"/>
        </w:rPr>
        <w:tab/>
      </w:r>
      <w:r w:rsidR="00A94635" w:rsidRPr="00A94635">
        <w:rPr>
          <w:rFonts w:ascii="Arial" w:hAnsi="Arial" w:cs="Arial"/>
          <w:sz w:val="24"/>
          <w:szCs w:val="24"/>
        </w:rPr>
        <w:t xml:space="preserve">Extensive research has been accomplished in recent years on the unique photo-physical properties that make </w:t>
      </w:r>
      <w:proofErr w:type="spellStart"/>
      <w:r w:rsidR="00A94635" w:rsidRPr="00A94635">
        <w:rPr>
          <w:rFonts w:ascii="Arial" w:hAnsi="Arial" w:cs="Arial"/>
          <w:sz w:val="24"/>
          <w:szCs w:val="24"/>
        </w:rPr>
        <w:t>oxazine</w:t>
      </w:r>
      <w:proofErr w:type="spellEnd"/>
      <w:r w:rsidR="00A94635" w:rsidRPr="00A94635">
        <w:rPr>
          <w:rFonts w:ascii="Arial" w:hAnsi="Arial" w:cs="Arial"/>
          <w:sz w:val="24"/>
          <w:szCs w:val="24"/>
        </w:rPr>
        <w:t xml:space="preserve"> dyes suitable for many chemical and biological applications as well as the spectroscopic behaviour and interaction to different </w:t>
      </w:r>
      <w:r w:rsidR="00A94635" w:rsidRPr="00A94635">
        <w:rPr>
          <w:rFonts w:ascii="Arial" w:hAnsi="Arial" w:cs="Arial"/>
          <w:sz w:val="24"/>
          <w:szCs w:val="24"/>
          <w:lang w:val="en-US"/>
        </w:rPr>
        <w:t>environments.</w:t>
      </w:r>
      <w:r w:rsidR="007F2C7E">
        <w:rPr>
          <w:rFonts w:ascii="Arial" w:hAnsi="Arial" w:cs="Arial"/>
          <w:sz w:val="24"/>
          <w:szCs w:val="24"/>
          <w:vertAlign w:val="superscript"/>
          <w:lang w:val="en-US"/>
        </w:rPr>
        <w:t>39-</w:t>
      </w:r>
      <w:proofErr w:type="gramStart"/>
      <w:r w:rsidR="007F2C7E">
        <w:rPr>
          <w:rFonts w:ascii="Arial" w:hAnsi="Arial" w:cs="Arial"/>
          <w:sz w:val="24"/>
          <w:szCs w:val="24"/>
          <w:vertAlign w:val="superscript"/>
          <w:lang w:val="en-US"/>
        </w:rPr>
        <w:t>45</w:t>
      </w:r>
      <w:r w:rsidR="00A774A5">
        <w:rPr>
          <w:rFonts w:ascii="Arial" w:hAnsi="Arial" w:cs="Arial"/>
          <w:sz w:val="24"/>
          <w:szCs w:val="24"/>
          <w:lang w:val="en-US"/>
        </w:rPr>
        <w:t xml:space="preserve"> </w:t>
      </w:r>
      <w:r w:rsidR="00A94635" w:rsidRPr="00A94635">
        <w:rPr>
          <w:rFonts w:ascii="Arial" w:hAnsi="Arial" w:cs="Arial"/>
          <w:sz w:val="24"/>
          <w:szCs w:val="24"/>
          <w:lang w:val="en-US"/>
        </w:rPr>
        <w:t xml:space="preserve"> A</w:t>
      </w:r>
      <w:proofErr w:type="gramEnd"/>
      <w:r w:rsidR="00A94635" w:rsidRPr="00A94635">
        <w:rPr>
          <w:rFonts w:ascii="Arial" w:hAnsi="Arial" w:cs="Arial"/>
          <w:sz w:val="24"/>
          <w:szCs w:val="24"/>
          <w:lang w:val="en-US"/>
        </w:rPr>
        <w:t xml:space="preserve"> simple procedure has been developed producing thin film sensors </w:t>
      </w:r>
    </w:p>
    <w:p w:rsidR="00EB4BBA" w:rsidRPr="00A94635" w:rsidRDefault="00EB4BBA" w:rsidP="006B5255">
      <w:pPr>
        <w:spacing w:line="240" w:lineRule="auto"/>
        <w:rPr>
          <w:rFonts w:ascii="Arial" w:hAnsi="Arial" w:cs="Arial"/>
          <w:b/>
          <w:sz w:val="24"/>
          <w:szCs w:val="24"/>
        </w:rPr>
      </w:pPr>
      <w:r w:rsidRPr="00A94635">
        <w:rPr>
          <w:rFonts w:ascii="Arial" w:hAnsi="Arial" w:cs="Arial"/>
          <w:sz w:val="24"/>
          <w:szCs w:val="24"/>
        </w:rPr>
        <w:lastRenderedPageBreak/>
        <w:tab/>
      </w:r>
      <w:r w:rsidRPr="00A94635">
        <w:rPr>
          <w:rFonts w:ascii="Arial" w:hAnsi="Arial" w:cs="Arial"/>
          <w:sz w:val="24"/>
          <w:szCs w:val="24"/>
        </w:rPr>
        <w:tab/>
      </w:r>
      <w:r w:rsidRPr="00A94635">
        <w:rPr>
          <w:rFonts w:ascii="Arial" w:hAnsi="Arial" w:cs="Arial"/>
          <w:sz w:val="24"/>
          <w:szCs w:val="24"/>
        </w:rPr>
        <w:tab/>
      </w:r>
      <w:r w:rsidR="006B5255">
        <w:rPr>
          <w:rFonts w:ascii="Arial" w:hAnsi="Arial" w:cs="Arial"/>
          <w:sz w:val="24"/>
          <w:szCs w:val="24"/>
        </w:rPr>
        <w:tab/>
      </w:r>
      <w:r w:rsidRPr="00A94635">
        <w:rPr>
          <w:rFonts w:ascii="Arial" w:hAnsi="Arial" w:cs="Arial"/>
          <w:b/>
          <w:sz w:val="24"/>
          <w:szCs w:val="24"/>
        </w:rPr>
        <w:t>A</w:t>
      </w:r>
      <w:r w:rsidRPr="00A94635">
        <w:rPr>
          <w:rFonts w:ascii="Arial" w:hAnsi="Arial" w:cs="Arial"/>
          <w:b/>
          <w:sz w:val="24"/>
          <w:szCs w:val="24"/>
        </w:rPr>
        <w:tab/>
      </w:r>
      <w:r w:rsidRPr="00A94635">
        <w:rPr>
          <w:rFonts w:ascii="Arial" w:hAnsi="Arial" w:cs="Arial"/>
          <w:b/>
          <w:sz w:val="24"/>
          <w:szCs w:val="24"/>
        </w:rPr>
        <w:tab/>
      </w:r>
      <w:r w:rsidRPr="00A94635">
        <w:rPr>
          <w:rFonts w:ascii="Arial" w:hAnsi="Arial" w:cs="Arial"/>
          <w:b/>
          <w:sz w:val="24"/>
          <w:szCs w:val="24"/>
        </w:rPr>
        <w:tab/>
      </w:r>
      <w:r w:rsidRPr="00A94635">
        <w:rPr>
          <w:rFonts w:ascii="Arial" w:hAnsi="Arial" w:cs="Arial"/>
          <w:b/>
          <w:sz w:val="24"/>
          <w:szCs w:val="24"/>
        </w:rPr>
        <w:tab/>
      </w:r>
      <w:r w:rsidRPr="00A94635">
        <w:rPr>
          <w:rFonts w:ascii="Arial" w:hAnsi="Arial" w:cs="Arial"/>
          <w:b/>
          <w:sz w:val="24"/>
          <w:szCs w:val="24"/>
        </w:rPr>
        <w:tab/>
      </w:r>
    </w:p>
    <w:p w:rsidR="006B5255" w:rsidRDefault="004D2AC4" w:rsidP="004D2AC4">
      <w:pPr>
        <w:spacing w:line="480" w:lineRule="auto"/>
        <w:ind w:firstLine="720"/>
        <w:rPr>
          <w:rFonts w:ascii="Arial" w:hAnsi="Arial" w:cs="Arial"/>
          <w:sz w:val="24"/>
          <w:szCs w:val="24"/>
        </w:rPr>
      </w:pPr>
      <w:r>
        <w:rPr>
          <w:rFonts w:ascii="Arial" w:hAnsi="Arial" w:cs="Arial"/>
          <w:sz w:val="24"/>
          <w:szCs w:val="24"/>
        </w:rPr>
        <w:t xml:space="preserve">       </w:t>
      </w:r>
      <w:r w:rsidR="00EB4BBA" w:rsidRPr="00A94635">
        <w:rPr>
          <w:rFonts w:ascii="Arial" w:hAnsi="Arial" w:cs="Arial"/>
          <w:noProof/>
          <w:sz w:val="24"/>
          <w:szCs w:val="24"/>
        </w:rPr>
        <w:drawing>
          <wp:inline distT="0" distB="0" distL="0" distR="0" wp14:anchorId="5C76C084" wp14:editId="52C45DBF">
            <wp:extent cx="3561907" cy="2387317"/>
            <wp:effectExtent l="0" t="0" r="635" b="0"/>
            <wp:docPr id="1" name="Picture 1" descr="C:\Users\Jonathan\Desktop\FAME Paper Images\SEM#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athan\Desktop\FAME Paper Images\SEM#1.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444" r="16361" b="18855"/>
                    <a:stretch/>
                  </pic:blipFill>
                  <pic:spPr bwMode="auto">
                    <a:xfrm>
                      <a:off x="0" y="0"/>
                      <a:ext cx="3566729" cy="2390549"/>
                    </a:xfrm>
                    <a:prstGeom prst="rect">
                      <a:avLst/>
                    </a:prstGeom>
                    <a:noFill/>
                    <a:ln>
                      <a:noFill/>
                    </a:ln>
                    <a:extLst>
                      <a:ext uri="{53640926-AAD7-44D8-BBD7-CCE9431645EC}">
                        <a14:shadowObscured xmlns:a14="http://schemas.microsoft.com/office/drawing/2010/main"/>
                      </a:ext>
                    </a:extLst>
                  </pic:spPr>
                </pic:pic>
              </a:graphicData>
            </a:graphic>
          </wp:inline>
        </w:drawing>
      </w:r>
    </w:p>
    <w:p w:rsidR="006B5255" w:rsidRPr="006B5255" w:rsidRDefault="006B5255" w:rsidP="006B5255">
      <w:pPr>
        <w:spacing w:line="240" w:lineRule="auto"/>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rPr>
        <w:t>B</w:t>
      </w:r>
    </w:p>
    <w:p w:rsidR="006B5255" w:rsidRDefault="00EB4BBA" w:rsidP="004D2AC4">
      <w:pPr>
        <w:spacing w:line="480" w:lineRule="auto"/>
        <w:jc w:val="center"/>
        <w:rPr>
          <w:rFonts w:ascii="Arial" w:hAnsi="Arial" w:cs="Arial"/>
          <w:sz w:val="24"/>
          <w:szCs w:val="24"/>
        </w:rPr>
      </w:pPr>
      <w:r w:rsidRPr="00A94635">
        <w:rPr>
          <w:rFonts w:ascii="Arial" w:hAnsi="Arial" w:cs="Arial"/>
          <w:noProof/>
          <w:sz w:val="24"/>
          <w:szCs w:val="24"/>
        </w:rPr>
        <w:drawing>
          <wp:inline distT="0" distB="0" distL="0" distR="0" wp14:anchorId="0C7BF2F7" wp14:editId="0A24A734">
            <wp:extent cx="4423144" cy="2478124"/>
            <wp:effectExtent l="0" t="0" r="0" b="0"/>
            <wp:docPr id="2" name="Picture 2" descr="C:\Users\Jonathan\Desktop\FAME Paper Images\SEM#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athan\Desktop\FAME Paper Images\SEM#2.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468" b="8831"/>
                    <a:stretch/>
                  </pic:blipFill>
                  <pic:spPr bwMode="auto">
                    <a:xfrm>
                      <a:off x="0" y="0"/>
                      <a:ext cx="4471807" cy="2505388"/>
                    </a:xfrm>
                    <a:prstGeom prst="rect">
                      <a:avLst/>
                    </a:prstGeom>
                    <a:noFill/>
                    <a:ln>
                      <a:noFill/>
                    </a:ln>
                    <a:extLst>
                      <a:ext uri="{53640926-AAD7-44D8-BBD7-CCE9431645EC}">
                        <a14:shadowObscured xmlns:a14="http://schemas.microsoft.com/office/drawing/2010/main"/>
                      </a:ext>
                    </a:extLst>
                  </pic:spPr>
                </pic:pic>
              </a:graphicData>
            </a:graphic>
          </wp:inline>
        </w:drawing>
      </w:r>
    </w:p>
    <w:p w:rsidR="00EB4BBA" w:rsidRDefault="00820CBB" w:rsidP="00E20150">
      <w:pPr>
        <w:spacing w:line="480" w:lineRule="auto"/>
        <w:rPr>
          <w:rFonts w:ascii="Arial" w:hAnsi="Arial" w:cs="Arial"/>
          <w:sz w:val="24"/>
          <w:szCs w:val="24"/>
        </w:rPr>
      </w:pPr>
      <w:proofErr w:type="gramStart"/>
      <w:r>
        <w:rPr>
          <w:rFonts w:ascii="Arial" w:hAnsi="Arial" w:cs="Arial"/>
          <w:b/>
          <w:sz w:val="24"/>
          <w:szCs w:val="24"/>
        </w:rPr>
        <w:t>Figure</w:t>
      </w:r>
      <w:r w:rsidR="00EB4BBA" w:rsidRPr="00A94635">
        <w:rPr>
          <w:rFonts w:ascii="Arial" w:hAnsi="Arial" w:cs="Arial"/>
          <w:b/>
          <w:sz w:val="24"/>
          <w:szCs w:val="24"/>
        </w:rPr>
        <w:t xml:space="preserve"> 3</w:t>
      </w:r>
      <w:r>
        <w:rPr>
          <w:rFonts w:ascii="Arial" w:hAnsi="Arial" w:cs="Arial"/>
          <w:b/>
          <w:sz w:val="24"/>
          <w:szCs w:val="24"/>
        </w:rPr>
        <w:t>.1.</w:t>
      </w:r>
      <w:proofErr w:type="gramEnd"/>
      <w:r w:rsidR="00EB4BBA" w:rsidRPr="00A94635">
        <w:rPr>
          <w:rFonts w:ascii="Arial" w:hAnsi="Arial" w:cs="Arial"/>
          <w:sz w:val="24"/>
          <w:szCs w:val="24"/>
        </w:rPr>
        <w:t xml:space="preserve"> </w:t>
      </w:r>
      <w:r>
        <w:rPr>
          <w:rFonts w:ascii="Arial" w:hAnsi="Arial" w:cs="Arial"/>
          <w:sz w:val="24"/>
          <w:szCs w:val="24"/>
        </w:rPr>
        <w:t xml:space="preserve"> </w:t>
      </w:r>
      <w:proofErr w:type="gramStart"/>
      <w:r w:rsidR="00EB4BBA" w:rsidRPr="00A94635">
        <w:rPr>
          <w:rFonts w:ascii="Arial" w:hAnsi="Arial" w:cs="Arial"/>
          <w:sz w:val="24"/>
          <w:szCs w:val="24"/>
        </w:rPr>
        <w:t>SEM surface images of the thin film sensors before (a) and after (b) exposure to FAME.</w:t>
      </w:r>
      <w:proofErr w:type="gramEnd"/>
      <w:r w:rsidR="00EB4BBA" w:rsidRPr="00A94635">
        <w:rPr>
          <w:rFonts w:ascii="Arial" w:hAnsi="Arial" w:cs="Arial"/>
          <w:sz w:val="24"/>
          <w:szCs w:val="24"/>
        </w:rPr>
        <w:t xml:space="preserve"> The white particles in Fig</w:t>
      </w:r>
      <w:r w:rsidR="00670044">
        <w:rPr>
          <w:rFonts w:ascii="Arial" w:hAnsi="Arial" w:cs="Arial"/>
          <w:sz w:val="24"/>
          <w:szCs w:val="24"/>
        </w:rPr>
        <w:t>ure</w:t>
      </w:r>
      <w:r w:rsidR="00EB4BBA" w:rsidRPr="00A94635">
        <w:rPr>
          <w:rFonts w:ascii="Arial" w:hAnsi="Arial" w:cs="Arial"/>
          <w:sz w:val="24"/>
          <w:szCs w:val="24"/>
        </w:rPr>
        <w:t xml:space="preserve"> </w:t>
      </w:r>
      <w:r w:rsidR="00670044">
        <w:rPr>
          <w:rFonts w:ascii="Arial" w:hAnsi="Arial" w:cs="Arial"/>
          <w:sz w:val="24"/>
          <w:szCs w:val="24"/>
        </w:rPr>
        <w:t>3.1</w:t>
      </w:r>
      <w:r w:rsidR="00EB4BBA" w:rsidRPr="00A94635">
        <w:rPr>
          <w:rFonts w:ascii="Arial" w:hAnsi="Arial" w:cs="Arial"/>
          <w:sz w:val="24"/>
          <w:szCs w:val="24"/>
        </w:rPr>
        <w:t xml:space="preserve">b are due to the sputtered gold particles needed on the sensor’s surface to increase the conductivity for SEM imaging. </w:t>
      </w: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Pr="00A94635" w:rsidRDefault="00EB4BBA" w:rsidP="00E20150">
      <w:pPr>
        <w:pStyle w:val="08ArticleText"/>
        <w:tabs>
          <w:tab w:val="clear" w:pos="198"/>
          <w:tab w:val="left" w:pos="720"/>
        </w:tabs>
        <w:spacing w:line="480" w:lineRule="auto"/>
        <w:jc w:val="left"/>
        <w:rPr>
          <w:rFonts w:ascii="Arial" w:hAnsi="Arial" w:cs="Arial"/>
          <w:sz w:val="24"/>
          <w:szCs w:val="24"/>
        </w:rPr>
      </w:pPr>
    </w:p>
    <w:p w:rsidR="0071372A" w:rsidRDefault="004D2AC4" w:rsidP="0071372A">
      <w:pPr>
        <w:pStyle w:val="08ArticleText"/>
        <w:tabs>
          <w:tab w:val="clear" w:pos="198"/>
          <w:tab w:val="left" w:pos="720"/>
        </w:tabs>
        <w:spacing w:line="480" w:lineRule="auto"/>
        <w:jc w:val="left"/>
        <w:rPr>
          <w:rFonts w:ascii="Arial" w:hAnsi="Arial" w:cs="Arial"/>
          <w:sz w:val="24"/>
          <w:szCs w:val="24"/>
        </w:rPr>
      </w:pPr>
      <w:proofErr w:type="gramStart"/>
      <w:r w:rsidRPr="00A94635">
        <w:rPr>
          <w:rFonts w:ascii="Arial" w:hAnsi="Arial" w:cs="Arial"/>
          <w:sz w:val="24"/>
          <w:szCs w:val="24"/>
          <w:lang w:val="en-US"/>
        </w:rPr>
        <w:lastRenderedPageBreak/>
        <w:t>with</w:t>
      </w:r>
      <w:proofErr w:type="gramEnd"/>
      <w:r w:rsidRPr="00A94635">
        <w:rPr>
          <w:rFonts w:ascii="Arial" w:hAnsi="Arial" w:cs="Arial"/>
          <w:sz w:val="24"/>
          <w:szCs w:val="24"/>
          <w:lang w:val="en-US"/>
        </w:rPr>
        <w:t xml:space="preserve"> high sensitivity towards FAME using NBC as the sensing agent. </w:t>
      </w:r>
      <w:r>
        <w:rPr>
          <w:rFonts w:ascii="Arial" w:hAnsi="Arial" w:cs="Arial"/>
          <w:sz w:val="24"/>
          <w:szCs w:val="24"/>
          <w:lang w:val="en-US"/>
        </w:rPr>
        <w:t xml:space="preserve"> </w:t>
      </w:r>
      <w:r w:rsidRPr="00A94635">
        <w:rPr>
          <w:rFonts w:ascii="Arial" w:hAnsi="Arial" w:cs="Arial"/>
          <w:sz w:val="24"/>
          <w:szCs w:val="24"/>
          <w:lang w:val="en-US"/>
        </w:rPr>
        <w:t xml:space="preserve">The sensor changes colors upon exposure to FAME and </w:t>
      </w:r>
      <w:r w:rsidRPr="00A94635">
        <w:rPr>
          <w:rFonts w:ascii="Arial" w:hAnsi="Arial" w:cs="Arial"/>
          <w:sz w:val="24"/>
          <w:szCs w:val="24"/>
        </w:rPr>
        <w:t xml:space="preserve">has been successfully used for quantitative FAME detection in the 0.5-200,000 ppm (20% v/v) range. </w:t>
      </w:r>
      <w:r>
        <w:rPr>
          <w:rFonts w:ascii="Arial" w:hAnsi="Arial" w:cs="Arial"/>
          <w:sz w:val="24"/>
          <w:szCs w:val="24"/>
        </w:rPr>
        <w:t xml:space="preserve"> </w:t>
      </w:r>
      <w:r w:rsidRPr="00A94635">
        <w:rPr>
          <w:rFonts w:ascii="Arial" w:hAnsi="Arial" w:cs="Arial"/>
          <w:sz w:val="24"/>
          <w:szCs w:val="24"/>
        </w:rPr>
        <w:t xml:space="preserve">The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change may be monitored by the naked eye or analysed by a visible spectrometer.</w:t>
      </w:r>
      <w:r>
        <w:rPr>
          <w:rFonts w:ascii="Arial" w:hAnsi="Arial" w:cs="Arial"/>
          <w:sz w:val="24"/>
          <w:szCs w:val="24"/>
        </w:rPr>
        <w:t xml:space="preserve"> </w:t>
      </w:r>
      <w:r w:rsidR="0071372A" w:rsidRPr="00A94635">
        <w:rPr>
          <w:rFonts w:ascii="Arial" w:hAnsi="Arial" w:cs="Arial"/>
          <w:sz w:val="24"/>
          <w:szCs w:val="24"/>
        </w:rPr>
        <w:t xml:space="preserve">Dye-doped optical sensors have been actively studied to detect different </w:t>
      </w:r>
      <w:proofErr w:type="spellStart"/>
      <w:r w:rsidR="0071372A" w:rsidRPr="00A94635">
        <w:rPr>
          <w:rFonts w:ascii="Arial" w:hAnsi="Arial" w:cs="Arial"/>
          <w:sz w:val="24"/>
          <w:szCs w:val="24"/>
        </w:rPr>
        <w:t>analytes</w:t>
      </w:r>
      <w:proofErr w:type="spellEnd"/>
      <w:r w:rsidR="0071372A">
        <w:rPr>
          <w:rFonts w:ascii="Arial" w:hAnsi="Arial" w:cs="Arial"/>
          <w:sz w:val="24"/>
          <w:szCs w:val="24"/>
        </w:rPr>
        <w:t xml:space="preserve"> using </w:t>
      </w:r>
    </w:p>
    <w:p w:rsidR="00A94635" w:rsidRPr="009B2B65" w:rsidRDefault="0012652B" w:rsidP="00E20150">
      <w:pPr>
        <w:pStyle w:val="08ArticleText"/>
        <w:tabs>
          <w:tab w:val="clear" w:pos="198"/>
          <w:tab w:val="left" w:pos="720"/>
        </w:tabs>
        <w:spacing w:line="480" w:lineRule="auto"/>
        <w:jc w:val="left"/>
        <w:rPr>
          <w:rFonts w:ascii="Arial" w:hAnsi="Arial" w:cs="Arial"/>
          <w:sz w:val="24"/>
          <w:szCs w:val="24"/>
        </w:rPr>
      </w:pPr>
      <w:r>
        <w:rPr>
          <w:rFonts w:ascii="Arial" w:hAnsi="Arial" w:cs="Arial"/>
          <w:sz w:val="24"/>
          <w:szCs w:val="24"/>
        </w:rPr>
        <w:t>u</w:t>
      </w:r>
      <w:r w:rsidR="00A94635" w:rsidRPr="00A94635">
        <w:rPr>
          <w:rFonts w:ascii="Arial" w:hAnsi="Arial" w:cs="Arial"/>
          <w:sz w:val="24"/>
          <w:szCs w:val="24"/>
        </w:rPr>
        <w:t>nique properties of specific dyes.</w:t>
      </w:r>
      <w:r w:rsidR="007F2C7E">
        <w:rPr>
          <w:rFonts w:ascii="Arial" w:hAnsi="Arial" w:cs="Arial"/>
          <w:sz w:val="24"/>
          <w:szCs w:val="24"/>
          <w:vertAlign w:val="superscript"/>
        </w:rPr>
        <w:t>46-52</w:t>
      </w:r>
      <w:r w:rsidR="00A94635" w:rsidRPr="00A94635">
        <w:rPr>
          <w:rFonts w:ascii="Arial" w:hAnsi="Arial" w:cs="Arial"/>
          <w:sz w:val="24"/>
          <w:szCs w:val="24"/>
        </w:rPr>
        <w:t xml:space="preserve"> </w:t>
      </w:r>
      <w:r w:rsidR="00A774A5">
        <w:rPr>
          <w:rFonts w:ascii="Arial" w:hAnsi="Arial" w:cs="Arial"/>
          <w:sz w:val="24"/>
          <w:szCs w:val="24"/>
        </w:rPr>
        <w:t xml:space="preserve"> </w:t>
      </w:r>
      <w:r w:rsidR="00A94635" w:rsidRPr="00A94635">
        <w:rPr>
          <w:rFonts w:ascii="Arial" w:hAnsi="Arial" w:cs="Arial"/>
          <w:sz w:val="24"/>
          <w:szCs w:val="24"/>
          <w:lang w:val="en-US"/>
        </w:rPr>
        <w:t xml:space="preserve">Several </w:t>
      </w:r>
      <w:proofErr w:type="spellStart"/>
      <w:r w:rsidR="00A94635" w:rsidRPr="00A94635">
        <w:rPr>
          <w:rFonts w:ascii="Arial" w:hAnsi="Arial" w:cs="Arial"/>
          <w:sz w:val="24"/>
          <w:szCs w:val="24"/>
          <w:lang w:val="en-US"/>
        </w:rPr>
        <w:t>solvatochromatic</w:t>
      </w:r>
      <w:proofErr w:type="spellEnd"/>
      <w:r w:rsidR="00A94635" w:rsidRPr="00A94635">
        <w:rPr>
          <w:rFonts w:ascii="Arial" w:hAnsi="Arial" w:cs="Arial"/>
          <w:sz w:val="24"/>
          <w:szCs w:val="24"/>
          <w:lang w:val="en-US"/>
        </w:rPr>
        <w:t xml:space="preserve"> dyes such as </w:t>
      </w:r>
      <w:proofErr w:type="spellStart"/>
      <w:r w:rsidR="006E2532">
        <w:rPr>
          <w:rFonts w:ascii="Arial" w:hAnsi="Arial" w:cs="Arial"/>
          <w:sz w:val="24"/>
          <w:szCs w:val="24"/>
          <w:lang w:val="en-US"/>
        </w:rPr>
        <w:t>R</w:t>
      </w:r>
      <w:r w:rsidR="00A94635" w:rsidRPr="00A94635">
        <w:rPr>
          <w:rFonts w:ascii="Arial" w:hAnsi="Arial" w:cs="Arial"/>
          <w:sz w:val="24"/>
          <w:szCs w:val="24"/>
          <w:lang w:val="en-US"/>
        </w:rPr>
        <w:t>eichardt’s</w:t>
      </w:r>
      <w:proofErr w:type="spellEnd"/>
      <w:r w:rsidR="00A94635" w:rsidRPr="00A94635">
        <w:rPr>
          <w:rFonts w:ascii="Arial" w:hAnsi="Arial" w:cs="Arial"/>
          <w:sz w:val="24"/>
          <w:szCs w:val="24"/>
          <w:lang w:val="en-US"/>
        </w:rPr>
        <w:t xml:space="preserve"> dye, </w:t>
      </w:r>
      <w:r w:rsidR="006E2532">
        <w:rPr>
          <w:rFonts w:ascii="Arial" w:hAnsi="Arial" w:cs="Arial"/>
          <w:sz w:val="24"/>
          <w:szCs w:val="24"/>
          <w:lang w:val="en-US"/>
        </w:rPr>
        <w:t>m</w:t>
      </w:r>
      <w:r w:rsidR="00A94635" w:rsidRPr="00A94635">
        <w:rPr>
          <w:rFonts w:ascii="Arial" w:hAnsi="Arial" w:cs="Arial"/>
          <w:sz w:val="24"/>
          <w:szCs w:val="24"/>
          <w:lang w:val="en-US"/>
        </w:rPr>
        <w:t xml:space="preserve">ethylene </w:t>
      </w:r>
      <w:r w:rsidR="006E2532">
        <w:rPr>
          <w:rFonts w:ascii="Arial" w:hAnsi="Arial" w:cs="Arial"/>
          <w:sz w:val="24"/>
          <w:szCs w:val="24"/>
          <w:lang w:val="en-US"/>
        </w:rPr>
        <w:t>B</w:t>
      </w:r>
      <w:r w:rsidR="00A94635" w:rsidRPr="00A94635">
        <w:rPr>
          <w:rFonts w:ascii="Arial" w:hAnsi="Arial" w:cs="Arial"/>
          <w:sz w:val="24"/>
          <w:szCs w:val="24"/>
          <w:lang w:val="en-US"/>
        </w:rPr>
        <w:t xml:space="preserve">lue, methyl red, </w:t>
      </w:r>
      <w:proofErr w:type="spellStart"/>
      <w:r w:rsidR="00A94635" w:rsidRPr="00A94635">
        <w:rPr>
          <w:rFonts w:ascii="Arial" w:hAnsi="Arial" w:cs="Arial"/>
          <w:sz w:val="24"/>
          <w:szCs w:val="24"/>
          <w:lang w:val="en-US"/>
        </w:rPr>
        <w:t>coumarin</w:t>
      </w:r>
      <w:proofErr w:type="spellEnd"/>
      <w:r w:rsidR="00A94635" w:rsidRPr="00A94635">
        <w:rPr>
          <w:rFonts w:ascii="Arial" w:hAnsi="Arial" w:cs="Arial"/>
          <w:sz w:val="24"/>
          <w:szCs w:val="24"/>
          <w:lang w:val="en-US"/>
        </w:rPr>
        <w:t xml:space="preserve">, and NBC were tested in various solutions of kerosene, </w:t>
      </w:r>
      <w:proofErr w:type="spellStart"/>
      <w:r w:rsidR="00A94635" w:rsidRPr="00A94635">
        <w:rPr>
          <w:rFonts w:ascii="Arial" w:hAnsi="Arial" w:cs="Arial"/>
          <w:sz w:val="24"/>
          <w:szCs w:val="24"/>
          <w:lang w:val="en-US"/>
        </w:rPr>
        <w:t>MeOH</w:t>
      </w:r>
      <w:proofErr w:type="spellEnd"/>
      <w:r w:rsidR="00A94635" w:rsidRPr="00A94635">
        <w:rPr>
          <w:rFonts w:ascii="Arial" w:hAnsi="Arial" w:cs="Arial"/>
          <w:sz w:val="24"/>
          <w:szCs w:val="24"/>
          <w:lang w:val="en-US"/>
        </w:rPr>
        <w:t xml:space="preserve">, and FAME. </w:t>
      </w:r>
      <w:r w:rsidR="00A774A5">
        <w:rPr>
          <w:rFonts w:ascii="Arial" w:hAnsi="Arial" w:cs="Arial"/>
          <w:sz w:val="24"/>
          <w:szCs w:val="24"/>
          <w:lang w:val="en-US"/>
        </w:rPr>
        <w:t xml:space="preserve"> </w:t>
      </w:r>
      <w:r w:rsidR="00A94635" w:rsidRPr="00A94635">
        <w:rPr>
          <w:rFonts w:ascii="Arial" w:hAnsi="Arial" w:cs="Arial"/>
          <w:sz w:val="24"/>
          <w:szCs w:val="24"/>
          <w:lang w:val="en-US"/>
        </w:rPr>
        <w:t xml:space="preserve">Only NBC showed the qualities necessary in preliminary tests to be used as the sensing agent. </w:t>
      </w:r>
      <w:r w:rsidR="00A94635" w:rsidRPr="00A94635">
        <w:rPr>
          <w:rFonts w:ascii="Arial" w:hAnsi="Arial" w:cs="Arial"/>
          <w:sz w:val="24"/>
          <w:szCs w:val="24"/>
        </w:rPr>
        <w:t xml:space="preserve">In the current work, initial solution tests demonstrated that NBC is insoluble in nonpolar solutions such as diesel, turns to a blue </w:t>
      </w:r>
      <w:proofErr w:type="spellStart"/>
      <w:r w:rsidR="00A94635" w:rsidRPr="00A94635">
        <w:rPr>
          <w:rFonts w:ascii="Arial" w:hAnsi="Arial" w:cs="Arial"/>
          <w:sz w:val="24"/>
          <w:szCs w:val="24"/>
        </w:rPr>
        <w:t>color</w:t>
      </w:r>
      <w:proofErr w:type="spellEnd"/>
      <w:r w:rsidR="00A94635" w:rsidRPr="00A94635">
        <w:rPr>
          <w:rFonts w:ascii="Arial" w:hAnsi="Arial" w:cs="Arial"/>
          <w:sz w:val="24"/>
          <w:szCs w:val="24"/>
        </w:rPr>
        <w:t xml:space="preserve"> in </w:t>
      </w:r>
      <w:proofErr w:type="spellStart"/>
      <w:r w:rsidR="00A94635" w:rsidRPr="00A94635">
        <w:rPr>
          <w:rFonts w:ascii="Arial" w:hAnsi="Arial" w:cs="Arial"/>
          <w:sz w:val="24"/>
          <w:szCs w:val="24"/>
        </w:rPr>
        <w:t>MeOH</w:t>
      </w:r>
      <w:proofErr w:type="spellEnd"/>
      <w:r w:rsidR="00A94635" w:rsidRPr="00A94635">
        <w:rPr>
          <w:rFonts w:ascii="Arial" w:hAnsi="Arial" w:cs="Arial"/>
          <w:sz w:val="24"/>
          <w:szCs w:val="24"/>
        </w:rPr>
        <w:t xml:space="preserve"> with an absorbance at ~625 nm, and changes to a pink </w:t>
      </w:r>
      <w:proofErr w:type="spellStart"/>
      <w:r w:rsidR="00A94635" w:rsidRPr="00A94635">
        <w:rPr>
          <w:rFonts w:ascii="Arial" w:hAnsi="Arial" w:cs="Arial"/>
          <w:sz w:val="24"/>
          <w:szCs w:val="24"/>
        </w:rPr>
        <w:t>color</w:t>
      </w:r>
      <w:proofErr w:type="spellEnd"/>
      <w:r w:rsidR="00A94635" w:rsidRPr="00A94635">
        <w:rPr>
          <w:rFonts w:ascii="Arial" w:hAnsi="Arial" w:cs="Arial"/>
          <w:sz w:val="24"/>
          <w:szCs w:val="24"/>
        </w:rPr>
        <w:t xml:space="preserve"> in a mixture of several different FAME solutions with an absorbance at ~525 nm (</w:t>
      </w:r>
      <w:r w:rsidR="00820CBB">
        <w:rPr>
          <w:rFonts w:ascii="Arial" w:hAnsi="Arial" w:cs="Arial"/>
          <w:sz w:val="24"/>
          <w:szCs w:val="24"/>
        </w:rPr>
        <w:t>Figure 3.2</w:t>
      </w:r>
      <w:r w:rsidR="00A94635" w:rsidRPr="00A94635">
        <w:rPr>
          <w:rFonts w:ascii="Arial" w:hAnsi="Arial" w:cs="Arial"/>
          <w:sz w:val="24"/>
          <w:szCs w:val="24"/>
        </w:rPr>
        <w:t xml:space="preserve">). However, encapsulating the sensing dye into a polymer matrix for FAME detection proved to be challenging. Many different polymer matrices were examined such as sol gels and polyvinyl derivatives, and it was found that an ethyl cellulose polymer provided the most uniform and stable substrate. </w:t>
      </w:r>
      <w:r w:rsidR="00A774A5">
        <w:rPr>
          <w:rFonts w:ascii="Arial" w:hAnsi="Arial" w:cs="Arial"/>
          <w:sz w:val="24"/>
          <w:szCs w:val="24"/>
        </w:rPr>
        <w:t xml:space="preserve"> </w:t>
      </w:r>
      <w:r w:rsidR="00A94635" w:rsidRPr="00A94635">
        <w:rPr>
          <w:rFonts w:ascii="Arial" w:hAnsi="Arial" w:cs="Arial"/>
          <w:sz w:val="24"/>
          <w:szCs w:val="24"/>
        </w:rPr>
        <w:t xml:space="preserve">Sensor fabrication delivered an effective process to encapsulate NBC resulting in distinct blue </w:t>
      </w:r>
      <w:proofErr w:type="spellStart"/>
      <w:r w:rsidR="00A94635" w:rsidRPr="00A94635">
        <w:rPr>
          <w:rFonts w:ascii="Arial" w:hAnsi="Arial" w:cs="Arial"/>
          <w:sz w:val="24"/>
          <w:szCs w:val="24"/>
        </w:rPr>
        <w:t>colored</w:t>
      </w:r>
      <w:proofErr w:type="spellEnd"/>
      <w:r w:rsidR="00A94635" w:rsidRPr="00A94635">
        <w:rPr>
          <w:rFonts w:ascii="Arial" w:hAnsi="Arial" w:cs="Arial"/>
          <w:sz w:val="24"/>
          <w:szCs w:val="24"/>
        </w:rPr>
        <w:t xml:space="preserve"> thin films. </w:t>
      </w:r>
      <w:r w:rsidR="00A774A5">
        <w:rPr>
          <w:rFonts w:ascii="Arial" w:hAnsi="Arial" w:cs="Arial"/>
          <w:sz w:val="24"/>
          <w:szCs w:val="24"/>
        </w:rPr>
        <w:t xml:space="preserve"> </w:t>
      </w:r>
      <w:r w:rsidR="00A94635" w:rsidRPr="00A94635">
        <w:rPr>
          <w:rFonts w:ascii="Arial" w:hAnsi="Arial" w:cs="Arial"/>
          <w:sz w:val="24"/>
          <w:szCs w:val="24"/>
        </w:rPr>
        <w:t xml:space="preserve">These blue thin films have an absorbance at 610 nm. </w:t>
      </w:r>
      <w:r w:rsidR="00A774A5">
        <w:rPr>
          <w:rFonts w:ascii="Arial" w:hAnsi="Arial" w:cs="Arial"/>
          <w:sz w:val="24"/>
          <w:szCs w:val="24"/>
        </w:rPr>
        <w:t xml:space="preserve"> </w:t>
      </w:r>
      <w:r w:rsidR="00A94635" w:rsidRPr="00A94635">
        <w:rPr>
          <w:rFonts w:ascii="Arial" w:hAnsi="Arial" w:cs="Arial"/>
          <w:sz w:val="24"/>
          <w:szCs w:val="24"/>
        </w:rPr>
        <w:t xml:space="preserve">Exposing our sensor to a nonpolar solution (e.g., diesel) showed no </w:t>
      </w:r>
      <w:proofErr w:type="spellStart"/>
      <w:r w:rsidR="00A94635" w:rsidRPr="00A94635">
        <w:rPr>
          <w:rFonts w:ascii="Arial" w:hAnsi="Arial" w:cs="Arial"/>
          <w:sz w:val="24"/>
          <w:szCs w:val="24"/>
        </w:rPr>
        <w:t>color</w:t>
      </w:r>
      <w:proofErr w:type="spellEnd"/>
      <w:r w:rsidR="00A94635" w:rsidRPr="00A94635">
        <w:rPr>
          <w:rFonts w:ascii="Arial" w:hAnsi="Arial" w:cs="Arial"/>
          <w:sz w:val="24"/>
          <w:szCs w:val="24"/>
        </w:rPr>
        <w:t xml:space="preserve"> change, no dye leaching, and no influences on stability in the sensing film when put in an organic solvent which reinforces the choice of the polymer cellulose matrix. </w:t>
      </w:r>
    </w:p>
    <w:p w:rsidR="00EB4BBA" w:rsidRPr="00A94635" w:rsidRDefault="00A94635" w:rsidP="00E20150">
      <w:pPr>
        <w:pStyle w:val="08ArticleText"/>
        <w:tabs>
          <w:tab w:val="clear" w:pos="198"/>
          <w:tab w:val="left" w:pos="720"/>
        </w:tabs>
        <w:spacing w:line="480" w:lineRule="auto"/>
        <w:jc w:val="left"/>
        <w:rPr>
          <w:rFonts w:ascii="Arial" w:hAnsi="Arial" w:cs="Arial"/>
          <w:sz w:val="24"/>
          <w:szCs w:val="24"/>
        </w:rPr>
      </w:pPr>
      <w:r w:rsidRPr="00A94635">
        <w:rPr>
          <w:rFonts w:ascii="Arial" w:hAnsi="Arial" w:cs="Arial"/>
          <w:sz w:val="24"/>
          <w:szCs w:val="24"/>
        </w:rPr>
        <w:tab/>
        <w:t xml:space="preserve">A distinct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change (blue to pink) is observed when the sensor is exposed to FAME, a less polar solution (</w:t>
      </w:r>
      <w:r w:rsidR="00820CBB">
        <w:rPr>
          <w:rFonts w:ascii="Arial" w:hAnsi="Arial" w:cs="Arial"/>
          <w:sz w:val="24"/>
          <w:szCs w:val="24"/>
        </w:rPr>
        <w:t>Figure 3.3</w:t>
      </w:r>
      <w:r w:rsidRPr="00A94635">
        <w:rPr>
          <w:rFonts w:ascii="Arial" w:hAnsi="Arial" w:cs="Arial"/>
          <w:sz w:val="24"/>
          <w:szCs w:val="24"/>
        </w:rPr>
        <w:t xml:space="preserve">). </w:t>
      </w:r>
      <w:r w:rsidR="00A774A5">
        <w:rPr>
          <w:rFonts w:ascii="Arial" w:hAnsi="Arial" w:cs="Arial"/>
          <w:sz w:val="24"/>
          <w:szCs w:val="24"/>
        </w:rPr>
        <w:t xml:space="preserve"> </w:t>
      </w:r>
      <w:r w:rsidRPr="00A94635">
        <w:rPr>
          <w:rFonts w:ascii="Arial" w:hAnsi="Arial" w:cs="Arial"/>
          <w:sz w:val="24"/>
          <w:szCs w:val="24"/>
        </w:rPr>
        <w:t xml:space="preserve">This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change is believed to be largely </w:t>
      </w:r>
    </w:p>
    <w:p w:rsidR="00EB4BBA" w:rsidRPr="00A94635" w:rsidRDefault="00EB4BBA" w:rsidP="00E20150">
      <w:pPr>
        <w:spacing w:after="0" w:line="480" w:lineRule="auto"/>
        <w:contextualSpacing/>
        <w:rPr>
          <w:rFonts w:ascii="Arial" w:hAnsi="Arial" w:cs="Arial"/>
          <w:sz w:val="24"/>
          <w:szCs w:val="24"/>
        </w:rPr>
      </w:pPr>
      <w:r w:rsidRPr="00A94635">
        <w:rPr>
          <w:rFonts w:ascii="Arial" w:hAnsi="Arial" w:cs="Arial"/>
          <w:noProof/>
          <w:sz w:val="24"/>
          <w:szCs w:val="24"/>
        </w:rPr>
        <w:lastRenderedPageBreak/>
        <w:drawing>
          <wp:anchor distT="0" distB="0" distL="114300" distR="114300" simplePos="0" relativeHeight="251659264" behindDoc="0" locked="0" layoutInCell="1" allowOverlap="1" wp14:anchorId="4CA1D19D" wp14:editId="76F36480">
            <wp:simplePos x="0" y="0"/>
            <wp:positionH relativeFrom="margin">
              <wp:align>center</wp:align>
            </wp:positionH>
            <wp:positionV relativeFrom="paragraph">
              <wp:align>top</wp:align>
            </wp:positionV>
            <wp:extent cx="5295900" cy="3971925"/>
            <wp:effectExtent l="0" t="0" r="0" b="9525"/>
            <wp:wrapSquare wrapText="bothSides"/>
            <wp:docPr id="3" name="Picture 3" descr="C:\Users\Jonathan\Desktop\FAME Paper Images\Supporting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nathan\Desktop\FAME Paper Images\Supporting Fig. 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4BBA" w:rsidRDefault="00820CBB" w:rsidP="00E20150">
      <w:pPr>
        <w:spacing w:after="0" w:line="480" w:lineRule="auto"/>
        <w:contextualSpacing/>
        <w:rPr>
          <w:rFonts w:ascii="Arial" w:hAnsi="Arial" w:cs="Arial"/>
          <w:sz w:val="24"/>
          <w:szCs w:val="24"/>
        </w:rPr>
      </w:pPr>
      <w:proofErr w:type="gramStart"/>
      <w:r>
        <w:rPr>
          <w:rFonts w:ascii="Arial" w:hAnsi="Arial" w:cs="Arial"/>
          <w:b/>
          <w:sz w:val="24"/>
          <w:szCs w:val="24"/>
        </w:rPr>
        <w:t>Figure 3.2.</w:t>
      </w:r>
      <w:proofErr w:type="gramEnd"/>
      <w:r w:rsidR="00EB4BBA" w:rsidRPr="00A94635">
        <w:rPr>
          <w:rFonts w:ascii="Arial" w:hAnsi="Arial" w:cs="Arial"/>
          <w:sz w:val="24"/>
          <w:szCs w:val="24"/>
        </w:rPr>
        <w:t xml:space="preserve"> </w:t>
      </w:r>
      <w:r w:rsidR="006E30B5">
        <w:rPr>
          <w:rFonts w:ascii="Arial" w:hAnsi="Arial" w:cs="Arial"/>
          <w:sz w:val="24"/>
          <w:szCs w:val="24"/>
        </w:rPr>
        <w:t xml:space="preserve"> </w:t>
      </w:r>
      <w:r w:rsidR="00EB4BBA" w:rsidRPr="00A94635">
        <w:rPr>
          <w:rFonts w:ascii="Arial" w:hAnsi="Arial" w:cs="Arial"/>
          <w:sz w:val="24"/>
          <w:szCs w:val="24"/>
        </w:rPr>
        <w:t xml:space="preserve">The absorbance of NBC when dissolved in </w:t>
      </w:r>
      <w:proofErr w:type="spellStart"/>
      <w:r w:rsidR="00EB4BBA" w:rsidRPr="00A94635">
        <w:rPr>
          <w:rFonts w:ascii="Arial" w:hAnsi="Arial" w:cs="Arial"/>
          <w:sz w:val="24"/>
          <w:szCs w:val="24"/>
        </w:rPr>
        <w:t>MeOH</w:t>
      </w:r>
      <w:proofErr w:type="spellEnd"/>
      <w:r w:rsidR="00EB4BBA" w:rsidRPr="00A94635">
        <w:rPr>
          <w:rFonts w:ascii="Arial" w:hAnsi="Arial" w:cs="Arial"/>
          <w:sz w:val="24"/>
          <w:szCs w:val="24"/>
        </w:rPr>
        <w:t xml:space="preserve"> (625 nm) and FAME (525 nm).</w:t>
      </w:r>
      <w:r w:rsidR="00EB4BBA" w:rsidRPr="00A94635" w:rsidDel="0034247F">
        <w:rPr>
          <w:rFonts w:ascii="Arial" w:hAnsi="Arial" w:cs="Arial"/>
          <w:sz w:val="24"/>
          <w:szCs w:val="24"/>
        </w:rPr>
        <w:t xml:space="preserve"> </w:t>
      </w: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EB4BBA" w:rsidRDefault="00EB4BBA" w:rsidP="00E20150">
      <w:pPr>
        <w:pStyle w:val="08ArticleText"/>
        <w:tabs>
          <w:tab w:val="clear" w:pos="198"/>
          <w:tab w:val="left" w:pos="720"/>
        </w:tabs>
        <w:spacing w:line="480" w:lineRule="auto"/>
        <w:jc w:val="left"/>
        <w:rPr>
          <w:rFonts w:ascii="Arial" w:hAnsi="Arial" w:cs="Arial"/>
          <w:sz w:val="24"/>
          <w:szCs w:val="24"/>
        </w:rPr>
      </w:pPr>
    </w:p>
    <w:p w:rsidR="006E30B5" w:rsidRDefault="006E30B5" w:rsidP="00D953EE">
      <w:pPr>
        <w:pStyle w:val="G1aFigureImage"/>
        <w:jc w:val="left"/>
        <w:sectPr w:rsidR="006E30B5">
          <w:pgSz w:w="12240" w:h="15840"/>
          <w:pgMar w:top="1440" w:right="1440" w:bottom="1440" w:left="1440" w:header="720" w:footer="720" w:gutter="0"/>
          <w:cols w:space="720"/>
          <w:docGrid w:linePitch="360"/>
        </w:sectPr>
      </w:pPr>
    </w:p>
    <w:p w:rsidR="00EB4BBA" w:rsidRDefault="00EB4BBA" w:rsidP="006E30B5">
      <w:pPr>
        <w:pStyle w:val="G1aFigureImage"/>
      </w:pPr>
      <w:r>
        <w:rPr>
          <w:noProof/>
          <w:lang w:val="en-US" w:eastAsia="en-US"/>
        </w:rPr>
        <w:lastRenderedPageBreak/>
        <w:drawing>
          <wp:inline distT="0" distB="0" distL="0" distR="0" wp14:anchorId="726374FD" wp14:editId="6C8BFCBA">
            <wp:extent cx="8038320" cy="3740727"/>
            <wp:effectExtent l="0" t="0" r="1270" b="0"/>
            <wp:docPr id="12" name="Picture 12" descr="C:\Users\Jonathan\Desktop\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nathan\Desktop\Figure 1.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385" b="16566"/>
                    <a:stretch/>
                  </pic:blipFill>
                  <pic:spPr bwMode="auto">
                    <a:xfrm>
                      <a:off x="0" y="0"/>
                      <a:ext cx="8071369" cy="3756107"/>
                    </a:xfrm>
                    <a:prstGeom prst="rect">
                      <a:avLst/>
                    </a:prstGeom>
                    <a:noFill/>
                    <a:ln>
                      <a:noFill/>
                    </a:ln>
                    <a:extLst>
                      <a:ext uri="{53640926-AAD7-44D8-BBD7-CCE9431645EC}">
                        <a14:shadowObscured xmlns:a14="http://schemas.microsoft.com/office/drawing/2010/main"/>
                      </a:ext>
                    </a:extLst>
                  </pic:spPr>
                </pic:pic>
              </a:graphicData>
            </a:graphic>
          </wp:inline>
        </w:drawing>
      </w:r>
    </w:p>
    <w:p w:rsidR="006E30B5" w:rsidRPr="006E30B5" w:rsidRDefault="006E30B5" w:rsidP="006E30B5">
      <w:pPr>
        <w:pStyle w:val="G1bFigureCaption"/>
        <w:rPr>
          <w:rFonts w:ascii="Arial" w:hAnsi="Arial" w:cs="Arial"/>
          <w:sz w:val="24"/>
        </w:rPr>
      </w:pPr>
    </w:p>
    <w:p w:rsidR="006E30B5" w:rsidRPr="006E30B5" w:rsidRDefault="006E30B5" w:rsidP="006E30B5">
      <w:pPr>
        <w:pStyle w:val="G1bFigureCaption"/>
        <w:spacing w:line="480" w:lineRule="auto"/>
        <w:jc w:val="left"/>
        <w:rPr>
          <w:rFonts w:ascii="Arial" w:hAnsi="Arial" w:cs="Arial"/>
          <w:sz w:val="24"/>
          <w:szCs w:val="24"/>
          <w:lang w:val="en-US"/>
        </w:rPr>
        <w:sectPr w:rsidR="006E30B5" w:rsidRPr="006E30B5" w:rsidSect="006E30B5">
          <w:pgSz w:w="15840" w:h="12240" w:orient="landscape"/>
          <w:pgMar w:top="1440" w:right="1440" w:bottom="1440" w:left="1440" w:header="720" w:footer="720" w:gutter="0"/>
          <w:cols w:space="720"/>
          <w:docGrid w:linePitch="360"/>
        </w:sectPr>
      </w:pPr>
      <w:proofErr w:type="gramStart"/>
      <w:r w:rsidRPr="005737D5">
        <w:rPr>
          <w:rFonts w:ascii="Arial" w:hAnsi="Arial" w:cs="Arial"/>
          <w:b/>
          <w:sz w:val="24"/>
          <w:szCs w:val="24"/>
          <w:lang w:val="en-US"/>
        </w:rPr>
        <w:t>Figure 3.3.</w:t>
      </w:r>
      <w:proofErr w:type="gramEnd"/>
      <w:r w:rsidRPr="005737D5">
        <w:rPr>
          <w:rFonts w:ascii="Arial" w:hAnsi="Arial" w:cs="Arial"/>
          <w:sz w:val="24"/>
          <w:szCs w:val="24"/>
          <w:lang w:val="en-US"/>
        </w:rPr>
        <w:t xml:space="preserve"> </w:t>
      </w:r>
      <w:r>
        <w:rPr>
          <w:rFonts w:ascii="Arial" w:hAnsi="Arial" w:cs="Arial"/>
          <w:sz w:val="24"/>
          <w:szCs w:val="24"/>
          <w:lang w:val="en-US"/>
        </w:rPr>
        <w:t xml:space="preserve"> </w:t>
      </w:r>
      <w:r w:rsidRPr="005737D5">
        <w:rPr>
          <w:rFonts w:ascii="Arial" w:hAnsi="Arial" w:cs="Arial"/>
          <w:sz w:val="24"/>
          <w:szCs w:val="24"/>
          <w:lang w:val="en-US"/>
        </w:rPr>
        <w:t>Shift in absorbance and a distinct color change from blue to pink occurring when the optic</w:t>
      </w:r>
      <w:r>
        <w:rPr>
          <w:rFonts w:ascii="Arial" w:hAnsi="Arial" w:cs="Arial"/>
          <w:sz w:val="24"/>
          <w:szCs w:val="24"/>
          <w:lang w:val="en-US"/>
        </w:rPr>
        <w:t>al sensors are exposed to FAME.</w:t>
      </w:r>
    </w:p>
    <w:p w:rsidR="006E30B5" w:rsidRPr="009B0668" w:rsidRDefault="006E30B5" w:rsidP="00E20150">
      <w:pPr>
        <w:pStyle w:val="08ArticleText"/>
        <w:jc w:val="left"/>
        <w:rPr>
          <w:lang w:val="en-US"/>
        </w:rPr>
      </w:pPr>
    </w:p>
    <w:p w:rsidR="00E20150" w:rsidRDefault="006E2532" w:rsidP="00E20150">
      <w:pPr>
        <w:pStyle w:val="08ArticleText"/>
        <w:tabs>
          <w:tab w:val="clear" w:pos="198"/>
          <w:tab w:val="left" w:pos="720"/>
        </w:tabs>
        <w:spacing w:line="480" w:lineRule="auto"/>
        <w:jc w:val="left"/>
        <w:rPr>
          <w:rFonts w:ascii="Arial" w:hAnsi="Arial" w:cs="Arial"/>
          <w:sz w:val="24"/>
          <w:szCs w:val="24"/>
        </w:rPr>
      </w:pPr>
      <w:proofErr w:type="gramStart"/>
      <w:r w:rsidRPr="00A94635">
        <w:rPr>
          <w:rFonts w:ascii="Arial" w:hAnsi="Arial" w:cs="Arial"/>
          <w:sz w:val="24"/>
          <w:szCs w:val="24"/>
        </w:rPr>
        <w:t>attributed</w:t>
      </w:r>
      <w:proofErr w:type="gramEnd"/>
      <w:r w:rsidRPr="00A94635">
        <w:rPr>
          <w:rFonts w:ascii="Arial" w:hAnsi="Arial" w:cs="Arial"/>
          <w:sz w:val="24"/>
          <w:szCs w:val="24"/>
        </w:rPr>
        <w:t xml:space="preserve"> to FAME molecules replacing alcohols that surround the sensor during its fabrication, as a result of the positive </w:t>
      </w:r>
      <w:proofErr w:type="spellStart"/>
      <w:r w:rsidRPr="00A94635">
        <w:rPr>
          <w:rFonts w:ascii="Arial" w:hAnsi="Arial" w:cs="Arial"/>
          <w:sz w:val="24"/>
          <w:szCs w:val="24"/>
        </w:rPr>
        <w:t>solvatochromatic</w:t>
      </w:r>
      <w:proofErr w:type="spellEnd"/>
      <w:r w:rsidRPr="00A94635">
        <w:rPr>
          <w:rFonts w:ascii="Arial" w:hAnsi="Arial" w:cs="Arial"/>
          <w:sz w:val="24"/>
          <w:szCs w:val="24"/>
        </w:rPr>
        <w:t xml:space="preserve"> property of NBC. </w:t>
      </w:r>
      <w:r>
        <w:rPr>
          <w:rFonts w:ascii="Arial" w:hAnsi="Arial" w:cs="Arial"/>
          <w:sz w:val="24"/>
          <w:szCs w:val="24"/>
        </w:rPr>
        <w:t xml:space="preserve"> </w:t>
      </w:r>
      <w:r w:rsidRPr="00A94635">
        <w:rPr>
          <w:rFonts w:ascii="Arial" w:hAnsi="Arial" w:cs="Arial"/>
          <w:sz w:val="24"/>
          <w:szCs w:val="24"/>
        </w:rPr>
        <w:t xml:space="preserve">The spectrum of the sensor shows a new peak at 500 nm that corresponds to the sensor’s pink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w:t>
      </w:r>
      <w:r>
        <w:rPr>
          <w:rFonts w:ascii="Arial" w:hAnsi="Arial" w:cs="Arial"/>
          <w:sz w:val="24"/>
          <w:szCs w:val="24"/>
        </w:rPr>
        <w:t>Figure 3.4</w:t>
      </w:r>
      <w:r w:rsidRPr="00A94635">
        <w:rPr>
          <w:rFonts w:ascii="Arial" w:hAnsi="Arial" w:cs="Arial"/>
          <w:sz w:val="24"/>
          <w:szCs w:val="24"/>
        </w:rPr>
        <w:t xml:space="preserve">). </w:t>
      </w:r>
      <w:r>
        <w:rPr>
          <w:rFonts w:ascii="Arial" w:hAnsi="Arial" w:cs="Arial"/>
          <w:sz w:val="24"/>
          <w:szCs w:val="24"/>
        </w:rPr>
        <w:t xml:space="preserve"> The sensor was </w:t>
      </w:r>
      <w:proofErr w:type="spellStart"/>
      <w:r>
        <w:rPr>
          <w:rFonts w:ascii="Arial" w:hAnsi="Arial" w:cs="Arial"/>
          <w:sz w:val="24"/>
          <w:szCs w:val="24"/>
        </w:rPr>
        <w:t>analyzed</w:t>
      </w:r>
      <w:proofErr w:type="spellEnd"/>
      <w:r>
        <w:rPr>
          <w:rFonts w:ascii="Arial" w:hAnsi="Arial" w:cs="Arial"/>
          <w:sz w:val="24"/>
          <w:szCs w:val="24"/>
        </w:rPr>
        <w:t xml:space="preserve"> through spectrophotometry utilizing the newly </w:t>
      </w:r>
      <w:r w:rsidR="005F019A">
        <w:rPr>
          <w:rFonts w:ascii="Arial" w:hAnsi="Arial" w:cs="Arial"/>
          <w:sz w:val="24"/>
          <w:szCs w:val="24"/>
        </w:rPr>
        <w:t xml:space="preserve">defined peak at 500 nm that is associated with the physical change in sensor </w:t>
      </w:r>
      <w:proofErr w:type="spellStart"/>
      <w:r w:rsidR="005F019A">
        <w:rPr>
          <w:rFonts w:ascii="Arial" w:hAnsi="Arial" w:cs="Arial"/>
          <w:sz w:val="24"/>
          <w:szCs w:val="24"/>
        </w:rPr>
        <w:t>color</w:t>
      </w:r>
      <w:proofErr w:type="spellEnd"/>
      <w:r w:rsidR="005F019A">
        <w:rPr>
          <w:rFonts w:ascii="Arial" w:hAnsi="Arial" w:cs="Arial"/>
          <w:sz w:val="24"/>
          <w:szCs w:val="24"/>
        </w:rPr>
        <w:t xml:space="preserve">. </w:t>
      </w:r>
      <w:r w:rsidR="00A774A5">
        <w:rPr>
          <w:rFonts w:ascii="Arial" w:hAnsi="Arial" w:cs="Arial"/>
          <w:sz w:val="24"/>
          <w:szCs w:val="24"/>
        </w:rPr>
        <w:t xml:space="preserve">This </w:t>
      </w:r>
      <w:r w:rsidR="00E20150">
        <w:rPr>
          <w:rFonts w:ascii="Arial" w:hAnsi="Arial" w:cs="Arial"/>
          <w:sz w:val="24"/>
          <w:szCs w:val="24"/>
        </w:rPr>
        <w:t xml:space="preserve">peak was de-convoluted using Origin 8.1 Pro and was found to proportionally increase with increasing concentrations of the FAME mixture (Figure 3.5). </w:t>
      </w:r>
      <w:r w:rsidR="00A774A5">
        <w:rPr>
          <w:rFonts w:ascii="Arial" w:hAnsi="Arial" w:cs="Arial"/>
          <w:sz w:val="24"/>
          <w:szCs w:val="24"/>
        </w:rPr>
        <w:t xml:space="preserve"> </w:t>
      </w:r>
      <w:r w:rsidR="00E20150" w:rsidRPr="00A94635">
        <w:rPr>
          <w:rFonts w:ascii="Arial" w:hAnsi="Arial" w:cs="Arial"/>
          <w:sz w:val="24"/>
          <w:szCs w:val="24"/>
        </w:rPr>
        <w:t xml:space="preserve">The sensor provides a quick, direct, and disposable method for FAME </w:t>
      </w:r>
      <w:r w:rsidR="00A94635" w:rsidRPr="00A94635">
        <w:rPr>
          <w:rFonts w:ascii="Arial" w:hAnsi="Arial" w:cs="Arial"/>
          <w:sz w:val="24"/>
          <w:szCs w:val="24"/>
        </w:rPr>
        <w:t>determination that is unlike any other standard detection method</w:t>
      </w:r>
      <w:r w:rsidR="007F2C7E">
        <w:rPr>
          <w:rFonts w:ascii="Arial" w:hAnsi="Arial" w:cs="Arial"/>
          <w:sz w:val="24"/>
          <w:szCs w:val="24"/>
          <w:vertAlign w:val="superscript"/>
        </w:rPr>
        <w:t>15</w:t>
      </w:r>
      <w:proofErr w:type="gramStart"/>
      <w:r w:rsidR="007F2C7E">
        <w:rPr>
          <w:rFonts w:ascii="Arial" w:hAnsi="Arial" w:cs="Arial"/>
          <w:sz w:val="24"/>
          <w:szCs w:val="24"/>
          <w:vertAlign w:val="superscript"/>
        </w:rPr>
        <w:t>,16</w:t>
      </w:r>
      <w:proofErr w:type="gramEnd"/>
      <w:r w:rsidR="007F2C7E">
        <w:rPr>
          <w:rFonts w:ascii="Arial" w:hAnsi="Arial" w:cs="Arial"/>
          <w:sz w:val="24"/>
          <w:szCs w:val="24"/>
          <w:vertAlign w:val="superscript"/>
        </w:rPr>
        <w:t>-28</w:t>
      </w:r>
      <w:r w:rsidR="00A94635" w:rsidRPr="00A94635">
        <w:rPr>
          <w:rFonts w:ascii="Arial" w:hAnsi="Arial" w:cs="Arial"/>
          <w:sz w:val="24"/>
          <w:szCs w:val="24"/>
        </w:rPr>
        <w:t xml:space="preserve"> in the field such as GC-MS or FT-IR. </w:t>
      </w:r>
      <w:r w:rsidR="00A774A5">
        <w:rPr>
          <w:rFonts w:ascii="Arial" w:hAnsi="Arial" w:cs="Arial"/>
          <w:sz w:val="24"/>
          <w:szCs w:val="24"/>
        </w:rPr>
        <w:t xml:space="preserve"> </w:t>
      </w:r>
    </w:p>
    <w:p w:rsidR="005F019A" w:rsidRDefault="005F019A" w:rsidP="00E20150">
      <w:pPr>
        <w:pStyle w:val="08ArticleText"/>
        <w:tabs>
          <w:tab w:val="clear" w:pos="198"/>
          <w:tab w:val="left" w:pos="720"/>
        </w:tabs>
        <w:spacing w:line="480" w:lineRule="auto"/>
        <w:jc w:val="left"/>
        <w:rPr>
          <w:rFonts w:ascii="Arial" w:hAnsi="Arial" w:cs="Arial"/>
          <w:sz w:val="24"/>
          <w:szCs w:val="24"/>
        </w:rPr>
      </w:pPr>
    </w:p>
    <w:p w:rsidR="005F019A" w:rsidRPr="005F019A" w:rsidRDefault="005F019A" w:rsidP="00E20150">
      <w:pPr>
        <w:pStyle w:val="08ArticleText"/>
        <w:tabs>
          <w:tab w:val="clear" w:pos="198"/>
          <w:tab w:val="left" w:pos="720"/>
        </w:tabs>
        <w:spacing w:line="480" w:lineRule="auto"/>
        <w:jc w:val="left"/>
        <w:rPr>
          <w:rFonts w:ascii="Arial" w:hAnsi="Arial" w:cs="Arial"/>
          <w:b/>
          <w:sz w:val="24"/>
          <w:szCs w:val="24"/>
        </w:rPr>
      </w:pPr>
      <w:r>
        <w:rPr>
          <w:rFonts w:ascii="Arial" w:hAnsi="Arial" w:cs="Arial"/>
          <w:b/>
          <w:sz w:val="24"/>
          <w:szCs w:val="24"/>
        </w:rPr>
        <w:t>3.3.2.</w:t>
      </w:r>
      <w:r>
        <w:rPr>
          <w:rFonts w:ascii="Arial" w:hAnsi="Arial" w:cs="Arial"/>
          <w:b/>
          <w:sz w:val="24"/>
          <w:szCs w:val="24"/>
        </w:rPr>
        <w:tab/>
        <w:t>FAME Analysis</w:t>
      </w:r>
    </w:p>
    <w:p w:rsidR="006E2532" w:rsidRDefault="00A94635" w:rsidP="00E20150">
      <w:pPr>
        <w:pStyle w:val="08ArticleText"/>
        <w:tabs>
          <w:tab w:val="clear" w:pos="198"/>
          <w:tab w:val="left" w:pos="720"/>
        </w:tabs>
        <w:spacing w:line="480" w:lineRule="auto"/>
        <w:jc w:val="left"/>
        <w:rPr>
          <w:rFonts w:ascii="Arial" w:hAnsi="Arial" w:cs="Arial"/>
          <w:sz w:val="24"/>
          <w:szCs w:val="24"/>
        </w:rPr>
      </w:pPr>
      <w:r w:rsidRPr="00A94635">
        <w:rPr>
          <w:rFonts w:ascii="Arial" w:hAnsi="Arial" w:cs="Arial"/>
          <w:sz w:val="24"/>
          <w:szCs w:val="24"/>
        </w:rPr>
        <w:tab/>
        <w:t xml:space="preserve">For low FAME concentrations of 0.5-30 ppm in diesel, the absorbance at 500 nm shows a linear </w:t>
      </w:r>
      <w:r w:rsidR="00E20150">
        <w:rPr>
          <w:rFonts w:ascii="Arial" w:hAnsi="Arial" w:cs="Arial"/>
          <w:sz w:val="24"/>
          <w:szCs w:val="24"/>
        </w:rPr>
        <w:t>relationship</w:t>
      </w:r>
      <w:r w:rsidRPr="00A94635">
        <w:rPr>
          <w:rFonts w:ascii="Arial" w:hAnsi="Arial" w:cs="Arial"/>
          <w:sz w:val="24"/>
          <w:szCs w:val="24"/>
        </w:rPr>
        <w:t xml:space="preserve"> (</w:t>
      </w:r>
      <w:r w:rsidR="00E20150">
        <w:rPr>
          <w:rFonts w:ascii="Arial" w:hAnsi="Arial" w:cs="Arial"/>
          <w:sz w:val="24"/>
          <w:szCs w:val="24"/>
        </w:rPr>
        <w:t>Figure 3.6</w:t>
      </w:r>
      <w:r w:rsidRPr="00A94635">
        <w:rPr>
          <w:rFonts w:ascii="Arial" w:hAnsi="Arial" w:cs="Arial"/>
          <w:sz w:val="24"/>
          <w:szCs w:val="24"/>
        </w:rPr>
        <w:t xml:space="preserve">) both with standards and biodiesel samples made from a commercial biodiesel, B20. </w:t>
      </w:r>
      <w:r w:rsidR="00A774A5">
        <w:rPr>
          <w:rFonts w:ascii="Arial" w:hAnsi="Arial" w:cs="Arial"/>
          <w:sz w:val="24"/>
          <w:szCs w:val="24"/>
        </w:rPr>
        <w:t xml:space="preserve"> </w:t>
      </w:r>
      <w:r w:rsidRPr="00A94635">
        <w:rPr>
          <w:rFonts w:ascii="Arial" w:hAnsi="Arial" w:cs="Arial"/>
          <w:sz w:val="24"/>
          <w:szCs w:val="24"/>
        </w:rPr>
        <w:t xml:space="preserve">The standards were first measured to establish the calibration plot in </w:t>
      </w:r>
      <w:r w:rsidR="00854DF1" w:rsidRPr="00854DF1">
        <w:rPr>
          <w:rFonts w:ascii="Arial" w:hAnsi="Arial" w:cs="Arial"/>
          <w:sz w:val="24"/>
          <w:szCs w:val="24"/>
          <w:lang w:val="en-US"/>
        </w:rPr>
        <w:t>Figure 3.6</w:t>
      </w:r>
      <w:r w:rsidRPr="00A94635">
        <w:rPr>
          <w:rFonts w:ascii="Arial" w:hAnsi="Arial" w:cs="Arial"/>
          <w:sz w:val="24"/>
          <w:szCs w:val="24"/>
        </w:rPr>
        <w:t xml:space="preserve"> with </w:t>
      </w:r>
      <w:r w:rsidRPr="00A94635">
        <w:rPr>
          <w:rFonts w:ascii="Arial" w:hAnsi="Arial" w:cs="Arial"/>
          <w:i/>
          <w:sz w:val="24"/>
          <w:szCs w:val="24"/>
        </w:rPr>
        <w:t>R</w:t>
      </w:r>
      <w:r w:rsidRPr="00A94635">
        <w:rPr>
          <w:rFonts w:ascii="Arial" w:hAnsi="Arial" w:cs="Arial"/>
          <w:sz w:val="24"/>
          <w:szCs w:val="24"/>
          <w:vertAlign w:val="superscript"/>
        </w:rPr>
        <w:t>2</w:t>
      </w:r>
      <w:r w:rsidRPr="00A94635">
        <w:rPr>
          <w:rFonts w:ascii="Arial" w:hAnsi="Arial" w:cs="Arial"/>
          <w:sz w:val="24"/>
          <w:szCs w:val="24"/>
        </w:rPr>
        <w:t xml:space="preserve"> = 0.99</w:t>
      </w:r>
      <w:r w:rsidR="00F344A6">
        <w:rPr>
          <w:rFonts w:ascii="Arial" w:hAnsi="Arial" w:cs="Arial"/>
          <w:sz w:val="24"/>
          <w:szCs w:val="24"/>
        </w:rPr>
        <w:t>7</w:t>
      </w:r>
      <w:r w:rsidRPr="00A94635">
        <w:rPr>
          <w:rFonts w:ascii="Arial" w:hAnsi="Arial" w:cs="Arial"/>
          <w:sz w:val="24"/>
          <w:szCs w:val="24"/>
        </w:rPr>
        <w:t xml:space="preserve">. </w:t>
      </w:r>
      <w:r w:rsidR="00A774A5">
        <w:rPr>
          <w:rFonts w:ascii="Arial" w:hAnsi="Arial" w:cs="Arial"/>
          <w:sz w:val="24"/>
          <w:szCs w:val="24"/>
        </w:rPr>
        <w:t xml:space="preserve"> </w:t>
      </w:r>
      <w:r w:rsidRPr="00A94635">
        <w:rPr>
          <w:rFonts w:ascii="Arial" w:hAnsi="Arial" w:cs="Arial"/>
          <w:sz w:val="24"/>
          <w:szCs w:val="24"/>
        </w:rPr>
        <w:t xml:space="preserve">The limit of detection (3σ) for the sensor was found to be 0.22 ppm and the limit of quantification 0.73 ppm, indicating high sensitivity for FAME detection. </w:t>
      </w:r>
      <w:r w:rsidR="00A774A5">
        <w:rPr>
          <w:rFonts w:ascii="Arial" w:hAnsi="Arial" w:cs="Arial"/>
          <w:sz w:val="24"/>
          <w:szCs w:val="24"/>
        </w:rPr>
        <w:t xml:space="preserve"> </w:t>
      </w:r>
      <w:r w:rsidRPr="00A94635">
        <w:rPr>
          <w:rFonts w:ascii="Arial" w:hAnsi="Arial" w:cs="Arial"/>
          <w:sz w:val="24"/>
          <w:szCs w:val="24"/>
        </w:rPr>
        <w:t>The response of the real biodiesel samples, prepared from a serial diluti</w:t>
      </w:r>
      <w:r w:rsidR="00E20150">
        <w:rPr>
          <w:rFonts w:ascii="Arial" w:hAnsi="Arial" w:cs="Arial"/>
          <w:sz w:val="24"/>
          <w:szCs w:val="24"/>
        </w:rPr>
        <w:t>on of B20, is also shown in Figure</w:t>
      </w:r>
      <w:r w:rsidRPr="00A94635">
        <w:rPr>
          <w:rFonts w:ascii="Arial" w:hAnsi="Arial" w:cs="Arial"/>
          <w:sz w:val="24"/>
          <w:szCs w:val="24"/>
        </w:rPr>
        <w:t xml:space="preserve"> 3</w:t>
      </w:r>
      <w:r w:rsidR="00E20150">
        <w:rPr>
          <w:rFonts w:ascii="Arial" w:hAnsi="Arial" w:cs="Arial"/>
          <w:sz w:val="24"/>
          <w:szCs w:val="24"/>
        </w:rPr>
        <w:t>.6</w:t>
      </w:r>
      <w:r w:rsidRPr="00A94635">
        <w:rPr>
          <w:rFonts w:ascii="Arial" w:hAnsi="Arial" w:cs="Arial"/>
          <w:sz w:val="24"/>
          <w:szCs w:val="24"/>
        </w:rPr>
        <w:t xml:space="preserve"> insert. </w:t>
      </w:r>
      <w:r w:rsidR="00A774A5">
        <w:rPr>
          <w:rFonts w:ascii="Arial" w:hAnsi="Arial" w:cs="Arial"/>
          <w:sz w:val="24"/>
          <w:szCs w:val="24"/>
        </w:rPr>
        <w:t xml:space="preserve"> </w:t>
      </w:r>
      <w:r w:rsidRPr="00A94635">
        <w:rPr>
          <w:rFonts w:ascii="Arial" w:hAnsi="Arial" w:cs="Arial"/>
          <w:sz w:val="24"/>
          <w:szCs w:val="24"/>
        </w:rPr>
        <w:t xml:space="preserve">The biodiesel calibration is overlaid onto the calibration plot to demonstrate that the results fall within the standard error of </w:t>
      </w:r>
      <w:r w:rsidR="00E20150">
        <w:rPr>
          <w:rFonts w:ascii="Arial" w:hAnsi="Arial" w:cs="Arial"/>
          <w:sz w:val="24"/>
          <w:szCs w:val="24"/>
        </w:rPr>
        <w:t>the FAME calibration curve (Figure</w:t>
      </w:r>
      <w:r w:rsidRPr="00A94635">
        <w:rPr>
          <w:rFonts w:ascii="Arial" w:hAnsi="Arial" w:cs="Arial"/>
          <w:sz w:val="24"/>
          <w:szCs w:val="24"/>
        </w:rPr>
        <w:t xml:space="preserve"> 3</w:t>
      </w:r>
      <w:r w:rsidR="00E20150">
        <w:rPr>
          <w:rFonts w:ascii="Arial" w:hAnsi="Arial" w:cs="Arial"/>
          <w:sz w:val="24"/>
          <w:szCs w:val="24"/>
        </w:rPr>
        <w:t>.6</w:t>
      </w:r>
      <w:r w:rsidRPr="00A94635">
        <w:rPr>
          <w:rFonts w:ascii="Arial" w:hAnsi="Arial" w:cs="Arial"/>
          <w:sz w:val="24"/>
          <w:szCs w:val="24"/>
        </w:rPr>
        <w:t xml:space="preserve">). </w:t>
      </w:r>
      <w:r w:rsidR="00A774A5">
        <w:rPr>
          <w:rFonts w:ascii="Arial" w:hAnsi="Arial" w:cs="Arial"/>
          <w:sz w:val="24"/>
          <w:szCs w:val="24"/>
        </w:rPr>
        <w:t xml:space="preserve"> </w:t>
      </w:r>
      <w:r w:rsidRPr="00A94635">
        <w:rPr>
          <w:rFonts w:ascii="Arial" w:hAnsi="Arial" w:cs="Arial"/>
          <w:sz w:val="24"/>
          <w:szCs w:val="24"/>
        </w:rPr>
        <w:t xml:space="preserve">For example, a 30 ppm biodiesel sample was evaluated using the FAME sensor. </w:t>
      </w:r>
      <w:r w:rsidR="00A774A5">
        <w:rPr>
          <w:rFonts w:ascii="Arial" w:hAnsi="Arial" w:cs="Arial"/>
          <w:sz w:val="24"/>
          <w:szCs w:val="24"/>
        </w:rPr>
        <w:t xml:space="preserve"> </w:t>
      </w:r>
      <w:r w:rsidRPr="00A94635">
        <w:rPr>
          <w:rFonts w:ascii="Arial" w:hAnsi="Arial" w:cs="Arial"/>
          <w:sz w:val="24"/>
          <w:szCs w:val="24"/>
        </w:rPr>
        <w:t xml:space="preserve">Using its absorbance value at 500 nm and the calibration data, the sensor gave the concentration of 29.3 ppm FAME with an accuracy of 97.7%. </w:t>
      </w:r>
      <w:r w:rsidR="00A774A5">
        <w:rPr>
          <w:rFonts w:ascii="Arial" w:hAnsi="Arial" w:cs="Arial"/>
          <w:sz w:val="24"/>
          <w:szCs w:val="24"/>
        </w:rPr>
        <w:t xml:space="preserve"> </w:t>
      </w:r>
      <w:r w:rsidRPr="00A94635">
        <w:rPr>
          <w:rFonts w:ascii="Arial" w:hAnsi="Arial" w:cs="Arial"/>
          <w:sz w:val="24"/>
          <w:szCs w:val="24"/>
        </w:rPr>
        <w:t xml:space="preserve">The results here verify the validity of the calibration plot </w:t>
      </w:r>
    </w:p>
    <w:p w:rsidR="006E2532" w:rsidRDefault="006E2532" w:rsidP="006E2532">
      <w:pPr>
        <w:pStyle w:val="G1aFigureImage"/>
        <w:jc w:val="left"/>
      </w:pPr>
      <w:r>
        <w:rPr>
          <w:noProof/>
          <w:lang w:val="en-US" w:eastAsia="en-US"/>
        </w:rPr>
        <w:lastRenderedPageBreak/>
        <w:drawing>
          <wp:inline distT="0" distB="0" distL="0" distR="0" wp14:anchorId="6BB643EA" wp14:editId="4A584BE3">
            <wp:extent cx="5035136" cy="3776354"/>
            <wp:effectExtent l="0" t="0" r="0" b="0"/>
            <wp:docPr id="13" name="Picture 13" descr="C:\Users\Jonathan\Desktop\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nathan\Desktop\Figure 2.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5136" cy="3776354"/>
                    </a:xfrm>
                    <a:prstGeom prst="rect">
                      <a:avLst/>
                    </a:prstGeom>
                    <a:noFill/>
                    <a:ln>
                      <a:noFill/>
                    </a:ln>
                  </pic:spPr>
                </pic:pic>
              </a:graphicData>
            </a:graphic>
          </wp:inline>
        </w:drawing>
      </w:r>
    </w:p>
    <w:p w:rsidR="006E2532" w:rsidRPr="009B2B65" w:rsidRDefault="006E2532" w:rsidP="006E2532">
      <w:pPr>
        <w:pStyle w:val="G1bFigureCaption"/>
        <w:spacing w:line="480" w:lineRule="auto"/>
        <w:jc w:val="left"/>
        <w:rPr>
          <w:rFonts w:ascii="Arial" w:hAnsi="Arial" w:cs="Arial"/>
          <w:sz w:val="24"/>
          <w:szCs w:val="24"/>
        </w:rPr>
      </w:pPr>
      <w:proofErr w:type="gramStart"/>
      <w:r>
        <w:rPr>
          <w:rFonts w:ascii="Arial" w:hAnsi="Arial" w:cs="Arial"/>
          <w:b/>
          <w:sz w:val="24"/>
          <w:szCs w:val="24"/>
        </w:rPr>
        <w:t>Figure 3.4.</w:t>
      </w:r>
      <w:proofErr w:type="gramEnd"/>
      <w:r w:rsidRPr="009B2B65">
        <w:rPr>
          <w:rFonts w:ascii="Arial" w:hAnsi="Arial" w:cs="Arial"/>
          <w:b/>
          <w:sz w:val="24"/>
          <w:szCs w:val="24"/>
        </w:rPr>
        <w:t xml:space="preserve"> </w:t>
      </w:r>
      <w:r>
        <w:rPr>
          <w:rFonts w:ascii="Arial" w:hAnsi="Arial" w:cs="Arial"/>
          <w:b/>
          <w:sz w:val="24"/>
          <w:szCs w:val="24"/>
        </w:rPr>
        <w:t xml:space="preserve"> </w:t>
      </w:r>
      <w:proofErr w:type="gramStart"/>
      <w:r w:rsidRPr="009B2B65">
        <w:rPr>
          <w:rFonts w:ascii="Arial" w:hAnsi="Arial" w:cs="Arial"/>
          <w:sz w:val="24"/>
          <w:szCs w:val="24"/>
        </w:rPr>
        <w:t>Absorbance spectra of the sensor showing the formation of a new peak at 500 nm</w:t>
      </w:r>
      <w:r>
        <w:rPr>
          <w:rFonts w:ascii="Arial" w:hAnsi="Arial" w:cs="Arial"/>
          <w:sz w:val="24"/>
          <w:szCs w:val="24"/>
        </w:rPr>
        <w:t>.</w:t>
      </w:r>
      <w:proofErr w:type="gramEnd"/>
    </w:p>
    <w:p w:rsidR="006E2532" w:rsidRDefault="006E2532">
      <w:pPr>
        <w:rPr>
          <w:rFonts w:ascii="Arial" w:eastAsia="Times New Roman" w:hAnsi="Arial" w:cs="Arial"/>
          <w:sz w:val="24"/>
          <w:szCs w:val="24"/>
          <w:lang w:val="en-GB" w:eastAsia="en-GB"/>
        </w:rPr>
      </w:pPr>
      <w:r>
        <w:rPr>
          <w:rFonts w:ascii="Arial" w:hAnsi="Arial" w:cs="Arial"/>
          <w:sz w:val="24"/>
          <w:szCs w:val="24"/>
        </w:rPr>
        <w:br w:type="page"/>
      </w:r>
    </w:p>
    <w:p w:rsidR="00286F3B" w:rsidRDefault="00286F3B" w:rsidP="00E20150">
      <w:pPr>
        <w:pStyle w:val="08ArticleText"/>
        <w:tabs>
          <w:tab w:val="clear" w:pos="198"/>
          <w:tab w:val="left" w:pos="720"/>
        </w:tabs>
        <w:spacing w:line="480" w:lineRule="auto"/>
        <w:jc w:val="left"/>
        <w:rPr>
          <w:rFonts w:ascii="Arial" w:hAnsi="Arial" w:cs="Arial"/>
          <w:sz w:val="24"/>
          <w:szCs w:val="24"/>
        </w:rPr>
      </w:pPr>
      <w:r>
        <w:rPr>
          <w:rFonts w:ascii="Arial" w:hAnsi="Arial" w:cs="Arial"/>
          <w:sz w:val="24"/>
          <w:szCs w:val="24"/>
        </w:rPr>
        <w:lastRenderedPageBreak/>
        <w:tab/>
      </w:r>
      <w:r w:rsidRPr="00A94635">
        <w:rPr>
          <w:rFonts w:ascii="Arial" w:hAnsi="Arial" w:cs="Arial"/>
          <w:sz w:val="24"/>
          <w:szCs w:val="24"/>
        </w:rPr>
        <w:t xml:space="preserve"> </w:t>
      </w:r>
    </w:p>
    <w:p w:rsidR="00E20150" w:rsidRPr="00A94635" w:rsidRDefault="00E20150" w:rsidP="00E20150">
      <w:pPr>
        <w:spacing w:line="480" w:lineRule="auto"/>
        <w:rPr>
          <w:rFonts w:ascii="Arial" w:hAnsi="Arial" w:cs="Arial"/>
          <w:sz w:val="24"/>
          <w:szCs w:val="24"/>
        </w:rPr>
      </w:pPr>
      <w:r w:rsidRPr="00A94635">
        <w:rPr>
          <w:rFonts w:ascii="Arial" w:hAnsi="Arial" w:cs="Arial"/>
          <w:noProof/>
          <w:sz w:val="24"/>
          <w:szCs w:val="24"/>
        </w:rPr>
        <w:drawing>
          <wp:inline distT="0" distB="0" distL="0" distR="0" wp14:anchorId="4EF7C4E3" wp14:editId="12490BDD">
            <wp:extent cx="5613991" cy="4210496"/>
            <wp:effectExtent l="0" t="0" r="6350" b="0"/>
            <wp:docPr id="5" name="Picture 5" descr="C:\Users\Jonathan\Desktop\FAME Paper Images\Supporting Fig 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nathan\Desktop\FAME Paper Images\Supporting Fig 2-2.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0965" cy="4223227"/>
                    </a:xfrm>
                    <a:prstGeom prst="rect">
                      <a:avLst/>
                    </a:prstGeom>
                    <a:noFill/>
                    <a:ln>
                      <a:noFill/>
                    </a:ln>
                  </pic:spPr>
                </pic:pic>
              </a:graphicData>
            </a:graphic>
          </wp:inline>
        </w:drawing>
      </w:r>
    </w:p>
    <w:p w:rsidR="00E20150" w:rsidRDefault="00E20150" w:rsidP="00E20150">
      <w:pPr>
        <w:spacing w:line="480" w:lineRule="auto"/>
        <w:rPr>
          <w:rFonts w:ascii="Arial" w:hAnsi="Arial" w:cs="Arial"/>
          <w:sz w:val="24"/>
          <w:szCs w:val="24"/>
        </w:rPr>
      </w:pPr>
      <w:proofErr w:type="gramStart"/>
      <w:r>
        <w:rPr>
          <w:rFonts w:ascii="Arial" w:hAnsi="Arial" w:cs="Arial"/>
          <w:b/>
          <w:sz w:val="24"/>
          <w:szCs w:val="24"/>
        </w:rPr>
        <w:t>Figure 3.5.</w:t>
      </w:r>
      <w:proofErr w:type="gramEnd"/>
      <w:r w:rsidRPr="00A94635">
        <w:rPr>
          <w:rFonts w:ascii="Arial" w:hAnsi="Arial" w:cs="Arial"/>
          <w:sz w:val="24"/>
          <w:szCs w:val="24"/>
        </w:rPr>
        <w:t xml:space="preserve"> </w:t>
      </w:r>
      <w:proofErr w:type="gramStart"/>
      <w:r w:rsidRPr="00A94635">
        <w:rPr>
          <w:rFonts w:ascii="Arial" w:hAnsi="Arial" w:cs="Arial"/>
          <w:sz w:val="24"/>
          <w:szCs w:val="24"/>
        </w:rPr>
        <w:t>Absorbance spectra showing the peak at 500 nm increasing with increasing concentrations of FAME mixture (0 – 0.001% v/v).</w:t>
      </w:r>
      <w:proofErr w:type="gramEnd"/>
    </w:p>
    <w:p w:rsidR="00E20150" w:rsidRDefault="00E20150" w:rsidP="00E20150">
      <w:pPr>
        <w:pStyle w:val="08ArticleText"/>
        <w:tabs>
          <w:tab w:val="clear" w:pos="198"/>
          <w:tab w:val="left" w:pos="720"/>
        </w:tabs>
        <w:spacing w:line="480" w:lineRule="auto"/>
        <w:jc w:val="left"/>
        <w:rPr>
          <w:rFonts w:ascii="Arial" w:hAnsi="Arial" w:cs="Arial"/>
          <w:sz w:val="24"/>
          <w:szCs w:val="24"/>
        </w:rPr>
      </w:pPr>
    </w:p>
    <w:p w:rsidR="009B2B65" w:rsidRPr="00A94635" w:rsidRDefault="009B2B65" w:rsidP="00E20150">
      <w:pPr>
        <w:pStyle w:val="G1aFigureImage"/>
        <w:spacing w:line="480" w:lineRule="auto"/>
        <w:jc w:val="left"/>
        <w:rPr>
          <w:rFonts w:ascii="Arial" w:hAnsi="Arial" w:cs="Arial"/>
          <w:sz w:val="24"/>
          <w:szCs w:val="24"/>
        </w:rPr>
      </w:pPr>
      <w:r w:rsidRPr="00A94635">
        <w:rPr>
          <w:rFonts w:ascii="Arial" w:hAnsi="Arial" w:cs="Arial"/>
          <w:noProof/>
          <w:sz w:val="24"/>
          <w:szCs w:val="24"/>
          <w:lang w:val="en-US" w:eastAsia="en-US"/>
        </w:rPr>
        <w:lastRenderedPageBreak/>
        <w:drawing>
          <wp:inline distT="0" distB="0" distL="0" distR="0" wp14:anchorId="1758D722" wp14:editId="4641EF85">
            <wp:extent cx="5602041" cy="4203865"/>
            <wp:effectExtent l="0" t="0" r="0" b="6350"/>
            <wp:docPr id="11" name="Picture 11" descr="C:\Users\Jonathan\Desktop\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athan\Desktop\Figure 4.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6733" cy="4207386"/>
                    </a:xfrm>
                    <a:prstGeom prst="rect">
                      <a:avLst/>
                    </a:prstGeom>
                    <a:noFill/>
                    <a:ln>
                      <a:noFill/>
                    </a:ln>
                  </pic:spPr>
                </pic:pic>
              </a:graphicData>
            </a:graphic>
          </wp:inline>
        </w:drawing>
      </w:r>
    </w:p>
    <w:p w:rsidR="009B2B65" w:rsidRDefault="009B2B65" w:rsidP="00E20150">
      <w:pPr>
        <w:pStyle w:val="G1bFigureCaption"/>
        <w:spacing w:line="480" w:lineRule="auto"/>
        <w:jc w:val="left"/>
        <w:rPr>
          <w:rFonts w:ascii="Arial" w:hAnsi="Arial" w:cs="Arial"/>
          <w:sz w:val="24"/>
          <w:szCs w:val="24"/>
          <w:lang w:val="en-US"/>
        </w:rPr>
      </w:pPr>
      <w:proofErr w:type="gramStart"/>
      <w:r w:rsidRPr="00A94635">
        <w:rPr>
          <w:rFonts w:ascii="Arial" w:hAnsi="Arial" w:cs="Arial"/>
          <w:b/>
          <w:sz w:val="24"/>
          <w:szCs w:val="24"/>
          <w:lang w:val="en-US"/>
        </w:rPr>
        <w:t>Fig</w:t>
      </w:r>
      <w:r w:rsidR="00E20150">
        <w:rPr>
          <w:rFonts w:ascii="Arial" w:hAnsi="Arial" w:cs="Arial"/>
          <w:b/>
          <w:sz w:val="24"/>
          <w:szCs w:val="24"/>
          <w:lang w:val="en-US"/>
        </w:rPr>
        <w:t>ure 3.6.</w:t>
      </w:r>
      <w:proofErr w:type="gramEnd"/>
      <w:r w:rsidRPr="00A94635">
        <w:rPr>
          <w:rFonts w:ascii="Arial" w:hAnsi="Arial" w:cs="Arial"/>
          <w:b/>
          <w:sz w:val="24"/>
          <w:szCs w:val="24"/>
          <w:lang w:val="en-US"/>
        </w:rPr>
        <w:t xml:space="preserve"> </w:t>
      </w:r>
      <w:r w:rsidRPr="00A94635">
        <w:rPr>
          <w:rFonts w:ascii="Arial" w:hAnsi="Arial" w:cs="Arial"/>
          <w:sz w:val="24"/>
          <w:szCs w:val="24"/>
          <w:lang w:val="en-US"/>
        </w:rPr>
        <w:t>Calibration plot and confirmation using biodiesel samples in the 0.5-30 ppm range.</w:t>
      </w: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Default="009B0668" w:rsidP="00E20150">
      <w:pPr>
        <w:pStyle w:val="08ArticleText"/>
        <w:jc w:val="left"/>
        <w:rPr>
          <w:lang w:val="en-US"/>
        </w:rPr>
      </w:pPr>
    </w:p>
    <w:p w:rsidR="009B0668" w:rsidRPr="009B0668" w:rsidRDefault="009B0668" w:rsidP="00E20150">
      <w:pPr>
        <w:pStyle w:val="08ArticleText"/>
        <w:jc w:val="left"/>
        <w:rPr>
          <w:lang w:val="en-US"/>
        </w:rPr>
      </w:pPr>
    </w:p>
    <w:p w:rsidR="00854DF1" w:rsidRDefault="00854DF1" w:rsidP="00854DF1">
      <w:pPr>
        <w:pStyle w:val="08ArticleText"/>
        <w:tabs>
          <w:tab w:val="clear" w:pos="198"/>
          <w:tab w:val="left" w:pos="720"/>
        </w:tabs>
        <w:spacing w:line="480" w:lineRule="auto"/>
        <w:jc w:val="left"/>
        <w:rPr>
          <w:rFonts w:ascii="Arial" w:hAnsi="Arial" w:cs="Arial"/>
          <w:sz w:val="24"/>
          <w:szCs w:val="24"/>
        </w:rPr>
      </w:pPr>
      <w:proofErr w:type="gramStart"/>
      <w:r w:rsidRPr="00A94635">
        <w:rPr>
          <w:rFonts w:ascii="Arial" w:hAnsi="Arial" w:cs="Arial"/>
          <w:sz w:val="24"/>
          <w:szCs w:val="24"/>
        </w:rPr>
        <w:lastRenderedPageBreak/>
        <w:t>established</w:t>
      </w:r>
      <w:proofErr w:type="gramEnd"/>
      <w:r w:rsidRPr="00A94635">
        <w:rPr>
          <w:rFonts w:ascii="Arial" w:hAnsi="Arial" w:cs="Arial"/>
          <w:sz w:val="24"/>
          <w:szCs w:val="24"/>
        </w:rPr>
        <w:t xml:space="preserve"> by the standards. </w:t>
      </w:r>
      <w:r>
        <w:rPr>
          <w:rFonts w:ascii="Arial" w:hAnsi="Arial" w:cs="Arial"/>
          <w:sz w:val="24"/>
          <w:szCs w:val="24"/>
        </w:rPr>
        <w:t xml:space="preserve"> </w:t>
      </w:r>
      <w:r w:rsidRPr="00A94635">
        <w:rPr>
          <w:rFonts w:ascii="Arial" w:hAnsi="Arial" w:cs="Arial"/>
          <w:sz w:val="24"/>
          <w:szCs w:val="24"/>
        </w:rPr>
        <w:t xml:space="preserve">The tests with the commercial biodiesel demonstrate the reliability and application potentials of the new FAME sensor. </w:t>
      </w:r>
      <w:r>
        <w:rPr>
          <w:rFonts w:ascii="Arial" w:hAnsi="Arial" w:cs="Arial"/>
          <w:sz w:val="24"/>
          <w:szCs w:val="24"/>
        </w:rPr>
        <w:t xml:space="preserve"> </w:t>
      </w:r>
      <w:r w:rsidRPr="00A94635">
        <w:rPr>
          <w:rFonts w:ascii="Arial" w:hAnsi="Arial" w:cs="Arial"/>
          <w:sz w:val="24"/>
          <w:szCs w:val="24"/>
        </w:rPr>
        <w:t xml:space="preserve">The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change from blue to pink is evident with the naked eye.  The FAME sensor may thus also serve as a qualitative, disposable one.</w:t>
      </w:r>
    </w:p>
    <w:p w:rsidR="005F019A" w:rsidRDefault="005F019A" w:rsidP="005F019A">
      <w:pPr>
        <w:pStyle w:val="08ArticleText"/>
        <w:tabs>
          <w:tab w:val="clear" w:pos="198"/>
          <w:tab w:val="left" w:pos="720"/>
        </w:tabs>
        <w:spacing w:line="480" w:lineRule="auto"/>
        <w:jc w:val="left"/>
        <w:rPr>
          <w:rFonts w:ascii="Arial" w:hAnsi="Arial" w:cs="Arial"/>
          <w:sz w:val="24"/>
          <w:szCs w:val="24"/>
        </w:rPr>
      </w:pPr>
      <w:r>
        <w:rPr>
          <w:rFonts w:ascii="Arial" w:hAnsi="Arial" w:cs="Arial"/>
          <w:sz w:val="24"/>
          <w:szCs w:val="24"/>
        </w:rPr>
        <w:tab/>
      </w:r>
      <w:r w:rsidRPr="00A94635">
        <w:rPr>
          <w:rFonts w:ascii="Arial" w:hAnsi="Arial" w:cs="Arial"/>
          <w:sz w:val="24"/>
          <w:szCs w:val="24"/>
        </w:rPr>
        <w:t xml:space="preserve">At increasingly high FAME concentrations, more alcohol groups surrounding the dye inside the sensor are being replaced by FAME producing a greater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change. </w:t>
      </w:r>
    </w:p>
    <w:p w:rsidR="005F019A" w:rsidRDefault="005F019A" w:rsidP="005F019A">
      <w:pPr>
        <w:pStyle w:val="08ArticleText"/>
        <w:tabs>
          <w:tab w:val="clear" w:pos="198"/>
          <w:tab w:val="left" w:pos="720"/>
        </w:tabs>
        <w:spacing w:line="480" w:lineRule="auto"/>
        <w:jc w:val="left"/>
        <w:rPr>
          <w:rFonts w:ascii="Arial" w:hAnsi="Arial" w:cs="Arial"/>
          <w:sz w:val="24"/>
          <w:szCs w:val="24"/>
        </w:rPr>
      </w:pPr>
      <w:r w:rsidRPr="00A94635">
        <w:rPr>
          <w:rFonts w:ascii="Arial" w:hAnsi="Arial" w:cs="Arial"/>
          <w:sz w:val="24"/>
          <w:szCs w:val="24"/>
        </w:rPr>
        <w:t xml:space="preserve">However, as more alcohol groups become replaced, the differences in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between 5–</w:t>
      </w:r>
    </w:p>
    <w:p w:rsidR="00A94635" w:rsidRDefault="00A94635" w:rsidP="000374CD">
      <w:pPr>
        <w:pStyle w:val="08ArticleText"/>
        <w:tabs>
          <w:tab w:val="clear" w:pos="198"/>
          <w:tab w:val="left" w:pos="720"/>
        </w:tabs>
        <w:spacing w:line="480" w:lineRule="auto"/>
        <w:jc w:val="left"/>
        <w:rPr>
          <w:rFonts w:ascii="Arial" w:hAnsi="Arial" w:cs="Arial"/>
          <w:sz w:val="24"/>
          <w:szCs w:val="24"/>
        </w:rPr>
      </w:pPr>
      <w:r w:rsidRPr="00A94635">
        <w:rPr>
          <w:rFonts w:ascii="Arial" w:hAnsi="Arial" w:cs="Arial"/>
          <w:sz w:val="24"/>
          <w:szCs w:val="24"/>
        </w:rPr>
        <w:t xml:space="preserve">20% become less pronounced and give only subtle changes in absorbance providing essentially a saturation effect. </w:t>
      </w:r>
      <w:r w:rsidR="00A774A5">
        <w:rPr>
          <w:rFonts w:ascii="Arial" w:hAnsi="Arial" w:cs="Arial"/>
          <w:sz w:val="24"/>
          <w:szCs w:val="24"/>
        </w:rPr>
        <w:t xml:space="preserve"> </w:t>
      </w:r>
      <w:r w:rsidRPr="00A94635">
        <w:rPr>
          <w:rFonts w:ascii="Arial" w:hAnsi="Arial" w:cs="Arial"/>
          <w:sz w:val="24"/>
          <w:szCs w:val="24"/>
        </w:rPr>
        <w:t xml:space="preserve">This saturation curve may be modelled by a logarithmic function. </w:t>
      </w:r>
      <w:r w:rsidR="00A774A5">
        <w:rPr>
          <w:rFonts w:ascii="Arial" w:hAnsi="Arial" w:cs="Arial"/>
          <w:sz w:val="24"/>
          <w:szCs w:val="24"/>
        </w:rPr>
        <w:t xml:space="preserve"> </w:t>
      </w:r>
      <w:r w:rsidRPr="00A94635">
        <w:rPr>
          <w:rFonts w:ascii="Arial" w:hAnsi="Arial" w:cs="Arial"/>
          <w:sz w:val="24"/>
          <w:szCs w:val="24"/>
        </w:rPr>
        <w:t>Plots involving 0 and 100–200,000 ppm (20% v/v) FAME standards are shown in Fi</w:t>
      </w:r>
      <w:r w:rsidR="00E20150">
        <w:rPr>
          <w:rFonts w:ascii="Arial" w:hAnsi="Arial" w:cs="Arial"/>
          <w:sz w:val="24"/>
          <w:szCs w:val="24"/>
        </w:rPr>
        <w:t>gure 3.7</w:t>
      </w:r>
      <w:r w:rsidRPr="00A94635">
        <w:rPr>
          <w:rFonts w:ascii="Arial" w:hAnsi="Arial" w:cs="Arial"/>
          <w:sz w:val="24"/>
          <w:szCs w:val="24"/>
        </w:rPr>
        <w:t xml:space="preserve">.  The absorbance </w:t>
      </w:r>
      <w:r w:rsidRPr="00A94635">
        <w:rPr>
          <w:rFonts w:ascii="Arial" w:hAnsi="Arial" w:cs="Arial"/>
          <w:i/>
          <w:sz w:val="24"/>
          <w:szCs w:val="24"/>
        </w:rPr>
        <w:t>A</w:t>
      </w:r>
      <w:r w:rsidRPr="00A94635">
        <w:rPr>
          <w:rFonts w:ascii="Arial" w:hAnsi="Arial" w:cs="Arial"/>
          <w:sz w:val="24"/>
          <w:szCs w:val="24"/>
        </w:rPr>
        <w:t xml:space="preserve"> vs. </w:t>
      </w:r>
      <w:proofErr w:type="spellStart"/>
      <w:r w:rsidRPr="00A94635">
        <w:rPr>
          <w:rFonts w:ascii="Arial" w:hAnsi="Arial" w:cs="Arial"/>
          <w:sz w:val="24"/>
          <w:szCs w:val="24"/>
        </w:rPr>
        <w:t>ln</w:t>
      </w:r>
      <w:proofErr w:type="spellEnd"/>
      <w:r w:rsidRPr="00A94635">
        <w:rPr>
          <w:rFonts w:ascii="Arial" w:hAnsi="Arial" w:cs="Arial"/>
          <w:sz w:val="24"/>
          <w:szCs w:val="24"/>
        </w:rPr>
        <w:t xml:space="preserve"> (</w:t>
      </w:r>
      <w:r w:rsidRPr="00A94635">
        <w:rPr>
          <w:rFonts w:ascii="Arial" w:hAnsi="Arial" w:cs="Arial"/>
          <w:i/>
          <w:sz w:val="24"/>
          <w:szCs w:val="24"/>
        </w:rPr>
        <w:t>x</w:t>
      </w:r>
      <w:r w:rsidRPr="00A94635">
        <w:rPr>
          <w:rFonts w:ascii="Arial" w:hAnsi="Arial" w:cs="Arial"/>
          <w:sz w:val="24"/>
          <w:szCs w:val="24"/>
        </w:rPr>
        <w:t xml:space="preserve"> – </w:t>
      </w:r>
      <w:r w:rsidRPr="00A94635">
        <w:rPr>
          <w:rFonts w:ascii="Arial" w:hAnsi="Arial" w:cs="Arial"/>
          <w:i/>
          <w:sz w:val="24"/>
          <w:szCs w:val="24"/>
        </w:rPr>
        <w:t>x</w:t>
      </w:r>
      <w:r w:rsidRPr="00A94635">
        <w:rPr>
          <w:rFonts w:ascii="Arial" w:hAnsi="Arial" w:cs="Arial"/>
          <w:sz w:val="24"/>
          <w:szCs w:val="24"/>
          <w:vertAlign w:val="subscript"/>
        </w:rPr>
        <w:t>0</w:t>
      </w:r>
      <w:r w:rsidRPr="00A94635">
        <w:rPr>
          <w:rFonts w:ascii="Arial" w:hAnsi="Arial" w:cs="Arial"/>
          <w:sz w:val="24"/>
          <w:szCs w:val="24"/>
        </w:rPr>
        <w:t>) (x is concentration of FAME, x</w:t>
      </w:r>
      <w:r w:rsidRPr="00A94635">
        <w:rPr>
          <w:rFonts w:ascii="Arial" w:hAnsi="Arial" w:cs="Arial"/>
          <w:sz w:val="24"/>
          <w:szCs w:val="24"/>
          <w:vertAlign w:val="subscript"/>
        </w:rPr>
        <w:t>0</w:t>
      </w:r>
      <w:r w:rsidRPr="00A94635">
        <w:rPr>
          <w:rFonts w:ascii="Arial" w:hAnsi="Arial" w:cs="Arial"/>
          <w:sz w:val="24"/>
          <w:szCs w:val="24"/>
        </w:rPr>
        <w:t xml:space="preserve"> is found through the logarithmic fitting) gives a linear line with </w:t>
      </w:r>
      <w:r w:rsidRPr="00A94635">
        <w:rPr>
          <w:rFonts w:ascii="Arial" w:hAnsi="Arial" w:cs="Arial"/>
          <w:i/>
          <w:sz w:val="24"/>
          <w:szCs w:val="24"/>
        </w:rPr>
        <w:t>R</w:t>
      </w:r>
      <w:r w:rsidRPr="00A94635">
        <w:rPr>
          <w:rFonts w:ascii="Arial" w:hAnsi="Arial" w:cs="Arial"/>
          <w:sz w:val="24"/>
          <w:szCs w:val="24"/>
          <w:vertAlign w:val="superscript"/>
        </w:rPr>
        <w:t>2</w:t>
      </w:r>
      <w:r w:rsidR="00E02C99">
        <w:rPr>
          <w:rFonts w:ascii="Arial" w:hAnsi="Arial" w:cs="Arial"/>
          <w:sz w:val="24"/>
          <w:szCs w:val="24"/>
        </w:rPr>
        <w:t xml:space="preserve"> = 0.995 (Figure</w:t>
      </w:r>
      <w:r w:rsidRPr="00A94635">
        <w:rPr>
          <w:rFonts w:ascii="Arial" w:hAnsi="Arial" w:cs="Arial"/>
          <w:sz w:val="24"/>
          <w:szCs w:val="24"/>
        </w:rPr>
        <w:t xml:space="preserve"> </w:t>
      </w:r>
      <w:r w:rsidR="00E02C99">
        <w:rPr>
          <w:rFonts w:ascii="Arial" w:hAnsi="Arial" w:cs="Arial"/>
          <w:sz w:val="24"/>
          <w:szCs w:val="24"/>
        </w:rPr>
        <w:t>3.7</w:t>
      </w:r>
      <w:r w:rsidRPr="00A94635">
        <w:rPr>
          <w:rFonts w:ascii="Arial" w:hAnsi="Arial" w:cs="Arial"/>
          <w:sz w:val="24"/>
          <w:szCs w:val="24"/>
        </w:rPr>
        <w:t xml:space="preserve"> insert).  </w:t>
      </w:r>
      <w:r w:rsidRPr="00A94635">
        <w:rPr>
          <w:rFonts w:ascii="Arial" w:hAnsi="Arial" w:cs="Arial"/>
          <w:i/>
          <w:sz w:val="24"/>
          <w:szCs w:val="24"/>
        </w:rPr>
        <w:t xml:space="preserve">At concentrations higher than 1,000 ppm, the sensor response time is less than 5 min. </w:t>
      </w:r>
      <w:r w:rsidRPr="00A94635">
        <w:rPr>
          <w:rFonts w:ascii="Arial" w:hAnsi="Arial" w:cs="Arial"/>
          <w:sz w:val="24"/>
          <w:szCs w:val="24"/>
        </w:rPr>
        <w:t>With the naked eye, different shades of pink can be clearly detected corresponding to a</w:t>
      </w:r>
      <w:r w:rsidR="004C6CC0">
        <w:rPr>
          <w:rFonts w:ascii="Arial" w:hAnsi="Arial" w:cs="Arial"/>
          <w:sz w:val="24"/>
          <w:szCs w:val="24"/>
        </w:rPr>
        <w:t xml:space="preserve"> conservative range of 1000 ppm–</w:t>
      </w:r>
      <w:r w:rsidRPr="00A94635">
        <w:rPr>
          <w:rFonts w:ascii="Arial" w:hAnsi="Arial" w:cs="Arial"/>
          <w:sz w:val="24"/>
          <w:szCs w:val="24"/>
        </w:rPr>
        <w:t xml:space="preserve">1% FAME. </w:t>
      </w:r>
      <w:r w:rsidR="00A774A5">
        <w:rPr>
          <w:rFonts w:ascii="Arial" w:hAnsi="Arial" w:cs="Arial"/>
          <w:sz w:val="24"/>
          <w:szCs w:val="24"/>
        </w:rPr>
        <w:t xml:space="preserve"> </w:t>
      </w:r>
      <w:r w:rsidRPr="00A94635">
        <w:rPr>
          <w:rFonts w:ascii="Arial" w:hAnsi="Arial" w:cs="Arial"/>
          <w:sz w:val="24"/>
          <w:szCs w:val="24"/>
        </w:rPr>
        <w:t xml:space="preserve">At concentrations lower than 1000 ppm and greater than 1% the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shades becomes too light and too dark to distinguish any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difference respectively. </w:t>
      </w:r>
      <w:r w:rsidR="00A774A5">
        <w:rPr>
          <w:rFonts w:ascii="Arial" w:hAnsi="Arial" w:cs="Arial"/>
          <w:sz w:val="24"/>
          <w:szCs w:val="24"/>
        </w:rPr>
        <w:t xml:space="preserve"> </w:t>
      </w:r>
      <w:r w:rsidRPr="00A94635">
        <w:rPr>
          <w:rFonts w:ascii="Arial" w:hAnsi="Arial" w:cs="Arial"/>
          <w:sz w:val="24"/>
          <w:szCs w:val="24"/>
        </w:rPr>
        <w:t>Therefore, these sensors may provide an effective and quick method for FAME determination with applications as a qualitative disposable sensor.</w:t>
      </w:r>
    </w:p>
    <w:p w:rsidR="007F2C7E" w:rsidRDefault="007F2C7E" w:rsidP="00E20150">
      <w:pPr>
        <w:pStyle w:val="08ArticleText"/>
        <w:tabs>
          <w:tab w:val="clear" w:pos="198"/>
          <w:tab w:val="left" w:pos="720"/>
        </w:tabs>
        <w:spacing w:line="480" w:lineRule="auto"/>
        <w:jc w:val="left"/>
        <w:rPr>
          <w:rFonts w:ascii="Arial" w:hAnsi="Arial" w:cs="Arial"/>
          <w:sz w:val="24"/>
          <w:szCs w:val="24"/>
        </w:rPr>
      </w:pPr>
    </w:p>
    <w:p w:rsidR="00BF7C46" w:rsidRPr="00A94635" w:rsidRDefault="005F019A" w:rsidP="00BF7C46">
      <w:pPr>
        <w:pStyle w:val="N3References"/>
        <w:spacing w:line="480" w:lineRule="auto"/>
        <w:ind w:left="0" w:firstLine="0"/>
        <w:jc w:val="left"/>
        <w:rPr>
          <w:rFonts w:ascii="Arial" w:hAnsi="Arial" w:cs="Arial"/>
          <w:b/>
          <w:sz w:val="24"/>
          <w:szCs w:val="24"/>
        </w:rPr>
      </w:pPr>
      <w:r>
        <w:rPr>
          <w:rFonts w:ascii="Arial" w:hAnsi="Arial" w:cs="Arial"/>
          <w:b/>
          <w:sz w:val="24"/>
          <w:szCs w:val="24"/>
        </w:rPr>
        <w:t>3.3.3.</w:t>
      </w:r>
      <w:r>
        <w:rPr>
          <w:rFonts w:ascii="Arial" w:hAnsi="Arial" w:cs="Arial"/>
          <w:b/>
          <w:sz w:val="24"/>
          <w:szCs w:val="24"/>
        </w:rPr>
        <w:tab/>
      </w:r>
      <w:r w:rsidR="00BF7C46" w:rsidRPr="00A94635">
        <w:rPr>
          <w:rFonts w:ascii="Arial" w:hAnsi="Arial" w:cs="Arial"/>
          <w:b/>
          <w:sz w:val="24"/>
          <w:szCs w:val="24"/>
        </w:rPr>
        <w:t>Stability Tests</w:t>
      </w:r>
    </w:p>
    <w:p w:rsidR="00BF7C46" w:rsidRDefault="00BF7C46" w:rsidP="00BF7C46">
      <w:pPr>
        <w:pStyle w:val="N3References"/>
        <w:tabs>
          <w:tab w:val="clear" w:pos="284"/>
          <w:tab w:val="left" w:pos="720"/>
        </w:tabs>
        <w:spacing w:line="480" w:lineRule="auto"/>
        <w:ind w:left="0" w:firstLine="0"/>
        <w:jc w:val="left"/>
        <w:rPr>
          <w:rFonts w:ascii="Arial" w:hAnsi="Arial" w:cs="Arial"/>
          <w:sz w:val="24"/>
          <w:szCs w:val="24"/>
        </w:rPr>
      </w:pPr>
      <w:r w:rsidRPr="00A94635">
        <w:rPr>
          <w:rFonts w:ascii="Arial" w:hAnsi="Arial" w:cs="Arial"/>
          <w:b/>
          <w:sz w:val="24"/>
          <w:szCs w:val="24"/>
        </w:rPr>
        <w:tab/>
      </w:r>
      <w:r w:rsidRPr="00A94635">
        <w:rPr>
          <w:rFonts w:ascii="Arial" w:hAnsi="Arial" w:cs="Arial"/>
          <w:sz w:val="24"/>
          <w:szCs w:val="24"/>
        </w:rPr>
        <w:t>Experiments were performed to test the stability of the FAME sensor over different periods of time.</w:t>
      </w:r>
      <w:r w:rsidR="00A774A5">
        <w:rPr>
          <w:rFonts w:ascii="Arial" w:hAnsi="Arial" w:cs="Arial"/>
          <w:sz w:val="24"/>
          <w:szCs w:val="24"/>
        </w:rPr>
        <w:t xml:space="preserve"> </w:t>
      </w:r>
      <w:r w:rsidRPr="00A94635">
        <w:rPr>
          <w:rFonts w:ascii="Arial" w:hAnsi="Arial" w:cs="Arial"/>
          <w:sz w:val="24"/>
          <w:szCs w:val="24"/>
        </w:rPr>
        <w:t xml:space="preserve"> Extra sensors not used in previous experiments were kept in </w:t>
      </w:r>
    </w:p>
    <w:p w:rsidR="009B2B65" w:rsidRPr="00A94635" w:rsidRDefault="009B2B65" w:rsidP="00E20150">
      <w:pPr>
        <w:pStyle w:val="G1aFigureImage"/>
        <w:spacing w:line="480" w:lineRule="auto"/>
        <w:jc w:val="left"/>
        <w:rPr>
          <w:rFonts w:ascii="Arial" w:hAnsi="Arial" w:cs="Arial"/>
          <w:sz w:val="24"/>
          <w:szCs w:val="24"/>
        </w:rPr>
      </w:pPr>
      <w:r w:rsidRPr="00A94635">
        <w:rPr>
          <w:rFonts w:ascii="Arial" w:hAnsi="Arial" w:cs="Arial"/>
          <w:noProof/>
          <w:sz w:val="24"/>
          <w:szCs w:val="24"/>
          <w:lang w:val="en-US" w:eastAsia="en-US"/>
        </w:rPr>
        <w:lastRenderedPageBreak/>
        <w:drawing>
          <wp:inline distT="0" distB="0" distL="0" distR="0" wp14:anchorId="6A8E95AF" wp14:editId="7B1148A4">
            <wp:extent cx="5715990" cy="4286993"/>
            <wp:effectExtent l="0" t="0" r="0" b="0"/>
            <wp:docPr id="7" name="Picture 7" descr="C:\Users\Jonathan\Desktop\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athan\Desktop\Figure 5.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0573" cy="4290430"/>
                    </a:xfrm>
                    <a:prstGeom prst="rect">
                      <a:avLst/>
                    </a:prstGeom>
                    <a:noFill/>
                    <a:ln>
                      <a:noFill/>
                    </a:ln>
                  </pic:spPr>
                </pic:pic>
              </a:graphicData>
            </a:graphic>
          </wp:inline>
        </w:drawing>
      </w:r>
    </w:p>
    <w:p w:rsidR="009B2B65" w:rsidRPr="00A94635" w:rsidRDefault="00E20150" w:rsidP="00E20150">
      <w:pPr>
        <w:pStyle w:val="G1bFigureCaption"/>
        <w:spacing w:line="480" w:lineRule="auto"/>
        <w:jc w:val="left"/>
        <w:rPr>
          <w:rFonts w:ascii="Arial" w:hAnsi="Arial" w:cs="Arial"/>
          <w:sz w:val="24"/>
          <w:szCs w:val="24"/>
          <w:lang w:val="en-US"/>
        </w:rPr>
      </w:pPr>
      <w:proofErr w:type="gramStart"/>
      <w:r>
        <w:rPr>
          <w:rFonts w:ascii="Arial" w:hAnsi="Arial" w:cs="Arial"/>
          <w:b/>
          <w:sz w:val="24"/>
          <w:szCs w:val="24"/>
          <w:lang w:val="en-US"/>
        </w:rPr>
        <w:t>Figure 3.7.</w:t>
      </w:r>
      <w:proofErr w:type="gramEnd"/>
      <w:r w:rsidR="009B2B65" w:rsidRPr="00A94635">
        <w:rPr>
          <w:rFonts w:ascii="Arial" w:hAnsi="Arial" w:cs="Arial"/>
          <w:b/>
          <w:sz w:val="24"/>
          <w:szCs w:val="24"/>
          <w:lang w:val="en-US"/>
        </w:rPr>
        <w:t xml:space="preserve"> </w:t>
      </w:r>
      <w:proofErr w:type="gramStart"/>
      <w:r w:rsidR="009B2B65" w:rsidRPr="00A94635">
        <w:rPr>
          <w:rFonts w:ascii="Arial" w:hAnsi="Arial" w:cs="Arial"/>
          <w:sz w:val="24"/>
          <w:szCs w:val="24"/>
          <w:lang w:val="en-US"/>
        </w:rPr>
        <w:t>Detection of 100 ppm–20% v/v FAME mixtures modeled by a logarithmic curve function.</w:t>
      </w:r>
      <w:proofErr w:type="gramEnd"/>
    </w:p>
    <w:p w:rsidR="009F14A2" w:rsidRDefault="009F14A2" w:rsidP="00E20150">
      <w:pPr>
        <w:pStyle w:val="08ArticleText"/>
        <w:spacing w:line="480" w:lineRule="auto"/>
        <w:jc w:val="left"/>
        <w:rPr>
          <w:rFonts w:ascii="Arial" w:hAnsi="Arial" w:cs="Arial"/>
          <w:sz w:val="24"/>
          <w:szCs w:val="24"/>
        </w:rPr>
      </w:pPr>
    </w:p>
    <w:p w:rsidR="009B0668" w:rsidRDefault="009B0668" w:rsidP="00E20150">
      <w:pPr>
        <w:pStyle w:val="08ArticleText"/>
        <w:spacing w:line="480" w:lineRule="auto"/>
        <w:jc w:val="left"/>
        <w:rPr>
          <w:rFonts w:ascii="Arial" w:hAnsi="Arial" w:cs="Arial"/>
          <w:sz w:val="24"/>
          <w:szCs w:val="24"/>
        </w:rPr>
      </w:pPr>
    </w:p>
    <w:p w:rsidR="009B0668" w:rsidRDefault="009B0668" w:rsidP="00E20150">
      <w:pPr>
        <w:pStyle w:val="08ArticleText"/>
        <w:spacing w:line="480" w:lineRule="auto"/>
        <w:jc w:val="left"/>
        <w:rPr>
          <w:rFonts w:ascii="Arial" w:hAnsi="Arial" w:cs="Arial"/>
          <w:sz w:val="24"/>
          <w:szCs w:val="24"/>
        </w:rPr>
      </w:pPr>
    </w:p>
    <w:p w:rsidR="009B0668" w:rsidRDefault="009B0668" w:rsidP="00E20150">
      <w:pPr>
        <w:pStyle w:val="08ArticleText"/>
        <w:spacing w:line="480" w:lineRule="auto"/>
        <w:jc w:val="left"/>
        <w:rPr>
          <w:rFonts w:ascii="Arial" w:hAnsi="Arial" w:cs="Arial"/>
          <w:sz w:val="24"/>
          <w:szCs w:val="24"/>
        </w:rPr>
      </w:pPr>
    </w:p>
    <w:p w:rsidR="009B0668" w:rsidRDefault="009B0668" w:rsidP="00E20150">
      <w:pPr>
        <w:pStyle w:val="08ArticleText"/>
        <w:spacing w:line="480" w:lineRule="auto"/>
        <w:jc w:val="left"/>
        <w:rPr>
          <w:rFonts w:ascii="Arial" w:hAnsi="Arial" w:cs="Arial"/>
          <w:sz w:val="24"/>
          <w:szCs w:val="24"/>
        </w:rPr>
      </w:pPr>
    </w:p>
    <w:p w:rsidR="009B0668" w:rsidRDefault="009B0668" w:rsidP="00E20150">
      <w:pPr>
        <w:pStyle w:val="08ArticleText"/>
        <w:spacing w:line="480" w:lineRule="auto"/>
        <w:jc w:val="left"/>
        <w:rPr>
          <w:rFonts w:ascii="Arial" w:hAnsi="Arial" w:cs="Arial"/>
          <w:sz w:val="24"/>
          <w:szCs w:val="24"/>
        </w:rPr>
      </w:pPr>
    </w:p>
    <w:p w:rsidR="00BF7C46" w:rsidRDefault="00BF7C46" w:rsidP="00E20150">
      <w:pPr>
        <w:pStyle w:val="08ArticleText"/>
        <w:spacing w:line="480" w:lineRule="auto"/>
        <w:jc w:val="left"/>
        <w:rPr>
          <w:rFonts w:ascii="Arial" w:hAnsi="Arial" w:cs="Arial"/>
          <w:sz w:val="24"/>
          <w:szCs w:val="24"/>
        </w:rPr>
      </w:pPr>
    </w:p>
    <w:p w:rsidR="00A94635" w:rsidRPr="00A94635" w:rsidRDefault="00A94635" w:rsidP="00E20150">
      <w:pPr>
        <w:pStyle w:val="N3References"/>
        <w:spacing w:line="480" w:lineRule="auto"/>
        <w:ind w:left="0" w:firstLine="0"/>
        <w:jc w:val="left"/>
        <w:rPr>
          <w:rFonts w:ascii="Arial" w:hAnsi="Arial" w:cs="Arial"/>
          <w:sz w:val="24"/>
          <w:szCs w:val="24"/>
        </w:rPr>
      </w:pPr>
    </w:p>
    <w:p w:rsidR="007F2C7E" w:rsidRDefault="004C6CC0" w:rsidP="00E20150">
      <w:pPr>
        <w:pStyle w:val="N3References"/>
        <w:spacing w:line="480" w:lineRule="auto"/>
        <w:ind w:left="0" w:firstLine="0"/>
        <w:jc w:val="left"/>
        <w:rPr>
          <w:rFonts w:ascii="Arial" w:hAnsi="Arial" w:cs="Arial"/>
          <w:sz w:val="24"/>
          <w:szCs w:val="24"/>
        </w:rPr>
      </w:pPr>
      <w:r w:rsidRPr="00A94635">
        <w:rPr>
          <w:rFonts w:ascii="Arial" w:hAnsi="Arial" w:cs="Arial"/>
          <w:sz w:val="24"/>
          <w:szCs w:val="24"/>
        </w:rPr>
        <w:lastRenderedPageBreak/>
        <w:t xml:space="preserve">open air and then tested four months later against FAME sensors made a week ago and freshly made sensors made one day ago. </w:t>
      </w:r>
      <w:r>
        <w:rPr>
          <w:rFonts w:ascii="Arial" w:hAnsi="Arial" w:cs="Arial"/>
          <w:sz w:val="24"/>
          <w:szCs w:val="24"/>
        </w:rPr>
        <w:t xml:space="preserve"> </w:t>
      </w:r>
      <w:r w:rsidRPr="00A94635">
        <w:rPr>
          <w:rFonts w:ascii="Arial" w:hAnsi="Arial" w:cs="Arial"/>
          <w:sz w:val="24"/>
          <w:szCs w:val="24"/>
        </w:rPr>
        <w:t xml:space="preserve">These sensors were each exposed to real world samples of 1% biodiesel and examined </w:t>
      </w:r>
      <w:r w:rsidR="00613CE5">
        <w:rPr>
          <w:rFonts w:ascii="Arial" w:hAnsi="Arial" w:cs="Arial"/>
          <w:sz w:val="24"/>
          <w:szCs w:val="24"/>
        </w:rPr>
        <w:t>by</w:t>
      </w:r>
      <w:r w:rsidRPr="00A94635">
        <w:rPr>
          <w:rFonts w:ascii="Arial" w:hAnsi="Arial" w:cs="Arial"/>
          <w:sz w:val="24"/>
          <w:szCs w:val="24"/>
        </w:rPr>
        <w:t xml:space="preserve"> the UV-Vis</w:t>
      </w:r>
      <w:r w:rsidR="00613CE5">
        <w:rPr>
          <w:rFonts w:ascii="Arial" w:hAnsi="Arial" w:cs="Arial"/>
          <w:sz w:val="24"/>
          <w:szCs w:val="24"/>
        </w:rPr>
        <w:t xml:space="preserve"> spectroscopy</w:t>
      </w:r>
      <w:r w:rsidRPr="00A94635">
        <w:rPr>
          <w:rFonts w:ascii="Arial" w:hAnsi="Arial" w:cs="Arial"/>
          <w:sz w:val="24"/>
          <w:szCs w:val="24"/>
        </w:rPr>
        <w:t xml:space="preserve">. A side by side comparion in Table 1 shows that a freshly made sensor and a week old sensor have </w:t>
      </w:r>
      <w:r w:rsidR="005F019A" w:rsidRPr="00A94635">
        <w:rPr>
          <w:rFonts w:ascii="Arial" w:hAnsi="Arial" w:cs="Arial"/>
          <w:sz w:val="24"/>
          <w:szCs w:val="24"/>
        </w:rPr>
        <w:t xml:space="preserve">only a 0.3% error in absorbance at 502 nm while a sensor made 4 months ago left in open air had a 3% difference when compared to the freshly made sensor. </w:t>
      </w:r>
      <w:r w:rsidR="005F019A">
        <w:rPr>
          <w:rFonts w:ascii="Arial" w:hAnsi="Arial" w:cs="Arial"/>
          <w:sz w:val="24"/>
          <w:szCs w:val="24"/>
        </w:rPr>
        <w:t xml:space="preserve"> </w:t>
      </w:r>
      <w:r w:rsidR="005F019A" w:rsidRPr="00A94635">
        <w:rPr>
          <w:rFonts w:ascii="Arial" w:hAnsi="Arial" w:cs="Arial"/>
          <w:sz w:val="24"/>
          <w:szCs w:val="24"/>
        </w:rPr>
        <w:t xml:space="preserve">This </w:t>
      </w:r>
      <w:r w:rsidR="007F2C7E" w:rsidRPr="00A94635">
        <w:rPr>
          <w:rFonts w:ascii="Arial" w:hAnsi="Arial" w:cs="Arial"/>
          <w:sz w:val="24"/>
          <w:szCs w:val="24"/>
        </w:rPr>
        <w:t xml:space="preserve">demonstrates that a sensor made several months ago is able to perform similarly to a freshly made FAME sensor that was fabricated only a day ago. </w:t>
      </w:r>
      <w:r w:rsidR="007F2C7E">
        <w:rPr>
          <w:rFonts w:ascii="Arial" w:hAnsi="Arial" w:cs="Arial"/>
          <w:sz w:val="24"/>
          <w:szCs w:val="24"/>
        </w:rPr>
        <w:t xml:space="preserve"> </w:t>
      </w:r>
    </w:p>
    <w:p w:rsidR="007F2C7E" w:rsidRDefault="007F2C7E" w:rsidP="00E20150">
      <w:pPr>
        <w:pStyle w:val="N3References"/>
        <w:spacing w:line="480" w:lineRule="auto"/>
        <w:ind w:left="0" w:firstLine="0"/>
        <w:jc w:val="left"/>
        <w:rPr>
          <w:rFonts w:ascii="Arial" w:hAnsi="Arial" w:cs="Arial"/>
          <w:b/>
          <w:sz w:val="24"/>
          <w:szCs w:val="24"/>
        </w:rPr>
      </w:pPr>
    </w:p>
    <w:p w:rsidR="00EA03AC" w:rsidRDefault="00EA03AC" w:rsidP="00E20150">
      <w:pPr>
        <w:pStyle w:val="N3References"/>
        <w:spacing w:line="480" w:lineRule="auto"/>
        <w:ind w:left="0" w:firstLine="0"/>
        <w:jc w:val="left"/>
        <w:rPr>
          <w:rFonts w:ascii="Arial" w:hAnsi="Arial" w:cs="Arial"/>
          <w:b/>
          <w:sz w:val="24"/>
          <w:szCs w:val="24"/>
        </w:rPr>
      </w:pPr>
    </w:p>
    <w:p w:rsidR="00226383" w:rsidRPr="00A94635" w:rsidRDefault="00226383" w:rsidP="00226383">
      <w:pPr>
        <w:spacing w:line="240" w:lineRule="auto"/>
        <w:rPr>
          <w:rFonts w:ascii="Arial" w:hAnsi="Arial" w:cs="Arial"/>
          <w:b/>
          <w:sz w:val="24"/>
          <w:szCs w:val="24"/>
        </w:rPr>
      </w:pPr>
      <w:proofErr w:type="gramStart"/>
      <w:r>
        <w:rPr>
          <w:rFonts w:ascii="Arial" w:hAnsi="Arial" w:cs="Arial"/>
          <w:b/>
          <w:sz w:val="24"/>
          <w:szCs w:val="24"/>
        </w:rPr>
        <w:t>Table 3.1.</w:t>
      </w:r>
      <w:proofErr w:type="gramEnd"/>
      <w:r>
        <w:rPr>
          <w:rFonts w:ascii="Arial" w:hAnsi="Arial" w:cs="Arial"/>
          <w:b/>
          <w:sz w:val="24"/>
          <w:szCs w:val="24"/>
        </w:rPr>
        <w:tab/>
        <w:t>Stability Tests</w:t>
      </w:r>
    </w:p>
    <w:tbl>
      <w:tblPr>
        <w:tblStyle w:val="LightGrid"/>
        <w:tblW w:w="9464" w:type="dxa"/>
        <w:tblLook w:val="04A0" w:firstRow="1" w:lastRow="0" w:firstColumn="1" w:lastColumn="0" w:noHBand="0" w:noVBand="1"/>
      </w:tblPr>
      <w:tblGrid>
        <w:gridCol w:w="3081"/>
        <w:gridCol w:w="1787"/>
        <w:gridCol w:w="2213"/>
        <w:gridCol w:w="2383"/>
      </w:tblGrid>
      <w:tr w:rsidR="00226383" w:rsidRPr="00A94635" w:rsidTr="00A278F4">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081" w:type="dxa"/>
          </w:tcPr>
          <w:p w:rsidR="00226383" w:rsidRPr="00A94635" w:rsidRDefault="00226383" w:rsidP="00572DDE">
            <w:pPr>
              <w:rPr>
                <w:rFonts w:ascii="Arial" w:hAnsi="Arial" w:cs="Arial"/>
                <w:sz w:val="24"/>
                <w:szCs w:val="24"/>
              </w:rPr>
            </w:pPr>
          </w:p>
        </w:tc>
        <w:tc>
          <w:tcPr>
            <w:tcW w:w="1787" w:type="dxa"/>
          </w:tcPr>
          <w:p w:rsidR="00226383" w:rsidRPr="00A94635" w:rsidRDefault="00226383" w:rsidP="00572DDE">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94635">
              <w:rPr>
                <w:rFonts w:ascii="Arial" w:hAnsi="Arial" w:cs="Arial"/>
                <w:sz w:val="24"/>
                <w:szCs w:val="24"/>
              </w:rPr>
              <w:t>Fresh Sensor</w:t>
            </w:r>
          </w:p>
        </w:tc>
        <w:tc>
          <w:tcPr>
            <w:tcW w:w="2213" w:type="dxa"/>
          </w:tcPr>
          <w:p w:rsidR="00226383" w:rsidRPr="00A94635" w:rsidRDefault="00226383" w:rsidP="00572DDE">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94635">
              <w:rPr>
                <w:rFonts w:ascii="Arial" w:hAnsi="Arial" w:cs="Arial"/>
                <w:sz w:val="24"/>
                <w:szCs w:val="24"/>
              </w:rPr>
              <w:t>Week Old Sensor</w:t>
            </w:r>
          </w:p>
        </w:tc>
        <w:tc>
          <w:tcPr>
            <w:tcW w:w="2383" w:type="dxa"/>
          </w:tcPr>
          <w:p w:rsidR="00226383" w:rsidRPr="00A94635" w:rsidRDefault="00226383" w:rsidP="00572DDE">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94635">
              <w:rPr>
                <w:rFonts w:ascii="Arial" w:hAnsi="Arial" w:cs="Arial"/>
                <w:sz w:val="24"/>
                <w:szCs w:val="24"/>
              </w:rPr>
              <w:t>4 Month Old Sensor</w:t>
            </w:r>
          </w:p>
        </w:tc>
      </w:tr>
      <w:tr w:rsidR="00226383" w:rsidRPr="00A94635" w:rsidTr="00A278F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3081" w:type="dxa"/>
          </w:tcPr>
          <w:p w:rsidR="00226383" w:rsidRPr="00A94635" w:rsidRDefault="00226383" w:rsidP="00572DDE">
            <w:pPr>
              <w:rPr>
                <w:rFonts w:ascii="Arial" w:hAnsi="Arial" w:cs="Arial"/>
                <w:sz w:val="24"/>
                <w:szCs w:val="24"/>
              </w:rPr>
            </w:pPr>
            <w:r w:rsidRPr="00A94635">
              <w:rPr>
                <w:rFonts w:ascii="Arial" w:hAnsi="Arial" w:cs="Arial"/>
                <w:sz w:val="24"/>
                <w:szCs w:val="24"/>
              </w:rPr>
              <w:t>Absorbance at 502 nm (AU)</w:t>
            </w:r>
          </w:p>
        </w:tc>
        <w:tc>
          <w:tcPr>
            <w:tcW w:w="1787" w:type="dxa"/>
          </w:tcPr>
          <w:p w:rsidR="00226383" w:rsidRPr="00A94635" w:rsidRDefault="00226383" w:rsidP="00572DD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94635">
              <w:rPr>
                <w:rFonts w:ascii="Arial" w:hAnsi="Arial" w:cs="Arial"/>
                <w:sz w:val="24"/>
                <w:szCs w:val="24"/>
              </w:rPr>
              <w:t>0.1622</w:t>
            </w:r>
          </w:p>
        </w:tc>
        <w:tc>
          <w:tcPr>
            <w:tcW w:w="2213" w:type="dxa"/>
          </w:tcPr>
          <w:p w:rsidR="00226383" w:rsidRPr="00A94635" w:rsidRDefault="00226383" w:rsidP="00572DD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94635">
              <w:rPr>
                <w:rFonts w:ascii="Arial" w:hAnsi="Arial" w:cs="Arial"/>
                <w:sz w:val="24"/>
                <w:szCs w:val="24"/>
              </w:rPr>
              <w:t>0.1617</w:t>
            </w:r>
          </w:p>
        </w:tc>
        <w:tc>
          <w:tcPr>
            <w:tcW w:w="2383" w:type="dxa"/>
          </w:tcPr>
          <w:p w:rsidR="00226383" w:rsidRPr="00A94635" w:rsidRDefault="00226383" w:rsidP="00572DD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94635">
              <w:rPr>
                <w:rFonts w:ascii="Arial" w:hAnsi="Arial" w:cs="Arial"/>
                <w:sz w:val="24"/>
                <w:szCs w:val="24"/>
              </w:rPr>
              <w:t>0.1577</w:t>
            </w:r>
          </w:p>
        </w:tc>
      </w:tr>
    </w:tbl>
    <w:p w:rsidR="00226383" w:rsidRDefault="00226383">
      <w:pPr>
        <w:rPr>
          <w:rFonts w:ascii="Arial" w:eastAsia="Times New Roman" w:hAnsi="Arial" w:cs="Arial"/>
          <w:b/>
          <w:noProof/>
          <w:sz w:val="24"/>
          <w:szCs w:val="24"/>
          <w:lang w:val="en-GB" w:eastAsia="en-GB"/>
        </w:rPr>
      </w:pPr>
    </w:p>
    <w:p w:rsidR="00EA03AC" w:rsidRDefault="00EA03AC">
      <w:pPr>
        <w:rPr>
          <w:rFonts w:ascii="Arial" w:eastAsia="Times New Roman" w:hAnsi="Arial" w:cs="Arial"/>
          <w:b/>
          <w:noProof/>
          <w:sz w:val="24"/>
          <w:szCs w:val="24"/>
          <w:lang w:val="en-GB" w:eastAsia="en-GB"/>
        </w:rPr>
      </w:pPr>
    </w:p>
    <w:p w:rsidR="00A94635" w:rsidRPr="00407484" w:rsidRDefault="005F019A" w:rsidP="00E20150">
      <w:pPr>
        <w:pStyle w:val="N3References"/>
        <w:spacing w:line="480" w:lineRule="auto"/>
        <w:ind w:left="0" w:firstLine="0"/>
        <w:jc w:val="left"/>
        <w:rPr>
          <w:rFonts w:ascii="Arial" w:hAnsi="Arial" w:cs="Arial"/>
          <w:b/>
          <w:sz w:val="24"/>
          <w:szCs w:val="24"/>
        </w:rPr>
      </w:pPr>
      <w:r>
        <w:rPr>
          <w:rFonts w:ascii="Arial" w:hAnsi="Arial" w:cs="Arial"/>
          <w:b/>
          <w:sz w:val="24"/>
          <w:szCs w:val="24"/>
        </w:rPr>
        <w:t>3.3.4.</w:t>
      </w:r>
      <w:r>
        <w:rPr>
          <w:rFonts w:ascii="Arial" w:hAnsi="Arial" w:cs="Arial"/>
          <w:b/>
          <w:sz w:val="24"/>
          <w:szCs w:val="24"/>
        </w:rPr>
        <w:tab/>
        <w:t>B20 Sample Analysis</w:t>
      </w:r>
    </w:p>
    <w:p w:rsidR="00EB4BBA" w:rsidRDefault="00A94635" w:rsidP="00E20150">
      <w:pPr>
        <w:pStyle w:val="N3References"/>
        <w:tabs>
          <w:tab w:val="clear" w:pos="284"/>
          <w:tab w:val="left" w:pos="720"/>
        </w:tabs>
        <w:spacing w:line="480" w:lineRule="auto"/>
        <w:ind w:left="0" w:firstLine="0"/>
        <w:jc w:val="left"/>
        <w:rPr>
          <w:rFonts w:ascii="Arial" w:hAnsi="Arial" w:cs="Arial"/>
          <w:sz w:val="24"/>
          <w:szCs w:val="24"/>
        </w:rPr>
      </w:pPr>
      <w:r w:rsidRPr="00A94635">
        <w:rPr>
          <w:rFonts w:ascii="Arial" w:hAnsi="Arial" w:cs="Arial"/>
          <w:sz w:val="24"/>
          <w:szCs w:val="24"/>
        </w:rPr>
        <w:tab/>
        <w:t xml:space="preserve">The FAME mixture used in previous experiments consisted of 4 diffeernt kinds of FAME ranging from C6 – C23 which was used as a mimic for biodiesel standards. However, the FAME mixture that was used as standards is not entirely representative of the FAME composition found in biodiesel in the U.S and Europe, where methyl esters C16 and C18 dominate. </w:t>
      </w:r>
      <w:r w:rsidR="00A774A5">
        <w:rPr>
          <w:rFonts w:ascii="Arial" w:hAnsi="Arial" w:cs="Arial"/>
          <w:sz w:val="24"/>
          <w:szCs w:val="24"/>
        </w:rPr>
        <w:t xml:space="preserve"> </w:t>
      </w:r>
      <w:r w:rsidRPr="00A94635">
        <w:rPr>
          <w:rFonts w:ascii="Arial" w:hAnsi="Arial" w:cs="Arial"/>
          <w:sz w:val="24"/>
          <w:szCs w:val="24"/>
        </w:rPr>
        <w:t>Further tests have been performed using our FAME senosr on real world biodiesel samples (containing C16 or C18 fatty acids with unsaturation s</w:t>
      </w:r>
      <w:r w:rsidR="006A2424">
        <w:rPr>
          <w:rFonts w:ascii="Arial" w:hAnsi="Arial" w:cs="Arial"/>
          <w:sz w:val="24"/>
          <w:szCs w:val="24"/>
        </w:rPr>
        <w:t>ites) over the range of 100 ppm–</w:t>
      </w:r>
      <w:r w:rsidRPr="00A94635">
        <w:rPr>
          <w:rFonts w:ascii="Arial" w:hAnsi="Arial" w:cs="Arial"/>
          <w:sz w:val="24"/>
          <w:szCs w:val="24"/>
        </w:rPr>
        <w:t xml:space="preserve">20% FAME instead of a FAME mixture to serve as methyl ester standards. </w:t>
      </w:r>
      <w:r w:rsidR="00A774A5">
        <w:rPr>
          <w:rFonts w:ascii="Arial" w:hAnsi="Arial" w:cs="Arial"/>
          <w:sz w:val="24"/>
          <w:szCs w:val="24"/>
        </w:rPr>
        <w:t xml:space="preserve"> </w:t>
      </w:r>
      <w:r w:rsidRPr="00A94635">
        <w:rPr>
          <w:rFonts w:ascii="Arial" w:hAnsi="Arial" w:cs="Arial"/>
          <w:sz w:val="24"/>
          <w:szCs w:val="24"/>
        </w:rPr>
        <w:t xml:space="preserve">The data was analyzed using UV-Vis spectrometry and modelled </w:t>
      </w:r>
      <w:r w:rsidRPr="00A94635">
        <w:rPr>
          <w:rFonts w:ascii="Arial" w:hAnsi="Arial" w:cs="Arial"/>
          <w:sz w:val="24"/>
          <w:szCs w:val="24"/>
        </w:rPr>
        <w:lastRenderedPageBreak/>
        <w:t>using a lograthmic curve function (</w:t>
      </w:r>
      <w:r w:rsidR="006B5255">
        <w:rPr>
          <w:rFonts w:ascii="Arial" w:hAnsi="Arial" w:cs="Arial"/>
          <w:sz w:val="24"/>
          <w:szCs w:val="24"/>
        </w:rPr>
        <w:t>Figure 3.8</w:t>
      </w:r>
      <w:r w:rsidRPr="00A94635">
        <w:rPr>
          <w:rFonts w:ascii="Arial" w:hAnsi="Arial" w:cs="Arial"/>
          <w:sz w:val="24"/>
          <w:szCs w:val="24"/>
        </w:rPr>
        <w:t xml:space="preserve">). </w:t>
      </w:r>
      <w:r w:rsidR="00A774A5">
        <w:rPr>
          <w:rFonts w:ascii="Arial" w:hAnsi="Arial" w:cs="Arial"/>
          <w:sz w:val="24"/>
          <w:szCs w:val="24"/>
        </w:rPr>
        <w:t xml:space="preserve"> </w:t>
      </w:r>
      <w:r w:rsidRPr="00A94635">
        <w:rPr>
          <w:rFonts w:ascii="Arial" w:hAnsi="Arial" w:cs="Arial"/>
          <w:sz w:val="24"/>
          <w:szCs w:val="24"/>
        </w:rPr>
        <w:t xml:space="preserve">The data is similar to previous experiments using FAME standards where the sensor undergoes a saturation effect. </w:t>
      </w:r>
    </w:p>
    <w:p w:rsidR="00BF7C46" w:rsidRDefault="00BF7C46" w:rsidP="00BF7C46">
      <w:pPr>
        <w:pStyle w:val="N3References"/>
        <w:tabs>
          <w:tab w:val="clear" w:pos="284"/>
          <w:tab w:val="left" w:pos="720"/>
        </w:tabs>
        <w:spacing w:line="480" w:lineRule="auto"/>
        <w:ind w:left="0" w:firstLine="0"/>
        <w:jc w:val="left"/>
        <w:rPr>
          <w:rFonts w:ascii="Arial" w:hAnsi="Arial" w:cs="Arial"/>
          <w:sz w:val="24"/>
          <w:szCs w:val="24"/>
        </w:rPr>
      </w:pPr>
      <w:r w:rsidRPr="00A94635">
        <w:rPr>
          <w:rFonts w:ascii="Arial" w:hAnsi="Arial" w:cs="Arial"/>
          <w:sz w:val="24"/>
          <w:szCs w:val="24"/>
        </w:rPr>
        <w:t>The absorbance (A) vs. ln (x – x</w:t>
      </w:r>
      <w:r w:rsidRPr="00A94635">
        <w:rPr>
          <w:rFonts w:ascii="Arial" w:hAnsi="Arial" w:cs="Arial"/>
          <w:sz w:val="24"/>
          <w:szCs w:val="24"/>
          <w:vertAlign w:val="subscript"/>
        </w:rPr>
        <w:t>o</w:t>
      </w:r>
      <w:r w:rsidRPr="00A94635">
        <w:rPr>
          <w:rFonts w:ascii="Arial" w:hAnsi="Arial" w:cs="Arial"/>
          <w:sz w:val="24"/>
          <w:szCs w:val="24"/>
        </w:rPr>
        <w:t xml:space="preserve">) of the biodiesel data gives a linear line with </w:t>
      </w:r>
      <w:r w:rsidRPr="00EA03AC">
        <w:rPr>
          <w:rFonts w:ascii="Arial" w:hAnsi="Arial" w:cs="Arial"/>
          <w:i/>
          <w:sz w:val="24"/>
          <w:szCs w:val="24"/>
        </w:rPr>
        <w:t>R</w:t>
      </w:r>
      <w:r w:rsidRPr="00A94635">
        <w:rPr>
          <w:rFonts w:ascii="Arial" w:hAnsi="Arial" w:cs="Arial"/>
          <w:sz w:val="24"/>
          <w:szCs w:val="24"/>
          <w:vertAlign w:val="superscript"/>
        </w:rPr>
        <w:t>2</w:t>
      </w:r>
      <w:r w:rsidRPr="00A94635">
        <w:rPr>
          <w:rFonts w:ascii="Arial" w:hAnsi="Arial" w:cs="Arial"/>
          <w:sz w:val="24"/>
          <w:szCs w:val="24"/>
        </w:rPr>
        <w:t xml:space="preserve"> = 0.993 (</w:t>
      </w:r>
      <w:r>
        <w:rPr>
          <w:rFonts w:ascii="Arial" w:hAnsi="Arial" w:cs="Arial"/>
          <w:sz w:val="24"/>
          <w:szCs w:val="24"/>
        </w:rPr>
        <w:t>Figure 3.8</w:t>
      </w:r>
      <w:r w:rsidRPr="00A94635">
        <w:rPr>
          <w:rFonts w:ascii="Arial" w:hAnsi="Arial" w:cs="Arial"/>
          <w:sz w:val="24"/>
          <w:szCs w:val="24"/>
        </w:rPr>
        <w:t>).</w:t>
      </w:r>
      <w:r w:rsidR="00A774A5">
        <w:rPr>
          <w:rFonts w:ascii="Arial" w:hAnsi="Arial" w:cs="Arial"/>
          <w:sz w:val="24"/>
          <w:szCs w:val="24"/>
        </w:rPr>
        <w:t xml:space="preserve"> </w:t>
      </w:r>
      <w:r w:rsidRPr="00A94635">
        <w:rPr>
          <w:rFonts w:ascii="Arial" w:hAnsi="Arial" w:cs="Arial"/>
          <w:sz w:val="24"/>
          <w:szCs w:val="24"/>
        </w:rPr>
        <w:t xml:space="preserve"> These studies using biodiesel give a better representation of the target analyte and the detection of FAME.  This study along with previous studies shows that this FAME sensor can detect FAME at a full range from 1 ppm to 20%. </w:t>
      </w:r>
    </w:p>
    <w:p w:rsidR="007F2C7E" w:rsidRDefault="007F2C7E" w:rsidP="00BF7C46">
      <w:pPr>
        <w:pStyle w:val="N3References"/>
        <w:tabs>
          <w:tab w:val="clear" w:pos="284"/>
          <w:tab w:val="left" w:pos="720"/>
        </w:tabs>
        <w:spacing w:line="480" w:lineRule="auto"/>
        <w:ind w:left="0" w:firstLine="0"/>
        <w:jc w:val="left"/>
        <w:rPr>
          <w:rFonts w:ascii="Arial" w:hAnsi="Arial" w:cs="Arial"/>
          <w:sz w:val="24"/>
          <w:szCs w:val="24"/>
        </w:rPr>
      </w:pPr>
    </w:p>
    <w:p w:rsidR="00BF7C46" w:rsidRPr="00BF7C46" w:rsidRDefault="00FD1074" w:rsidP="00BF7C46">
      <w:pPr>
        <w:pStyle w:val="N3References"/>
        <w:tabs>
          <w:tab w:val="clear" w:pos="284"/>
          <w:tab w:val="left" w:pos="720"/>
        </w:tabs>
        <w:spacing w:line="480" w:lineRule="auto"/>
        <w:ind w:left="0" w:firstLine="0"/>
        <w:jc w:val="left"/>
        <w:rPr>
          <w:rFonts w:ascii="Arial" w:hAnsi="Arial" w:cs="Arial"/>
          <w:b/>
          <w:sz w:val="24"/>
          <w:szCs w:val="24"/>
        </w:rPr>
      </w:pPr>
      <w:r>
        <w:rPr>
          <w:rFonts w:ascii="Arial" w:hAnsi="Arial" w:cs="Arial"/>
          <w:b/>
          <w:sz w:val="24"/>
          <w:szCs w:val="24"/>
        </w:rPr>
        <w:t>3.3.5.</w:t>
      </w:r>
      <w:r>
        <w:rPr>
          <w:rFonts w:ascii="Arial" w:hAnsi="Arial" w:cs="Arial"/>
          <w:b/>
          <w:sz w:val="24"/>
          <w:szCs w:val="24"/>
        </w:rPr>
        <w:tab/>
      </w:r>
      <w:r w:rsidR="00BF7C46">
        <w:rPr>
          <w:rFonts w:ascii="Arial" w:hAnsi="Arial" w:cs="Arial"/>
          <w:b/>
          <w:sz w:val="24"/>
          <w:szCs w:val="24"/>
        </w:rPr>
        <w:t>Conclusions</w:t>
      </w:r>
    </w:p>
    <w:p w:rsidR="00BF7C46" w:rsidRDefault="00BF7C46" w:rsidP="00BF7C46">
      <w:pPr>
        <w:pStyle w:val="08ArticleText"/>
        <w:tabs>
          <w:tab w:val="clear" w:pos="198"/>
          <w:tab w:val="left" w:pos="720"/>
        </w:tabs>
        <w:spacing w:line="480" w:lineRule="auto"/>
        <w:jc w:val="left"/>
        <w:rPr>
          <w:rFonts w:ascii="Arial" w:hAnsi="Arial" w:cs="Arial"/>
          <w:sz w:val="24"/>
          <w:szCs w:val="24"/>
        </w:rPr>
      </w:pPr>
      <w:r w:rsidRPr="00A94635">
        <w:rPr>
          <w:rFonts w:ascii="Arial" w:hAnsi="Arial" w:cs="Arial"/>
          <w:sz w:val="24"/>
          <w:szCs w:val="24"/>
        </w:rPr>
        <w:tab/>
        <w:t xml:space="preserve">In conclusion, since Nile </w:t>
      </w:r>
      <w:proofErr w:type="gramStart"/>
      <w:r w:rsidRPr="00A94635">
        <w:rPr>
          <w:rFonts w:ascii="Arial" w:hAnsi="Arial" w:cs="Arial"/>
          <w:sz w:val="24"/>
          <w:szCs w:val="24"/>
        </w:rPr>
        <w:t>Blue</w:t>
      </w:r>
      <w:proofErr w:type="gramEnd"/>
      <w:r w:rsidRPr="00A94635">
        <w:rPr>
          <w:rFonts w:ascii="Arial" w:hAnsi="Arial" w:cs="Arial"/>
          <w:sz w:val="24"/>
          <w:szCs w:val="24"/>
        </w:rPr>
        <w:t xml:space="preserve"> chloride is insoluble in diesel, it thus does not work to directly use the </w:t>
      </w:r>
      <w:proofErr w:type="spellStart"/>
      <w:r w:rsidRPr="00A94635">
        <w:rPr>
          <w:rFonts w:ascii="Arial" w:hAnsi="Arial" w:cs="Arial"/>
          <w:sz w:val="24"/>
          <w:szCs w:val="24"/>
        </w:rPr>
        <w:t>solvatochromatic</w:t>
      </w:r>
      <w:proofErr w:type="spellEnd"/>
      <w:r w:rsidRPr="00A94635">
        <w:rPr>
          <w:rFonts w:ascii="Arial" w:hAnsi="Arial" w:cs="Arial"/>
          <w:sz w:val="24"/>
          <w:szCs w:val="24"/>
        </w:rPr>
        <w:t xml:space="preserve"> properties of the dye in diesel and FAME. </w:t>
      </w:r>
      <w:r w:rsidR="00A774A5">
        <w:rPr>
          <w:rFonts w:ascii="Arial" w:hAnsi="Arial" w:cs="Arial"/>
          <w:sz w:val="24"/>
          <w:szCs w:val="24"/>
        </w:rPr>
        <w:t xml:space="preserve"> </w:t>
      </w:r>
      <w:r w:rsidRPr="00A94635">
        <w:rPr>
          <w:rFonts w:ascii="Arial" w:hAnsi="Arial" w:cs="Arial"/>
          <w:sz w:val="24"/>
          <w:szCs w:val="24"/>
        </w:rPr>
        <w:t xml:space="preserve">In the current approach, the dye, dissolved in alcohol, is made into a film. </w:t>
      </w:r>
      <w:r w:rsidR="00A774A5">
        <w:rPr>
          <w:rFonts w:ascii="Arial" w:hAnsi="Arial" w:cs="Arial"/>
          <w:sz w:val="24"/>
          <w:szCs w:val="24"/>
        </w:rPr>
        <w:t xml:space="preserve"> </w:t>
      </w:r>
      <w:r w:rsidRPr="00A94635">
        <w:rPr>
          <w:rFonts w:ascii="Arial" w:hAnsi="Arial" w:cs="Arial"/>
          <w:sz w:val="24"/>
          <w:szCs w:val="24"/>
        </w:rPr>
        <w:t xml:space="preserve">Diesel does not displace the alcohol surrounding the dye, thus keeping the blue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of the dye in alcohol. </w:t>
      </w:r>
      <w:r w:rsidR="00A774A5">
        <w:rPr>
          <w:rFonts w:ascii="Arial" w:hAnsi="Arial" w:cs="Arial"/>
          <w:sz w:val="24"/>
          <w:szCs w:val="24"/>
        </w:rPr>
        <w:t xml:space="preserve"> </w:t>
      </w:r>
      <w:r w:rsidRPr="00A94635">
        <w:rPr>
          <w:rFonts w:ascii="Arial" w:hAnsi="Arial" w:cs="Arial"/>
          <w:sz w:val="24"/>
          <w:szCs w:val="24"/>
        </w:rPr>
        <w:t xml:space="preserve">But FAME does replace the alcohol, changing the sensor </w:t>
      </w:r>
      <w:proofErr w:type="spellStart"/>
      <w:r w:rsidRPr="00A94635">
        <w:rPr>
          <w:rFonts w:ascii="Arial" w:hAnsi="Arial" w:cs="Arial"/>
          <w:sz w:val="24"/>
          <w:szCs w:val="24"/>
        </w:rPr>
        <w:t>color</w:t>
      </w:r>
      <w:proofErr w:type="spellEnd"/>
      <w:r w:rsidRPr="00A94635">
        <w:rPr>
          <w:rFonts w:ascii="Arial" w:hAnsi="Arial" w:cs="Arial"/>
          <w:sz w:val="24"/>
          <w:szCs w:val="24"/>
        </w:rPr>
        <w:t xml:space="preserve"> and leading to the detection of biodiesel. </w:t>
      </w:r>
      <w:r w:rsidR="00A774A5">
        <w:rPr>
          <w:rFonts w:ascii="Arial" w:hAnsi="Arial" w:cs="Arial"/>
          <w:sz w:val="24"/>
          <w:szCs w:val="24"/>
        </w:rPr>
        <w:t xml:space="preserve"> </w:t>
      </w:r>
      <w:r w:rsidRPr="00A94635">
        <w:rPr>
          <w:rFonts w:ascii="Arial" w:hAnsi="Arial" w:cs="Arial"/>
          <w:sz w:val="24"/>
          <w:szCs w:val="24"/>
        </w:rPr>
        <w:t xml:space="preserve">The approach here is thus not a traditional use of </w:t>
      </w:r>
      <w:proofErr w:type="spellStart"/>
      <w:r w:rsidRPr="00A94635">
        <w:rPr>
          <w:rFonts w:ascii="Arial" w:hAnsi="Arial" w:cs="Arial"/>
          <w:sz w:val="24"/>
          <w:szCs w:val="24"/>
        </w:rPr>
        <w:t>solvatochromism</w:t>
      </w:r>
      <w:proofErr w:type="spellEnd"/>
      <w:r w:rsidRPr="00A94635">
        <w:rPr>
          <w:rFonts w:ascii="Arial" w:hAnsi="Arial" w:cs="Arial"/>
          <w:sz w:val="24"/>
          <w:szCs w:val="24"/>
        </w:rPr>
        <w:t xml:space="preserve"> for </w:t>
      </w:r>
      <w:proofErr w:type="spellStart"/>
      <w:r w:rsidRPr="00A94635">
        <w:rPr>
          <w:rFonts w:ascii="Arial" w:hAnsi="Arial" w:cs="Arial"/>
          <w:sz w:val="24"/>
          <w:szCs w:val="24"/>
        </w:rPr>
        <w:t>analyte</w:t>
      </w:r>
      <w:proofErr w:type="spellEnd"/>
      <w:r w:rsidRPr="00A94635">
        <w:rPr>
          <w:rFonts w:ascii="Arial" w:hAnsi="Arial" w:cs="Arial"/>
          <w:sz w:val="24"/>
          <w:szCs w:val="24"/>
        </w:rPr>
        <w:t xml:space="preserve"> detection.</w:t>
      </w:r>
    </w:p>
    <w:p w:rsidR="006E30B5" w:rsidRDefault="006E30B5" w:rsidP="00D953EE">
      <w:pPr>
        <w:spacing w:line="240" w:lineRule="auto"/>
        <w:rPr>
          <w:rFonts w:ascii="Arial" w:hAnsi="Arial" w:cs="Arial"/>
          <w:b/>
          <w:sz w:val="24"/>
          <w:szCs w:val="24"/>
        </w:rPr>
        <w:sectPr w:rsidR="006E30B5">
          <w:pgSz w:w="12240" w:h="15840"/>
          <w:pgMar w:top="1440" w:right="1440" w:bottom="1440" w:left="1440" w:header="720" w:footer="720" w:gutter="0"/>
          <w:cols w:space="720"/>
          <w:docGrid w:linePitch="360"/>
        </w:sectPr>
      </w:pPr>
    </w:p>
    <w:p w:rsidR="00D953EE" w:rsidRDefault="00D953EE" w:rsidP="00E20150">
      <w:pPr>
        <w:pStyle w:val="N3References"/>
        <w:tabs>
          <w:tab w:val="clear" w:pos="284"/>
          <w:tab w:val="left" w:pos="720"/>
        </w:tabs>
        <w:spacing w:line="480" w:lineRule="auto"/>
        <w:ind w:left="0" w:firstLine="0"/>
        <w:jc w:val="left"/>
        <w:rPr>
          <w:rFonts w:ascii="Arial" w:hAnsi="Arial" w:cs="Arial"/>
          <w:sz w:val="24"/>
          <w:szCs w:val="24"/>
        </w:rPr>
      </w:pPr>
    </w:p>
    <w:p w:rsidR="00D953EE" w:rsidRDefault="00EB4BBA" w:rsidP="00EA03AC">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611CB543" wp14:editId="2562A495">
            <wp:extent cx="4344697" cy="3265715"/>
            <wp:effectExtent l="0" t="0" r="0" b="0"/>
            <wp:docPr id="14" name="Picture 14" descr="C:\Users\Jonathan\Desktop\FAME Paper Images\Supporting Fig. 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athan\Desktop\FAME Paper Images\Supporting Fig. 5\Slide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9483" cy="3261796"/>
                    </a:xfrm>
                    <a:prstGeom prst="rect">
                      <a:avLst/>
                    </a:prstGeom>
                    <a:noFill/>
                    <a:ln>
                      <a:noFill/>
                    </a:ln>
                  </pic:spPr>
                </pic:pic>
              </a:graphicData>
            </a:graphic>
          </wp:inline>
        </w:drawing>
      </w:r>
    </w:p>
    <w:p w:rsidR="00EB4BBA" w:rsidRDefault="00EB4BBA" w:rsidP="00EA03AC">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450A86B" wp14:editId="3559E4DE">
            <wp:extent cx="4346369" cy="3266974"/>
            <wp:effectExtent l="0" t="0" r="0" b="0"/>
            <wp:docPr id="15" name="Picture 15" descr="C:\Users\Jonathan\Desktop\FAME Paper Images\Supporting Fig. 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nathan\Desktop\FAME Paper Images\Supporting Fig. 5\Slide2.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43933" cy="3265143"/>
                    </a:xfrm>
                    <a:prstGeom prst="rect">
                      <a:avLst/>
                    </a:prstGeom>
                    <a:noFill/>
                    <a:ln>
                      <a:noFill/>
                    </a:ln>
                  </pic:spPr>
                </pic:pic>
              </a:graphicData>
            </a:graphic>
          </wp:inline>
        </w:drawing>
      </w:r>
    </w:p>
    <w:p w:rsidR="00EB4BBA" w:rsidRPr="00EB4BBA" w:rsidRDefault="00622A22" w:rsidP="00E20150">
      <w:pPr>
        <w:spacing w:line="480" w:lineRule="auto"/>
        <w:rPr>
          <w:rFonts w:ascii="Arial" w:hAnsi="Arial" w:cs="Arial"/>
          <w:sz w:val="24"/>
          <w:szCs w:val="16"/>
        </w:rPr>
      </w:pPr>
      <w:proofErr w:type="gramStart"/>
      <w:r>
        <w:rPr>
          <w:rFonts w:ascii="Arial" w:hAnsi="Arial" w:cs="Arial"/>
          <w:b/>
          <w:sz w:val="24"/>
          <w:szCs w:val="16"/>
        </w:rPr>
        <w:t>Figure 3.8.</w:t>
      </w:r>
      <w:proofErr w:type="gramEnd"/>
      <w:r>
        <w:rPr>
          <w:rFonts w:ascii="Arial" w:hAnsi="Arial" w:cs="Arial"/>
          <w:b/>
          <w:sz w:val="24"/>
          <w:szCs w:val="16"/>
        </w:rPr>
        <w:t xml:space="preserve"> </w:t>
      </w:r>
      <w:r w:rsidR="00EB4BBA" w:rsidRPr="00EB4BBA">
        <w:rPr>
          <w:rFonts w:ascii="Arial" w:hAnsi="Arial" w:cs="Arial"/>
          <w:b/>
          <w:sz w:val="24"/>
          <w:szCs w:val="16"/>
        </w:rPr>
        <w:t xml:space="preserve"> </w:t>
      </w:r>
      <w:r w:rsidR="00EB4BBA" w:rsidRPr="00EB4BBA">
        <w:rPr>
          <w:rFonts w:ascii="Arial" w:hAnsi="Arial" w:cs="Arial"/>
          <w:sz w:val="24"/>
          <w:szCs w:val="16"/>
        </w:rPr>
        <w:t>(</w:t>
      </w:r>
      <w:proofErr w:type="gramStart"/>
      <w:r w:rsidR="00D953EE">
        <w:rPr>
          <w:rFonts w:ascii="Arial" w:hAnsi="Arial" w:cs="Arial"/>
          <w:sz w:val="24"/>
          <w:szCs w:val="16"/>
        </w:rPr>
        <w:t>top</w:t>
      </w:r>
      <w:proofErr w:type="gramEnd"/>
      <w:r w:rsidR="00EB4BBA" w:rsidRPr="00EB4BBA">
        <w:rPr>
          <w:rFonts w:ascii="Arial" w:hAnsi="Arial" w:cs="Arial"/>
          <w:sz w:val="24"/>
          <w:szCs w:val="16"/>
        </w:rPr>
        <w:t xml:space="preserve">) </w:t>
      </w:r>
      <w:r w:rsidR="00EB4BBA" w:rsidRPr="00EB4BBA">
        <w:rPr>
          <w:rFonts w:ascii="Arial" w:hAnsi="Arial" w:cs="Arial"/>
          <w:sz w:val="24"/>
        </w:rPr>
        <w:t>Detection of 100 ppm–20% v/v biodiesel modeled by a logarithmic curve function (b</w:t>
      </w:r>
      <w:r w:rsidR="00D953EE">
        <w:rPr>
          <w:rFonts w:ascii="Arial" w:hAnsi="Arial" w:cs="Arial"/>
          <w:sz w:val="24"/>
        </w:rPr>
        <w:t>ottom</w:t>
      </w:r>
      <w:r w:rsidR="00EB4BBA" w:rsidRPr="00EB4BBA">
        <w:rPr>
          <w:rFonts w:ascii="Arial" w:hAnsi="Arial" w:cs="Arial"/>
          <w:sz w:val="24"/>
        </w:rPr>
        <w:t xml:space="preserve">) Data plotted as a function of absorbance (A) vs. </w:t>
      </w:r>
      <w:proofErr w:type="spellStart"/>
      <w:r w:rsidR="00EB4BBA" w:rsidRPr="00EB4BBA">
        <w:rPr>
          <w:rFonts w:ascii="Arial" w:hAnsi="Arial" w:cs="Arial"/>
          <w:sz w:val="24"/>
        </w:rPr>
        <w:t>ln</w:t>
      </w:r>
      <w:proofErr w:type="spellEnd"/>
      <w:r w:rsidR="00EB4BBA" w:rsidRPr="00EB4BBA">
        <w:rPr>
          <w:rFonts w:ascii="Arial" w:hAnsi="Arial" w:cs="Arial"/>
          <w:sz w:val="24"/>
        </w:rPr>
        <w:t xml:space="preserve"> (x – x</w:t>
      </w:r>
      <w:r w:rsidR="00EB4BBA" w:rsidRPr="00EB4BBA">
        <w:rPr>
          <w:rFonts w:ascii="Arial" w:hAnsi="Arial" w:cs="Arial"/>
          <w:sz w:val="24"/>
          <w:vertAlign w:val="subscript"/>
        </w:rPr>
        <w:t>o</w:t>
      </w:r>
      <w:r w:rsidR="00EB4BBA" w:rsidRPr="00EB4BBA">
        <w:rPr>
          <w:rFonts w:ascii="Arial" w:hAnsi="Arial" w:cs="Arial"/>
          <w:sz w:val="24"/>
        </w:rPr>
        <w:t>).</w:t>
      </w:r>
    </w:p>
    <w:p w:rsidR="000374CD" w:rsidRDefault="000374CD" w:rsidP="000374CD">
      <w:pPr>
        <w:pStyle w:val="08ArticleText"/>
        <w:tabs>
          <w:tab w:val="clear" w:pos="198"/>
          <w:tab w:val="left" w:pos="0"/>
        </w:tabs>
        <w:spacing w:line="480" w:lineRule="auto"/>
        <w:jc w:val="left"/>
        <w:rPr>
          <w:rFonts w:ascii="Arial" w:hAnsi="Arial" w:cs="Arial"/>
          <w:b/>
          <w:sz w:val="24"/>
          <w:szCs w:val="24"/>
        </w:rPr>
      </w:pPr>
    </w:p>
    <w:p w:rsidR="009B0668" w:rsidRPr="009B0668" w:rsidRDefault="009B0668" w:rsidP="000374CD">
      <w:pPr>
        <w:pStyle w:val="08ArticleText"/>
        <w:tabs>
          <w:tab w:val="clear" w:pos="198"/>
          <w:tab w:val="left" w:pos="0"/>
        </w:tabs>
        <w:spacing w:line="480" w:lineRule="auto"/>
        <w:jc w:val="left"/>
        <w:rPr>
          <w:rFonts w:ascii="Arial" w:hAnsi="Arial" w:cs="Arial"/>
          <w:b/>
          <w:sz w:val="24"/>
          <w:szCs w:val="24"/>
        </w:rPr>
      </w:pPr>
      <w:r w:rsidRPr="009B0668">
        <w:rPr>
          <w:rFonts w:ascii="Arial" w:hAnsi="Arial" w:cs="Arial"/>
          <w:b/>
          <w:sz w:val="24"/>
          <w:szCs w:val="24"/>
        </w:rPr>
        <w:lastRenderedPageBreak/>
        <w:t>References</w:t>
      </w:r>
    </w:p>
    <w:p w:rsidR="00A94635" w:rsidRPr="00A94635"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Sharma</w:t>
      </w:r>
      <w:r w:rsidR="00733FE4">
        <w:rPr>
          <w:rFonts w:ascii="Arial" w:hAnsi="Arial" w:cs="Arial"/>
          <w:sz w:val="24"/>
          <w:szCs w:val="24"/>
          <w:lang w:val="en-US"/>
        </w:rPr>
        <w:t>,</w:t>
      </w:r>
      <w:r w:rsidR="00733FE4" w:rsidRPr="00733FE4">
        <w:rPr>
          <w:rFonts w:ascii="Arial" w:hAnsi="Arial" w:cs="Arial"/>
          <w:sz w:val="24"/>
          <w:szCs w:val="24"/>
          <w:lang w:val="en-US"/>
        </w:rPr>
        <w:t xml:space="preserve"> </w:t>
      </w:r>
      <w:r w:rsidR="00733FE4" w:rsidRPr="00A94635">
        <w:rPr>
          <w:rFonts w:ascii="Arial" w:hAnsi="Arial" w:cs="Arial"/>
          <w:sz w:val="24"/>
          <w:szCs w:val="24"/>
          <w:lang w:val="en-US"/>
        </w:rPr>
        <w:t>Y. C.</w:t>
      </w:r>
      <w:r w:rsidR="00733FE4">
        <w:rPr>
          <w:rFonts w:ascii="Arial" w:hAnsi="Arial" w:cs="Arial"/>
          <w:sz w:val="24"/>
          <w:szCs w:val="24"/>
          <w:lang w:val="en-US"/>
        </w:rPr>
        <w:t>;</w:t>
      </w:r>
      <w:r w:rsidRPr="00A94635">
        <w:rPr>
          <w:rFonts w:ascii="Arial" w:hAnsi="Arial" w:cs="Arial"/>
          <w:sz w:val="24"/>
          <w:szCs w:val="24"/>
          <w:lang w:val="en-US"/>
        </w:rPr>
        <w:t xml:space="preserve"> Singh</w:t>
      </w:r>
      <w:r w:rsidR="00733FE4">
        <w:rPr>
          <w:rFonts w:ascii="Arial" w:hAnsi="Arial" w:cs="Arial"/>
          <w:sz w:val="24"/>
          <w:szCs w:val="24"/>
          <w:lang w:val="en-US"/>
        </w:rPr>
        <w:t xml:space="preserve">, B.; </w:t>
      </w:r>
      <w:r w:rsidRPr="00A94635">
        <w:rPr>
          <w:rFonts w:ascii="Arial" w:hAnsi="Arial" w:cs="Arial"/>
          <w:sz w:val="24"/>
          <w:szCs w:val="24"/>
          <w:lang w:val="en-US"/>
        </w:rPr>
        <w:t xml:space="preserve">Upadhyay, </w:t>
      </w:r>
      <w:r w:rsidR="00733FE4" w:rsidRPr="00A94635">
        <w:rPr>
          <w:rFonts w:ascii="Arial" w:hAnsi="Arial" w:cs="Arial"/>
          <w:sz w:val="24"/>
          <w:szCs w:val="24"/>
          <w:lang w:val="en-US"/>
        </w:rPr>
        <w:t xml:space="preserve">S. N. </w:t>
      </w:r>
      <w:r w:rsidRPr="00A94635">
        <w:rPr>
          <w:rFonts w:ascii="Arial" w:hAnsi="Arial" w:cs="Arial"/>
          <w:i/>
          <w:iCs/>
          <w:sz w:val="24"/>
          <w:szCs w:val="24"/>
          <w:lang w:val="en-US"/>
        </w:rPr>
        <w:t>Fuel</w:t>
      </w:r>
      <w:r w:rsidRPr="00A94635">
        <w:rPr>
          <w:rFonts w:ascii="Arial" w:hAnsi="Arial" w:cs="Arial"/>
          <w:iCs/>
          <w:sz w:val="24"/>
          <w:szCs w:val="24"/>
          <w:lang w:val="en-US"/>
        </w:rPr>
        <w:t xml:space="preserve"> </w:t>
      </w:r>
      <w:r w:rsidRPr="001603B6">
        <w:rPr>
          <w:rFonts w:ascii="Arial" w:hAnsi="Arial" w:cs="Arial"/>
          <w:b/>
          <w:iCs/>
          <w:sz w:val="24"/>
          <w:szCs w:val="24"/>
          <w:lang w:val="en-US"/>
        </w:rPr>
        <w:t>2008</w:t>
      </w:r>
      <w:r w:rsidRPr="00A94635">
        <w:rPr>
          <w:rFonts w:ascii="Arial" w:hAnsi="Arial" w:cs="Arial"/>
          <w:iCs/>
          <w:sz w:val="24"/>
          <w:szCs w:val="24"/>
          <w:lang w:val="en-US"/>
        </w:rPr>
        <w:t>,</w:t>
      </w:r>
      <w:r w:rsidRPr="00A94635">
        <w:rPr>
          <w:rFonts w:ascii="Arial" w:hAnsi="Arial" w:cs="Arial"/>
          <w:sz w:val="24"/>
          <w:szCs w:val="24"/>
          <w:lang w:val="en-US"/>
        </w:rPr>
        <w:t xml:space="preserve"> </w:t>
      </w:r>
      <w:r w:rsidRPr="006C392D">
        <w:rPr>
          <w:rFonts w:ascii="Arial" w:hAnsi="Arial" w:cs="Arial"/>
          <w:i/>
          <w:sz w:val="24"/>
          <w:szCs w:val="24"/>
          <w:lang w:val="en-US"/>
        </w:rPr>
        <w:t>87</w:t>
      </w:r>
      <w:r w:rsidRPr="001603B6">
        <w:rPr>
          <w:rFonts w:ascii="Arial" w:hAnsi="Arial" w:cs="Arial"/>
          <w:sz w:val="24"/>
          <w:szCs w:val="24"/>
          <w:lang w:val="en-US"/>
        </w:rPr>
        <w:t>,</w:t>
      </w:r>
      <w:r w:rsidRPr="00A94635">
        <w:rPr>
          <w:rFonts w:ascii="Arial" w:hAnsi="Arial" w:cs="Arial"/>
          <w:sz w:val="24"/>
          <w:szCs w:val="24"/>
          <w:lang w:val="en-US"/>
        </w:rPr>
        <w:t xml:space="preserve"> 2355–2373.</w:t>
      </w:r>
    </w:p>
    <w:p w:rsidR="000C4C4B"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 xml:space="preserve">Canakci, </w:t>
      </w:r>
      <w:r w:rsidR="005315AA" w:rsidRPr="00A94635">
        <w:rPr>
          <w:rFonts w:ascii="Arial" w:hAnsi="Arial" w:cs="Arial"/>
          <w:sz w:val="24"/>
          <w:szCs w:val="24"/>
          <w:lang w:val="en-US"/>
        </w:rPr>
        <w:t>M.</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Erdil, </w:t>
      </w:r>
      <w:r w:rsidR="005315AA" w:rsidRPr="00A94635">
        <w:rPr>
          <w:rFonts w:ascii="Arial" w:hAnsi="Arial" w:cs="Arial"/>
          <w:sz w:val="24"/>
          <w:szCs w:val="24"/>
          <w:lang w:val="en-US"/>
        </w:rPr>
        <w:t>A.</w:t>
      </w:r>
      <w:r w:rsidR="005315AA">
        <w:rPr>
          <w:rFonts w:ascii="Arial" w:hAnsi="Arial" w:cs="Arial"/>
          <w:sz w:val="24"/>
          <w:szCs w:val="24"/>
          <w:lang w:val="en-US"/>
        </w:rPr>
        <w:t>;</w:t>
      </w:r>
      <w:r w:rsidRPr="00A94635">
        <w:rPr>
          <w:rFonts w:ascii="Arial" w:hAnsi="Arial" w:cs="Arial"/>
          <w:sz w:val="24"/>
          <w:szCs w:val="24"/>
          <w:lang w:val="en-US"/>
        </w:rPr>
        <w:t xml:space="preserve"> Arcakliouglu, </w:t>
      </w:r>
      <w:r w:rsidR="005315AA" w:rsidRPr="00A94635">
        <w:rPr>
          <w:rFonts w:ascii="Arial" w:hAnsi="Arial" w:cs="Arial"/>
          <w:sz w:val="24"/>
          <w:szCs w:val="24"/>
          <w:lang w:val="en-US"/>
        </w:rPr>
        <w:t>E.</w:t>
      </w:r>
      <w:r w:rsidR="005315AA">
        <w:rPr>
          <w:rFonts w:ascii="Arial" w:hAnsi="Arial" w:cs="Arial"/>
          <w:sz w:val="24"/>
          <w:szCs w:val="24"/>
          <w:lang w:val="en-US"/>
        </w:rPr>
        <w:t xml:space="preserve"> </w:t>
      </w:r>
      <w:r w:rsidRPr="00A94635">
        <w:rPr>
          <w:rFonts w:ascii="Arial" w:hAnsi="Arial" w:cs="Arial"/>
          <w:i/>
          <w:iCs/>
          <w:sz w:val="24"/>
          <w:szCs w:val="24"/>
          <w:lang w:val="en-US"/>
        </w:rPr>
        <w:t>Appl. Energy</w:t>
      </w:r>
      <w:r w:rsidRPr="00A94635">
        <w:rPr>
          <w:rFonts w:ascii="Arial" w:hAnsi="Arial" w:cs="Arial"/>
          <w:sz w:val="24"/>
          <w:szCs w:val="24"/>
          <w:lang w:val="en-US"/>
        </w:rPr>
        <w:t xml:space="preserve"> </w:t>
      </w:r>
      <w:r w:rsidR="001603B6" w:rsidRPr="001603B6">
        <w:rPr>
          <w:rFonts w:ascii="Arial" w:hAnsi="Arial" w:cs="Arial"/>
          <w:b/>
          <w:sz w:val="24"/>
          <w:szCs w:val="24"/>
          <w:lang w:val="en-US"/>
        </w:rPr>
        <w:t>2006</w:t>
      </w:r>
      <w:r w:rsidR="001603B6">
        <w:rPr>
          <w:rFonts w:ascii="Arial" w:hAnsi="Arial" w:cs="Arial"/>
          <w:sz w:val="24"/>
          <w:szCs w:val="24"/>
          <w:lang w:val="en-US"/>
        </w:rPr>
        <w:t>,</w:t>
      </w:r>
      <w:r w:rsidR="001603B6">
        <w:rPr>
          <w:rFonts w:ascii="Arial" w:hAnsi="Arial" w:cs="Arial"/>
          <w:b/>
          <w:sz w:val="24"/>
          <w:szCs w:val="24"/>
          <w:lang w:val="en-US"/>
        </w:rPr>
        <w:t xml:space="preserve"> </w:t>
      </w:r>
      <w:r w:rsidRPr="00472DF0">
        <w:rPr>
          <w:rFonts w:ascii="Arial" w:hAnsi="Arial" w:cs="Arial"/>
          <w:i/>
          <w:sz w:val="24"/>
          <w:szCs w:val="24"/>
          <w:lang w:val="en-US"/>
        </w:rPr>
        <w:t>83</w:t>
      </w:r>
      <w:r w:rsidRPr="001603B6">
        <w:rPr>
          <w:rFonts w:ascii="Arial" w:hAnsi="Arial" w:cs="Arial"/>
          <w:sz w:val="24"/>
          <w:szCs w:val="24"/>
          <w:lang w:val="en-US"/>
        </w:rPr>
        <w:t>,</w:t>
      </w:r>
      <w:r w:rsidRPr="00A94635">
        <w:rPr>
          <w:rFonts w:ascii="Arial" w:hAnsi="Arial" w:cs="Arial"/>
          <w:sz w:val="24"/>
          <w:szCs w:val="24"/>
          <w:lang w:val="en-US"/>
        </w:rPr>
        <w:t xml:space="preserve"> 594–605</w:t>
      </w:r>
      <w:r w:rsidR="00733FE4">
        <w:rPr>
          <w:rFonts w:ascii="Arial" w:hAnsi="Arial" w:cs="Arial"/>
          <w:sz w:val="24"/>
          <w:szCs w:val="24"/>
          <w:lang w:val="en-US"/>
        </w:rPr>
        <w:t>.</w:t>
      </w:r>
    </w:p>
    <w:p w:rsidR="000C4C4B"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 xml:space="preserve">Karavalakis, </w:t>
      </w:r>
      <w:r w:rsidR="005315AA" w:rsidRPr="00A94635">
        <w:rPr>
          <w:rFonts w:ascii="Arial" w:hAnsi="Arial" w:cs="Arial"/>
          <w:sz w:val="24"/>
          <w:szCs w:val="24"/>
          <w:lang w:val="en-US"/>
        </w:rPr>
        <w:t>G.</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Tzirakis, </w:t>
      </w:r>
      <w:r w:rsidR="005315AA" w:rsidRPr="00A94635">
        <w:rPr>
          <w:rFonts w:ascii="Arial" w:hAnsi="Arial" w:cs="Arial"/>
          <w:sz w:val="24"/>
          <w:szCs w:val="24"/>
          <w:lang w:val="en-US"/>
        </w:rPr>
        <w:t>E.</w:t>
      </w:r>
      <w:r w:rsidR="005315AA">
        <w:rPr>
          <w:rFonts w:ascii="Arial" w:hAnsi="Arial" w:cs="Arial"/>
          <w:sz w:val="24"/>
          <w:szCs w:val="24"/>
          <w:lang w:val="en-US"/>
        </w:rPr>
        <w:t xml:space="preserve">; </w:t>
      </w:r>
      <w:r w:rsidRPr="00A94635">
        <w:rPr>
          <w:rFonts w:ascii="Arial" w:hAnsi="Arial" w:cs="Arial"/>
          <w:sz w:val="24"/>
          <w:szCs w:val="24"/>
          <w:lang w:val="en-US"/>
        </w:rPr>
        <w:t xml:space="preserve">Stournas, </w:t>
      </w:r>
      <w:r w:rsidR="005315AA" w:rsidRPr="00A94635">
        <w:rPr>
          <w:rFonts w:ascii="Arial" w:hAnsi="Arial" w:cs="Arial"/>
          <w:sz w:val="24"/>
          <w:szCs w:val="24"/>
          <w:lang w:val="en-US"/>
        </w:rPr>
        <w:t>S.</w:t>
      </w:r>
      <w:r w:rsidR="005315AA">
        <w:rPr>
          <w:rFonts w:ascii="Arial" w:hAnsi="Arial" w:cs="Arial"/>
          <w:sz w:val="24"/>
          <w:szCs w:val="24"/>
          <w:lang w:val="en-US"/>
        </w:rPr>
        <w:t xml:space="preserve">; </w:t>
      </w:r>
      <w:r w:rsidRPr="00A94635">
        <w:rPr>
          <w:rFonts w:ascii="Arial" w:hAnsi="Arial" w:cs="Arial"/>
          <w:sz w:val="24"/>
          <w:szCs w:val="24"/>
          <w:lang w:val="en-US"/>
        </w:rPr>
        <w:t xml:space="preserve">Zannikos, </w:t>
      </w:r>
      <w:r w:rsidR="005315AA" w:rsidRPr="00A94635">
        <w:rPr>
          <w:rFonts w:ascii="Arial" w:hAnsi="Arial" w:cs="Arial"/>
          <w:sz w:val="24"/>
          <w:szCs w:val="24"/>
          <w:lang w:val="en-US"/>
        </w:rPr>
        <w:t>F.</w:t>
      </w:r>
      <w:r w:rsidR="005315AA">
        <w:rPr>
          <w:rFonts w:ascii="Arial" w:hAnsi="Arial" w:cs="Arial"/>
          <w:sz w:val="24"/>
          <w:szCs w:val="24"/>
          <w:lang w:val="en-US"/>
        </w:rPr>
        <w:t xml:space="preserve">; </w:t>
      </w:r>
      <w:r w:rsidRPr="00A94635">
        <w:rPr>
          <w:rFonts w:ascii="Arial" w:hAnsi="Arial" w:cs="Arial"/>
          <w:sz w:val="24"/>
          <w:szCs w:val="24"/>
          <w:lang w:val="en-US"/>
        </w:rPr>
        <w:t xml:space="preserve">Karonis, </w:t>
      </w:r>
      <w:r w:rsidR="005315AA" w:rsidRPr="00A94635">
        <w:rPr>
          <w:rFonts w:ascii="Arial" w:hAnsi="Arial" w:cs="Arial"/>
          <w:sz w:val="24"/>
          <w:szCs w:val="24"/>
          <w:lang w:val="en-US"/>
        </w:rPr>
        <w:t xml:space="preserve">D. </w:t>
      </w:r>
      <w:r w:rsidRPr="00A94635">
        <w:rPr>
          <w:rFonts w:ascii="Arial" w:hAnsi="Arial" w:cs="Arial"/>
          <w:i/>
          <w:iCs/>
          <w:sz w:val="24"/>
          <w:szCs w:val="24"/>
          <w:lang w:val="en-US"/>
        </w:rPr>
        <w:t>Energ. Source. Part A.</w:t>
      </w:r>
      <w:r w:rsidR="001603B6">
        <w:rPr>
          <w:rFonts w:ascii="Arial" w:hAnsi="Arial" w:cs="Arial"/>
          <w:iCs/>
          <w:sz w:val="24"/>
          <w:szCs w:val="24"/>
          <w:lang w:val="en-US"/>
        </w:rPr>
        <w:t xml:space="preserve"> </w:t>
      </w:r>
      <w:r w:rsidR="001603B6">
        <w:rPr>
          <w:rFonts w:ascii="Arial" w:hAnsi="Arial" w:cs="Arial"/>
          <w:b/>
          <w:iCs/>
          <w:sz w:val="24"/>
          <w:szCs w:val="24"/>
          <w:lang w:val="en-US"/>
        </w:rPr>
        <w:t>2009</w:t>
      </w:r>
      <w:r w:rsidR="001603B6">
        <w:rPr>
          <w:rFonts w:ascii="Arial" w:hAnsi="Arial" w:cs="Arial"/>
          <w:iCs/>
          <w:sz w:val="24"/>
          <w:szCs w:val="24"/>
          <w:lang w:val="en-US"/>
        </w:rPr>
        <w:t>,</w:t>
      </w:r>
      <w:r w:rsidRPr="00A94635">
        <w:rPr>
          <w:rFonts w:ascii="Arial" w:hAnsi="Arial" w:cs="Arial"/>
          <w:i/>
          <w:iCs/>
          <w:sz w:val="24"/>
          <w:szCs w:val="24"/>
          <w:lang w:val="en-US"/>
        </w:rPr>
        <w:t xml:space="preserve"> </w:t>
      </w:r>
      <w:r w:rsidRPr="00472DF0">
        <w:rPr>
          <w:rFonts w:ascii="Arial" w:hAnsi="Arial" w:cs="Arial"/>
          <w:i/>
          <w:sz w:val="24"/>
          <w:szCs w:val="24"/>
          <w:lang w:val="en-US"/>
        </w:rPr>
        <w:t>32</w:t>
      </w:r>
      <w:r w:rsidRPr="00EA03AC">
        <w:rPr>
          <w:rFonts w:ascii="Arial" w:hAnsi="Arial" w:cs="Arial"/>
          <w:sz w:val="24"/>
          <w:szCs w:val="24"/>
          <w:lang w:val="en-US"/>
        </w:rPr>
        <w:t>,</w:t>
      </w:r>
      <w:r w:rsidRPr="00A94635">
        <w:rPr>
          <w:rFonts w:ascii="Arial" w:hAnsi="Arial" w:cs="Arial"/>
          <w:sz w:val="24"/>
          <w:szCs w:val="24"/>
          <w:lang w:val="en-US"/>
        </w:rPr>
        <w:t xml:space="preserve"> 376–383</w:t>
      </w:r>
      <w:r w:rsidR="00733FE4">
        <w:rPr>
          <w:rFonts w:ascii="Arial" w:hAnsi="Arial" w:cs="Arial"/>
          <w:sz w:val="24"/>
          <w:szCs w:val="24"/>
          <w:lang w:val="en-US"/>
        </w:rPr>
        <w:t>.</w:t>
      </w:r>
    </w:p>
    <w:p w:rsidR="00A94635" w:rsidRPr="00A94635"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 xml:space="preserve">Lang, </w:t>
      </w:r>
      <w:r w:rsidR="005315AA" w:rsidRPr="00A94635">
        <w:rPr>
          <w:rFonts w:ascii="Arial" w:hAnsi="Arial" w:cs="Arial"/>
          <w:sz w:val="24"/>
          <w:szCs w:val="24"/>
          <w:lang w:val="en-US"/>
        </w:rPr>
        <w:t>X.</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Dalai, </w:t>
      </w:r>
      <w:r w:rsidR="005315AA" w:rsidRPr="00A94635">
        <w:rPr>
          <w:rFonts w:ascii="Arial" w:hAnsi="Arial" w:cs="Arial"/>
          <w:sz w:val="24"/>
          <w:szCs w:val="24"/>
          <w:lang w:val="en-US"/>
        </w:rPr>
        <w:t>A. K.</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Bakhshi, </w:t>
      </w:r>
      <w:r w:rsidR="005315AA" w:rsidRPr="00A94635">
        <w:rPr>
          <w:rFonts w:ascii="Arial" w:hAnsi="Arial" w:cs="Arial"/>
          <w:sz w:val="24"/>
          <w:szCs w:val="24"/>
          <w:lang w:val="en-US"/>
        </w:rPr>
        <w:t>N. N.</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Reaney, </w:t>
      </w:r>
      <w:r w:rsidR="005315AA" w:rsidRPr="00A94635">
        <w:rPr>
          <w:rFonts w:ascii="Arial" w:hAnsi="Arial" w:cs="Arial"/>
          <w:sz w:val="24"/>
          <w:szCs w:val="24"/>
          <w:lang w:val="en-US"/>
        </w:rPr>
        <w:t>M. J.</w:t>
      </w:r>
      <w:r w:rsidR="005315AA">
        <w:rPr>
          <w:rFonts w:ascii="Arial" w:hAnsi="Arial" w:cs="Arial"/>
          <w:sz w:val="24"/>
          <w:szCs w:val="24"/>
          <w:lang w:val="en-US"/>
        </w:rPr>
        <w:t>;</w:t>
      </w:r>
      <w:r w:rsidR="005315AA" w:rsidRPr="00A94635">
        <w:rPr>
          <w:rFonts w:ascii="Arial" w:hAnsi="Arial" w:cs="Arial"/>
          <w:sz w:val="24"/>
          <w:szCs w:val="24"/>
          <w:lang w:val="en-US"/>
        </w:rPr>
        <w:t xml:space="preserve"> </w:t>
      </w:r>
      <w:r w:rsidRPr="00A94635">
        <w:rPr>
          <w:rFonts w:ascii="Arial" w:hAnsi="Arial" w:cs="Arial"/>
          <w:sz w:val="24"/>
          <w:szCs w:val="24"/>
          <w:lang w:val="en-US"/>
        </w:rPr>
        <w:t xml:space="preserve">Hertz, </w:t>
      </w:r>
      <w:r w:rsidR="005315AA" w:rsidRPr="00A94635">
        <w:rPr>
          <w:rFonts w:ascii="Arial" w:hAnsi="Arial" w:cs="Arial"/>
          <w:sz w:val="24"/>
          <w:szCs w:val="24"/>
          <w:lang w:val="en-US"/>
        </w:rPr>
        <w:t xml:space="preserve">P. B. </w:t>
      </w:r>
      <w:r w:rsidRPr="00A94635">
        <w:rPr>
          <w:rFonts w:ascii="Arial" w:hAnsi="Arial" w:cs="Arial"/>
          <w:i/>
          <w:iCs/>
          <w:sz w:val="24"/>
          <w:szCs w:val="24"/>
          <w:lang w:val="en-US"/>
        </w:rPr>
        <w:t>Bioresour. Technol.</w:t>
      </w:r>
      <w:r w:rsidRPr="00A94635">
        <w:rPr>
          <w:rFonts w:ascii="Arial" w:hAnsi="Arial" w:cs="Arial"/>
          <w:sz w:val="24"/>
          <w:szCs w:val="24"/>
          <w:lang w:val="en-US"/>
        </w:rPr>
        <w:t xml:space="preserve"> </w:t>
      </w:r>
      <w:r w:rsidR="001603B6" w:rsidRPr="001603B6">
        <w:rPr>
          <w:rFonts w:ascii="Arial" w:hAnsi="Arial" w:cs="Arial"/>
          <w:b/>
          <w:sz w:val="24"/>
          <w:szCs w:val="24"/>
          <w:lang w:val="en-US"/>
        </w:rPr>
        <w:t>2001</w:t>
      </w:r>
      <w:r w:rsidR="001603B6">
        <w:rPr>
          <w:rFonts w:ascii="Arial" w:hAnsi="Arial" w:cs="Arial"/>
          <w:sz w:val="24"/>
          <w:szCs w:val="24"/>
          <w:lang w:val="en-US"/>
        </w:rPr>
        <w:t xml:space="preserve">, </w:t>
      </w:r>
      <w:r w:rsidRPr="00472DF0">
        <w:rPr>
          <w:rFonts w:ascii="Arial" w:hAnsi="Arial" w:cs="Arial"/>
          <w:i/>
          <w:sz w:val="24"/>
          <w:szCs w:val="24"/>
          <w:lang w:val="en-US"/>
        </w:rPr>
        <w:t>80</w:t>
      </w:r>
      <w:r w:rsidRPr="00EA03AC">
        <w:rPr>
          <w:rFonts w:ascii="Arial" w:hAnsi="Arial" w:cs="Arial"/>
          <w:sz w:val="24"/>
          <w:szCs w:val="24"/>
          <w:lang w:val="en-US"/>
        </w:rPr>
        <w:t>,</w:t>
      </w:r>
      <w:r w:rsidRPr="00A94635">
        <w:rPr>
          <w:rFonts w:ascii="Arial" w:hAnsi="Arial" w:cs="Arial"/>
          <w:sz w:val="24"/>
          <w:szCs w:val="24"/>
          <w:lang w:val="en-US"/>
        </w:rPr>
        <w:t xml:space="preserve"> 53–62. </w:t>
      </w:r>
      <w:r w:rsidR="005315AA">
        <w:rPr>
          <w:rFonts w:ascii="Arial" w:hAnsi="Arial" w:cs="Arial"/>
          <w:sz w:val="24"/>
          <w:szCs w:val="24"/>
          <w:lang w:val="en-US"/>
        </w:rPr>
        <w:t xml:space="preserve"> </w:t>
      </w:r>
    </w:p>
    <w:p w:rsidR="000C4C4B"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ASTM International D975-09. Standard Specific</w:t>
      </w:r>
      <w:r w:rsidR="000C4C4B">
        <w:rPr>
          <w:rFonts w:ascii="Arial" w:hAnsi="Arial" w:cs="Arial"/>
          <w:sz w:val="24"/>
          <w:szCs w:val="24"/>
          <w:lang w:val="en-US"/>
        </w:rPr>
        <w:t>ation for Diesel Fuel Oils</w:t>
      </w:r>
    </w:p>
    <w:p w:rsidR="000C4C4B"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A94635">
        <w:rPr>
          <w:rFonts w:ascii="Arial" w:hAnsi="Arial" w:cs="Arial"/>
          <w:sz w:val="24"/>
          <w:szCs w:val="24"/>
          <w:lang w:val="en-US"/>
        </w:rPr>
        <w:t>European Standard EN 14214:2008+A1:2009 Automotive fuels. Fatty acid methyl esters (FAME) for diesel engines. Requirements and test method</w:t>
      </w:r>
      <w:r w:rsidR="000C4C4B">
        <w:rPr>
          <w:rFonts w:ascii="Arial" w:hAnsi="Arial" w:cs="Arial"/>
          <w:sz w:val="24"/>
          <w:szCs w:val="24"/>
          <w:lang w:val="en-US"/>
        </w:rPr>
        <w:t>s</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Nygren, </w:t>
      </w:r>
      <w:r w:rsidR="00557E90" w:rsidRPr="001603B6">
        <w:rPr>
          <w:rFonts w:ascii="Arial" w:hAnsi="Arial" w:cs="Arial"/>
          <w:sz w:val="24"/>
          <w:szCs w:val="24"/>
          <w:lang w:val="en-US"/>
        </w:rPr>
        <w:t>E.</w:t>
      </w:r>
      <w:r w:rsidR="00557E90">
        <w:rPr>
          <w:rFonts w:ascii="Arial" w:hAnsi="Arial" w:cs="Arial"/>
          <w:sz w:val="24"/>
          <w:szCs w:val="24"/>
          <w:lang w:val="en-US"/>
        </w:rPr>
        <w:t>;</w:t>
      </w:r>
      <w:r w:rsidR="00557E90" w:rsidRPr="001603B6">
        <w:rPr>
          <w:rFonts w:ascii="Arial" w:hAnsi="Arial" w:cs="Arial"/>
          <w:sz w:val="24"/>
          <w:szCs w:val="24"/>
          <w:lang w:val="en-US"/>
        </w:rPr>
        <w:t xml:space="preserve"> </w:t>
      </w:r>
      <w:r w:rsidRPr="001603B6">
        <w:rPr>
          <w:rFonts w:ascii="Arial" w:hAnsi="Arial" w:cs="Arial"/>
          <w:sz w:val="24"/>
          <w:szCs w:val="24"/>
          <w:lang w:val="en-US"/>
        </w:rPr>
        <w:t xml:space="preserve">Aleklett, </w:t>
      </w:r>
      <w:r w:rsidR="00557E90" w:rsidRPr="001603B6">
        <w:rPr>
          <w:rFonts w:ascii="Arial" w:hAnsi="Arial" w:cs="Arial"/>
          <w:sz w:val="24"/>
          <w:szCs w:val="24"/>
          <w:lang w:val="en-US"/>
        </w:rPr>
        <w:t>K.</w:t>
      </w:r>
      <w:r w:rsidR="00557E90">
        <w:rPr>
          <w:rFonts w:ascii="Arial" w:hAnsi="Arial" w:cs="Arial"/>
          <w:sz w:val="24"/>
          <w:szCs w:val="24"/>
          <w:lang w:val="en-US"/>
        </w:rPr>
        <w:t xml:space="preserve">; </w:t>
      </w:r>
      <w:r w:rsidRPr="001603B6">
        <w:rPr>
          <w:rFonts w:ascii="Arial" w:hAnsi="Arial" w:cs="Arial"/>
          <w:sz w:val="24"/>
          <w:szCs w:val="24"/>
          <w:lang w:val="en-US"/>
        </w:rPr>
        <w:t xml:space="preserve">Höök, </w:t>
      </w:r>
      <w:r w:rsidR="00557E90" w:rsidRPr="001603B6">
        <w:rPr>
          <w:rFonts w:ascii="Arial" w:hAnsi="Arial" w:cs="Arial"/>
          <w:sz w:val="24"/>
          <w:szCs w:val="24"/>
          <w:lang w:val="en-US"/>
        </w:rPr>
        <w:t>M.</w:t>
      </w:r>
      <w:r w:rsidR="00557E90">
        <w:rPr>
          <w:rFonts w:ascii="Arial" w:hAnsi="Arial" w:cs="Arial"/>
          <w:sz w:val="24"/>
          <w:szCs w:val="24"/>
          <w:lang w:val="en-US"/>
        </w:rPr>
        <w:t xml:space="preserve"> </w:t>
      </w:r>
      <w:r w:rsidRPr="001603B6">
        <w:rPr>
          <w:rFonts w:ascii="Arial" w:hAnsi="Arial" w:cs="Arial"/>
          <w:i/>
          <w:iCs/>
          <w:sz w:val="24"/>
          <w:szCs w:val="24"/>
          <w:lang w:val="en-US"/>
        </w:rPr>
        <w:t>Energ. Policy</w:t>
      </w:r>
      <w:r w:rsidR="001603B6">
        <w:rPr>
          <w:rFonts w:ascii="Arial" w:hAnsi="Arial" w:cs="Arial"/>
          <w:iCs/>
          <w:sz w:val="24"/>
          <w:szCs w:val="24"/>
          <w:lang w:val="en-US"/>
        </w:rPr>
        <w:t xml:space="preserve"> </w:t>
      </w:r>
      <w:r w:rsidR="001603B6">
        <w:rPr>
          <w:rFonts w:ascii="Arial" w:hAnsi="Arial" w:cs="Arial"/>
          <w:b/>
          <w:iCs/>
          <w:sz w:val="24"/>
          <w:szCs w:val="24"/>
          <w:lang w:val="en-US"/>
        </w:rPr>
        <w:t>2009</w:t>
      </w:r>
      <w:r w:rsidR="001603B6">
        <w:rPr>
          <w:rFonts w:ascii="Arial" w:hAnsi="Arial" w:cs="Arial"/>
          <w:iCs/>
          <w:sz w:val="24"/>
          <w:szCs w:val="24"/>
          <w:lang w:val="en-US"/>
        </w:rPr>
        <w:t>,</w:t>
      </w:r>
      <w:r w:rsidRPr="001603B6">
        <w:rPr>
          <w:rFonts w:ascii="Arial" w:hAnsi="Arial" w:cs="Arial"/>
          <w:sz w:val="24"/>
          <w:szCs w:val="24"/>
          <w:lang w:val="en-US"/>
        </w:rPr>
        <w:t xml:space="preserve"> </w:t>
      </w:r>
      <w:r w:rsidRPr="00472DF0">
        <w:rPr>
          <w:rFonts w:ascii="Arial" w:hAnsi="Arial" w:cs="Arial"/>
          <w:i/>
          <w:sz w:val="24"/>
          <w:szCs w:val="24"/>
          <w:lang w:val="en-US"/>
        </w:rPr>
        <w:t>37</w:t>
      </w:r>
      <w:r w:rsidRPr="001603B6">
        <w:rPr>
          <w:rFonts w:ascii="Arial" w:hAnsi="Arial" w:cs="Arial"/>
          <w:sz w:val="24"/>
          <w:szCs w:val="24"/>
          <w:lang w:val="en-US"/>
        </w:rPr>
        <w:t>, 4003–4010.</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Froment,</w:t>
      </w:r>
      <w:r w:rsidR="00557E90">
        <w:rPr>
          <w:rFonts w:ascii="Arial" w:hAnsi="Arial" w:cs="Arial"/>
          <w:sz w:val="24"/>
          <w:szCs w:val="24"/>
          <w:lang w:val="en-US"/>
        </w:rPr>
        <w:t xml:space="preserve"> M.</w:t>
      </w:r>
      <w:r w:rsidRPr="001603B6">
        <w:rPr>
          <w:rFonts w:ascii="Arial" w:hAnsi="Arial" w:cs="Arial"/>
          <w:sz w:val="24"/>
          <w:szCs w:val="24"/>
          <w:lang w:val="en-US"/>
        </w:rPr>
        <w:t xml:space="preserve"> </w:t>
      </w:r>
      <w:r w:rsidRPr="001603B6">
        <w:rPr>
          <w:rFonts w:ascii="Arial" w:hAnsi="Arial" w:cs="Arial"/>
          <w:i/>
          <w:sz w:val="24"/>
          <w:szCs w:val="24"/>
          <w:lang w:val="en-US"/>
        </w:rPr>
        <w:t xml:space="preserve">FAST </w:t>
      </w:r>
      <w:r w:rsidRPr="001603B6">
        <w:rPr>
          <w:rFonts w:ascii="Arial" w:hAnsi="Arial" w:cs="Arial"/>
          <w:b/>
          <w:sz w:val="24"/>
          <w:szCs w:val="24"/>
          <w:lang w:val="en-US"/>
        </w:rPr>
        <w:t>2010</w:t>
      </w:r>
      <w:r w:rsidRPr="001603B6">
        <w:rPr>
          <w:rFonts w:ascii="Arial" w:hAnsi="Arial" w:cs="Arial"/>
          <w:sz w:val="24"/>
          <w:szCs w:val="24"/>
          <w:lang w:val="en-US"/>
        </w:rPr>
        <w:t xml:space="preserve">, </w:t>
      </w:r>
      <w:r w:rsidRPr="00472DF0">
        <w:rPr>
          <w:rFonts w:ascii="Arial" w:hAnsi="Arial" w:cs="Arial"/>
          <w:i/>
          <w:sz w:val="24"/>
          <w:szCs w:val="24"/>
          <w:lang w:val="en-US"/>
        </w:rPr>
        <w:t>46</w:t>
      </w:r>
      <w:r w:rsidR="001603B6">
        <w:rPr>
          <w:rFonts w:ascii="Arial" w:hAnsi="Arial" w:cs="Arial"/>
          <w:sz w:val="24"/>
          <w:szCs w:val="24"/>
          <w:lang w:val="en-US"/>
        </w:rPr>
        <w:t>, 8–</w:t>
      </w:r>
      <w:r w:rsidRPr="001603B6">
        <w:rPr>
          <w:rFonts w:ascii="Arial" w:hAnsi="Arial" w:cs="Arial"/>
          <w:sz w:val="24"/>
          <w:szCs w:val="24"/>
          <w:lang w:val="en-US"/>
        </w:rPr>
        <w:t>13.</w:t>
      </w:r>
    </w:p>
    <w:p w:rsidR="00A94635" w:rsidRPr="001603B6" w:rsidRDefault="00733FE4" w:rsidP="00733FE4">
      <w:pPr>
        <w:pStyle w:val="N3References"/>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ab/>
      </w:r>
      <w:r w:rsidR="00A94635" w:rsidRPr="001603B6">
        <w:rPr>
          <w:rFonts w:ascii="Arial" w:hAnsi="Arial" w:cs="Arial"/>
          <w:sz w:val="24"/>
          <w:szCs w:val="24"/>
          <w:lang w:val="en-US"/>
        </w:rPr>
        <w:t>(</w:t>
      </w:r>
      <w:hyperlink r:id="rId19" w:history="1">
        <w:r w:rsidR="00A94635" w:rsidRPr="001603B6">
          <w:rPr>
            <w:rStyle w:val="Hyperlink"/>
            <w:rFonts w:ascii="Arial" w:eastAsia="SimSun" w:hAnsi="Arial" w:cs="Arial"/>
            <w:sz w:val="24"/>
            <w:szCs w:val="24"/>
            <w:lang w:val="en-US"/>
          </w:rPr>
          <w:t>http://www.airbus.com/fileadmin/media_gallery/files/brochures_publications/FAST_magazine/fast46-5-jet-fuel.pdf</w:t>
        </w:r>
      </w:hyperlink>
      <w:r w:rsidR="00A94635" w:rsidRPr="001603B6">
        <w:rPr>
          <w:rFonts w:ascii="Arial" w:hAnsi="Arial" w:cs="Arial"/>
          <w:sz w:val="24"/>
          <w:szCs w:val="24"/>
          <w:lang w:val="en-US"/>
        </w:rPr>
        <w:t xml:space="preserve">, accessed on 20 February 2013). </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FAME: fuelling the safety debate, </w:t>
      </w:r>
      <w:r w:rsidRPr="001603B6">
        <w:rPr>
          <w:rFonts w:ascii="Arial" w:hAnsi="Arial" w:cs="Arial"/>
          <w:i/>
          <w:sz w:val="24"/>
          <w:szCs w:val="24"/>
          <w:lang w:val="en-US"/>
        </w:rPr>
        <w:t>Aerospace Technology</w:t>
      </w:r>
      <w:r w:rsidRPr="001603B6">
        <w:rPr>
          <w:rFonts w:ascii="Arial" w:hAnsi="Arial" w:cs="Arial"/>
          <w:sz w:val="24"/>
          <w:szCs w:val="24"/>
          <w:lang w:val="en-US"/>
        </w:rPr>
        <w:t xml:space="preserve">, 16 February 2012 </w:t>
      </w:r>
    </w:p>
    <w:p w:rsidR="00733FE4" w:rsidRPr="001603B6" w:rsidRDefault="00733FE4" w:rsidP="00733FE4">
      <w:pPr>
        <w:pStyle w:val="N3References"/>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ab/>
      </w:r>
      <w:r w:rsidR="00A94635" w:rsidRPr="001603B6">
        <w:rPr>
          <w:rFonts w:ascii="Arial" w:hAnsi="Arial" w:cs="Arial"/>
          <w:sz w:val="24"/>
          <w:szCs w:val="24"/>
          <w:lang w:val="en-US"/>
        </w:rPr>
        <w:t>(</w:t>
      </w:r>
      <w:hyperlink r:id="rId20" w:history="1">
        <w:r w:rsidR="00A94635" w:rsidRPr="001603B6">
          <w:rPr>
            <w:rStyle w:val="Hyperlink"/>
            <w:rFonts w:ascii="Arial" w:eastAsia="SimSun" w:hAnsi="Arial" w:cs="Arial"/>
            <w:sz w:val="24"/>
            <w:szCs w:val="24"/>
          </w:rPr>
          <w:t>http://www.aerospace-technology.com/features/featurefame-fuelling-the-safety-debate</w:t>
        </w:r>
      </w:hyperlink>
      <w:r w:rsidR="00A94635" w:rsidRPr="001603B6">
        <w:rPr>
          <w:rFonts w:ascii="Arial" w:hAnsi="Arial" w:cs="Arial"/>
          <w:sz w:val="24"/>
          <w:szCs w:val="24"/>
          <w:lang w:val="en-US"/>
        </w:rPr>
        <w:t>, acc</w:t>
      </w:r>
      <w:r w:rsidR="000C4C4B" w:rsidRPr="001603B6">
        <w:rPr>
          <w:rFonts w:ascii="Arial" w:hAnsi="Arial" w:cs="Arial"/>
          <w:sz w:val="24"/>
          <w:szCs w:val="24"/>
          <w:lang w:val="en-US"/>
        </w:rPr>
        <w:t>essed on 20 February 2013)</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Zeman, </w:t>
      </w:r>
      <w:r w:rsidR="00557E90">
        <w:rPr>
          <w:rFonts w:ascii="Arial" w:hAnsi="Arial" w:cs="Arial"/>
          <w:sz w:val="24"/>
          <w:szCs w:val="24"/>
          <w:lang w:val="en-US"/>
        </w:rPr>
        <w:t xml:space="preserve">N. </w:t>
      </w:r>
      <w:r w:rsidRPr="001603B6">
        <w:rPr>
          <w:rFonts w:ascii="Arial" w:hAnsi="Arial" w:cs="Arial"/>
          <w:i/>
          <w:sz w:val="24"/>
          <w:szCs w:val="24"/>
          <w:lang w:val="en-US"/>
        </w:rPr>
        <w:t>Biodiesel Magazine</w:t>
      </w:r>
      <w:r w:rsidRPr="001603B6">
        <w:rPr>
          <w:rFonts w:ascii="Arial" w:hAnsi="Arial" w:cs="Arial"/>
          <w:sz w:val="24"/>
          <w:szCs w:val="24"/>
          <w:lang w:val="en-US"/>
        </w:rPr>
        <w:t>, 19 January 2010.</w:t>
      </w:r>
    </w:p>
    <w:p w:rsid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Parry, </w:t>
      </w:r>
      <w:r w:rsidR="00557E90">
        <w:rPr>
          <w:rFonts w:ascii="Arial" w:hAnsi="Arial" w:cs="Arial"/>
          <w:sz w:val="24"/>
          <w:szCs w:val="24"/>
          <w:lang w:val="en-US"/>
        </w:rPr>
        <w:t xml:space="preserve">S. </w:t>
      </w:r>
      <w:r w:rsidRPr="001603B6">
        <w:rPr>
          <w:rFonts w:ascii="Arial" w:hAnsi="Arial" w:cs="Arial"/>
          <w:i/>
          <w:sz w:val="24"/>
          <w:szCs w:val="24"/>
          <w:lang w:val="en-US"/>
        </w:rPr>
        <w:t>The Telegraph</w:t>
      </w:r>
      <w:r w:rsidR="001603B6">
        <w:rPr>
          <w:rFonts w:ascii="Arial" w:hAnsi="Arial" w:cs="Arial"/>
          <w:sz w:val="24"/>
          <w:szCs w:val="24"/>
          <w:lang w:val="en-US"/>
        </w:rPr>
        <w:t>, 13 April 2010.</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Farmery, </w:t>
      </w:r>
      <w:r w:rsidR="00557E90">
        <w:rPr>
          <w:rFonts w:ascii="Arial" w:hAnsi="Arial" w:cs="Arial"/>
          <w:sz w:val="24"/>
          <w:szCs w:val="24"/>
          <w:lang w:val="en-US"/>
        </w:rPr>
        <w:t xml:space="preserve">M. </w:t>
      </w:r>
      <w:r w:rsidRPr="001603B6">
        <w:rPr>
          <w:rFonts w:ascii="Arial" w:hAnsi="Arial" w:cs="Arial"/>
          <w:i/>
          <w:sz w:val="24"/>
          <w:szCs w:val="24"/>
          <w:lang w:val="en-US"/>
        </w:rPr>
        <w:t>Yearbook and Directory 2012</w:t>
      </w:r>
      <w:r w:rsidRPr="001603B6">
        <w:rPr>
          <w:rFonts w:ascii="Arial" w:hAnsi="Arial" w:cs="Arial"/>
          <w:sz w:val="24"/>
          <w:szCs w:val="24"/>
          <w:lang w:val="en-US"/>
        </w:rPr>
        <w:t>, Energy Institute, UK, 20–22.</w:t>
      </w:r>
    </w:p>
    <w:p w:rsidR="00A94635" w:rsidRPr="001603B6" w:rsidRDefault="00A94635" w:rsidP="00733FE4">
      <w:pPr>
        <w:pStyle w:val="N3References"/>
        <w:tabs>
          <w:tab w:val="left" w:pos="720"/>
        </w:tabs>
        <w:spacing w:line="480" w:lineRule="auto"/>
        <w:ind w:left="720" w:firstLine="0"/>
        <w:jc w:val="left"/>
        <w:rPr>
          <w:rFonts w:ascii="Arial" w:hAnsi="Arial" w:cs="Arial"/>
          <w:sz w:val="24"/>
          <w:szCs w:val="24"/>
          <w:lang w:val="en-US"/>
        </w:rPr>
      </w:pPr>
      <w:r w:rsidRPr="001603B6">
        <w:rPr>
          <w:rFonts w:ascii="Arial" w:hAnsi="Arial" w:cs="Arial"/>
          <w:sz w:val="24"/>
          <w:szCs w:val="24"/>
          <w:lang w:val="en-US"/>
        </w:rPr>
        <w:t>(</w:t>
      </w:r>
      <w:hyperlink r:id="rId21" w:history="1">
        <w:r w:rsidR="00733FE4" w:rsidRPr="001603B6">
          <w:rPr>
            <w:rStyle w:val="Hyperlink"/>
            <w:rFonts w:ascii="Arial" w:eastAsia="SimSun" w:hAnsi="Arial" w:cs="Arial"/>
            <w:sz w:val="24"/>
            <w:szCs w:val="24"/>
            <w:lang w:val="en-US"/>
          </w:rPr>
          <w:t>http://www.energyinst.org/_uploads/documents/2012-yearbook-and-directory-pdf.pdf</w:t>
        </w:r>
      </w:hyperlink>
      <w:r w:rsidRPr="001603B6">
        <w:rPr>
          <w:rFonts w:ascii="Arial" w:hAnsi="Arial" w:cs="Arial"/>
          <w:sz w:val="24"/>
          <w:szCs w:val="24"/>
          <w:lang w:val="en-US"/>
        </w:rPr>
        <w:t>, accessed on 20 February 2013) .</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Pauls, </w:t>
      </w:r>
      <w:r w:rsidR="00557E90" w:rsidRPr="001603B6">
        <w:rPr>
          <w:rFonts w:ascii="Arial" w:hAnsi="Arial" w:cs="Arial"/>
          <w:sz w:val="24"/>
          <w:szCs w:val="24"/>
          <w:lang w:val="en-US"/>
        </w:rPr>
        <w:t xml:space="preserve">R. E. </w:t>
      </w:r>
      <w:r w:rsidRPr="001603B6">
        <w:rPr>
          <w:rFonts w:ascii="Arial" w:hAnsi="Arial" w:cs="Arial"/>
          <w:i/>
          <w:iCs/>
          <w:sz w:val="24"/>
          <w:szCs w:val="24"/>
          <w:lang w:val="en-US"/>
        </w:rPr>
        <w:t>J. Chromatog. Sci.</w:t>
      </w:r>
      <w:r w:rsidRPr="001603B6">
        <w:rPr>
          <w:rFonts w:ascii="Arial" w:hAnsi="Arial" w:cs="Arial"/>
          <w:sz w:val="24"/>
          <w:szCs w:val="24"/>
          <w:lang w:val="en-US"/>
        </w:rPr>
        <w:t xml:space="preserve"> </w:t>
      </w:r>
      <w:r w:rsidRPr="001603B6">
        <w:rPr>
          <w:rFonts w:ascii="Arial" w:hAnsi="Arial" w:cs="Arial"/>
          <w:b/>
          <w:sz w:val="24"/>
          <w:szCs w:val="24"/>
          <w:lang w:val="en-US"/>
        </w:rPr>
        <w:t>2011</w:t>
      </w:r>
      <w:r w:rsidRPr="001603B6">
        <w:rPr>
          <w:rFonts w:ascii="Arial" w:hAnsi="Arial" w:cs="Arial"/>
          <w:sz w:val="24"/>
          <w:szCs w:val="24"/>
          <w:lang w:val="en-US"/>
        </w:rPr>
        <w:t xml:space="preserve">, </w:t>
      </w:r>
      <w:r w:rsidRPr="00472DF0">
        <w:rPr>
          <w:rFonts w:ascii="Arial" w:hAnsi="Arial" w:cs="Arial"/>
          <w:i/>
          <w:sz w:val="24"/>
          <w:szCs w:val="24"/>
          <w:lang w:val="en-US"/>
        </w:rPr>
        <w:t>49</w:t>
      </w:r>
      <w:r w:rsidRPr="001603B6">
        <w:rPr>
          <w:rFonts w:ascii="Arial" w:hAnsi="Arial" w:cs="Arial"/>
          <w:sz w:val="24"/>
          <w:szCs w:val="24"/>
          <w:lang w:val="en-US"/>
        </w:rPr>
        <w:t xml:space="preserve">, 384–396. </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lastRenderedPageBreak/>
        <w:t xml:space="preserve">Kay, </w:t>
      </w:r>
      <w:r w:rsidR="00557E90" w:rsidRPr="001603B6">
        <w:rPr>
          <w:rFonts w:ascii="Arial" w:hAnsi="Arial" w:cs="Arial"/>
          <w:sz w:val="24"/>
          <w:szCs w:val="24"/>
          <w:lang w:val="en-US"/>
        </w:rPr>
        <w:t>K. H.</w:t>
      </w:r>
      <w:r w:rsidR="00557E90">
        <w:rPr>
          <w:rFonts w:ascii="Arial" w:hAnsi="Arial" w:cs="Arial"/>
          <w:sz w:val="24"/>
          <w:szCs w:val="24"/>
          <w:lang w:val="en-US"/>
        </w:rPr>
        <w:t xml:space="preserve">; </w:t>
      </w:r>
      <w:r w:rsidRPr="001603B6">
        <w:rPr>
          <w:rFonts w:ascii="Arial" w:hAnsi="Arial" w:cs="Arial"/>
          <w:sz w:val="24"/>
          <w:szCs w:val="24"/>
          <w:lang w:val="en-US"/>
        </w:rPr>
        <w:t xml:space="preserve">Yasir, </w:t>
      </w:r>
      <w:r w:rsidR="00557E90" w:rsidRPr="001603B6">
        <w:rPr>
          <w:rFonts w:ascii="Arial" w:hAnsi="Arial" w:cs="Arial"/>
          <w:sz w:val="24"/>
          <w:szCs w:val="24"/>
          <w:lang w:val="en-US"/>
        </w:rPr>
        <w:t>S. M.</w:t>
      </w:r>
      <w:r w:rsidR="00557E90">
        <w:rPr>
          <w:rFonts w:ascii="Arial" w:hAnsi="Arial" w:cs="Arial"/>
          <w:sz w:val="24"/>
          <w:szCs w:val="24"/>
          <w:lang w:val="en-US"/>
        </w:rPr>
        <w:t>;</w:t>
      </w:r>
      <w:r w:rsidR="00557E90" w:rsidRPr="001603B6">
        <w:rPr>
          <w:rFonts w:ascii="Arial" w:hAnsi="Arial" w:cs="Arial"/>
          <w:sz w:val="24"/>
          <w:szCs w:val="24"/>
          <w:lang w:val="en-US"/>
        </w:rPr>
        <w:t xml:space="preserve"> </w:t>
      </w:r>
      <w:r w:rsidRPr="001603B6">
        <w:rPr>
          <w:rFonts w:ascii="Arial" w:hAnsi="Arial" w:cs="Arial"/>
          <w:sz w:val="24"/>
          <w:szCs w:val="24"/>
          <w:lang w:val="en-US"/>
        </w:rPr>
        <w:t xml:space="preserve">Kudumpor, </w:t>
      </w:r>
      <w:r w:rsidR="00557E90" w:rsidRPr="001603B6">
        <w:rPr>
          <w:rFonts w:ascii="Arial" w:hAnsi="Arial" w:cs="Arial"/>
          <w:sz w:val="24"/>
          <w:szCs w:val="24"/>
          <w:lang w:val="en-US"/>
        </w:rPr>
        <w:t xml:space="preserve">K. </w:t>
      </w:r>
      <w:r w:rsidRPr="001603B6">
        <w:rPr>
          <w:rFonts w:ascii="Arial" w:hAnsi="Arial" w:cs="Arial"/>
          <w:i/>
          <w:sz w:val="24"/>
          <w:szCs w:val="24"/>
          <w:lang w:val="en-US"/>
        </w:rPr>
        <w:t>Int. J. Chem. Eng. Appl</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472DF0">
        <w:rPr>
          <w:rFonts w:ascii="Arial" w:hAnsi="Arial" w:cs="Arial"/>
          <w:i/>
          <w:sz w:val="24"/>
          <w:szCs w:val="24"/>
          <w:lang w:val="en-US"/>
        </w:rPr>
        <w:t>3</w:t>
      </w:r>
      <w:r w:rsidRPr="001603B6">
        <w:rPr>
          <w:rFonts w:ascii="Arial" w:hAnsi="Arial" w:cs="Arial"/>
          <w:sz w:val="24"/>
          <w:szCs w:val="24"/>
          <w:lang w:val="en-US"/>
        </w:rPr>
        <w:t>, 307</w:t>
      </w:r>
      <w:r w:rsidR="001603B6" w:rsidRPr="001603B6">
        <w:rPr>
          <w:rFonts w:ascii="Arial" w:hAnsi="Arial" w:cs="Arial"/>
          <w:sz w:val="24"/>
          <w:szCs w:val="24"/>
          <w:lang w:val="en-US"/>
        </w:rPr>
        <w:t>–</w:t>
      </w:r>
      <w:r w:rsidRPr="001603B6">
        <w:rPr>
          <w:rFonts w:ascii="Arial" w:hAnsi="Arial" w:cs="Arial"/>
          <w:sz w:val="24"/>
          <w:szCs w:val="24"/>
          <w:lang w:val="en-US"/>
        </w:rPr>
        <w:t>310</w:t>
      </w:r>
      <w:r w:rsidR="00733FE4" w:rsidRPr="001603B6">
        <w:rPr>
          <w:rFonts w:ascii="Arial" w:hAnsi="Arial" w:cs="Arial"/>
          <w:sz w:val="24"/>
          <w:szCs w:val="24"/>
          <w:lang w:val="en-US"/>
        </w:rPr>
        <w:t>.</w:t>
      </w:r>
      <w:r w:rsidR="00911668">
        <w:rPr>
          <w:rFonts w:ascii="Arial" w:hAnsi="Arial" w:cs="Arial"/>
          <w:sz w:val="24"/>
          <w:szCs w:val="24"/>
          <w:lang w:val="en-US"/>
        </w:rPr>
        <w:t xml:space="preserve"> </w:t>
      </w:r>
      <w:r w:rsidR="00CD54FE">
        <w:rPr>
          <w:rFonts w:ascii="Arial" w:hAnsi="Arial" w:cs="Arial"/>
          <w:sz w:val="24"/>
          <w:szCs w:val="24"/>
          <w:lang w:val="en-US"/>
        </w:rPr>
        <w:t xml:space="preserve"> </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Rintoul, </w:t>
      </w:r>
      <w:r w:rsidR="00911668" w:rsidRPr="001603B6">
        <w:rPr>
          <w:rFonts w:ascii="Arial" w:hAnsi="Arial" w:cs="Arial"/>
          <w:sz w:val="24"/>
          <w:szCs w:val="24"/>
          <w:lang w:val="en-US"/>
        </w:rPr>
        <w:t xml:space="preserve">S. </w:t>
      </w:r>
      <w:r w:rsidRPr="001603B6">
        <w:rPr>
          <w:rFonts w:ascii="Arial" w:hAnsi="Arial" w:cs="Arial"/>
          <w:i/>
          <w:sz w:val="24"/>
          <w:szCs w:val="24"/>
          <w:lang w:val="en-US"/>
        </w:rPr>
        <w:t>Biodiesel Magazine</w:t>
      </w:r>
      <w:r w:rsidRPr="001603B6">
        <w:rPr>
          <w:rFonts w:ascii="Arial" w:hAnsi="Arial" w:cs="Arial"/>
          <w:sz w:val="24"/>
          <w:szCs w:val="24"/>
          <w:lang w:val="en-US"/>
        </w:rPr>
        <w:t>, 10 September 2012.</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IP585/10 “Determination of fatty acid methyl esters (FAME) derived from bio-diesel fuel, in aviation turbine fuel – GC-MS with selective ion monitoring/scan detection”, The Energy Institute, London, UK. </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Lissitsyna, </w:t>
      </w:r>
      <w:r w:rsidR="003265B8" w:rsidRPr="001603B6">
        <w:rPr>
          <w:rFonts w:ascii="Arial" w:hAnsi="Arial" w:cs="Arial"/>
          <w:sz w:val="24"/>
          <w:szCs w:val="24"/>
          <w:lang w:val="en-US"/>
        </w:rPr>
        <w:t>K.</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Huertas, </w:t>
      </w:r>
      <w:r w:rsidR="003265B8" w:rsidRPr="001603B6">
        <w:rPr>
          <w:rFonts w:ascii="Arial" w:hAnsi="Arial" w:cs="Arial"/>
          <w:sz w:val="24"/>
          <w:szCs w:val="24"/>
          <w:lang w:val="en-US"/>
        </w:rPr>
        <w:t>S.</w:t>
      </w:r>
      <w:r w:rsidR="003265B8">
        <w:rPr>
          <w:rFonts w:ascii="Arial" w:hAnsi="Arial" w:cs="Arial"/>
          <w:sz w:val="24"/>
          <w:szCs w:val="24"/>
          <w:lang w:val="en-US"/>
        </w:rPr>
        <w:t xml:space="preserve">; </w:t>
      </w:r>
      <w:r w:rsidRPr="001603B6">
        <w:rPr>
          <w:rFonts w:ascii="Arial" w:hAnsi="Arial" w:cs="Arial"/>
          <w:sz w:val="24"/>
          <w:szCs w:val="24"/>
          <w:lang w:val="en-US"/>
        </w:rPr>
        <w:t xml:space="preserve">Morales, </w:t>
      </w:r>
      <w:r w:rsidR="003265B8" w:rsidRPr="001603B6">
        <w:rPr>
          <w:rFonts w:ascii="Arial" w:hAnsi="Arial" w:cs="Arial"/>
          <w:sz w:val="24"/>
          <w:szCs w:val="24"/>
          <w:lang w:val="en-US"/>
        </w:rPr>
        <w:t>R.</w:t>
      </w:r>
      <w:r w:rsidR="003265B8">
        <w:rPr>
          <w:rFonts w:ascii="Arial" w:hAnsi="Arial" w:cs="Arial"/>
          <w:sz w:val="24"/>
          <w:szCs w:val="24"/>
          <w:lang w:val="en-US"/>
        </w:rPr>
        <w:t xml:space="preserve">; </w:t>
      </w:r>
      <w:r w:rsidRPr="001603B6">
        <w:rPr>
          <w:rFonts w:ascii="Arial" w:hAnsi="Arial" w:cs="Arial"/>
          <w:sz w:val="24"/>
          <w:szCs w:val="24"/>
          <w:lang w:val="en-US"/>
        </w:rPr>
        <w:t xml:space="preserve">Quintero, </w:t>
      </w:r>
      <w:r w:rsidR="003265B8" w:rsidRPr="001603B6">
        <w:rPr>
          <w:rFonts w:ascii="Arial" w:hAnsi="Arial" w:cs="Arial"/>
          <w:sz w:val="24"/>
          <w:szCs w:val="24"/>
          <w:lang w:val="en-US"/>
        </w:rPr>
        <w:t>L. C.</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Polo, </w:t>
      </w:r>
      <w:r w:rsidR="003265B8">
        <w:rPr>
          <w:rFonts w:ascii="Arial" w:hAnsi="Arial" w:cs="Arial"/>
          <w:sz w:val="24"/>
          <w:szCs w:val="24"/>
          <w:lang w:val="en-US"/>
        </w:rPr>
        <w:t xml:space="preserve">L. M. </w:t>
      </w:r>
      <w:r w:rsidRPr="001603B6">
        <w:rPr>
          <w:rFonts w:ascii="Arial" w:hAnsi="Arial" w:cs="Arial"/>
          <w:i/>
          <w:sz w:val="24"/>
          <w:szCs w:val="24"/>
          <w:lang w:val="en-US"/>
        </w:rPr>
        <w:t>Chromatographia</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FD1543">
        <w:rPr>
          <w:rFonts w:ascii="Arial" w:hAnsi="Arial" w:cs="Arial"/>
          <w:i/>
          <w:sz w:val="24"/>
          <w:szCs w:val="24"/>
          <w:lang w:val="en-US"/>
        </w:rPr>
        <w:t>75</w:t>
      </w:r>
      <w:r w:rsidRPr="001603B6">
        <w:rPr>
          <w:rFonts w:ascii="Arial" w:hAnsi="Arial" w:cs="Arial"/>
          <w:sz w:val="24"/>
          <w:szCs w:val="24"/>
          <w:lang w:val="en-US"/>
        </w:rPr>
        <w:t>, 1319</w:t>
      </w:r>
      <w:r w:rsidR="001603B6" w:rsidRPr="001603B6">
        <w:rPr>
          <w:rFonts w:ascii="Arial" w:hAnsi="Arial" w:cs="Arial"/>
          <w:sz w:val="24"/>
          <w:szCs w:val="24"/>
          <w:lang w:val="en-US"/>
        </w:rPr>
        <w:t>–</w:t>
      </w:r>
      <w:r w:rsidRPr="001603B6">
        <w:rPr>
          <w:rFonts w:ascii="Arial" w:hAnsi="Arial" w:cs="Arial"/>
          <w:sz w:val="24"/>
          <w:szCs w:val="24"/>
          <w:lang w:val="en-US"/>
        </w:rPr>
        <w:t>1325</w:t>
      </w:r>
      <w:r w:rsidR="00733FE4" w:rsidRPr="001603B6">
        <w:rPr>
          <w:rFonts w:ascii="Arial" w:hAnsi="Arial" w:cs="Arial"/>
          <w:sz w:val="24"/>
          <w:szCs w:val="24"/>
          <w:lang w:val="en-US"/>
        </w:rPr>
        <w:t>.</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Pardo, </w:t>
      </w:r>
      <w:r w:rsidR="003265B8" w:rsidRPr="001603B6">
        <w:rPr>
          <w:rFonts w:ascii="Arial" w:hAnsi="Arial" w:cs="Arial"/>
          <w:sz w:val="24"/>
          <w:szCs w:val="24"/>
          <w:lang w:val="en-US"/>
        </w:rPr>
        <w:t>V. L.</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Fagundes, </w:t>
      </w:r>
      <w:r w:rsidR="003265B8" w:rsidRPr="001603B6">
        <w:rPr>
          <w:rFonts w:ascii="Arial" w:hAnsi="Arial" w:cs="Arial"/>
          <w:sz w:val="24"/>
          <w:szCs w:val="24"/>
          <w:lang w:val="en-US"/>
        </w:rPr>
        <w:t>C. A. M.</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Caldas, </w:t>
      </w:r>
      <w:r w:rsidR="003265B8" w:rsidRPr="001603B6">
        <w:rPr>
          <w:rFonts w:ascii="Arial" w:hAnsi="Arial" w:cs="Arial"/>
          <w:sz w:val="24"/>
          <w:szCs w:val="24"/>
          <w:lang w:val="en-US"/>
        </w:rPr>
        <w:t>S. S.</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Kurz, </w:t>
      </w:r>
      <w:r w:rsidR="003265B8" w:rsidRPr="001603B6">
        <w:rPr>
          <w:rFonts w:ascii="Arial" w:hAnsi="Arial" w:cs="Arial"/>
          <w:sz w:val="24"/>
          <w:szCs w:val="24"/>
          <w:lang w:val="en-US"/>
        </w:rPr>
        <w:t>M. H.</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Clementin, </w:t>
      </w:r>
      <w:r w:rsidR="003265B8" w:rsidRPr="001603B6">
        <w:rPr>
          <w:rFonts w:ascii="Arial" w:hAnsi="Arial" w:cs="Arial"/>
          <w:sz w:val="24"/>
          <w:szCs w:val="24"/>
          <w:lang w:val="en-US"/>
        </w:rPr>
        <w:t>R. M.</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D’Oca, </w:t>
      </w:r>
      <w:r w:rsidR="003265B8" w:rsidRPr="001603B6">
        <w:rPr>
          <w:rFonts w:ascii="Arial" w:hAnsi="Arial" w:cs="Arial"/>
          <w:sz w:val="24"/>
          <w:szCs w:val="24"/>
          <w:lang w:val="en-US"/>
        </w:rPr>
        <w:t>M. G. M.</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Primel, </w:t>
      </w:r>
      <w:r w:rsidR="003265B8" w:rsidRPr="001603B6">
        <w:rPr>
          <w:rFonts w:ascii="Arial" w:hAnsi="Arial" w:cs="Arial"/>
          <w:sz w:val="24"/>
          <w:szCs w:val="24"/>
          <w:lang w:val="en-US"/>
        </w:rPr>
        <w:t xml:space="preserve">E. G. </w:t>
      </w:r>
      <w:r w:rsidRPr="001603B6">
        <w:rPr>
          <w:rFonts w:ascii="Arial" w:hAnsi="Arial" w:cs="Arial"/>
          <w:i/>
          <w:sz w:val="24"/>
          <w:szCs w:val="24"/>
          <w:lang w:val="en-US"/>
        </w:rPr>
        <w:t>J. Am. Oil Chem. Soc.</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FD1543">
        <w:rPr>
          <w:rFonts w:ascii="Arial" w:hAnsi="Arial" w:cs="Arial"/>
          <w:i/>
          <w:sz w:val="24"/>
          <w:szCs w:val="24"/>
          <w:lang w:val="en-US"/>
        </w:rPr>
        <w:t>89</w:t>
      </w:r>
      <w:r w:rsidRPr="001603B6">
        <w:rPr>
          <w:rFonts w:ascii="Arial" w:hAnsi="Arial" w:cs="Arial"/>
          <w:sz w:val="24"/>
          <w:szCs w:val="24"/>
          <w:lang w:val="en-US"/>
        </w:rPr>
        <w:t>, 631–637</w:t>
      </w:r>
      <w:r w:rsidR="00733FE4" w:rsidRPr="001603B6">
        <w:rPr>
          <w:rFonts w:ascii="Arial" w:hAnsi="Arial" w:cs="Arial"/>
          <w:sz w:val="24"/>
          <w:szCs w:val="24"/>
          <w:lang w:val="en-US"/>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Seeley, </w:t>
      </w:r>
      <w:r w:rsidR="003265B8" w:rsidRPr="001603B6">
        <w:rPr>
          <w:rFonts w:ascii="Arial" w:hAnsi="Arial" w:cs="Arial"/>
          <w:sz w:val="24"/>
          <w:szCs w:val="24"/>
          <w:lang w:val="en-US"/>
        </w:rPr>
        <w:t>J. V.</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Bates, </w:t>
      </w:r>
      <w:r w:rsidR="003265B8" w:rsidRPr="001603B6">
        <w:rPr>
          <w:rFonts w:ascii="Arial" w:hAnsi="Arial" w:cs="Arial"/>
          <w:sz w:val="24"/>
          <w:szCs w:val="24"/>
          <w:lang w:val="en-US"/>
        </w:rPr>
        <w:t>C. T.</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McCurry, </w:t>
      </w:r>
      <w:r w:rsidR="003265B8" w:rsidRPr="001603B6">
        <w:rPr>
          <w:rFonts w:ascii="Arial" w:hAnsi="Arial" w:cs="Arial"/>
          <w:sz w:val="24"/>
          <w:szCs w:val="24"/>
          <w:lang w:val="en-US"/>
        </w:rPr>
        <w:t>J. D.</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Seeley, </w:t>
      </w:r>
      <w:r w:rsidR="003265B8" w:rsidRPr="001603B6">
        <w:rPr>
          <w:rFonts w:ascii="Arial" w:hAnsi="Arial" w:cs="Arial"/>
          <w:sz w:val="24"/>
          <w:szCs w:val="24"/>
          <w:lang w:val="en-US"/>
        </w:rPr>
        <w:t xml:space="preserve">S. K. </w:t>
      </w:r>
      <w:r w:rsidRPr="001603B6">
        <w:rPr>
          <w:rFonts w:ascii="Arial" w:hAnsi="Arial" w:cs="Arial"/>
          <w:i/>
          <w:iCs/>
          <w:sz w:val="24"/>
          <w:szCs w:val="24"/>
          <w:lang w:val="en-US"/>
        </w:rPr>
        <w:t>J. Chromatogr. A</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FD1543">
        <w:rPr>
          <w:rFonts w:ascii="Arial" w:hAnsi="Arial" w:cs="Arial"/>
          <w:i/>
          <w:sz w:val="24"/>
          <w:szCs w:val="24"/>
          <w:lang w:val="en-US"/>
        </w:rPr>
        <w:t>1226</w:t>
      </w:r>
      <w:r w:rsidRPr="001603B6">
        <w:rPr>
          <w:rFonts w:ascii="Arial" w:hAnsi="Arial" w:cs="Arial"/>
          <w:sz w:val="24"/>
          <w:szCs w:val="24"/>
          <w:lang w:val="en-US"/>
        </w:rPr>
        <w:t>, 103–109.</w:t>
      </w:r>
      <w:r w:rsidR="003265B8">
        <w:rPr>
          <w:rFonts w:ascii="Arial" w:hAnsi="Arial" w:cs="Arial"/>
          <w:sz w:val="24"/>
          <w:szCs w:val="24"/>
          <w:lang w:val="en-US"/>
        </w:rPr>
        <w:t xml:space="preserve">  </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Tariq, </w:t>
      </w:r>
      <w:r w:rsidR="003265B8" w:rsidRPr="001603B6">
        <w:rPr>
          <w:rFonts w:ascii="Arial" w:hAnsi="Arial" w:cs="Arial"/>
          <w:sz w:val="24"/>
          <w:szCs w:val="24"/>
          <w:lang w:val="en-US"/>
        </w:rPr>
        <w:t>M.</w:t>
      </w:r>
      <w:r w:rsidR="003265B8">
        <w:rPr>
          <w:rFonts w:ascii="Arial" w:hAnsi="Arial" w:cs="Arial"/>
          <w:sz w:val="24"/>
          <w:szCs w:val="24"/>
          <w:lang w:val="en-US"/>
        </w:rPr>
        <w:t xml:space="preserve">; </w:t>
      </w:r>
      <w:r w:rsidRPr="001603B6">
        <w:rPr>
          <w:rFonts w:ascii="Arial" w:hAnsi="Arial" w:cs="Arial"/>
          <w:sz w:val="24"/>
          <w:szCs w:val="24"/>
          <w:lang w:val="en-US"/>
        </w:rPr>
        <w:t xml:space="preserve">Ali, </w:t>
      </w:r>
      <w:r w:rsidR="003265B8" w:rsidRPr="001603B6">
        <w:rPr>
          <w:rFonts w:ascii="Arial" w:hAnsi="Arial" w:cs="Arial"/>
          <w:sz w:val="24"/>
          <w:szCs w:val="24"/>
          <w:lang w:val="en-US"/>
        </w:rPr>
        <w:t>S.</w:t>
      </w:r>
      <w:r w:rsidR="003265B8">
        <w:rPr>
          <w:rFonts w:ascii="Arial" w:hAnsi="Arial" w:cs="Arial"/>
          <w:sz w:val="24"/>
          <w:szCs w:val="24"/>
          <w:lang w:val="en-US"/>
        </w:rPr>
        <w:t xml:space="preserve">; </w:t>
      </w:r>
      <w:r w:rsidRPr="001603B6">
        <w:rPr>
          <w:rFonts w:ascii="Arial" w:hAnsi="Arial" w:cs="Arial"/>
          <w:sz w:val="24"/>
          <w:szCs w:val="24"/>
          <w:lang w:val="en-US"/>
        </w:rPr>
        <w:t xml:space="preserve">Ahmad, </w:t>
      </w:r>
      <w:r w:rsidR="003265B8" w:rsidRPr="001603B6">
        <w:rPr>
          <w:rFonts w:ascii="Arial" w:hAnsi="Arial" w:cs="Arial"/>
          <w:sz w:val="24"/>
          <w:szCs w:val="24"/>
          <w:lang w:val="en-US"/>
        </w:rPr>
        <w:t>F.</w:t>
      </w:r>
      <w:r w:rsidR="003265B8">
        <w:rPr>
          <w:rFonts w:ascii="Arial" w:hAnsi="Arial" w:cs="Arial"/>
          <w:sz w:val="24"/>
          <w:szCs w:val="24"/>
          <w:lang w:val="en-US"/>
        </w:rPr>
        <w:t xml:space="preserve">; </w:t>
      </w:r>
      <w:r w:rsidRPr="001603B6">
        <w:rPr>
          <w:rFonts w:ascii="Arial" w:hAnsi="Arial" w:cs="Arial"/>
          <w:sz w:val="24"/>
          <w:szCs w:val="24"/>
          <w:lang w:val="en-US"/>
        </w:rPr>
        <w:t xml:space="preserve">Ahmad, </w:t>
      </w:r>
      <w:r w:rsidR="003265B8" w:rsidRPr="001603B6">
        <w:rPr>
          <w:rFonts w:ascii="Arial" w:hAnsi="Arial" w:cs="Arial"/>
          <w:sz w:val="24"/>
          <w:szCs w:val="24"/>
          <w:lang w:val="en-US"/>
        </w:rPr>
        <w:t>M.</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001603B6">
        <w:rPr>
          <w:rFonts w:ascii="Arial" w:hAnsi="Arial" w:cs="Arial"/>
          <w:sz w:val="24"/>
          <w:szCs w:val="24"/>
          <w:lang w:val="en-US"/>
        </w:rPr>
        <w:t xml:space="preserve">Zafar, </w:t>
      </w:r>
      <w:r w:rsidR="003265B8" w:rsidRPr="001603B6">
        <w:rPr>
          <w:rFonts w:ascii="Arial" w:hAnsi="Arial" w:cs="Arial"/>
          <w:sz w:val="24"/>
          <w:szCs w:val="24"/>
          <w:lang w:val="en-US"/>
        </w:rPr>
        <w:t>M.</w:t>
      </w:r>
      <w:r w:rsidR="003265B8">
        <w:rPr>
          <w:rFonts w:ascii="Arial" w:hAnsi="Arial" w:cs="Arial"/>
          <w:sz w:val="24"/>
          <w:szCs w:val="24"/>
          <w:lang w:val="en-US"/>
        </w:rPr>
        <w:t xml:space="preserve">; </w:t>
      </w:r>
      <w:r w:rsidR="001603B6">
        <w:rPr>
          <w:rFonts w:ascii="Arial" w:hAnsi="Arial" w:cs="Arial"/>
          <w:sz w:val="24"/>
          <w:szCs w:val="24"/>
          <w:lang w:val="en-US"/>
        </w:rPr>
        <w:t xml:space="preserve">Kalid, </w:t>
      </w:r>
      <w:r w:rsidR="003265B8">
        <w:rPr>
          <w:rFonts w:ascii="Arial" w:hAnsi="Arial" w:cs="Arial"/>
          <w:sz w:val="24"/>
          <w:szCs w:val="24"/>
          <w:lang w:val="en-US"/>
        </w:rPr>
        <w:t>N.;</w:t>
      </w:r>
      <w:r w:rsidR="001603B6">
        <w:rPr>
          <w:rFonts w:ascii="Arial" w:hAnsi="Arial" w:cs="Arial"/>
          <w:sz w:val="24"/>
          <w:szCs w:val="24"/>
          <w:lang w:val="en-US"/>
        </w:rPr>
        <w:t xml:space="preserve"> Khan</w:t>
      </w:r>
      <w:r w:rsidR="003265B8">
        <w:rPr>
          <w:rFonts w:ascii="Arial" w:hAnsi="Arial" w:cs="Arial"/>
          <w:sz w:val="24"/>
          <w:szCs w:val="24"/>
          <w:lang w:val="en-US"/>
        </w:rPr>
        <w:t>,</w:t>
      </w:r>
      <w:r w:rsidRPr="001603B6">
        <w:rPr>
          <w:rFonts w:ascii="Arial" w:hAnsi="Arial" w:cs="Arial"/>
          <w:sz w:val="24"/>
          <w:szCs w:val="24"/>
          <w:lang w:val="en-US"/>
        </w:rPr>
        <w:t xml:space="preserve"> </w:t>
      </w:r>
      <w:r w:rsidR="003265B8">
        <w:rPr>
          <w:rFonts w:ascii="Arial" w:hAnsi="Arial" w:cs="Arial"/>
          <w:sz w:val="24"/>
          <w:szCs w:val="24"/>
          <w:lang w:val="en-US"/>
        </w:rPr>
        <w:t xml:space="preserve">M. A. </w:t>
      </w:r>
      <w:r w:rsidRPr="001603B6">
        <w:rPr>
          <w:rFonts w:ascii="Arial" w:hAnsi="Arial" w:cs="Arial"/>
          <w:i/>
          <w:sz w:val="24"/>
          <w:szCs w:val="24"/>
          <w:lang w:val="en-US"/>
        </w:rPr>
        <w:t>Fuel Process. Technol</w:t>
      </w:r>
      <w:r w:rsidRPr="001603B6">
        <w:rPr>
          <w:rFonts w:ascii="Arial" w:hAnsi="Arial" w:cs="Arial"/>
          <w:sz w:val="24"/>
          <w:szCs w:val="24"/>
          <w:lang w:val="en-US"/>
        </w:rPr>
        <w:t xml:space="preserve">. </w:t>
      </w:r>
      <w:r w:rsidRPr="001603B6">
        <w:rPr>
          <w:rFonts w:ascii="Arial" w:hAnsi="Arial" w:cs="Arial"/>
          <w:b/>
          <w:sz w:val="24"/>
          <w:szCs w:val="24"/>
          <w:lang w:val="en-US"/>
        </w:rPr>
        <w:t>2011</w:t>
      </w:r>
      <w:r w:rsidRPr="001603B6">
        <w:rPr>
          <w:rFonts w:ascii="Arial" w:hAnsi="Arial" w:cs="Arial"/>
          <w:sz w:val="24"/>
          <w:szCs w:val="24"/>
          <w:lang w:val="en-US"/>
        </w:rPr>
        <w:t xml:space="preserve">, </w:t>
      </w:r>
      <w:r w:rsidRPr="00FD1543">
        <w:rPr>
          <w:rFonts w:ascii="Arial" w:hAnsi="Arial" w:cs="Arial"/>
          <w:i/>
          <w:sz w:val="24"/>
          <w:szCs w:val="24"/>
          <w:lang w:val="en-US"/>
        </w:rPr>
        <w:t>92</w:t>
      </w:r>
      <w:r w:rsidRPr="001603B6">
        <w:rPr>
          <w:rFonts w:ascii="Arial" w:hAnsi="Arial" w:cs="Arial"/>
          <w:sz w:val="24"/>
          <w:szCs w:val="24"/>
          <w:lang w:val="en-US"/>
        </w:rPr>
        <w:t>, 336</w:t>
      </w:r>
      <w:r w:rsidR="001603B6" w:rsidRPr="001603B6">
        <w:rPr>
          <w:rFonts w:ascii="Arial" w:hAnsi="Arial" w:cs="Arial"/>
          <w:sz w:val="24"/>
          <w:szCs w:val="24"/>
          <w:lang w:val="en-US"/>
        </w:rPr>
        <w:t>–</w:t>
      </w:r>
      <w:r w:rsidRPr="001603B6">
        <w:rPr>
          <w:rFonts w:ascii="Arial" w:hAnsi="Arial" w:cs="Arial"/>
          <w:sz w:val="24"/>
          <w:szCs w:val="24"/>
          <w:lang w:val="en-US"/>
        </w:rPr>
        <w:t xml:space="preserve">341. </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Kaminski, </w:t>
      </w:r>
      <w:r w:rsidR="003265B8" w:rsidRPr="001603B6">
        <w:rPr>
          <w:rFonts w:ascii="Arial" w:hAnsi="Arial" w:cs="Arial"/>
          <w:sz w:val="24"/>
          <w:szCs w:val="24"/>
          <w:lang w:val="en-US"/>
        </w:rPr>
        <w:t>M.</w:t>
      </w:r>
      <w:r w:rsidR="003265B8">
        <w:rPr>
          <w:rFonts w:ascii="Arial" w:hAnsi="Arial" w:cs="Arial"/>
          <w:sz w:val="24"/>
          <w:szCs w:val="24"/>
          <w:lang w:val="en-US"/>
        </w:rPr>
        <w:t>;</w:t>
      </w:r>
      <w:r w:rsidR="003265B8" w:rsidRPr="001603B6">
        <w:rPr>
          <w:rFonts w:ascii="Arial" w:hAnsi="Arial" w:cs="Arial"/>
          <w:sz w:val="24"/>
          <w:szCs w:val="24"/>
          <w:lang w:val="en-US"/>
        </w:rPr>
        <w:t xml:space="preserve"> </w:t>
      </w:r>
      <w:r w:rsidRPr="001603B6">
        <w:rPr>
          <w:rFonts w:ascii="Arial" w:hAnsi="Arial" w:cs="Arial"/>
          <w:sz w:val="24"/>
          <w:szCs w:val="24"/>
          <w:lang w:val="en-US"/>
        </w:rPr>
        <w:t xml:space="preserve">Gilgenast, </w:t>
      </w:r>
      <w:r w:rsidR="003265B8" w:rsidRPr="001603B6">
        <w:rPr>
          <w:rFonts w:ascii="Arial" w:hAnsi="Arial" w:cs="Arial"/>
          <w:sz w:val="24"/>
          <w:szCs w:val="24"/>
          <w:lang w:val="en-US"/>
        </w:rPr>
        <w:t>E.</w:t>
      </w:r>
      <w:r w:rsidR="003265B8">
        <w:rPr>
          <w:rFonts w:ascii="Arial" w:hAnsi="Arial" w:cs="Arial"/>
          <w:sz w:val="24"/>
          <w:szCs w:val="24"/>
          <w:lang w:val="en-US"/>
        </w:rPr>
        <w:t>;</w:t>
      </w:r>
      <w:r w:rsidRPr="001603B6">
        <w:rPr>
          <w:rFonts w:ascii="Arial" w:hAnsi="Arial" w:cs="Arial"/>
          <w:sz w:val="24"/>
          <w:szCs w:val="24"/>
          <w:lang w:val="en-US"/>
        </w:rPr>
        <w:t xml:space="preserve"> Przyjazny, </w:t>
      </w:r>
      <w:r w:rsidR="003265B8" w:rsidRPr="001603B6">
        <w:rPr>
          <w:rFonts w:ascii="Arial" w:hAnsi="Arial" w:cs="Arial"/>
          <w:sz w:val="24"/>
          <w:szCs w:val="24"/>
          <w:lang w:val="en-US"/>
        </w:rPr>
        <w:t>A.</w:t>
      </w:r>
      <w:r w:rsidR="003265B8">
        <w:rPr>
          <w:rFonts w:ascii="Arial" w:hAnsi="Arial" w:cs="Arial"/>
          <w:sz w:val="24"/>
          <w:szCs w:val="24"/>
          <w:lang w:val="en-US"/>
        </w:rPr>
        <w:t>;</w:t>
      </w:r>
      <w:r w:rsidRPr="001603B6">
        <w:rPr>
          <w:rFonts w:ascii="Arial" w:hAnsi="Arial" w:cs="Arial"/>
          <w:sz w:val="24"/>
          <w:szCs w:val="24"/>
          <w:lang w:val="en-US"/>
        </w:rPr>
        <w:t xml:space="preserve"> Romanik,</w:t>
      </w:r>
      <w:r w:rsidRPr="001603B6">
        <w:rPr>
          <w:rFonts w:ascii="Arial" w:hAnsi="Arial" w:cs="Arial"/>
          <w:i/>
          <w:sz w:val="24"/>
          <w:szCs w:val="24"/>
          <w:lang w:val="en-US"/>
        </w:rPr>
        <w:t xml:space="preserve"> </w:t>
      </w:r>
      <w:r w:rsidR="003265B8" w:rsidRPr="001603B6">
        <w:rPr>
          <w:rFonts w:ascii="Arial" w:hAnsi="Arial" w:cs="Arial"/>
          <w:sz w:val="24"/>
          <w:szCs w:val="24"/>
          <w:lang w:val="en-US"/>
        </w:rPr>
        <w:t xml:space="preserve">G. J. </w:t>
      </w:r>
      <w:r w:rsidRPr="001603B6">
        <w:rPr>
          <w:rFonts w:ascii="Arial" w:hAnsi="Arial" w:cs="Arial"/>
          <w:i/>
          <w:sz w:val="24"/>
          <w:szCs w:val="24"/>
          <w:lang w:val="en-US"/>
        </w:rPr>
        <w:t>Chromatogr. A</w:t>
      </w:r>
      <w:r w:rsidR="001603B6">
        <w:rPr>
          <w:rFonts w:ascii="Arial" w:hAnsi="Arial" w:cs="Arial"/>
          <w:sz w:val="24"/>
          <w:szCs w:val="24"/>
          <w:lang w:val="en-US"/>
        </w:rPr>
        <w:t>.</w:t>
      </w:r>
      <w:r w:rsidRPr="001603B6">
        <w:rPr>
          <w:rFonts w:ascii="Arial" w:hAnsi="Arial" w:cs="Arial"/>
          <w:sz w:val="24"/>
          <w:szCs w:val="24"/>
          <w:lang w:val="en-US"/>
        </w:rPr>
        <w:t xml:space="preserve"> </w:t>
      </w:r>
      <w:r w:rsidRPr="001603B6">
        <w:rPr>
          <w:rFonts w:ascii="Arial" w:hAnsi="Arial" w:cs="Arial"/>
          <w:b/>
          <w:sz w:val="24"/>
          <w:szCs w:val="24"/>
          <w:lang w:val="en-US"/>
        </w:rPr>
        <w:t>2006</w:t>
      </w:r>
      <w:r w:rsidRPr="001603B6">
        <w:rPr>
          <w:rFonts w:ascii="Arial" w:hAnsi="Arial" w:cs="Arial"/>
          <w:sz w:val="24"/>
          <w:szCs w:val="24"/>
          <w:lang w:val="en-US"/>
        </w:rPr>
        <w:t>, 1122, 153</w:t>
      </w:r>
      <w:r w:rsidR="001603B6" w:rsidRPr="001603B6">
        <w:rPr>
          <w:rFonts w:ascii="Arial" w:hAnsi="Arial" w:cs="Arial"/>
          <w:sz w:val="24"/>
          <w:szCs w:val="24"/>
          <w:lang w:val="en-US"/>
        </w:rPr>
        <w:t>–</w:t>
      </w:r>
      <w:r w:rsidRPr="001603B6">
        <w:rPr>
          <w:rFonts w:ascii="Arial" w:hAnsi="Arial" w:cs="Arial"/>
          <w:sz w:val="24"/>
          <w:szCs w:val="24"/>
          <w:lang w:val="en-US"/>
        </w:rPr>
        <w:t>160</w:t>
      </w:r>
      <w:r w:rsidR="00733FE4" w:rsidRPr="001603B6">
        <w:rPr>
          <w:rFonts w:ascii="Arial" w:hAnsi="Arial" w:cs="Arial"/>
          <w:sz w:val="24"/>
          <w:szCs w:val="24"/>
          <w:lang w:val="en-US"/>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Carvalho, </w:t>
      </w:r>
      <w:r w:rsidR="00AA2EAD" w:rsidRPr="001603B6">
        <w:rPr>
          <w:rFonts w:ascii="Arial" w:hAnsi="Arial" w:cs="Arial"/>
          <w:sz w:val="24"/>
          <w:szCs w:val="24"/>
          <w:lang w:val="en-US"/>
        </w:rPr>
        <w:t>M. S.</w:t>
      </w:r>
      <w:r w:rsidR="00AA2EAD">
        <w:rPr>
          <w:rFonts w:ascii="Arial" w:hAnsi="Arial" w:cs="Arial"/>
          <w:sz w:val="24"/>
          <w:szCs w:val="24"/>
          <w:lang w:val="en-US"/>
        </w:rPr>
        <w:t>;</w:t>
      </w:r>
      <w:r w:rsidRPr="001603B6">
        <w:rPr>
          <w:rFonts w:ascii="Arial" w:hAnsi="Arial" w:cs="Arial"/>
          <w:sz w:val="24"/>
          <w:szCs w:val="24"/>
          <w:lang w:val="en-US"/>
        </w:rPr>
        <w:t xml:space="preserve">  Mendonça, </w:t>
      </w:r>
      <w:r w:rsidR="00AA2EAD" w:rsidRPr="001603B6">
        <w:rPr>
          <w:rFonts w:ascii="Arial" w:hAnsi="Arial" w:cs="Arial"/>
          <w:sz w:val="24"/>
          <w:szCs w:val="24"/>
          <w:lang w:val="en-US"/>
        </w:rPr>
        <w:t>M. A.</w:t>
      </w:r>
      <w:r w:rsidR="00AA2EAD">
        <w:rPr>
          <w:rFonts w:ascii="Arial" w:hAnsi="Arial" w:cs="Arial"/>
          <w:sz w:val="24"/>
          <w:szCs w:val="24"/>
          <w:lang w:val="en-US"/>
        </w:rPr>
        <w:t xml:space="preserve">; </w:t>
      </w:r>
      <w:r w:rsidRPr="001603B6">
        <w:rPr>
          <w:rFonts w:ascii="Arial" w:hAnsi="Arial" w:cs="Arial"/>
          <w:sz w:val="24"/>
          <w:szCs w:val="24"/>
          <w:lang w:val="en-US"/>
        </w:rPr>
        <w:t xml:space="preserve">Pinho, </w:t>
      </w:r>
      <w:r w:rsidR="00AA2EAD" w:rsidRPr="001603B6">
        <w:rPr>
          <w:rFonts w:ascii="Arial" w:hAnsi="Arial" w:cs="Arial"/>
          <w:sz w:val="24"/>
          <w:szCs w:val="24"/>
          <w:lang w:val="en-US"/>
        </w:rPr>
        <w:t>D. M. M.</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Resck, </w:t>
      </w:r>
      <w:r w:rsidR="00AA2EAD" w:rsidRPr="001603B6">
        <w:rPr>
          <w:rFonts w:ascii="Arial" w:hAnsi="Arial" w:cs="Arial"/>
          <w:sz w:val="24"/>
          <w:szCs w:val="24"/>
          <w:lang w:val="en-US"/>
        </w:rPr>
        <w:t>I. S.</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Suarez, </w:t>
      </w:r>
      <w:r w:rsidR="00AA2EAD" w:rsidRPr="001603B6">
        <w:rPr>
          <w:rFonts w:ascii="Arial" w:hAnsi="Arial" w:cs="Arial"/>
          <w:sz w:val="24"/>
          <w:szCs w:val="24"/>
          <w:lang w:val="en-US"/>
        </w:rPr>
        <w:t xml:space="preserve">P. A. Z. </w:t>
      </w:r>
      <w:r w:rsidRPr="001603B6">
        <w:rPr>
          <w:rFonts w:ascii="Arial" w:hAnsi="Arial" w:cs="Arial"/>
          <w:i/>
          <w:iCs/>
          <w:sz w:val="24"/>
          <w:szCs w:val="24"/>
          <w:lang w:val="en-US"/>
        </w:rPr>
        <w:t>J. Braz. Chem. Soc.</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FD1543">
        <w:rPr>
          <w:rFonts w:ascii="Arial" w:hAnsi="Arial" w:cs="Arial"/>
          <w:i/>
          <w:sz w:val="24"/>
          <w:szCs w:val="24"/>
          <w:lang w:val="en-US"/>
        </w:rPr>
        <w:t>23</w:t>
      </w:r>
      <w:r w:rsidRPr="001603B6">
        <w:rPr>
          <w:rFonts w:ascii="Arial" w:hAnsi="Arial" w:cs="Arial"/>
          <w:sz w:val="24"/>
          <w:szCs w:val="24"/>
          <w:lang w:val="en-US"/>
        </w:rPr>
        <w:t>, 763–769.</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Mello, </w:t>
      </w:r>
      <w:r w:rsidR="00AA2EAD" w:rsidRPr="001603B6">
        <w:rPr>
          <w:rFonts w:ascii="Arial" w:hAnsi="Arial" w:cs="Arial"/>
          <w:sz w:val="24"/>
          <w:szCs w:val="24"/>
          <w:lang w:val="en-US"/>
        </w:rPr>
        <w:t>V. M.</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Oliveira, </w:t>
      </w:r>
      <w:r w:rsidR="00AA2EAD" w:rsidRPr="001603B6">
        <w:rPr>
          <w:rFonts w:ascii="Arial" w:hAnsi="Arial" w:cs="Arial"/>
          <w:sz w:val="24"/>
          <w:szCs w:val="24"/>
          <w:lang w:val="en-US"/>
        </w:rPr>
        <w:t>F. C. C.</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Fraga, </w:t>
      </w:r>
      <w:r w:rsidR="00AA2EAD" w:rsidRPr="001603B6">
        <w:rPr>
          <w:rFonts w:ascii="Arial" w:hAnsi="Arial" w:cs="Arial"/>
          <w:sz w:val="24"/>
          <w:szCs w:val="24"/>
          <w:lang w:val="en-US"/>
        </w:rPr>
        <w:t>W. G.</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Nascimento, </w:t>
      </w:r>
      <w:r w:rsidR="00AA2EAD">
        <w:rPr>
          <w:rFonts w:ascii="Arial" w:hAnsi="Arial" w:cs="Arial"/>
          <w:sz w:val="24"/>
          <w:szCs w:val="24"/>
          <w:lang w:val="en-US"/>
        </w:rPr>
        <w:t xml:space="preserve">C. J.; </w:t>
      </w:r>
      <w:r w:rsidRPr="001603B6">
        <w:rPr>
          <w:rFonts w:ascii="Arial" w:hAnsi="Arial" w:cs="Arial"/>
          <w:sz w:val="24"/>
          <w:szCs w:val="24"/>
          <w:lang w:val="en-US"/>
        </w:rPr>
        <w:t xml:space="preserve">Suarez, </w:t>
      </w:r>
      <w:r w:rsidR="00AA2EAD" w:rsidRPr="001603B6">
        <w:rPr>
          <w:rFonts w:ascii="Arial" w:hAnsi="Arial" w:cs="Arial"/>
          <w:sz w:val="24"/>
          <w:szCs w:val="24"/>
          <w:lang w:val="en-US"/>
        </w:rPr>
        <w:t xml:space="preserve">P. A. Z. </w:t>
      </w:r>
      <w:r w:rsidRPr="001603B6">
        <w:rPr>
          <w:rFonts w:ascii="Arial" w:hAnsi="Arial" w:cs="Arial"/>
          <w:i/>
          <w:iCs/>
          <w:sz w:val="24"/>
          <w:szCs w:val="24"/>
          <w:lang w:val="en-US"/>
        </w:rPr>
        <w:t>Magn. Reson. Chem.</w:t>
      </w:r>
      <w:r w:rsidRPr="001603B6">
        <w:rPr>
          <w:rFonts w:ascii="Arial" w:hAnsi="Arial" w:cs="Arial"/>
          <w:iCs/>
          <w:sz w:val="24"/>
          <w:szCs w:val="24"/>
          <w:lang w:val="en-US"/>
        </w:rPr>
        <w:t xml:space="preserve"> </w:t>
      </w:r>
      <w:r w:rsidRPr="001603B6">
        <w:rPr>
          <w:rFonts w:ascii="Arial" w:hAnsi="Arial" w:cs="Arial"/>
          <w:b/>
          <w:iCs/>
          <w:sz w:val="24"/>
          <w:szCs w:val="24"/>
          <w:lang w:val="en-US"/>
        </w:rPr>
        <w:t>2008</w:t>
      </w:r>
      <w:r w:rsidRPr="001603B6">
        <w:rPr>
          <w:rFonts w:ascii="Arial" w:hAnsi="Arial" w:cs="Arial"/>
          <w:iCs/>
          <w:sz w:val="24"/>
          <w:szCs w:val="24"/>
          <w:lang w:val="en-US"/>
        </w:rPr>
        <w:t>,</w:t>
      </w:r>
      <w:r w:rsidRPr="001603B6">
        <w:rPr>
          <w:rFonts w:ascii="Arial" w:hAnsi="Arial" w:cs="Arial"/>
          <w:sz w:val="24"/>
          <w:szCs w:val="24"/>
          <w:lang w:val="en-US"/>
        </w:rPr>
        <w:t xml:space="preserve"> </w:t>
      </w:r>
      <w:r w:rsidRPr="00FD1543">
        <w:rPr>
          <w:rFonts w:ascii="Arial" w:hAnsi="Arial" w:cs="Arial"/>
          <w:i/>
          <w:sz w:val="24"/>
          <w:szCs w:val="24"/>
          <w:lang w:val="en-US"/>
        </w:rPr>
        <w:t>46</w:t>
      </w:r>
      <w:r w:rsidRPr="001603B6">
        <w:rPr>
          <w:rFonts w:ascii="Arial" w:hAnsi="Arial" w:cs="Arial"/>
          <w:sz w:val="24"/>
          <w:szCs w:val="24"/>
          <w:lang w:val="en-US"/>
        </w:rPr>
        <w:t>, 1051–1054</w:t>
      </w:r>
      <w:r w:rsidR="00733FE4" w:rsidRPr="001603B6">
        <w:rPr>
          <w:rFonts w:ascii="Arial" w:hAnsi="Arial" w:cs="Arial"/>
          <w:sz w:val="24"/>
          <w:szCs w:val="24"/>
          <w:lang w:val="en-US"/>
        </w:rPr>
        <w:t>.</w:t>
      </w:r>
      <w:r w:rsidR="00AA2EAD">
        <w:rPr>
          <w:rFonts w:ascii="Arial" w:hAnsi="Arial" w:cs="Arial"/>
          <w:sz w:val="24"/>
          <w:szCs w:val="24"/>
          <w:lang w:val="en-US"/>
        </w:rPr>
        <w:t xml:space="preserve"> </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Monteiro, </w:t>
      </w:r>
      <w:r w:rsidR="00AA2EAD" w:rsidRPr="001603B6">
        <w:rPr>
          <w:rFonts w:ascii="Arial" w:hAnsi="Arial" w:cs="Arial"/>
          <w:sz w:val="24"/>
          <w:szCs w:val="24"/>
          <w:lang w:val="en-US"/>
        </w:rPr>
        <w:t>M. R.</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Ambrozin, </w:t>
      </w:r>
      <w:r w:rsidR="00AA2EAD" w:rsidRPr="001603B6">
        <w:rPr>
          <w:rFonts w:ascii="Arial" w:hAnsi="Arial" w:cs="Arial"/>
          <w:sz w:val="24"/>
          <w:szCs w:val="24"/>
          <w:lang w:val="en-US"/>
        </w:rPr>
        <w:t>A. R. P.</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Liao, </w:t>
      </w:r>
      <w:r w:rsidR="00AA2EAD" w:rsidRPr="001603B6">
        <w:rPr>
          <w:rFonts w:ascii="Arial" w:hAnsi="Arial" w:cs="Arial"/>
          <w:sz w:val="24"/>
          <w:szCs w:val="24"/>
          <w:lang w:val="en-US"/>
        </w:rPr>
        <w:t>L. M.</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Ferreira, </w:t>
      </w:r>
      <w:r w:rsidR="00AA2EAD" w:rsidRPr="001603B6">
        <w:rPr>
          <w:rFonts w:ascii="Arial" w:hAnsi="Arial" w:cs="Arial"/>
          <w:sz w:val="24"/>
          <w:szCs w:val="24"/>
          <w:lang w:val="en-US"/>
        </w:rPr>
        <w:t xml:space="preserve">A. G. </w:t>
      </w:r>
      <w:r w:rsidRPr="001603B6">
        <w:rPr>
          <w:rFonts w:ascii="Arial" w:hAnsi="Arial" w:cs="Arial"/>
          <w:i/>
          <w:iCs/>
          <w:sz w:val="24"/>
          <w:szCs w:val="24"/>
          <w:lang w:val="en-US"/>
        </w:rPr>
        <w:t>Fuel</w:t>
      </w:r>
      <w:r w:rsidRPr="001603B6">
        <w:rPr>
          <w:rFonts w:ascii="Arial" w:hAnsi="Arial" w:cs="Arial"/>
          <w:sz w:val="24"/>
          <w:szCs w:val="24"/>
          <w:lang w:val="en-US"/>
        </w:rPr>
        <w:t xml:space="preserve"> </w:t>
      </w:r>
      <w:r w:rsidRPr="001603B6">
        <w:rPr>
          <w:rFonts w:ascii="Arial" w:hAnsi="Arial" w:cs="Arial"/>
          <w:b/>
          <w:sz w:val="24"/>
          <w:szCs w:val="24"/>
          <w:lang w:val="en-US"/>
        </w:rPr>
        <w:t>2009</w:t>
      </w:r>
      <w:r w:rsidRPr="001603B6">
        <w:rPr>
          <w:rFonts w:ascii="Arial" w:hAnsi="Arial" w:cs="Arial"/>
          <w:sz w:val="24"/>
          <w:szCs w:val="24"/>
          <w:lang w:val="en-US"/>
        </w:rPr>
        <w:t xml:space="preserve">, </w:t>
      </w:r>
      <w:r w:rsidRPr="00FD1543">
        <w:rPr>
          <w:rFonts w:ascii="Arial" w:hAnsi="Arial" w:cs="Arial"/>
          <w:i/>
          <w:sz w:val="24"/>
          <w:szCs w:val="24"/>
          <w:lang w:val="en-US"/>
        </w:rPr>
        <w:t>88</w:t>
      </w:r>
      <w:r w:rsidRPr="001603B6">
        <w:rPr>
          <w:rFonts w:ascii="Arial" w:hAnsi="Arial" w:cs="Arial"/>
          <w:sz w:val="24"/>
          <w:szCs w:val="24"/>
          <w:lang w:val="en-US"/>
        </w:rPr>
        <w:t>, 691–696.</w:t>
      </w:r>
      <w:r w:rsidR="00AA2EAD">
        <w:rPr>
          <w:rFonts w:ascii="Arial" w:hAnsi="Arial" w:cs="Arial"/>
          <w:sz w:val="24"/>
          <w:szCs w:val="24"/>
          <w:lang w:val="en-US"/>
        </w:rPr>
        <w:t xml:space="preserve"> </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Eide, </w:t>
      </w:r>
      <w:r w:rsidR="00AA2EAD" w:rsidRPr="001603B6">
        <w:rPr>
          <w:rFonts w:ascii="Arial" w:hAnsi="Arial" w:cs="Arial"/>
          <w:sz w:val="24"/>
          <w:szCs w:val="24"/>
          <w:lang w:val="en-US"/>
        </w:rPr>
        <w:t>I.</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Neverdal, </w:t>
      </w:r>
      <w:r w:rsidR="00AA2EAD" w:rsidRPr="001603B6">
        <w:rPr>
          <w:rFonts w:ascii="Arial" w:hAnsi="Arial" w:cs="Arial"/>
          <w:sz w:val="24"/>
          <w:szCs w:val="24"/>
          <w:lang w:val="en-US"/>
        </w:rPr>
        <w:t>G.</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Westad, </w:t>
      </w:r>
      <w:r w:rsidR="00AA2EAD" w:rsidRPr="001603B6">
        <w:rPr>
          <w:rFonts w:ascii="Arial" w:hAnsi="Arial" w:cs="Arial"/>
          <w:sz w:val="24"/>
          <w:szCs w:val="24"/>
          <w:lang w:val="en-US"/>
        </w:rPr>
        <w:t>F.</w:t>
      </w:r>
      <w:r w:rsidR="00AA2EAD">
        <w:rPr>
          <w:rFonts w:ascii="Arial" w:hAnsi="Arial" w:cs="Arial"/>
          <w:sz w:val="24"/>
          <w:szCs w:val="24"/>
          <w:lang w:val="en-US"/>
        </w:rPr>
        <w:t xml:space="preserve"> </w:t>
      </w:r>
      <w:r w:rsidRPr="001603B6">
        <w:rPr>
          <w:rFonts w:ascii="Arial" w:hAnsi="Arial" w:cs="Arial"/>
          <w:i/>
          <w:sz w:val="24"/>
          <w:szCs w:val="24"/>
          <w:lang w:val="en-US"/>
        </w:rPr>
        <w:t>Energy Fuels</w:t>
      </w:r>
      <w:r w:rsidRPr="001603B6">
        <w:rPr>
          <w:rFonts w:ascii="Arial" w:hAnsi="Arial" w:cs="Arial"/>
          <w:sz w:val="24"/>
          <w:szCs w:val="24"/>
          <w:lang w:val="en-US"/>
        </w:rPr>
        <w:t xml:space="preserve"> </w:t>
      </w:r>
      <w:r w:rsidRPr="001603B6">
        <w:rPr>
          <w:rFonts w:ascii="Arial" w:hAnsi="Arial" w:cs="Arial"/>
          <w:b/>
          <w:sz w:val="24"/>
          <w:szCs w:val="24"/>
          <w:lang w:val="en-US"/>
        </w:rPr>
        <w:t>2010</w:t>
      </w:r>
      <w:r w:rsidRPr="001603B6">
        <w:rPr>
          <w:rFonts w:ascii="Arial" w:hAnsi="Arial" w:cs="Arial"/>
          <w:sz w:val="24"/>
          <w:szCs w:val="24"/>
          <w:lang w:val="en-US"/>
        </w:rPr>
        <w:t>,</w:t>
      </w:r>
      <w:r w:rsidRPr="001603B6" w:rsidDel="005379DF">
        <w:rPr>
          <w:rFonts w:ascii="Arial" w:hAnsi="Arial" w:cs="Arial"/>
          <w:i/>
          <w:iCs/>
          <w:sz w:val="24"/>
          <w:szCs w:val="24"/>
          <w:lang w:val="en-US"/>
        </w:rPr>
        <w:t xml:space="preserve"> </w:t>
      </w:r>
      <w:r w:rsidRPr="00FD1543">
        <w:rPr>
          <w:rFonts w:ascii="Arial" w:hAnsi="Arial" w:cs="Arial"/>
          <w:i/>
          <w:sz w:val="24"/>
          <w:szCs w:val="24"/>
          <w:lang w:val="en-US"/>
        </w:rPr>
        <w:t>24</w:t>
      </w:r>
      <w:r w:rsidRPr="001603B6">
        <w:rPr>
          <w:rFonts w:ascii="Arial" w:hAnsi="Arial" w:cs="Arial"/>
          <w:sz w:val="24"/>
          <w:szCs w:val="24"/>
          <w:lang w:val="en-US"/>
        </w:rPr>
        <w:t>, 3661–3664</w:t>
      </w:r>
      <w:r w:rsidR="00733FE4" w:rsidRPr="001603B6">
        <w:rPr>
          <w:rFonts w:ascii="Arial" w:hAnsi="Arial" w:cs="Arial"/>
          <w:sz w:val="24"/>
          <w:szCs w:val="24"/>
          <w:lang w:val="en-US"/>
        </w:rPr>
        <w:t>.</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lastRenderedPageBreak/>
        <w:t xml:space="preserve">Eide, </w:t>
      </w:r>
      <w:r w:rsidR="00AA2EAD">
        <w:rPr>
          <w:rFonts w:ascii="Arial" w:hAnsi="Arial" w:cs="Arial"/>
          <w:sz w:val="24"/>
          <w:szCs w:val="24"/>
          <w:lang w:val="en-US"/>
        </w:rPr>
        <w:t xml:space="preserve">I.; </w:t>
      </w:r>
      <w:r w:rsidRPr="001603B6">
        <w:rPr>
          <w:rFonts w:ascii="Arial" w:hAnsi="Arial" w:cs="Arial"/>
          <w:sz w:val="24"/>
          <w:szCs w:val="24"/>
          <w:lang w:val="en-US"/>
        </w:rPr>
        <w:t xml:space="preserve">Zahlsen, </w:t>
      </w:r>
      <w:r w:rsidR="00AA2EAD" w:rsidRPr="001603B6">
        <w:rPr>
          <w:rFonts w:ascii="Arial" w:hAnsi="Arial" w:cs="Arial"/>
          <w:sz w:val="24"/>
          <w:szCs w:val="24"/>
          <w:lang w:val="en-US"/>
        </w:rPr>
        <w:t>K.</w:t>
      </w:r>
      <w:r w:rsidR="00AA2EAD">
        <w:rPr>
          <w:rFonts w:ascii="Arial" w:hAnsi="Arial" w:cs="Arial"/>
          <w:sz w:val="24"/>
          <w:szCs w:val="24"/>
          <w:lang w:val="en-US"/>
        </w:rPr>
        <w:t xml:space="preserve"> </w:t>
      </w:r>
      <w:r w:rsidRPr="001603B6">
        <w:rPr>
          <w:rFonts w:ascii="Arial" w:hAnsi="Arial" w:cs="Arial"/>
          <w:i/>
          <w:sz w:val="24"/>
          <w:szCs w:val="24"/>
          <w:lang w:val="en-US"/>
        </w:rPr>
        <w:t>Energy Fuels</w:t>
      </w:r>
      <w:r w:rsidRPr="001603B6">
        <w:rPr>
          <w:rFonts w:ascii="Arial" w:hAnsi="Arial" w:cs="Arial"/>
          <w:sz w:val="24"/>
          <w:szCs w:val="24"/>
          <w:lang w:val="en-US"/>
        </w:rPr>
        <w:t xml:space="preserve"> </w:t>
      </w:r>
      <w:r w:rsidRPr="001603B6">
        <w:rPr>
          <w:rFonts w:ascii="Arial" w:hAnsi="Arial" w:cs="Arial"/>
          <w:b/>
          <w:sz w:val="24"/>
          <w:szCs w:val="24"/>
          <w:lang w:val="en-US"/>
        </w:rPr>
        <w:t>2007</w:t>
      </w:r>
      <w:r w:rsidRPr="001603B6">
        <w:rPr>
          <w:rFonts w:ascii="Arial" w:hAnsi="Arial" w:cs="Arial"/>
          <w:sz w:val="24"/>
          <w:szCs w:val="24"/>
          <w:lang w:val="en-US"/>
        </w:rPr>
        <w:t>,</w:t>
      </w:r>
      <w:r w:rsidRPr="001603B6" w:rsidDel="005379DF">
        <w:rPr>
          <w:rFonts w:ascii="Arial" w:hAnsi="Arial" w:cs="Arial"/>
          <w:i/>
          <w:iCs/>
          <w:sz w:val="24"/>
          <w:szCs w:val="24"/>
          <w:lang w:val="en-US"/>
        </w:rPr>
        <w:t xml:space="preserve"> </w:t>
      </w:r>
      <w:r w:rsidRPr="00FD1543">
        <w:rPr>
          <w:rFonts w:ascii="Arial" w:hAnsi="Arial" w:cs="Arial"/>
          <w:i/>
          <w:sz w:val="24"/>
          <w:szCs w:val="24"/>
          <w:lang w:val="en-US"/>
        </w:rPr>
        <w:t>21</w:t>
      </w:r>
      <w:r w:rsidRPr="001603B6">
        <w:rPr>
          <w:rFonts w:ascii="Arial" w:hAnsi="Arial" w:cs="Arial"/>
          <w:sz w:val="24"/>
          <w:szCs w:val="24"/>
          <w:lang w:val="en-US"/>
        </w:rPr>
        <w:t>, 3702–3708</w:t>
      </w:r>
      <w:r w:rsidR="00733FE4" w:rsidRPr="001603B6">
        <w:rPr>
          <w:rFonts w:ascii="Arial" w:hAnsi="Arial" w:cs="Arial"/>
          <w:sz w:val="24"/>
          <w:szCs w:val="24"/>
          <w:lang w:val="en-US"/>
        </w:rPr>
        <w:t>.</w:t>
      </w:r>
    </w:p>
    <w:p w:rsidR="000C4C4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Sitko, </w:t>
      </w:r>
      <w:r w:rsidR="004E12EE" w:rsidRPr="001603B6">
        <w:rPr>
          <w:rFonts w:ascii="Arial" w:hAnsi="Arial" w:cs="Arial"/>
          <w:sz w:val="24"/>
          <w:szCs w:val="24"/>
          <w:lang w:val="en-US"/>
        </w:rPr>
        <w:t>R.</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Zawisza, </w:t>
      </w:r>
      <w:r w:rsidR="004E12EE" w:rsidRPr="001603B6">
        <w:rPr>
          <w:rFonts w:ascii="Arial" w:hAnsi="Arial" w:cs="Arial"/>
          <w:sz w:val="24"/>
          <w:szCs w:val="24"/>
          <w:lang w:val="en-US"/>
        </w:rPr>
        <w:t>B.</w:t>
      </w:r>
      <w:r w:rsidR="004E12EE">
        <w:rPr>
          <w:rFonts w:ascii="Arial" w:hAnsi="Arial" w:cs="Arial"/>
          <w:sz w:val="24"/>
          <w:szCs w:val="24"/>
          <w:lang w:val="en-US"/>
        </w:rPr>
        <w:t xml:space="preserve">; </w:t>
      </w:r>
      <w:r w:rsidRPr="001603B6">
        <w:rPr>
          <w:rFonts w:ascii="Arial" w:hAnsi="Arial" w:cs="Arial"/>
          <w:sz w:val="24"/>
          <w:szCs w:val="24"/>
          <w:lang w:val="en-US"/>
        </w:rPr>
        <w:t xml:space="preserve">Kowalewska, </w:t>
      </w:r>
      <w:r w:rsidR="004E12EE" w:rsidRPr="001603B6">
        <w:rPr>
          <w:rFonts w:ascii="Arial" w:hAnsi="Arial" w:cs="Arial"/>
          <w:sz w:val="24"/>
          <w:szCs w:val="24"/>
          <w:lang w:val="en-US"/>
        </w:rPr>
        <w:t>Z.</w:t>
      </w:r>
      <w:r w:rsidR="004E12EE">
        <w:rPr>
          <w:rFonts w:ascii="Arial" w:hAnsi="Arial" w:cs="Arial"/>
          <w:sz w:val="24"/>
          <w:szCs w:val="24"/>
          <w:lang w:val="en-US"/>
        </w:rPr>
        <w:t xml:space="preserve">; </w:t>
      </w:r>
      <w:r w:rsidRPr="001603B6">
        <w:rPr>
          <w:rFonts w:ascii="Arial" w:hAnsi="Arial" w:cs="Arial"/>
          <w:sz w:val="24"/>
          <w:szCs w:val="24"/>
          <w:lang w:val="en-US"/>
        </w:rPr>
        <w:t xml:space="preserve">Kocot, </w:t>
      </w:r>
      <w:r w:rsidR="004E12EE" w:rsidRPr="001603B6">
        <w:rPr>
          <w:rFonts w:ascii="Arial" w:hAnsi="Arial" w:cs="Arial"/>
          <w:sz w:val="24"/>
          <w:szCs w:val="24"/>
          <w:lang w:val="en-US"/>
        </w:rPr>
        <w:t>K.</w:t>
      </w:r>
      <w:r w:rsidR="004E12EE">
        <w:rPr>
          <w:rFonts w:ascii="Arial" w:hAnsi="Arial" w:cs="Arial"/>
          <w:sz w:val="24"/>
          <w:szCs w:val="24"/>
          <w:lang w:val="en-US"/>
        </w:rPr>
        <w:t>;</w:t>
      </w:r>
      <w:r w:rsidRPr="001603B6">
        <w:rPr>
          <w:rFonts w:ascii="Arial" w:hAnsi="Arial" w:cs="Arial"/>
          <w:sz w:val="24"/>
          <w:szCs w:val="24"/>
          <w:lang w:val="en-US"/>
        </w:rPr>
        <w:t xml:space="preserve"> Polowniak, </w:t>
      </w:r>
      <w:r w:rsidR="004E12EE" w:rsidRPr="001603B6">
        <w:rPr>
          <w:rFonts w:ascii="Arial" w:hAnsi="Arial" w:cs="Arial"/>
          <w:sz w:val="24"/>
          <w:szCs w:val="24"/>
          <w:lang w:val="en-US"/>
        </w:rPr>
        <w:t>M.</w:t>
      </w:r>
      <w:r w:rsidR="004E12EE">
        <w:rPr>
          <w:rFonts w:ascii="Arial" w:hAnsi="Arial" w:cs="Arial"/>
          <w:sz w:val="24"/>
          <w:szCs w:val="24"/>
          <w:lang w:val="en-US"/>
        </w:rPr>
        <w:t xml:space="preserve"> </w:t>
      </w:r>
      <w:r w:rsidRPr="001603B6">
        <w:rPr>
          <w:rFonts w:ascii="Arial" w:hAnsi="Arial" w:cs="Arial"/>
          <w:i/>
          <w:iCs/>
          <w:sz w:val="24"/>
          <w:szCs w:val="24"/>
          <w:lang w:val="en-US"/>
        </w:rPr>
        <w:t>Talanta</w:t>
      </w:r>
      <w:r w:rsidRPr="001603B6">
        <w:rPr>
          <w:rFonts w:ascii="Arial" w:hAnsi="Arial" w:cs="Arial"/>
          <w:sz w:val="24"/>
          <w:szCs w:val="24"/>
          <w:lang w:val="en-US"/>
        </w:rPr>
        <w:t xml:space="preserve"> </w:t>
      </w:r>
      <w:r w:rsidRPr="001603B6">
        <w:rPr>
          <w:rFonts w:ascii="Arial" w:hAnsi="Arial" w:cs="Arial"/>
          <w:b/>
          <w:sz w:val="24"/>
          <w:szCs w:val="24"/>
          <w:lang w:val="en-US"/>
        </w:rPr>
        <w:t>2011</w:t>
      </w:r>
      <w:r w:rsidRPr="001603B6">
        <w:rPr>
          <w:rFonts w:ascii="Arial" w:hAnsi="Arial" w:cs="Arial"/>
          <w:sz w:val="24"/>
          <w:szCs w:val="24"/>
          <w:lang w:val="en-US"/>
        </w:rPr>
        <w:t xml:space="preserve">, </w:t>
      </w:r>
      <w:r w:rsidRPr="00FD1543">
        <w:rPr>
          <w:rFonts w:ascii="Arial" w:hAnsi="Arial" w:cs="Arial"/>
          <w:i/>
          <w:sz w:val="24"/>
          <w:szCs w:val="24"/>
          <w:lang w:val="en-US"/>
        </w:rPr>
        <w:t>85</w:t>
      </w:r>
      <w:r w:rsidRPr="001603B6">
        <w:rPr>
          <w:rFonts w:ascii="Arial" w:hAnsi="Arial" w:cs="Arial"/>
          <w:sz w:val="24"/>
          <w:szCs w:val="24"/>
          <w:lang w:val="en-US"/>
        </w:rPr>
        <w:t>, 2000–2006</w:t>
      </w:r>
      <w:r w:rsidR="00733FE4" w:rsidRPr="001603B6">
        <w:rPr>
          <w:rFonts w:ascii="Arial" w:hAnsi="Arial" w:cs="Arial"/>
          <w:sz w:val="24"/>
          <w:szCs w:val="24"/>
          <w:lang w:val="en-US"/>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Chuck, </w:t>
      </w:r>
      <w:r w:rsidR="004E12EE" w:rsidRPr="001603B6">
        <w:rPr>
          <w:rFonts w:ascii="Arial" w:hAnsi="Arial" w:cs="Arial"/>
          <w:sz w:val="24"/>
          <w:szCs w:val="24"/>
          <w:lang w:val="en-US"/>
        </w:rPr>
        <w:t>C. J.</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Bannister, </w:t>
      </w:r>
      <w:r w:rsidR="004E12EE" w:rsidRPr="001603B6">
        <w:rPr>
          <w:rFonts w:ascii="Arial" w:hAnsi="Arial" w:cs="Arial"/>
          <w:sz w:val="24"/>
          <w:szCs w:val="24"/>
          <w:lang w:val="en-US"/>
        </w:rPr>
        <w:t>C. D.</w:t>
      </w:r>
      <w:r w:rsidR="004E12EE">
        <w:rPr>
          <w:rFonts w:ascii="Arial" w:hAnsi="Arial" w:cs="Arial"/>
          <w:sz w:val="24"/>
          <w:szCs w:val="24"/>
          <w:lang w:val="en-US"/>
        </w:rPr>
        <w:t xml:space="preserve">; </w:t>
      </w:r>
      <w:r w:rsidRPr="001603B6">
        <w:rPr>
          <w:rFonts w:ascii="Arial" w:hAnsi="Arial" w:cs="Arial"/>
          <w:sz w:val="24"/>
          <w:szCs w:val="24"/>
          <w:lang w:val="en-US"/>
        </w:rPr>
        <w:t xml:space="preserve">Hawley, </w:t>
      </w:r>
      <w:r w:rsidR="004E12EE">
        <w:rPr>
          <w:rFonts w:ascii="Arial" w:hAnsi="Arial" w:cs="Arial"/>
          <w:sz w:val="24"/>
          <w:szCs w:val="24"/>
          <w:lang w:val="en-US"/>
        </w:rPr>
        <w:t xml:space="preserve">J. G.; </w:t>
      </w:r>
      <w:r w:rsidRPr="001603B6">
        <w:rPr>
          <w:rFonts w:ascii="Arial" w:hAnsi="Arial" w:cs="Arial"/>
          <w:sz w:val="24"/>
          <w:szCs w:val="24"/>
          <w:lang w:val="en-US"/>
        </w:rPr>
        <w:t xml:space="preserve">Davidson, </w:t>
      </w:r>
      <w:r w:rsidR="004E12EE" w:rsidRPr="001603B6">
        <w:rPr>
          <w:rFonts w:ascii="Arial" w:hAnsi="Arial" w:cs="Arial"/>
          <w:sz w:val="24"/>
          <w:szCs w:val="24"/>
          <w:lang w:val="en-US"/>
        </w:rPr>
        <w:t xml:space="preserve">M. G. </w:t>
      </w:r>
      <w:r w:rsidRPr="001603B6">
        <w:rPr>
          <w:rFonts w:ascii="Arial" w:hAnsi="Arial" w:cs="Arial"/>
          <w:i/>
          <w:iCs/>
          <w:sz w:val="24"/>
          <w:szCs w:val="24"/>
          <w:lang w:val="en-US"/>
        </w:rPr>
        <w:t>Fuel</w:t>
      </w:r>
      <w:r w:rsidR="001603B6">
        <w:rPr>
          <w:rFonts w:ascii="Arial" w:hAnsi="Arial" w:cs="Arial"/>
          <w:iCs/>
          <w:sz w:val="24"/>
          <w:szCs w:val="24"/>
          <w:lang w:val="en-US"/>
        </w:rPr>
        <w:t xml:space="preserve"> </w:t>
      </w:r>
      <w:r w:rsidRPr="001603B6">
        <w:rPr>
          <w:rFonts w:ascii="Arial" w:hAnsi="Arial" w:cs="Arial"/>
          <w:b/>
          <w:sz w:val="24"/>
          <w:szCs w:val="24"/>
          <w:lang w:val="en-US"/>
        </w:rPr>
        <w:t>2010</w:t>
      </w:r>
      <w:r w:rsidRPr="001603B6">
        <w:rPr>
          <w:rFonts w:ascii="Arial" w:hAnsi="Arial" w:cs="Arial"/>
          <w:sz w:val="24"/>
          <w:szCs w:val="24"/>
          <w:lang w:val="en-US"/>
        </w:rPr>
        <w:t xml:space="preserve">, </w:t>
      </w:r>
      <w:r w:rsidRPr="00FD1543">
        <w:rPr>
          <w:rFonts w:ascii="Arial" w:hAnsi="Arial" w:cs="Arial"/>
          <w:i/>
          <w:sz w:val="24"/>
          <w:szCs w:val="24"/>
          <w:lang w:val="en-US"/>
        </w:rPr>
        <w:t>89</w:t>
      </w:r>
      <w:r w:rsidRPr="001603B6">
        <w:rPr>
          <w:rFonts w:ascii="Arial" w:hAnsi="Arial" w:cs="Arial"/>
          <w:sz w:val="24"/>
          <w:szCs w:val="24"/>
          <w:lang w:val="en-US"/>
        </w:rPr>
        <w:t>, 457–461.</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Nigam, </w:t>
      </w:r>
      <w:r w:rsidR="004E12EE" w:rsidRPr="001603B6">
        <w:rPr>
          <w:rFonts w:ascii="Arial" w:hAnsi="Arial" w:cs="Arial"/>
          <w:sz w:val="24"/>
          <w:szCs w:val="24"/>
          <w:lang w:val="en-US"/>
        </w:rPr>
        <w:t>S.</w:t>
      </w:r>
      <w:r w:rsidR="004E12EE">
        <w:rPr>
          <w:rFonts w:ascii="Arial" w:hAnsi="Arial" w:cs="Arial"/>
          <w:sz w:val="24"/>
          <w:szCs w:val="24"/>
          <w:lang w:val="en-US"/>
        </w:rPr>
        <w:t xml:space="preserve">; </w:t>
      </w:r>
      <w:r w:rsidRPr="001603B6">
        <w:rPr>
          <w:rFonts w:ascii="Arial" w:hAnsi="Arial" w:cs="Arial"/>
          <w:sz w:val="24"/>
          <w:szCs w:val="24"/>
          <w:lang w:val="en-US"/>
        </w:rPr>
        <w:t xml:space="preserve">Rutan, </w:t>
      </w:r>
      <w:r w:rsidR="004E12EE" w:rsidRPr="001603B6">
        <w:rPr>
          <w:rFonts w:ascii="Arial" w:hAnsi="Arial" w:cs="Arial"/>
          <w:sz w:val="24"/>
          <w:szCs w:val="24"/>
          <w:lang w:val="en-US"/>
        </w:rPr>
        <w:t>S.</w:t>
      </w:r>
      <w:r w:rsidR="004E12EE">
        <w:rPr>
          <w:rFonts w:ascii="Arial" w:hAnsi="Arial" w:cs="Arial"/>
          <w:sz w:val="24"/>
          <w:szCs w:val="24"/>
          <w:lang w:val="en-US"/>
        </w:rPr>
        <w:t xml:space="preserve"> </w:t>
      </w:r>
      <w:r w:rsidRPr="001603B6">
        <w:rPr>
          <w:rFonts w:ascii="Arial" w:hAnsi="Arial" w:cs="Arial"/>
          <w:i/>
          <w:sz w:val="24"/>
          <w:szCs w:val="24"/>
          <w:lang w:val="en-US"/>
        </w:rPr>
        <w:t>Appl. Spectrosc.</w:t>
      </w:r>
      <w:r w:rsidRPr="001603B6">
        <w:rPr>
          <w:rFonts w:ascii="Arial" w:hAnsi="Arial" w:cs="Arial"/>
          <w:sz w:val="24"/>
          <w:szCs w:val="24"/>
          <w:lang w:val="en-US"/>
        </w:rPr>
        <w:t xml:space="preserve"> </w:t>
      </w:r>
      <w:r w:rsidRPr="001603B6">
        <w:rPr>
          <w:rFonts w:ascii="Arial" w:hAnsi="Arial" w:cs="Arial"/>
          <w:b/>
          <w:sz w:val="24"/>
          <w:szCs w:val="24"/>
          <w:lang w:val="en-US"/>
        </w:rPr>
        <w:t>2001</w:t>
      </w:r>
      <w:r w:rsidRPr="001603B6">
        <w:rPr>
          <w:rFonts w:ascii="Arial" w:hAnsi="Arial" w:cs="Arial"/>
          <w:sz w:val="24"/>
          <w:szCs w:val="24"/>
          <w:lang w:val="en-US"/>
        </w:rPr>
        <w:t>,</w:t>
      </w:r>
      <w:r w:rsidRPr="001603B6">
        <w:rPr>
          <w:rFonts w:ascii="Arial" w:hAnsi="Arial" w:cs="Arial"/>
          <w:i/>
          <w:sz w:val="24"/>
          <w:szCs w:val="24"/>
          <w:lang w:val="en-US"/>
        </w:rPr>
        <w:t xml:space="preserve"> </w:t>
      </w:r>
      <w:r w:rsidRPr="00FD1543">
        <w:rPr>
          <w:rFonts w:ascii="Arial" w:hAnsi="Arial" w:cs="Arial"/>
          <w:i/>
          <w:sz w:val="24"/>
          <w:szCs w:val="24"/>
          <w:lang w:val="en-US"/>
        </w:rPr>
        <w:t>55</w:t>
      </w:r>
      <w:r w:rsidRPr="001603B6">
        <w:rPr>
          <w:rFonts w:ascii="Arial" w:hAnsi="Arial" w:cs="Arial"/>
          <w:i/>
          <w:sz w:val="24"/>
          <w:szCs w:val="24"/>
          <w:lang w:val="en-US"/>
        </w:rPr>
        <w:t>,</w:t>
      </w:r>
      <w:r w:rsidRPr="001603B6">
        <w:rPr>
          <w:rFonts w:ascii="Arial" w:hAnsi="Arial" w:cs="Arial"/>
          <w:sz w:val="24"/>
          <w:szCs w:val="24"/>
          <w:lang w:val="en-US"/>
        </w:rPr>
        <w:t xml:space="preserve"> 362A–370A</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Reichardt, </w:t>
      </w:r>
      <w:r w:rsidR="004E12EE">
        <w:rPr>
          <w:rFonts w:ascii="Arial" w:hAnsi="Arial" w:cs="Arial"/>
          <w:sz w:val="24"/>
          <w:szCs w:val="24"/>
          <w:lang w:val="en-US"/>
        </w:rPr>
        <w:t xml:space="preserve">C. </w:t>
      </w:r>
      <w:r w:rsidRPr="001603B6">
        <w:rPr>
          <w:rFonts w:ascii="Arial" w:hAnsi="Arial" w:cs="Arial"/>
          <w:i/>
          <w:sz w:val="24"/>
          <w:szCs w:val="24"/>
          <w:lang w:val="en-US"/>
        </w:rPr>
        <w:t>Chem. Rev.</w:t>
      </w:r>
      <w:r w:rsidRPr="001603B6">
        <w:rPr>
          <w:rFonts w:ascii="Arial" w:hAnsi="Arial" w:cs="Arial"/>
          <w:sz w:val="24"/>
          <w:szCs w:val="24"/>
          <w:lang w:val="en-US"/>
        </w:rPr>
        <w:t xml:space="preserve"> </w:t>
      </w:r>
      <w:r w:rsidRPr="001603B6">
        <w:rPr>
          <w:rFonts w:ascii="Arial" w:hAnsi="Arial" w:cs="Arial"/>
          <w:b/>
          <w:sz w:val="24"/>
          <w:szCs w:val="24"/>
          <w:lang w:val="en-US"/>
        </w:rPr>
        <w:t>1994</w:t>
      </w:r>
      <w:r w:rsidRPr="001603B6">
        <w:rPr>
          <w:rFonts w:ascii="Arial" w:hAnsi="Arial" w:cs="Arial"/>
          <w:sz w:val="24"/>
          <w:szCs w:val="24"/>
          <w:lang w:val="en-US"/>
        </w:rPr>
        <w:t xml:space="preserve">, </w:t>
      </w:r>
      <w:r w:rsidRPr="00FD1543">
        <w:rPr>
          <w:rFonts w:ascii="Arial" w:hAnsi="Arial" w:cs="Arial"/>
          <w:i/>
          <w:sz w:val="24"/>
          <w:szCs w:val="24"/>
          <w:lang w:val="en-US"/>
        </w:rPr>
        <w:t>94</w:t>
      </w:r>
      <w:r w:rsidRPr="001603B6">
        <w:rPr>
          <w:rFonts w:ascii="Arial" w:hAnsi="Arial" w:cs="Arial"/>
          <w:sz w:val="24"/>
          <w:szCs w:val="24"/>
          <w:lang w:val="en-US"/>
        </w:rPr>
        <w:t>, 2319–2358</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Marini, </w:t>
      </w:r>
      <w:r w:rsidR="004E12EE" w:rsidRPr="001603B6">
        <w:rPr>
          <w:rFonts w:ascii="Arial" w:hAnsi="Arial" w:cs="Arial"/>
          <w:sz w:val="24"/>
          <w:szCs w:val="24"/>
          <w:lang w:val="en-US"/>
        </w:rPr>
        <w:t>A.</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Munoz-Losa, </w:t>
      </w:r>
      <w:r w:rsidR="004E12EE" w:rsidRPr="001603B6">
        <w:rPr>
          <w:rFonts w:ascii="Arial" w:hAnsi="Arial" w:cs="Arial"/>
          <w:sz w:val="24"/>
          <w:szCs w:val="24"/>
          <w:lang w:val="en-US"/>
        </w:rPr>
        <w:t>A.</w:t>
      </w:r>
      <w:r w:rsidR="004E12EE">
        <w:rPr>
          <w:rFonts w:ascii="Arial" w:hAnsi="Arial" w:cs="Arial"/>
          <w:sz w:val="24"/>
          <w:szCs w:val="24"/>
          <w:lang w:val="en-US"/>
        </w:rPr>
        <w:t xml:space="preserve">; </w:t>
      </w:r>
      <w:r w:rsidRPr="001603B6">
        <w:rPr>
          <w:rFonts w:ascii="Arial" w:hAnsi="Arial" w:cs="Arial"/>
          <w:sz w:val="24"/>
          <w:szCs w:val="24"/>
          <w:lang w:val="en-US"/>
        </w:rPr>
        <w:t xml:space="preserve">Biancardi, </w:t>
      </w:r>
      <w:r w:rsidR="004E12EE" w:rsidRPr="001603B6">
        <w:rPr>
          <w:rFonts w:ascii="Arial" w:hAnsi="Arial" w:cs="Arial"/>
          <w:sz w:val="24"/>
          <w:szCs w:val="24"/>
          <w:lang w:val="en-US"/>
        </w:rPr>
        <w:t>A.</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Mennucci, </w:t>
      </w:r>
      <w:r w:rsidR="004E12EE" w:rsidRPr="001603B6">
        <w:rPr>
          <w:rFonts w:ascii="Arial" w:hAnsi="Arial" w:cs="Arial"/>
          <w:sz w:val="24"/>
          <w:szCs w:val="24"/>
          <w:lang w:val="en-US"/>
        </w:rPr>
        <w:t>B.</w:t>
      </w:r>
      <w:r w:rsidR="004E12EE">
        <w:rPr>
          <w:rFonts w:ascii="Arial" w:hAnsi="Arial" w:cs="Arial"/>
          <w:sz w:val="24"/>
          <w:szCs w:val="24"/>
          <w:lang w:val="en-US"/>
        </w:rPr>
        <w:t xml:space="preserve"> </w:t>
      </w:r>
      <w:r w:rsidRPr="001603B6">
        <w:rPr>
          <w:rFonts w:ascii="Arial" w:hAnsi="Arial" w:cs="Arial"/>
          <w:i/>
          <w:sz w:val="24"/>
          <w:szCs w:val="24"/>
          <w:lang w:val="en-US"/>
        </w:rPr>
        <w:t>J. Phys. Chem. B</w:t>
      </w:r>
      <w:r w:rsidRPr="001603B6">
        <w:rPr>
          <w:rFonts w:ascii="Arial" w:hAnsi="Arial" w:cs="Arial"/>
          <w:sz w:val="24"/>
          <w:szCs w:val="24"/>
          <w:lang w:val="en-US"/>
        </w:rPr>
        <w:t xml:space="preserve"> </w:t>
      </w:r>
      <w:r w:rsidRPr="001603B6">
        <w:rPr>
          <w:rFonts w:ascii="Arial" w:hAnsi="Arial" w:cs="Arial"/>
          <w:b/>
          <w:sz w:val="24"/>
          <w:szCs w:val="24"/>
          <w:lang w:val="en-US"/>
        </w:rPr>
        <w:t>2010</w:t>
      </w:r>
      <w:r w:rsidRPr="001603B6">
        <w:rPr>
          <w:rFonts w:ascii="Arial" w:hAnsi="Arial" w:cs="Arial"/>
          <w:sz w:val="24"/>
          <w:szCs w:val="24"/>
          <w:lang w:val="en-US"/>
        </w:rPr>
        <w:t xml:space="preserve">, </w:t>
      </w:r>
      <w:r w:rsidRPr="00FD1543">
        <w:rPr>
          <w:rFonts w:ascii="Arial" w:hAnsi="Arial" w:cs="Arial"/>
          <w:i/>
          <w:sz w:val="24"/>
          <w:szCs w:val="24"/>
          <w:lang w:val="en-US"/>
        </w:rPr>
        <w:t>114</w:t>
      </w:r>
      <w:r w:rsidRPr="001603B6">
        <w:rPr>
          <w:rFonts w:ascii="Arial" w:hAnsi="Arial" w:cs="Arial"/>
          <w:sz w:val="24"/>
          <w:szCs w:val="24"/>
          <w:lang w:val="en-US"/>
        </w:rPr>
        <w:t>, 17128–17135</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Galgano, </w:t>
      </w:r>
      <w:r w:rsidR="004E12EE" w:rsidRPr="001603B6">
        <w:rPr>
          <w:rFonts w:ascii="Arial" w:hAnsi="Arial" w:cs="Arial"/>
          <w:sz w:val="24"/>
          <w:szCs w:val="24"/>
          <w:lang w:val="en-US"/>
        </w:rPr>
        <w:t>P. D.</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Loffredo, </w:t>
      </w:r>
      <w:r w:rsidR="004E12EE" w:rsidRPr="001603B6">
        <w:rPr>
          <w:rFonts w:ascii="Arial" w:hAnsi="Arial" w:cs="Arial"/>
          <w:sz w:val="24"/>
          <w:szCs w:val="24"/>
          <w:lang w:val="en-US"/>
        </w:rPr>
        <w:t>C.</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Sato, </w:t>
      </w:r>
      <w:r w:rsidR="004E12EE" w:rsidRPr="001603B6">
        <w:rPr>
          <w:rFonts w:ascii="Arial" w:hAnsi="Arial" w:cs="Arial"/>
          <w:sz w:val="24"/>
          <w:szCs w:val="24"/>
          <w:lang w:val="en-US"/>
        </w:rPr>
        <w:t>B. M.</w:t>
      </w:r>
      <w:r w:rsidR="004E12EE">
        <w:rPr>
          <w:rFonts w:ascii="Arial" w:hAnsi="Arial" w:cs="Arial"/>
          <w:sz w:val="24"/>
          <w:szCs w:val="24"/>
          <w:lang w:val="en-US"/>
        </w:rPr>
        <w:t>;</w:t>
      </w:r>
      <w:r w:rsidRPr="001603B6">
        <w:rPr>
          <w:rFonts w:ascii="Arial" w:hAnsi="Arial" w:cs="Arial"/>
          <w:sz w:val="24"/>
          <w:szCs w:val="24"/>
          <w:lang w:val="en-US"/>
        </w:rPr>
        <w:t xml:space="preserve"> Reichardt, </w:t>
      </w:r>
      <w:r w:rsidR="004E12EE" w:rsidRPr="001603B6">
        <w:rPr>
          <w:rFonts w:ascii="Arial" w:hAnsi="Arial" w:cs="Arial"/>
          <w:sz w:val="24"/>
          <w:szCs w:val="24"/>
          <w:lang w:val="en-US"/>
        </w:rPr>
        <w:t>C.</w:t>
      </w:r>
      <w:r w:rsidR="004E12EE">
        <w:rPr>
          <w:rFonts w:ascii="Arial" w:hAnsi="Arial" w:cs="Arial"/>
          <w:sz w:val="24"/>
          <w:szCs w:val="24"/>
          <w:lang w:val="en-US"/>
        </w:rPr>
        <w:t xml:space="preserve">; </w:t>
      </w:r>
      <w:r w:rsidRPr="001603B6">
        <w:rPr>
          <w:rFonts w:ascii="Arial" w:hAnsi="Arial" w:cs="Arial"/>
          <w:sz w:val="24"/>
          <w:szCs w:val="24"/>
          <w:lang w:val="en-US"/>
        </w:rPr>
        <w:t xml:space="preserve">El Seoud, </w:t>
      </w:r>
      <w:r w:rsidR="004E12EE" w:rsidRPr="001603B6">
        <w:rPr>
          <w:rFonts w:ascii="Arial" w:hAnsi="Arial" w:cs="Arial"/>
          <w:sz w:val="24"/>
          <w:szCs w:val="24"/>
          <w:lang w:val="en-US"/>
        </w:rPr>
        <w:t xml:space="preserve">O. A. </w:t>
      </w:r>
      <w:r w:rsidRPr="001603B6">
        <w:rPr>
          <w:rFonts w:ascii="Arial" w:hAnsi="Arial" w:cs="Arial"/>
          <w:i/>
          <w:sz w:val="24"/>
          <w:szCs w:val="24"/>
          <w:lang w:val="en-US"/>
        </w:rPr>
        <w:t>Chem. Educ. Res. Pract.</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FD1543">
        <w:rPr>
          <w:rFonts w:ascii="Arial" w:hAnsi="Arial" w:cs="Arial"/>
          <w:i/>
          <w:sz w:val="24"/>
          <w:szCs w:val="24"/>
          <w:lang w:val="en-US"/>
        </w:rPr>
        <w:t>13</w:t>
      </w:r>
      <w:r w:rsidRPr="001603B6">
        <w:rPr>
          <w:rFonts w:ascii="Arial" w:hAnsi="Arial" w:cs="Arial"/>
          <w:sz w:val="24"/>
          <w:szCs w:val="24"/>
          <w:lang w:val="en-US"/>
        </w:rPr>
        <w:t>, 147</w:t>
      </w:r>
      <w:r w:rsidR="001603B6" w:rsidRPr="001603B6">
        <w:rPr>
          <w:rFonts w:ascii="Arial" w:hAnsi="Arial" w:cs="Arial"/>
          <w:sz w:val="24"/>
          <w:szCs w:val="24"/>
          <w:lang w:val="en-US"/>
        </w:rPr>
        <w:t>–</w:t>
      </w:r>
      <w:r w:rsidRPr="001603B6">
        <w:rPr>
          <w:rFonts w:ascii="Arial" w:hAnsi="Arial" w:cs="Arial"/>
          <w:sz w:val="24"/>
          <w:szCs w:val="24"/>
          <w:lang w:val="en-US"/>
        </w:rPr>
        <w:t>153</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Die, </w:t>
      </w:r>
      <w:r w:rsidR="004E12EE" w:rsidRPr="001603B6">
        <w:rPr>
          <w:rFonts w:ascii="Arial" w:hAnsi="Arial" w:cs="Arial"/>
          <w:sz w:val="24"/>
          <w:szCs w:val="24"/>
          <w:lang w:val="en-US"/>
        </w:rPr>
        <w:t xml:space="preserve">J. W. </w:t>
      </w:r>
      <w:r w:rsidRPr="001603B6">
        <w:rPr>
          <w:rFonts w:ascii="Arial" w:hAnsi="Arial" w:cs="Arial"/>
          <w:i/>
          <w:sz w:val="24"/>
          <w:szCs w:val="24"/>
          <w:lang w:val="en-US"/>
        </w:rPr>
        <w:t>Angew. Chem.</w:t>
      </w:r>
      <w:r w:rsidRPr="001603B6">
        <w:rPr>
          <w:rFonts w:ascii="Arial" w:hAnsi="Arial" w:cs="Arial"/>
          <w:sz w:val="24"/>
          <w:szCs w:val="24"/>
          <w:lang w:val="en-US"/>
        </w:rPr>
        <w:t xml:space="preserve"> </w:t>
      </w:r>
      <w:r w:rsidRPr="001603B6">
        <w:rPr>
          <w:rFonts w:ascii="Arial" w:hAnsi="Arial" w:cs="Arial"/>
          <w:b/>
          <w:sz w:val="24"/>
          <w:szCs w:val="24"/>
          <w:lang w:val="en-US"/>
        </w:rPr>
        <w:t>1947</w:t>
      </w:r>
      <w:r w:rsidRPr="001603B6">
        <w:rPr>
          <w:rFonts w:ascii="Arial" w:hAnsi="Arial" w:cs="Arial"/>
          <w:sz w:val="24"/>
          <w:szCs w:val="24"/>
          <w:lang w:val="en-US"/>
        </w:rPr>
        <w:t xml:space="preserve">, </w:t>
      </w:r>
      <w:r w:rsidRPr="00FD1543">
        <w:rPr>
          <w:rFonts w:ascii="Arial" w:hAnsi="Arial" w:cs="Arial"/>
          <w:i/>
          <w:sz w:val="24"/>
          <w:szCs w:val="24"/>
          <w:lang w:val="en-US"/>
        </w:rPr>
        <w:t>59</w:t>
      </w:r>
      <w:r w:rsidRPr="001603B6">
        <w:rPr>
          <w:rFonts w:ascii="Arial" w:hAnsi="Arial" w:cs="Arial"/>
          <w:sz w:val="24"/>
          <w:szCs w:val="24"/>
          <w:lang w:val="en-US"/>
        </w:rPr>
        <w:t>, 188–194</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Page, </w:t>
      </w:r>
      <w:r w:rsidR="004E12EE" w:rsidRPr="001603B6">
        <w:rPr>
          <w:rFonts w:ascii="Arial" w:hAnsi="Arial" w:cs="Arial"/>
          <w:sz w:val="24"/>
          <w:szCs w:val="24"/>
          <w:lang w:val="en-US"/>
        </w:rPr>
        <w:t>P. M.</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McCarty, </w:t>
      </w:r>
      <w:r w:rsidR="004E12EE" w:rsidRPr="001603B6">
        <w:rPr>
          <w:rFonts w:ascii="Arial" w:hAnsi="Arial" w:cs="Arial"/>
          <w:sz w:val="24"/>
          <w:szCs w:val="24"/>
          <w:lang w:val="en-US"/>
        </w:rPr>
        <w:t>T. A.</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Baker, </w:t>
      </w:r>
      <w:r w:rsidR="004E12EE" w:rsidRPr="001603B6">
        <w:rPr>
          <w:rFonts w:ascii="Arial" w:hAnsi="Arial" w:cs="Arial"/>
          <w:sz w:val="24"/>
          <w:szCs w:val="24"/>
          <w:lang w:val="en-US"/>
        </w:rPr>
        <w:t>G. A.</w:t>
      </w:r>
      <w:r w:rsidR="004E12EE">
        <w:rPr>
          <w:rFonts w:ascii="Arial" w:hAnsi="Arial" w:cs="Arial"/>
          <w:sz w:val="24"/>
          <w:szCs w:val="24"/>
          <w:lang w:val="en-US"/>
        </w:rPr>
        <w:t xml:space="preserve">; </w:t>
      </w:r>
      <w:r w:rsidRPr="001603B6">
        <w:rPr>
          <w:rFonts w:ascii="Arial" w:hAnsi="Arial" w:cs="Arial"/>
          <w:sz w:val="24"/>
          <w:szCs w:val="24"/>
          <w:lang w:val="en-US"/>
        </w:rPr>
        <w:t xml:space="preserve">Baker, </w:t>
      </w:r>
      <w:r w:rsidR="004E12EE" w:rsidRPr="001603B6">
        <w:rPr>
          <w:rFonts w:ascii="Arial" w:hAnsi="Arial" w:cs="Arial"/>
          <w:sz w:val="24"/>
          <w:szCs w:val="24"/>
          <w:lang w:val="en-US"/>
        </w:rPr>
        <w:t>S. N.</w:t>
      </w:r>
      <w:r w:rsidR="004E12EE">
        <w:rPr>
          <w:rFonts w:ascii="Arial" w:hAnsi="Arial" w:cs="Arial"/>
          <w:sz w:val="24"/>
          <w:szCs w:val="24"/>
          <w:lang w:val="en-US"/>
        </w:rPr>
        <w:t>;</w:t>
      </w:r>
      <w:r w:rsidRPr="001603B6">
        <w:rPr>
          <w:rFonts w:ascii="Arial" w:hAnsi="Arial" w:cs="Arial"/>
          <w:sz w:val="24"/>
          <w:szCs w:val="24"/>
          <w:lang w:val="en-US"/>
        </w:rPr>
        <w:t xml:space="preserve"> Bright, </w:t>
      </w:r>
      <w:r w:rsidR="004E12EE" w:rsidRPr="001603B6">
        <w:rPr>
          <w:rFonts w:ascii="Arial" w:hAnsi="Arial" w:cs="Arial"/>
          <w:sz w:val="24"/>
          <w:szCs w:val="24"/>
          <w:lang w:val="en-US"/>
        </w:rPr>
        <w:t>F. V</w:t>
      </w:r>
      <w:r w:rsidR="004E12EE">
        <w:rPr>
          <w:rFonts w:ascii="Arial" w:hAnsi="Arial" w:cs="Arial"/>
          <w:sz w:val="24"/>
          <w:szCs w:val="24"/>
          <w:lang w:val="en-US"/>
        </w:rPr>
        <w:t xml:space="preserve">. </w:t>
      </w:r>
      <w:r w:rsidRPr="001603B6">
        <w:rPr>
          <w:rFonts w:ascii="Arial" w:hAnsi="Arial" w:cs="Arial"/>
          <w:i/>
          <w:sz w:val="24"/>
          <w:szCs w:val="24"/>
          <w:lang w:val="en-US"/>
        </w:rPr>
        <w:t>Langmuir</w:t>
      </w:r>
      <w:r w:rsidRPr="001603B6">
        <w:rPr>
          <w:rFonts w:ascii="Arial" w:hAnsi="Arial" w:cs="Arial"/>
          <w:sz w:val="24"/>
          <w:szCs w:val="24"/>
          <w:lang w:val="en-US"/>
        </w:rPr>
        <w:t xml:space="preserve"> </w:t>
      </w:r>
      <w:r w:rsidRPr="001603B6">
        <w:rPr>
          <w:rFonts w:ascii="Arial" w:hAnsi="Arial" w:cs="Arial"/>
          <w:b/>
          <w:sz w:val="24"/>
          <w:szCs w:val="24"/>
          <w:lang w:val="en-US"/>
        </w:rPr>
        <w:t>2007</w:t>
      </w:r>
      <w:r w:rsidRPr="001603B6">
        <w:rPr>
          <w:rFonts w:ascii="Arial" w:hAnsi="Arial" w:cs="Arial"/>
          <w:sz w:val="24"/>
          <w:szCs w:val="24"/>
          <w:lang w:val="en-US"/>
        </w:rPr>
        <w:t>,</w:t>
      </w:r>
      <w:r w:rsidRPr="001603B6">
        <w:rPr>
          <w:rFonts w:ascii="Arial" w:hAnsi="Arial" w:cs="Arial"/>
          <w:i/>
          <w:sz w:val="24"/>
          <w:szCs w:val="24"/>
          <w:lang w:val="en-US"/>
        </w:rPr>
        <w:t xml:space="preserve"> </w:t>
      </w:r>
      <w:r w:rsidRPr="00FD1543">
        <w:rPr>
          <w:rFonts w:ascii="Arial" w:hAnsi="Arial" w:cs="Arial"/>
          <w:i/>
          <w:sz w:val="24"/>
          <w:szCs w:val="24"/>
          <w:lang w:val="en-US"/>
        </w:rPr>
        <w:t>23</w:t>
      </w:r>
      <w:r w:rsidRPr="001603B6">
        <w:rPr>
          <w:rFonts w:ascii="Arial" w:hAnsi="Arial" w:cs="Arial"/>
          <w:sz w:val="24"/>
          <w:szCs w:val="24"/>
          <w:lang w:val="en-US"/>
        </w:rPr>
        <w:t>, 843</w:t>
      </w:r>
      <w:r w:rsidR="001603B6" w:rsidRPr="001603B6">
        <w:rPr>
          <w:rFonts w:ascii="Arial" w:hAnsi="Arial" w:cs="Arial"/>
          <w:sz w:val="24"/>
          <w:szCs w:val="24"/>
          <w:lang w:val="en-US"/>
        </w:rPr>
        <w:t>–</w:t>
      </w:r>
      <w:r w:rsidRPr="001603B6">
        <w:rPr>
          <w:rFonts w:ascii="Arial" w:hAnsi="Arial" w:cs="Arial"/>
          <w:sz w:val="24"/>
          <w:szCs w:val="24"/>
          <w:lang w:val="en-US"/>
        </w:rPr>
        <w:t>849</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Gilani, </w:t>
      </w:r>
      <w:r w:rsidR="004E12EE" w:rsidRPr="001603B6">
        <w:rPr>
          <w:rFonts w:ascii="Arial" w:hAnsi="Arial" w:cs="Arial"/>
          <w:sz w:val="24"/>
          <w:szCs w:val="24"/>
          <w:lang w:val="en-US"/>
        </w:rPr>
        <w:t>A. G.</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Hosseini, </w:t>
      </w:r>
      <w:r w:rsidR="004E12EE" w:rsidRPr="001603B6">
        <w:rPr>
          <w:rFonts w:ascii="Arial" w:hAnsi="Arial" w:cs="Arial"/>
          <w:sz w:val="24"/>
          <w:szCs w:val="24"/>
          <w:lang w:val="en-US"/>
        </w:rPr>
        <w:t>S. E.</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Moghadam, </w:t>
      </w:r>
      <w:r w:rsidR="004E12EE" w:rsidRPr="001603B6">
        <w:rPr>
          <w:rFonts w:ascii="Arial" w:hAnsi="Arial" w:cs="Arial"/>
          <w:sz w:val="24"/>
          <w:szCs w:val="24"/>
          <w:lang w:val="en-US"/>
        </w:rPr>
        <w:t>M.</w:t>
      </w:r>
      <w:r w:rsidR="004E12EE">
        <w:rPr>
          <w:rFonts w:ascii="Arial" w:hAnsi="Arial" w:cs="Arial"/>
          <w:sz w:val="24"/>
          <w:szCs w:val="24"/>
          <w:lang w:val="en-US"/>
        </w:rPr>
        <w:t>;</w:t>
      </w:r>
      <w:r w:rsidRPr="001603B6">
        <w:rPr>
          <w:rFonts w:ascii="Arial" w:hAnsi="Arial" w:cs="Arial"/>
          <w:sz w:val="24"/>
          <w:szCs w:val="24"/>
          <w:lang w:val="en-US"/>
        </w:rPr>
        <w:t xml:space="preserve"> Alizadeh, </w:t>
      </w:r>
      <w:r w:rsidR="004E12EE" w:rsidRPr="001603B6">
        <w:rPr>
          <w:rFonts w:ascii="Arial" w:hAnsi="Arial" w:cs="Arial"/>
          <w:sz w:val="24"/>
          <w:szCs w:val="24"/>
          <w:lang w:val="en-US"/>
        </w:rPr>
        <w:t xml:space="preserve">E. </w:t>
      </w:r>
      <w:r w:rsidRPr="001603B6">
        <w:rPr>
          <w:rFonts w:ascii="Arial" w:hAnsi="Arial" w:cs="Arial"/>
          <w:i/>
          <w:iCs/>
          <w:sz w:val="24"/>
          <w:szCs w:val="24"/>
          <w:lang w:val="en-US"/>
        </w:rPr>
        <w:t>Spectrochim. Acta A</w:t>
      </w:r>
      <w:r w:rsidRPr="001603B6">
        <w:rPr>
          <w:rFonts w:ascii="Arial" w:hAnsi="Arial" w:cs="Arial"/>
          <w:iCs/>
          <w:sz w:val="24"/>
          <w:szCs w:val="24"/>
          <w:lang w:val="en-US"/>
        </w:rPr>
        <w:t xml:space="preserve"> </w:t>
      </w:r>
      <w:r w:rsidRPr="001603B6">
        <w:rPr>
          <w:rFonts w:ascii="Arial" w:hAnsi="Arial" w:cs="Arial"/>
          <w:b/>
          <w:iCs/>
          <w:sz w:val="24"/>
          <w:szCs w:val="24"/>
          <w:lang w:val="en-US"/>
        </w:rPr>
        <w:t>2012</w:t>
      </w:r>
      <w:r w:rsidRPr="001603B6">
        <w:rPr>
          <w:rFonts w:ascii="Arial" w:hAnsi="Arial" w:cs="Arial"/>
          <w:iCs/>
          <w:sz w:val="24"/>
          <w:szCs w:val="24"/>
          <w:lang w:val="en-US"/>
        </w:rPr>
        <w:t>,</w:t>
      </w:r>
      <w:r w:rsidRPr="001603B6">
        <w:rPr>
          <w:rFonts w:ascii="Arial" w:hAnsi="Arial" w:cs="Arial"/>
          <w:sz w:val="24"/>
          <w:szCs w:val="24"/>
          <w:lang w:val="en-US"/>
        </w:rPr>
        <w:t xml:space="preserve"> </w:t>
      </w:r>
      <w:r w:rsidRPr="00FD1543">
        <w:rPr>
          <w:rFonts w:ascii="Arial" w:hAnsi="Arial" w:cs="Arial"/>
          <w:i/>
          <w:sz w:val="24"/>
          <w:szCs w:val="24"/>
          <w:lang w:val="en-US"/>
        </w:rPr>
        <w:t>89</w:t>
      </w:r>
      <w:r w:rsidRPr="001603B6">
        <w:rPr>
          <w:rFonts w:ascii="Arial" w:hAnsi="Arial" w:cs="Arial"/>
          <w:sz w:val="24"/>
          <w:szCs w:val="24"/>
          <w:lang w:val="en-US"/>
        </w:rPr>
        <w:t>, 231–237</w:t>
      </w:r>
      <w:r w:rsidR="00733FE4" w:rsidRPr="001603B6">
        <w:rPr>
          <w:rFonts w:ascii="Arial" w:hAnsi="Arial" w:cs="Arial"/>
          <w:sz w:val="24"/>
          <w:szCs w:val="24"/>
          <w:lang w:val="en-US"/>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Ali, </w:t>
      </w:r>
      <w:r w:rsidR="004E12EE" w:rsidRPr="001603B6">
        <w:rPr>
          <w:rFonts w:ascii="Arial" w:hAnsi="Arial" w:cs="Arial"/>
          <w:sz w:val="24"/>
          <w:szCs w:val="24"/>
          <w:lang w:val="en-US"/>
        </w:rPr>
        <w:t>R.</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Lang, </w:t>
      </w:r>
      <w:r w:rsidR="004E12EE" w:rsidRPr="001603B6">
        <w:rPr>
          <w:rFonts w:ascii="Arial" w:hAnsi="Arial" w:cs="Arial"/>
          <w:sz w:val="24"/>
          <w:szCs w:val="24"/>
          <w:lang w:val="en-US"/>
        </w:rPr>
        <w:t>T.</w:t>
      </w:r>
      <w:r w:rsidR="004E12EE">
        <w:rPr>
          <w:rFonts w:ascii="Arial" w:hAnsi="Arial" w:cs="Arial"/>
          <w:sz w:val="24"/>
          <w:szCs w:val="24"/>
          <w:lang w:val="en-US"/>
        </w:rPr>
        <w:t xml:space="preserve">; </w:t>
      </w:r>
      <w:r w:rsidRPr="001603B6">
        <w:rPr>
          <w:rFonts w:ascii="Arial" w:hAnsi="Arial" w:cs="Arial"/>
          <w:sz w:val="24"/>
          <w:szCs w:val="24"/>
          <w:lang w:val="en-US"/>
        </w:rPr>
        <w:t xml:space="preserve">Saleh, </w:t>
      </w:r>
      <w:r w:rsidR="004E12EE" w:rsidRPr="001603B6">
        <w:rPr>
          <w:rFonts w:ascii="Arial" w:hAnsi="Arial" w:cs="Arial"/>
          <w:sz w:val="24"/>
          <w:szCs w:val="24"/>
          <w:lang w:val="en-US"/>
        </w:rPr>
        <w:t>S. M.</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Meier, </w:t>
      </w:r>
      <w:r w:rsidR="004E12EE" w:rsidRPr="001603B6">
        <w:rPr>
          <w:rFonts w:ascii="Arial" w:hAnsi="Arial" w:cs="Arial"/>
          <w:sz w:val="24"/>
          <w:szCs w:val="24"/>
          <w:lang w:val="en-US"/>
        </w:rPr>
        <w:t>R. J.</w:t>
      </w:r>
      <w:r w:rsidR="004E12EE">
        <w:rPr>
          <w:rFonts w:ascii="Arial" w:hAnsi="Arial" w:cs="Arial"/>
          <w:sz w:val="24"/>
          <w:szCs w:val="24"/>
          <w:lang w:val="en-US"/>
        </w:rPr>
        <w:t>;</w:t>
      </w:r>
      <w:r w:rsidRPr="001603B6">
        <w:rPr>
          <w:rFonts w:ascii="Arial" w:hAnsi="Arial" w:cs="Arial"/>
          <w:sz w:val="24"/>
          <w:szCs w:val="24"/>
          <w:lang w:val="en-US"/>
        </w:rPr>
        <w:t xml:space="preserve"> Wolfbeis, </w:t>
      </w:r>
      <w:r w:rsidR="004E12EE" w:rsidRPr="001603B6">
        <w:rPr>
          <w:rFonts w:ascii="Arial" w:hAnsi="Arial" w:cs="Arial"/>
          <w:sz w:val="24"/>
          <w:szCs w:val="24"/>
          <w:lang w:val="en-US"/>
        </w:rPr>
        <w:t xml:space="preserve">O. S. </w:t>
      </w:r>
      <w:r w:rsidRPr="001603B6">
        <w:rPr>
          <w:rFonts w:ascii="Arial" w:hAnsi="Arial" w:cs="Arial"/>
          <w:i/>
          <w:sz w:val="24"/>
          <w:szCs w:val="24"/>
          <w:lang w:val="en-US"/>
        </w:rPr>
        <w:t>Anal. Chem.</w:t>
      </w:r>
      <w:r w:rsidRPr="001603B6">
        <w:rPr>
          <w:rFonts w:ascii="Arial" w:hAnsi="Arial" w:cs="Arial"/>
          <w:sz w:val="24"/>
          <w:szCs w:val="24"/>
          <w:lang w:val="en-US"/>
        </w:rPr>
        <w:t xml:space="preserve"> </w:t>
      </w:r>
      <w:r w:rsidRPr="001603B6">
        <w:rPr>
          <w:rFonts w:ascii="Arial" w:hAnsi="Arial" w:cs="Arial"/>
          <w:b/>
          <w:sz w:val="24"/>
          <w:szCs w:val="24"/>
          <w:lang w:val="en-US"/>
        </w:rPr>
        <w:t>2011</w:t>
      </w:r>
      <w:r w:rsidRPr="001603B6">
        <w:rPr>
          <w:rFonts w:ascii="Arial" w:hAnsi="Arial" w:cs="Arial"/>
          <w:sz w:val="24"/>
          <w:szCs w:val="24"/>
          <w:lang w:val="en-US"/>
        </w:rPr>
        <w:t xml:space="preserve">, </w:t>
      </w:r>
      <w:r w:rsidRPr="00FD1543">
        <w:rPr>
          <w:rFonts w:ascii="Arial" w:hAnsi="Arial" w:cs="Arial"/>
          <w:i/>
          <w:sz w:val="24"/>
          <w:szCs w:val="24"/>
          <w:lang w:val="en-US"/>
        </w:rPr>
        <w:t>83</w:t>
      </w:r>
      <w:r w:rsidRPr="001603B6">
        <w:rPr>
          <w:rFonts w:ascii="Arial" w:hAnsi="Arial" w:cs="Arial"/>
          <w:sz w:val="24"/>
          <w:szCs w:val="24"/>
          <w:lang w:val="en-US"/>
        </w:rPr>
        <w:t>, 2846</w:t>
      </w:r>
      <w:r w:rsidR="001603B6" w:rsidRPr="001603B6">
        <w:rPr>
          <w:rFonts w:ascii="Arial" w:hAnsi="Arial" w:cs="Arial"/>
          <w:sz w:val="24"/>
          <w:szCs w:val="24"/>
          <w:lang w:val="en-US"/>
        </w:rPr>
        <w:t>–</w:t>
      </w:r>
      <w:r w:rsidRPr="001603B6">
        <w:rPr>
          <w:rFonts w:ascii="Arial" w:hAnsi="Arial" w:cs="Arial"/>
          <w:sz w:val="24"/>
          <w:szCs w:val="24"/>
          <w:lang w:val="en-US"/>
        </w:rPr>
        <w:t>2851.</w:t>
      </w:r>
      <w:r w:rsidR="004E12EE">
        <w:rPr>
          <w:rFonts w:ascii="Arial" w:hAnsi="Arial" w:cs="Arial"/>
          <w:sz w:val="24"/>
          <w:szCs w:val="24"/>
          <w:lang w:val="en-US"/>
        </w:rPr>
        <w:t xml:space="preserve">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Jose, </w:t>
      </w:r>
      <w:r w:rsidR="004E12EE" w:rsidRPr="001603B6">
        <w:rPr>
          <w:rFonts w:ascii="Arial" w:hAnsi="Arial" w:cs="Arial"/>
          <w:sz w:val="24"/>
          <w:szCs w:val="24"/>
          <w:lang w:val="en-US"/>
        </w:rPr>
        <w:t>J.</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Ueno, </w:t>
      </w:r>
      <w:r w:rsidR="004E12EE" w:rsidRPr="001603B6">
        <w:rPr>
          <w:rFonts w:ascii="Arial" w:hAnsi="Arial" w:cs="Arial"/>
          <w:sz w:val="24"/>
          <w:szCs w:val="24"/>
          <w:lang w:val="en-US"/>
        </w:rPr>
        <w:t>Y.</w:t>
      </w:r>
      <w:r w:rsidR="004E12EE">
        <w:rPr>
          <w:rFonts w:ascii="Arial" w:hAnsi="Arial" w:cs="Arial"/>
          <w:sz w:val="24"/>
          <w:szCs w:val="24"/>
          <w:lang w:val="en-US"/>
        </w:rPr>
        <w:t>;</w:t>
      </w:r>
      <w:r w:rsidRPr="001603B6">
        <w:rPr>
          <w:rFonts w:ascii="Arial" w:hAnsi="Arial" w:cs="Arial"/>
          <w:sz w:val="24"/>
          <w:szCs w:val="24"/>
          <w:lang w:val="en-US"/>
        </w:rPr>
        <w:t xml:space="preserve"> Burgess, </w:t>
      </w:r>
      <w:r w:rsidR="004E12EE" w:rsidRPr="001603B6">
        <w:rPr>
          <w:rFonts w:ascii="Arial" w:hAnsi="Arial" w:cs="Arial"/>
          <w:sz w:val="24"/>
          <w:szCs w:val="24"/>
          <w:lang w:val="en-US"/>
        </w:rPr>
        <w:t>K.</w:t>
      </w:r>
      <w:r w:rsidR="004E12EE">
        <w:rPr>
          <w:rFonts w:ascii="Arial" w:hAnsi="Arial" w:cs="Arial"/>
          <w:sz w:val="24"/>
          <w:szCs w:val="24"/>
          <w:lang w:val="en-US"/>
        </w:rPr>
        <w:t xml:space="preserve"> </w:t>
      </w:r>
      <w:r w:rsidRPr="001603B6">
        <w:rPr>
          <w:rFonts w:ascii="Arial" w:hAnsi="Arial" w:cs="Arial"/>
          <w:i/>
          <w:iCs/>
          <w:sz w:val="24"/>
          <w:szCs w:val="24"/>
          <w:lang w:val="en-US"/>
        </w:rPr>
        <w:t>Chem. Eur. J.</w:t>
      </w:r>
      <w:r w:rsidRPr="001603B6">
        <w:rPr>
          <w:rFonts w:ascii="Arial" w:hAnsi="Arial" w:cs="Arial"/>
          <w:sz w:val="24"/>
          <w:szCs w:val="24"/>
          <w:lang w:val="en-US"/>
        </w:rPr>
        <w:t xml:space="preserve"> </w:t>
      </w:r>
      <w:r w:rsidRPr="001603B6">
        <w:rPr>
          <w:rFonts w:ascii="Arial" w:hAnsi="Arial" w:cs="Arial"/>
          <w:b/>
          <w:sz w:val="24"/>
          <w:szCs w:val="24"/>
          <w:lang w:val="en-US"/>
        </w:rPr>
        <w:t>2008</w:t>
      </w:r>
      <w:r w:rsidRPr="001603B6">
        <w:rPr>
          <w:rFonts w:ascii="Arial" w:hAnsi="Arial" w:cs="Arial"/>
          <w:sz w:val="24"/>
          <w:szCs w:val="24"/>
          <w:lang w:val="en-US"/>
        </w:rPr>
        <w:t xml:space="preserve">, </w:t>
      </w:r>
      <w:r w:rsidRPr="008F268A">
        <w:rPr>
          <w:rFonts w:ascii="Arial" w:hAnsi="Arial" w:cs="Arial"/>
          <w:i/>
          <w:sz w:val="24"/>
          <w:szCs w:val="24"/>
          <w:lang w:val="en-US"/>
        </w:rPr>
        <w:t>15</w:t>
      </w:r>
      <w:r w:rsidRPr="001603B6">
        <w:rPr>
          <w:rFonts w:ascii="Arial" w:hAnsi="Arial" w:cs="Arial"/>
          <w:sz w:val="24"/>
          <w:szCs w:val="24"/>
          <w:lang w:val="en-US"/>
        </w:rPr>
        <w:t>, 418–423</w:t>
      </w:r>
      <w:r w:rsidR="00733FE4" w:rsidRPr="001603B6">
        <w:rPr>
          <w:rFonts w:ascii="Arial" w:hAnsi="Arial" w:cs="Arial"/>
          <w:sz w:val="24"/>
          <w:szCs w:val="24"/>
          <w:lang w:val="en-US"/>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Peng, </w:t>
      </w:r>
      <w:r w:rsidR="004E12EE" w:rsidRPr="001603B6">
        <w:rPr>
          <w:rFonts w:ascii="Arial" w:hAnsi="Arial" w:cs="Arial"/>
          <w:sz w:val="24"/>
          <w:szCs w:val="24"/>
          <w:lang w:val="en-US"/>
        </w:rPr>
        <w:t>J. J.</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Liu, </w:t>
      </w:r>
      <w:r w:rsidR="004E12EE" w:rsidRPr="001603B6">
        <w:rPr>
          <w:rFonts w:ascii="Arial" w:hAnsi="Arial" w:cs="Arial"/>
          <w:sz w:val="24"/>
          <w:szCs w:val="24"/>
          <w:lang w:val="en-US"/>
        </w:rPr>
        <w:t>S. P.</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Wang, </w:t>
      </w:r>
      <w:r w:rsidR="004E12EE" w:rsidRPr="001603B6">
        <w:rPr>
          <w:rFonts w:ascii="Arial" w:hAnsi="Arial" w:cs="Arial"/>
          <w:sz w:val="24"/>
          <w:szCs w:val="24"/>
          <w:lang w:val="en-US"/>
        </w:rPr>
        <w:t>L.</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He, </w:t>
      </w:r>
      <w:r w:rsidR="004E12EE" w:rsidRPr="001603B6">
        <w:rPr>
          <w:rFonts w:ascii="Arial" w:hAnsi="Arial" w:cs="Arial"/>
          <w:sz w:val="24"/>
          <w:szCs w:val="24"/>
          <w:lang w:val="en-US"/>
        </w:rPr>
        <w:t xml:space="preserve">Y. Q. </w:t>
      </w:r>
      <w:r w:rsidRPr="001603B6">
        <w:rPr>
          <w:rFonts w:ascii="Arial" w:hAnsi="Arial" w:cs="Arial"/>
          <w:i/>
          <w:iCs/>
          <w:sz w:val="24"/>
          <w:szCs w:val="24"/>
          <w:lang w:val="en-US"/>
        </w:rPr>
        <w:t>Spectrochim. Acta A</w:t>
      </w:r>
      <w:r w:rsidRPr="001603B6">
        <w:rPr>
          <w:rFonts w:ascii="Arial" w:hAnsi="Arial" w:cs="Arial"/>
          <w:iCs/>
          <w:sz w:val="24"/>
          <w:szCs w:val="24"/>
          <w:lang w:val="en-US"/>
        </w:rPr>
        <w:t xml:space="preserve"> </w:t>
      </w:r>
      <w:r w:rsidRPr="001603B6">
        <w:rPr>
          <w:rFonts w:ascii="Arial" w:hAnsi="Arial" w:cs="Arial"/>
          <w:b/>
          <w:iCs/>
          <w:sz w:val="24"/>
          <w:szCs w:val="24"/>
          <w:lang w:val="en-US"/>
        </w:rPr>
        <w:t>2010</w:t>
      </w:r>
      <w:r w:rsidRPr="001603B6">
        <w:rPr>
          <w:rFonts w:ascii="Arial" w:hAnsi="Arial" w:cs="Arial"/>
          <w:iCs/>
          <w:sz w:val="24"/>
          <w:szCs w:val="24"/>
          <w:lang w:val="en-US"/>
        </w:rPr>
        <w:t>,</w:t>
      </w:r>
      <w:r w:rsidRPr="001603B6">
        <w:rPr>
          <w:rFonts w:ascii="Arial" w:hAnsi="Arial" w:cs="Arial"/>
          <w:i/>
          <w:iCs/>
          <w:sz w:val="24"/>
          <w:szCs w:val="24"/>
          <w:lang w:val="en-US"/>
        </w:rPr>
        <w:t xml:space="preserve"> </w:t>
      </w:r>
      <w:r w:rsidRPr="008F268A">
        <w:rPr>
          <w:rFonts w:ascii="Arial" w:hAnsi="Arial" w:cs="Arial"/>
          <w:i/>
          <w:sz w:val="24"/>
          <w:szCs w:val="24"/>
          <w:lang w:val="en-US"/>
        </w:rPr>
        <w:t>75</w:t>
      </w:r>
      <w:r w:rsidRPr="001603B6">
        <w:rPr>
          <w:rFonts w:ascii="Arial" w:hAnsi="Arial" w:cs="Arial"/>
          <w:sz w:val="24"/>
          <w:szCs w:val="24"/>
          <w:lang w:val="en-US"/>
        </w:rPr>
        <w:t xml:space="preserve">, 1571–1576. </w:t>
      </w:r>
      <w:r w:rsidR="004E12EE">
        <w:rPr>
          <w:rFonts w:ascii="Arial" w:hAnsi="Arial" w:cs="Arial"/>
          <w:sz w:val="24"/>
          <w:szCs w:val="24"/>
          <w:lang w:val="en-US"/>
        </w:rPr>
        <w:t xml:space="preserve">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Jose, </w:t>
      </w:r>
      <w:r w:rsidR="004E12EE" w:rsidRPr="001603B6">
        <w:rPr>
          <w:rFonts w:ascii="Arial" w:hAnsi="Arial" w:cs="Arial"/>
          <w:sz w:val="24"/>
          <w:szCs w:val="24"/>
          <w:lang w:val="en-US"/>
        </w:rPr>
        <w:t>J.</w:t>
      </w:r>
      <w:r w:rsidR="004E12EE">
        <w:rPr>
          <w:rFonts w:ascii="Arial" w:hAnsi="Arial" w:cs="Arial"/>
          <w:sz w:val="24"/>
          <w:szCs w:val="24"/>
          <w:lang w:val="en-US"/>
        </w:rPr>
        <w:t>;</w:t>
      </w:r>
      <w:r w:rsidRPr="001603B6">
        <w:rPr>
          <w:rFonts w:ascii="Arial" w:hAnsi="Arial" w:cs="Arial"/>
          <w:sz w:val="24"/>
          <w:szCs w:val="24"/>
          <w:lang w:val="en-US"/>
        </w:rPr>
        <w:t xml:space="preserve"> Burgess, </w:t>
      </w:r>
      <w:r w:rsidR="004E12EE" w:rsidRPr="001603B6">
        <w:rPr>
          <w:rFonts w:ascii="Arial" w:hAnsi="Arial" w:cs="Arial"/>
          <w:sz w:val="24"/>
          <w:szCs w:val="24"/>
          <w:lang w:val="en-US"/>
        </w:rPr>
        <w:t>K.</w:t>
      </w:r>
      <w:r w:rsidR="004E12EE">
        <w:rPr>
          <w:rFonts w:ascii="Arial" w:hAnsi="Arial" w:cs="Arial"/>
          <w:sz w:val="24"/>
          <w:szCs w:val="24"/>
          <w:lang w:val="en-US"/>
        </w:rPr>
        <w:t xml:space="preserve"> </w:t>
      </w:r>
      <w:r w:rsidRPr="001603B6">
        <w:rPr>
          <w:rFonts w:ascii="Arial" w:hAnsi="Arial" w:cs="Arial"/>
          <w:i/>
          <w:sz w:val="24"/>
          <w:szCs w:val="24"/>
          <w:lang w:val="en-US"/>
        </w:rPr>
        <w:t>Tetrahedron</w:t>
      </w:r>
      <w:r w:rsidRPr="001603B6">
        <w:rPr>
          <w:rFonts w:ascii="Arial" w:hAnsi="Arial" w:cs="Arial"/>
          <w:sz w:val="24"/>
          <w:szCs w:val="24"/>
          <w:lang w:val="en-US"/>
        </w:rPr>
        <w:t xml:space="preserve"> </w:t>
      </w:r>
      <w:r w:rsidRPr="001603B6">
        <w:rPr>
          <w:rFonts w:ascii="Arial" w:hAnsi="Arial" w:cs="Arial"/>
          <w:b/>
          <w:sz w:val="24"/>
          <w:szCs w:val="24"/>
          <w:lang w:val="en-US"/>
        </w:rPr>
        <w:t>2006</w:t>
      </w:r>
      <w:r w:rsidRPr="001603B6">
        <w:rPr>
          <w:rFonts w:ascii="Arial" w:hAnsi="Arial" w:cs="Arial"/>
          <w:sz w:val="24"/>
          <w:szCs w:val="24"/>
          <w:lang w:val="en-US"/>
        </w:rPr>
        <w:t xml:space="preserve">, </w:t>
      </w:r>
      <w:r w:rsidRPr="008F268A">
        <w:rPr>
          <w:rFonts w:ascii="Arial" w:hAnsi="Arial" w:cs="Arial"/>
          <w:i/>
          <w:sz w:val="24"/>
          <w:szCs w:val="24"/>
          <w:lang w:val="en-US"/>
        </w:rPr>
        <w:t>62</w:t>
      </w:r>
      <w:r w:rsidRPr="001603B6">
        <w:rPr>
          <w:rFonts w:ascii="Arial" w:hAnsi="Arial" w:cs="Arial"/>
          <w:sz w:val="24"/>
          <w:szCs w:val="24"/>
          <w:lang w:val="en-US"/>
        </w:rPr>
        <w:t>, 11021–11037</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Ghoneim, </w:t>
      </w:r>
      <w:r w:rsidR="004E12EE" w:rsidRPr="001603B6">
        <w:rPr>
          <w:rFonts w:ascii="Arial" w:hAnsi="Arial" w:cs="Arial"/>
          <w:sz w:val="24"/>
          <w:szCs w:val="24"/>
          <w:lang w:val="en-US"/>
        </w:rPr>
        <w:t xml:space="preserve">N. </w:t>
      </w:r>
      <w:r w:rsidRPr="001603B6">
        <w:rPr>
          <w:rFonts w:ascii="Arial" w:hAnsi="Arial" w:cs="Arial"/>
          <w:i/>
          <w:iCs/>
          <w:sz w:val="24"/>
          <w:szCs w:val="24"/>
          <w:lang w:val="en-US"/>
        </w:rPr>
        <w:t>Spectrochim. Acta A</w:t>
      </w:r>
      <w:r w:rsidRPr="001603B6">
        <w:rPr>
          <w:rFonts w:ascii="Arial" w:hAnsi="Arial" w:cs="Arial"/>
          <w:iCs/>
          <w:sz w:val="24"/>
          <w:szCs w:val="24"/>
          <w:lang w:val="en-US"/>
        </w:rPr>
        <w:t xml:space="preserve"> </w:t>
      </w:r>
      <w:r w:rsidRPr="001603B6">
        <w:rPr>
          <w:rFonts w:ascii="Arial" w:hAnsi="Arial" w:cs="Arial"/>
          <w:b/>
          <w:iCs/>
          <w:sz w:val="24"/>
          <w:szCs w:val="24"/>
          <w:lang w:val="en-US"/>
        </w:rPr>
        <w:t>2000</w:t>
      </w:r>
      <w:r w:rsidRPr="001603B6">
        <w:rPr>
          <w:rFonts w:ascii="Arial" w:hAnsi="Arial" w:cs="Arial"/>
          <w:iCs/>
          <w:sz w:val="24"/>
          <w:szCs w:val="24"/>
          <w:lang w:val="en-US"/>
        </w:rPr>
        <w:t>,</w:t>
      </w:r>
      <w:r w:rsidRPr="001603B6">
        <w:rPr>
          <w:rFonts w:ascii="Arial" w:hAnsi="Arial" w:cs="Arial"/>
          <w:sz w:val="24"/>
          <w:szCs w:val="24"/>
          <w:lang w:val="en-US"/>
        </w:rPr>
        <w:t xml:space="preserve"> </w:t>
      </w:r>
      <w:r w:rsidRPr="008F268A">
        <w:rPr>
          <w:rFonts w:ascii="Arial" w:hAnsi="Arial" w:cs="Arial"/>
          <w:i/>
          <w:sz w:val="24"/>
          <w:szCs w:val="24"/>
          <w:lang w:val="en-US"/>
        </w:rPr>
        <w:t>56</w:t>
      </w:r>
      <w:r w:rsidRPr="001603B6">
        <w:rPr>
          <w:rFonts w:ascii="Arial" w:hAnsi="Arial" w:cs="Arial"/>
          <w:sz w:val="24"/>
          <w:szCs w:val="24"/>
          <w:lang w:val="en-US"/>
        </w:rPr>
        <w:t>, 1003–1010</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lastRenderedPageBreak/>
        <w:t xml:space="preserve">Gilani, </w:t>
      </w:r>
      <w:r w:rsidR="004E12EE" w:rsidRPr="001603B6">
        <w:rPr>
          <w:rFonts w:ascii="Arial" w:hAnsi="Arial" w:cs="Arial"/>
          <w:sz w:val="24"/>
          <w:szCs w:val="24"/>
          <w:lang w:val="en-US"/>
        </w:rPr>
        <w:t>A. G.</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Moghadam, </w:t>
      </w:r>
      <w:r w:rsidR="004E12EE" w:rsidRPr="001603B6">
        <w:rPr>
          <w:rFonts w:ascii="Arial" w:hAnsi="Arial" w:cs="Arial"/>
          <w:sz w:val="24"/>
          <w:szCs w:val="24"/>
          <w:lang w:val="en-US"/>
        </w:rPr>
        <w:t>M.</w:t>
      </w:r>
      <w:r w:rsidR="004E12EE">
        <w:rPr>
          <w:rFonts w:ascii="Arial" w:hAnsi="Arial" w:cs="Arial"/>
          <w:sz w:val="24"/>
          <w:szCs w:val="24"/>
          <w:lang w:val="en-US"/>
        </w:rPr>
        <w:t>;</w:t>
      </w:r>
      <w:r w:rsidRPr="001603B6">
        <w:rPr>
          <w:rFonts w:ascii="Arial" w:hAnsi="Arial" w:cs="Arial"/>
          <w:sz w:val="24"/>
          <w:szCs w:val="24"/>
          <w:lang w:val="en-US"/>
        </w:rPr>
        <w:t xml:space="preserve"> Zakerhamidi, </w:t>
      </w:r>
      <w:r w:rsidR="004E12EE" w:rsidRPr="001603B6">
        <w:rPr>
          <w:rFonts w:ascii="Arial" w:hAnsi="Arial" w:cs="Arial"/>
          <w:sz w:val="24"/>
          <w:szCs w:val="24"/>
          <w:lang w:val="en-US"/>
        </w:rPr>
        <w:t xml:space="preserve">M. S. </w:t>
      </w:r>
      <w:r w:rsidRPr="001603B6">
        <w:rPr>
          <w:rFonts w:ascii="Arial" w:hAnsi="Arial" w:cs="Arial"/>
          <w:i/>
          <w:sz w:val="24"/>
          <w:szCs w:val="24"/>
          <w:lang w:val="en-US"/>
        </w:rPr>
        <w:t>Dyes Pigm</w:t>
      </w:r>
      <w:r w:rsidRPr="001603B6">
        <w:rPr>
          <w:rFonts w:ascii="Arial" w:hAnsi="Arial" w:cs="Arial"/>
          <w:sz w:val="24"/>
          <w:szCs w:val="24"/>
          <w:lang w:val="en-US"/>
        </w:rPr>
        <w:t xml:space="preserve">. </w:t>
      </w:r>
      <w:r w:rsidRPr="001603B6">
        <w:rPr>
          <w:rFonts w:ascii="Arial" w:hAnsi="Arial" w:cs="Arial"/>
          <w:b/>
          <w:sz w:val="24"/>
          <w:szCs w:val="24"/>
          <w:lang w:val="en-US"/>
        </w:rPr>
        <w:t>2012</w:t>
      </w:r>
      <w:r w:rsidRPr="001603B6">
        <w:rPr>
          <w:rFonts w:ascii="Arial" w:hAnsi="Arial" w:cs="Arial"/>
          <w:sz w:val="24"/>
          <w:szCs w:val="24"/>
          <w:lang w:val="en-US"/>
        </w:rPr>
        <w:t xml:space="preserve">, </w:t>
      </w:r>
      <w:r w:rsidRPr="008F268A">
        <w:rPr>
          <w:rFonts w:ascii="Arial" w:hAnsi="Arial" w:cs="Arial"/>
          <w:i/>
          <w:sz w:val="24"/>
          <w:szCs w:val="24"/>
          <w:lang w:val="en-US"/>
        </w:rPr>
        <w:t>92</w:t>
      </w:r>
      <w:r w:rsidRPr="001603B6">
        <w:rPr>
          <w:rFonts w:ascii="Arial" w:hAnsi="Arial" w:cs="Arial"/>
          <w:sz w:val="24"/>
          <w:szCs w:val="24"/>
          <w:lang w:val="en-US"/>
        </w:rPr>
        <w:t>, 1052–1057</w:t>
      </w:r>
      <w:r w:rsidR="00733FE4" w:rsidRPr="001603B6">
        <w:rPr>
          <w:rFonts w:ascii="Arial" w:hAnsi="Arial" w:cs="Arial"/>
          <w:sz w:val="24"/>
          <w:szCs w:val="24"/>
          <w:lang w:val="en-US"/>
        </w:rPr>
        <w:t>.</w:t>
      </w:r>
      <w:r w:rsidR="004E12EE">
        <w:rPr>
          <w:rFonts w:ascii="Arial" w:hAnsi="Arial" w:cs="Arial"/>
          <w:sz w:val="24"/>
          <w:szCs w:val="24"/>
          <w:lang w:val="en-US"/>
        </w:rPr>
        <w:t xml:space="preserve">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Kubinyi, </w:t>
      </w:r>
      <w:r w:rsidR="004E12EE" w:rsidRPr="001603B6">
        <w:rPr>
          <w:rFonts w:ascii="Arial" w:hAnsi="Arial" w:cs="Arial"/>
          <w:sz w:val="24"/>
          <w:szCs w:val="24"/>
          <w:lang w:val="en-US"/>
        </w:rPr>
        <w:t>M.</w:t>
      </w:r>
      <w:r w:rsidR="004E12EE">
        <w:rPr>
          <w:rFonts w:ascii="Arial" w:hAnsi="Arial" w:cs="Arial"/>
          <w:sz w:val="24"/>
          <w:szCs w:val="24"/>
          <w:lang w:val="en-US"/>
        </w:rPr>
        <w:t>;</w:t>
      </w:r>
      <w:r w:rsidR="004E12EE" w:rsidRPr="001603B6">
        <w:rPr>
          <w:rFonts w:ascii="Arial" w:hAnsi="Arial" w:cs="Arial"/>
          <w:sz w:val="24"/>
          <w:szCs w:val="24"/>
          <w:lang w:val="en-US"/>
        </w:rPr>
        <w:t xml:space="preserve"> </w:t>
      </w:r>
      <w:r w:rsidRPr="001603B6">
        <w:rPr>
          <w:rFonts w:ascii="Arial" w:hAnsi="Arial" w:cs="Arial"/>
          <w:sz w:val="24"/>
          <w:szCs w:val="24"/>
          <w:lang w:val="en-US"/>
        </w:rPr>
        <w:t xml:space="preserve">Grofcsik, </w:t>
      </w:r>
      <w:r w:rsidR="004E12EE" w:rsidRPr="001603B6">
        <w:rPr>
          <w:rFonts w:ascii="Arial" w:hAnsi="Arial" w:cs="Arial"/>
          <w:sz w:val="24"/>
          <w:szCs w:val="24"/>
          <w:lang w:val="en-US"/>
        </w:rPr>
        <w:t>A.</w:t>
      </w:r>
      <w:r w:rsidR="004E12EE">
        <w:rPr>
          <w:rFonts w:ascii="Arial" w:hAnsi="Arial" w:cs="Arial"/>
          <w:sz w:val="24"/>
          <w:szCs w:val="24"/>
          <w:lang w:val="en-US"/>
        </w:rPr>
        <w:t xml:space="preserve">; </w:t>
      </w:r>
      <w:r w:rsidRPr="001603B6">
        <w:rPr>
          <w:rFonts w:ascii="Arial" w:hAnsi="Arial" w:cs="Arial"/>
          <w:sz w:val="24"/>
          <w:szCs w:val="24"/>
          <w:lang w:val="en-US"/>
        </w:rPr>
        <w:t xml:space="preserve">Pápai, </w:t>
      </w:r>
      <w:r w:rsidR="004E12EE" w:rsidRPr="001603B6">
        <w:rPr>
          <w:rFonts w:ascii="Arial" w:hAnsi="Arial" w:cs="Arial"/>
          <w:sz w:val="24"/>
          <w:szCs w:val="24"/>
          <w:lang w:val="en-US"/>
        </w:rPr>
        <w:t>I.</w:t>
      </w:r>
      <w:r w:rsidR="004E12EE">
        <w:rPr>
          <w:rFonts w:ascii="Arial" w:hAnsi="Arial" w:cs="Arial"/>
          <w:sz w:val="24"/>
          <w:szCs w:val="24"/>
          <w:lang w:val="en-US"/>
        </w:rPr>
        <w:t xml:space="preserve">; </w:t>
      </w:r>
      <w:r w:rsidRPr="001603B6">
        <w:rPr>
          <w:rFonts w:ascii="Arial" w:hAnsi="Arial" w:cs="Arial"/>
          <w:sz w:val="24"/>
          <w:szCs w:val="24"/>
          <w:lang w:val="en-US"/>
        </w:rPr>
        <w:t xml:space="preserve">Jones, </w:t>
      </w:r>
      <w:r w:rsidR="004E12EE" w:rsidRPr="001603B6">
        <w:rPr>
          <w:rFonts w:ascii="Arial" w:hAnsi="Arial" w:cs="Arial"/>
          <w:sz w:val="24"/>
          <w:szCs w:val="24"/>
          <w:lang w:val="en-US"/>
        </w:rPr>
        <w:t>W. J.</w:t>
      </w:r>
      <w:r w:rsidR="004E12EE">
        <w:rPr>
          <w:rFonts w:ascii="Arial" w:hAnsi="Arial" w:cs="Arial"/>
          <w:sz w:val="24"/>
          <w:szCs w:val="24"/>
          <w:lang w:val="en-US"/>
        </w:rPr>
        <w:t xml:space="preserve"> </w:t>
      </w:r>
      <w:r w:rsidRPr="001603B6">
        <w:rPr>
          <w:rFonts w:ascii="Arial" w:hAnsi="Arial" w:cs="Arial"/>
          <w:i/>
          <w:iCs/>
          <w:sz w:val="24"/>
          <w:szCs w:val="24"/>
          <w:lang w:val="en-US"/>
        </w:rPr>
        <w:t>Chem. Phys.</w:t>
      </w:r>
      <w:r w:rsidRPr="001603B6">
        <w:rPr>
          <w:rFonts w:ascii="Arial" w:hAnsi="Arial" w:cs="Arial"/>
          <w:iCs/>
          <w:sz w:val="24"/>
          <w:szCs w:val="24"/>
          <w:lang w:val="en-US"/>
        </w:rPr>
        <w:t xml:space="preserve"> </w:t>
      </w:r>
      <w:r w:rsidRPr="001603B6">
        <w:rPr>
          <w:rFonts w:ascii="Arial" w:hAnsi="Arial" w:cs="Arial"/>
          <w:b/>
          <w:iCs/>
          <w:sz w:val="24"/>
          <w:szCs w:val="24"/>
          <w:lang w:val="en-US"/>
        </w:rPr>
        <w:t>2003</w:t>
      </w:r>
      <w:r w:rsidRPr="001603B6">
        <w:rPr>
          <w:rFonts w:ascii="Arial" w:hAnsi="Arial" w:cs="Arial"/>
          <w:iCs/>
          <w:sz w:val="24"/>
          <w:szCs w:val="24"/>
          <w:lang w:val="en-US"/>
        </w:rPr>
        <w:t>,</w:t>
      </w:r>
      <w:r w:rsidRPr="001603B6">
        <w:rPr>
          <w:rFonts w:ascii="Arial" w:hAnsi="Arial" w:cs="Arial"/>
          <w:sz w:val="24"/>
          <w:szCs w:val="24"/>
          <w:lang w:val="en-US"/>
        </w:rPr>
        <w:t xml:space="preserve"> </w:t>
      </w:r>
      <w:r w:rsidRPr="008F268A">
        <w:rPr>
          <w:rFonts w:ascii="Arial" w:hAnsi="Arial" w:cs="Arial"/>
          <w:i/>
          <w:sz w:val="24"/>
          <w:szCs w:val="24"/>
          <w:lang w:val="en-US"/>
        </w:rPr>
        <w:t>286</w:t>
      </w:r>
      <w:r w:rsidRPr="001603B6">
        <w:rPr>
          <w:rFonts w:ascii="Arial" w:hAnsi="Arial" w:cs="Arial"/>
          <w:sz w:val="24"/>
          <w:szCs w:val="24"/>
          <w:lang w:val="en-US"/>
        </w:rPr>
        <w:t>, 81–96</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Grofcsik, </w:t>
      </w:r>
      <w:r w:rsidR="004E12EE">
        <w:rPr>
          <w:rFonts w:ascii="Arial" w:hAnsi="Arial" w:cs="Arial"/>
          <w:sz w:val="24"/>
          <w:szCs w:val="24"/>
          <w:lang w:val="en-US"/>
        </w:rPr>
        <w:t xml:space="preserve">A.; </w:t>
      </w:r>
      <w:r w:rsidRPr="001603B6">
        <w:rPr>
          <w:rFonts w:ascii="Arial" w:hAnsi="Arial" w:cs="Arial"/>
          <w:sz w:val="24"/>
          <w:szCs w:val="24"/>
          <w:lang w:val="en-US"/>
        </w:rPr>
        <w:t xml:space="preserve">Kubinyi, </w:t>
      </w:r>
      <w:r w:rsidR="004E12EE" w:rsidRPr="001603B6">
        <w:rPr>
          <w:rFonts w:ascii="Arial" w:hAnsi="Arial" w:cs="Arial"/>
          <w:sz w:val="24"/>
          <w:szCs w:val="24"/>
          <w:lang w:val="en-US"/>
        </w:rPr>
        <w:t>M.</w:t>
      </w:r>
      <w:r w:rsidR="004E12EE">
        <w:rPr>
          <w:rFonts w:ascii="Arial" w:hAnsi="Arial" w:cs="Arial"/>
          <w:sz w:val="24"/>
          <w:szCs w:val="24"/>
          <w:lang w:val="en-US"/>
        </w:rPr>
        <w:t xml:space="preserve">; </w:t>
      </w:r>
      <w:r w:rsidRPr="001603B6">
        <w:rPr>
          <w:rFonts w:ascii="Arial" w:hAnsi="Arial" w:cs="Arial"/>
          <w:sz w:val="24"/>
          <w:szCs w:val="24"/>
          <w:lang w:val="en-US"/>
        </w:rPr>
        <w:t xml:space="preserve">Ruzsinszky, </w:t>
      </w:r>
      <w:r w:rsidR="004E12EE" w:rsidRPr="001603B6">
        <w:rPr>
          <w:rFonts w:ascii="Arial" w:hAnsi="Arial" w:cs="Arial"/>
          <w:sz w:val="24"/>
          <w:szCs w:val="24"/>
          <w:lang w:val="en-US"/>
        </w:rPr>
        <w:t>A.</w:t>
      </w:r>
      <w:r w:rsidR="004E12EE">
        <w:rPr>
          <w:rFonts w:ascii="Arial" w:hAnsi="Arial" w:cs="Arial"/>
          <w:sz w:val="24"/>
          <w:szCs w:val="24"/>
          <w:lang w:val="en-US"/>
        </w:rPr>
        <w:t xml:space="preserve">; </w:t>
      </w:r>
      <w:r w:rsidRPr="001603B6">
        <w:rPr>
          <w:rFonts w:ascii="Arial" w:hAnsi="Arial" w:cs="Arial"/>
          <w:sz w:val="24"/>
          <w:szCs w:val="24"/>
          <w:lang w:val="en-US"/>
        </w:rPr>
        <w:t xml:space="preserve">Veszprémi, </w:t>
      </w:r>
      <w:r w:rsidR="004E12EE" w:rsidRPr="001603B6">
        <w:rPr>
          <w:rFonts w:ascii="Arial" w:hAnsi="Arial" w:cs="Arial"/>
          <w:sz w:val="24"/>
          <w:szCs w:val="24"/>
          <w:lang w:val="en-US"/>
        </w:rPr>
        <w:t>T.</w:t>
      </w:r>
      <w:r w:rsidR="004E12EE">
        <w:rPr>
          <w:rFonts w:ascii="Arial" w:hAnsi="Arial" w:cs="Arial"/>
          <w:sz w:val="24"/>
          <w:szCs w:val="24"/>
          <w:lang w:val="en-US"/>
        </w:rPr>
        <w:t xml:space="preserve">; </w:t>
      </w:r>
      <w:r w:rsidRPr="001603B6">
        <w:rPr>
          <w:rFonts w:ascii="Arial" w:hAnsi="Arial" w:cs="Arial"/>
          <w:sz w:val="24"/>
          <w:szCs w:val="24"/>
          <w:lang w:val="en-US"/>
        </w:rPr>
        <w:t xml:space="preserve">Jones, </w:t>
      </w:r>
      <w:r w:rsidR="004E12EE" w:rsidRPr="001603B6">
        <w:rPr>
          <w:rFonts w:ascii="Arial" w:hAnsi="Arial" w:cs="Arial"/>
          <w:sz w:val="24"/>
          <w:szCs w:val="24"/>
          <w:lang w:val="en-US"/>
        </w:rPr>
        <w:t xml:space="preserve">W. J. </w:t>
      </w:r>
      <w:r w:rsidRPr="001603B6">
        <w:rPr>
          <w:rFonts w:ascii="Arial" w:hAnsi="Arial" w:cs="Arial"/>
          <w:i/>
          <w:iCs/>
          <w:sz w:val="24"/>
          <w:szCs w:val="24"/>
          <w:lang w:val="en-US"/>
        </w:rPr>
        <w:t>J. Mol. Struct.</w:t>
      </w:r>
      <w:r w:rsidRPr="001603B6">
        <w:rPr>
          <w:rFonts w:ascii="Arial" w:hAnsi="Arial" w:cs="Arial"/>
          <w:iCs/>
          <w:sz w:val="24"/>
          <w:szCs w:val="24"/>
          <w:lang w:val="en-US"/>
        </w:rPr>
        <w:t xml:space="preserve"> </w:t>
      </w:r>
      <w:r w:rsidRPr="001603B6">
        <w:rPr>
          <w:rFonts w:ascii="Arial" w:hAnsi="Arial" w:cs="Arial"/>
          <w:b/>
          <w:iCs/>
          <w:sz w:val="24"/>
          <w:szCs w:val="24"/>
          <w:lang w:val="en-US"/>
        </w:rPr>
        <w:t>2000</w:t>
      </w:r>
      <w:r w:rsidRPr="001603B6">
        <w:rPr>
          <w:rFonts w:ascii="Arial" w:hAnsi="Arial" w:cs="Arial"/>
          <w:iCs/>
          <w:sz w:val="24"/>
          <w:szCs w:val="24"/>
          <w:lang w:val="en-US"/>
        </w:rPr>
        <w:t>,</w:t>
      </w:r>
      <w:r w:rsidRPr="001603B6">
        <w:rPr>
          <w:rFonts w:ascii="Arial" w:hAnsi="Arial" w:cs="Arial"/>
          <w:sz w:val="24"/>
          <w:szCs w:val="24"/>
          <w:lang w:val="en-US"/>
        </w:rPr>
        <w:t xml:space="preserve"> </w:t>
      </w:r>
      <w:r w:rsidRPr="008F268A">
        <w:rPr>
          <w:rFonts w:ascii="Arial" w:hAnsi="Arial" w:cs="Arial"/>
          <w:i/>
          <w:sz w:val="24"/>
          <w:szCs w:val="24"/>
          <w:lang w:val="en-US"/>
        </w:rPr>
        <w:t>555</w:t>
      </w:r>
      <w:r w:rsidRPr="001603B6">
        <w:rPr>
          <w:rFonts w:ascii="Arial" w:hAnsi="Arial" w:cs="Arial"/>
          <w:sz w:val="24"/>
          <w:szCs w:val="24"/>
          <w:lang w:val="en-US"/>
        </w:rPr>
        <w:t>, 15–19</w:t>
      </w:r>
      <w:r w:rsidR="00733FE4" w:rsidRPr="001603B6">
        <w:rPr>
          <w:rFonts w:ascii="Arial" w:hAnsi="Arial" w:cs="Arial"/>
          <w:sz w:val="24"/>
          <w:szCs w:val="24"/>
          <w:lang w:val="en-US"/>
        </w:rPr>
        <w:t>.</w:t>
      </w:r>
      <w:r w:rsidR="004E12EE">
        <w:rPr>
          <w:rFonts w:ascii="Arial" w:hAnsi="Arial" w:cs="Arial"/>
          <w:sz w:val="24"/>
          <w:szCs w:val="24"/>
          <w:lang w:val="en-US"/>
        </w:rPr>
        <w:t xml:space="preserve">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rPr>
        <w:t xml:space="preserve">Hejazi, </w:t>
      </w:r>
      <w:r w:rsidR="000241B3" w:rsidRPr="001603B6">
        <w:rPr>
          <w:rFonts w:ascii="Arial" w:hAnsi="Arial" w:cs="Arial"/>
          <w:sz w:val="24"/>
          <w:szCs w:val="24"/>
          <w:lang w:val="en-US"/>
        </w:rPr>
        <w:t>M. S.</w:t>
      </w:r>
      <w:r w:rsidR="000241B3">
        <w:rPr>
          <w:rFonts w:ascii="Arial" w:hAnsi="Arial" w:cs="Arial"/>
          <w:sz w:val="24"/>
          <w:szCs w:val="24"/>
          <w:lang w:val="en-US"/>
        </w:rPr>
        <w:t>;</w:t>
      </w:r>
      <w:r w:rsidR="000241B3" w:rsidRPr="001603B6">
        <w:rPr>
          <w:rFonts w:ascii="Arial" w:hAnsi="Arial" w:cs="Arial"/>
          <w:sz w:val="24"/>
          <w:szCs w:val="24"/>
          <w:lang w:val="en-US"/>
        </w:rPr>
        <w:t xml:space="preserve"> </w:t>
      </w:r>
      <w:r w:rsidRPr="001603B6">
        <w:rPr>
          <w:rFonts w:ascii="Arial" w:hAnsi="Arial" w:cs="Arial"/>
          <w:sz w:val="24"/>
          <w:szCs w:val="24"/>
        </w:rPr>
        <w:t xml:space="preserve">Raoof, </w:t>
      </w:r>
      <w:r w:rsidR="000241B3" w:rsidRPr="001603B6">
        <w:rPr>
          <w:rFonts w:ascii="Arial" w:hAnsi="Arial" w:cs="Arial"/>
          <w:sz w:val="24"/>
          <w:szCs w:val="24"/>
        </w:rPr>
        <w:t>J-B.</w:t>
      </w:r>
      <w:r w:rsidR="000241B3">
        <w:rPr>
          <w:rFonts w:ascii="Arial" w:hAnsi="Arial" w:cs="Arial"/>
          <w:sz w:val="24"/>
          <w:szCs w:val="24"/>
        </w:rPr>
        <w:t>;</w:t>
      </w:r>
      <w:r w:rsidR="000241B3" w:rsidRPr="001603B6">
        <w:rPr>
          <w:rFonts w:ascii="Arial" w:hAnsi="Arial" w:cs="Arial"/>
          <w:sz w:val="24"/>
          <w:szCs w:val="24"/>
        </w:rPr>
        <w:t xml:space="preserve"> </w:t>
      </w:r>
      <w:r w:rsidRPr="001603B6">
        <w:rPr>
          <w:rFonts w:ascii="Arial" w:hAnsi="Arial" w:cs="Arial"/>
          <w:sz w:val="24"/>
          <w:szCs w:val="24"/>
        </w:rPr>
        <w:t xml:space="preserve">Ojani, </w:t>
      </w:r>
      <w:r w:rsidR="000241B3" w:rsidRPr="001603B6">
        <w:rPr>
          <w:rFonts w:ascii="Arial" w:hAnsi="Arial" w:cs="Arial"/>
          <w:sz w:val="24"/>
          <w:szCs w:val="24"/>
        </w:rPr>
        <w:t>R.</w:t>
      </w:r>
      <w:r w:rsidR="000241B3">
        <w:rPr>
          <w:rFonts w:ascii="Arial" w:hAnsi="Arial" w:cs="Arial"/>
          <w:sz w:val="24"/>
          <w:szCs w:val="24"/>
        </w:rPr>
        <w:t>;</w:t>
      </w:r>
      <w:r w:rsidR="000241B3" w:rsidRPr="001603B6">
        <w:rPr>
          <w:rFonts w:ascii="Arial" w:hAnsi="Arial" w:cs="Arial"/>
          <w:sz w:val="24"/>
          <w:szCs w:val="24"/>
        </w:rPr>
        <w:t xml:space="preserve"> </w:t>
      </w:r>
      <w:r w:rsidRPr="001603B6">
        <w:rPr>
          <w:rFonts w:ascii="Arial" w:hAnsi="Arial" w:cs="Arial"/>
          <w:sz w:val="24"/>
          <w:szCs w:val="24"/>
        </w:rPr>
        <w:t xml:space="preserve">Golabi, </w:t>
      </w:r>
      <w:r w:rsidR="000241B3" w:rsidRPr="001603B6">
        <w:rPr>
          <w:rFonts w:ascii="Arial" w:hAnsi="Arial" w:cs="Arial"/>
          <w:sz w:val="24"/>
          <w:szCs w:val="24"/>
        </w:rPr>
        <w:t>S. M.</w:t>
      </w:r>
      <w:r w:rsidR="000241B3">
        <w:rPr>
          <w:rFonts w:ascii="Arial" w:hAnsi="Arial" w:cs="Arial"/>
          <w:sz w:val="24"/>
          <w:szCs w:val="24"/>
        </w:rPr>
        <w:t>;</w:t>
      </w:r>
      <w:r w:rsidR="000241B3" w:rsidRPr="001603B6">
        <w:rPr>
          <w:rFonts w:ascii="Arial" w:hAnsi="Arial" w:cs="Arial"/>
          <w:sz w:val="24"/>
          <w:szCs w:val="24"/>
        </w:rPr>
        <w:t xml:space="preserve"> </w:t>
      </w:r>
      <w:r w:rsidRPr="001603B6">
        <w:rPr>
          <w:rFonts w:ascii="Arial" w:hAnsi="Arial" w:cs="Arial"/>
          <w:sz w:val="24"/>
          <w:szCs w:val="24"/>
        </w:rPr>
        <w:t xml:space="preserve"> Asl, </w:t>
      </w:r>
      <w:r w:rsidR="000241B3">
        <w:rPr>
          <w:rFonts w:ascii="Arial" w:hAnsi="Arial" w:cs="Arial"/>
          <w:sz w:val="24"/>
          <w:szCs w:val="24"/>
        </w:rPr>
        <w:t xml:space="preserve">E. H. </w:t>
      </w:r>
      <w:r w:rsidRPr="001603B6">
        <w:rPr>
          <w:rFonts w:ascii="Arial" w:hAnsi="Arial" w:cs="Arial"/>
          <w:i/>
          <w:sz w:val="24"/>
          <w:szCs w:val="24"/>
        </w:rPr>
        <w:t>Bioelectrochemistry</w:t>
      </w:r>
      <w:r w:rsidRPr="001603B6">
        <w:rPr>
          <w:rFonts w:ascii="Arial" w:hAnsi="Arial" w:cs="Arial"/>
          <w:sz w:val="24"/>
          <w:szCs w:val="24"/>
        </w:rPr>
        <w:t xml:space="preserve"> </w:t>
      </w:r>
      <w:r w:rsidRPr="001603B6">
        <w:rPr>
          <w:rFonts w:ascii="Arial" w:hAnsi="Arial" w:cs="Arial"/>
          <w:b/>
          <w:sz w:val="24"/>
          <w:szCs w:val="24"/>
        </w:rPr>
        <w:t>2010</w:t>
      </w:r>
      <w:r w:rsidRPr="001603B6">
        <w:rPr>
          <w:rFonts w:ascii="Arial" w:hAnsi="Arial" w:cs="Arial"/>
          <w:sz w:val="24"/>
          <w:szCs w:val="24"/>
        </w:rPr>
        <w:t xml:space="preserve">, </w:t>
      </w:r>
      <w:r w:rsidRPr="008F268A">
        <w:rPr>
          <w:rFonts w:ascii="Arial" w:hAnsi="Arial" w:cs="Arial"/>
          <w:i/>
          <w:sz w:val="24"/>
          <w:szCs w:val="24"/>
        </w:rPr>
        <w:t>78</w:t>
      </w:r>
      <w:r w:rsidRPr="001603B6">
        <w:rPr>
          <w:rFonts w:ascii="Arial" w:hAnsi="Arial" w:cs="Arial"/>
          <w:sz w:val="24"/>
          <w:szCs w:val="24"/>
        </w:rPr>
        <w:t>, 141–146</w:t>
      </w:r>
      <w:r w:rsidR="00733FE4" w:rsidRPr="001603B6">
        <w:rPr>
          <w:rFonts w:ascii="Arial" w:hAnsi="Arial" w:cs="Arial"/>
          <w:sz w:val="24"/>
          <w:szCs w:val="24"/>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Ensafi, </w:t>
      </w:r>
      <w:r w:rsidR="000241B3">
        <w:rPr>
          <w:rFonts w:ascii="Arial" w:hAnsi="Arial" w:cs="Arial"/>
          <w:sz w:val="24"/>
          <w:szCs w:val="24"/>
        </w:rPr>
        <w:t xml:space="preserve">A. A.; </w:t>
      </w:r>
      <w:r w:rsidRPr="001603B6">
        <w:rPr>
          <w:rFonts w:ascii="Arial" w:hAnsi="Arial" w:cs="Arial"/>
          <w:sz w:val="24"/>
          <w:szCs w:val="24"/>
          <w:lang w:val="en-US"/>
        </w:rPr>
        <w:t xml:space="preserve"> Amini, </w:t>
      </w:r>
      <w:r w:rsidR="000241B3" w:rsidRPr="001603B6">
        <w:rPr>
          <w:rFonts w:ascii="Arial" w:hAnsi="Arial" w:cs="Arial"/>
          <w:sz w:val="24"/>
          <w:szCs w:val="24"/>
          <w:lang w:val="en-US"/>
        </w:rPr>
        <w:t xml:space="preserve">M. </w:t>
      </w:r>
      <w:r w:rsidRPr="001603B6">
        <w:rPr>
          <w:rFonts w:ascii="Arial" w:hAnsi="Arial" w:cs="Arial"/>
          <w:i/>
          <w:sz w:val="24"/>
          <w:szCs w:val="24"/>
          <w:lang w:val="en-US"/>
        </w:rPr>
        <w:t>Sens. Actuat. B</w:t>
      </w:r>
      <w:r w:rsidRPr="001603B6">
        <w:rPr>
          <w:rFonts w:ascii="Arial" w:hAnsi="Arial" w:cs="Arial"/>
          <w:sz w:val="24"/>
          <w:szCs w:val="24"/>
          <w:lang w:val="en-US"/>
        </w:rPr>
        <w:t xml:space="preserve"> </w:t>
      </w:r>
      <w:r w:rsidRPr="001603B6">
        <w:rPr>
          <w:rFonts w:ascii="Arial" w:hAnsi="Arial" w:cs="Arial"/>
          <w:b/>
          <w:sz w:val="24"/>
          <w:szCs w:val="24"/>
          <w:lang w:val="en-US"/>
        </w:rPr>
        <w:t>2010</w:t>
      </w:r>
      <w:r w:rsidRPr="001603B6">
        <w:rPr>
          <w:rFonts w:ascii="Arial" w:hAnsi="Arial" w:cs="Arial"/>
          <w:sz w:val="24"/>
          <w:szCs w:val="24"/>
          <w:lang w:val="en-US"/>
        </w:rPr>
        <w:t xml:space="preserve">, </w:t>
      </w:r>
      <w:r w:rsidRPr="008F268A">
        <w:rPr>
          <w:rFonts w:ascii="Arial" w:hAnsi="Arial" w:cs="Arial"/>
          <w:i/>
          <w:sz w:val="24"/>
          <w:szCs w:val="24"/>
          <w:lang w:val="en-US"/>
        </w:rPr>
        <w:t>147</w:t>
      </w:r>
      <w:r w:rsidRPr="001603B6">
        <w:rPr>
          <w:rFonts w:ascii="Arial" w:hAnsi="Arial" w:cs="Arial"/>
          <w:sz w:val="24"/>
          <w:szCs w:val="24"/>
          <w:lang w:val="en-US"/>
        </w:rPr>
        <w:t xml:space="preserve">, 61–66.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Mohr, </w:t>
      </w:r>
      <w:r w:rsidR="000241B3" w:rsidRPr="001603B6">
        <w:rPr>
          <w:rFonts w:ascii="Arial" w:hAnsi="Arial" w:cs="Arial"/>
          <w:sz w:val="24"/>
          <w:szCs w:val="24"/>
          <w:lang w:val="en-US"/>
        </w:rPr>
        <w:t xml:space="preserve">G. J. </w:t>
      </w:r>
      <w:r w:rsidRPr="001603B6">
        <w:rPr>
          <w:rFonts w:ascii="Arial" w:hAnsi="Arial" w:cs="Arial"/>
          <w:i/>
          <w:iCs/>
          <w:sz w:val="24"/>
          <w:szCs w:val="24"/>
          <w:lang w:val="en-US"/>
        </w:rPr>
        <w:t>Sensor. Actuat. B</w:t>
      </w:r>
      <w:r w:rsidRPr="001603B6">
        <w:rPr>
          <w:rFonts w:ascii="Arial" w:hAnsi="Arial" w:cs="Arial"/>
          <w:sz w:val="24"/>
          <w:szCs w:val="24"/>
          <w:lang w:val="en-US"/>
        </w:rPr>
        <w:t xml:space="preserve"> </w:t>
      </w:r>
      <w:r w:rsidRPr="001603B6">
        <w:rPr>
          <w:rFonts w:ascii="Arial" w:hAnsi="Arial" w:cs="Arial"/>
          <w:b/>
          <w:sz w:val="24"/>
          <w:szCs w:val="24"/>
          <w:lang w:val="en-US"/>
        </w:rPr>
        <w:t>2003</w:t>
      </w:r>
      <w:r w:rsidRPr="001603B6">
        <w:rPr>
          <w:rFonts w:ascii="Arial" w:hAnsi="Arial" w:cs="Arial"/>
          <w:sz w:val="24"/>
          <w:szCs w:val="24"/>
          <w:lang w:val="en-US"/>
        </w:rPr>
        <w:t xml:space="preserve">, </w:t>
      </w:r>
      <w:r w:rsidRPr="008F268A">
        <w:rPr>
          <w:rFonts w:ascii="Arial" w:hAnsi="Arial" w:cs="Arial"/>
          <w:i/>
          <w:sz w:val="24"/>
          <w:szCs w:val="24"/>
          <w:lang w:val="en-US"/>
        </w:rPr>
        <w:t>90</w:t>
      </w:r>
      <w:r w:rsidRPr="001603B6">
        <w:rPr>
          <w:rFonts w:ascii="Arial" w:hAnsi="Arial" w:cs="Arial"/>
          <w:sz w:val="24"/>
          <w:szCs w:val="24"/>
          <w:lang w:val="en-US"/>
        </w:rPr>
        <w:t>, 31–36</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Mohr, </w:t>
      </w:r>
      <w:r w:rsidR="000241B3" w:rsidRPr="001603B6">
        <w:rPr>
          <w:rFonts w:ascii="Arial" w:hAnsi="Arial" w:cs="Arial"/>
          <w:sz w:val="24"/>
          <w:szCs w:val="24"/>
          <w:lang w:val="en-US"/>
        </w:rPr>
        <w:t xml:space="preserve">G. J. </w:t>
      </w:r>
      <w:r w:rsidRPr="001603B6">
        <w:rPr>
          <w:rFonts w:ascii="Arial" w:hAnsi="Arial" w:cs="Arial"/>
          <w:i/>
          <w:iCs/>
          <w:sz w:val="24"/>
          <w:szCs w:val="24"/>
          <w:lang w:val="en-US"/>
        </w:rPr>
        <w:t>Anal. Chim. Acta</w:t>
      </w:r>
      <w:r w:rsidRPr="001603B6">
        <w:rPr>
          <w:rFonts w:ascii="Arial" w:hAnsi="Arial" w:cs="Arial"/>
          <w:iCs/>
          <w:sz w:val="24"/>
          <w:szCs w:val="24"/>
          <w:lang w:val="en-US"/>
        </w:rPr>
        <w:t xml:space="preserve"> </w:t>
      </w:r>
      <w:r w:rsidRPr="001603B6">
        <w:rPr>
          <w:rFonts w:ascii="Arial" w:hAnsi="Arial" w:cs="Arial"/>
          <w:b/>
          <w:iCs/>
          <w:sz w:val="24"/>
          <w:szCs w:val="24"/>
          <w:lang w:val="en-US"/>
        </w:rPr>
        <w:t>2004</w:t>
      </w:r>
      <w:r w:rsidR="001603B6">
        <w:rPr>
          <w:rFonts w:ascii="Arial" w:hAnsi="Arial" w:cs="Arial"/>
          <w:iCs/>
          <w:sz w:val="24"/>
          <w:szCs w:val="24"/>
          <w:lang w:val="en-US"/>
        </w:rPr>
        <w:t>,</w:t>
      </w:r>
      <w:r w:rsidRPr="001603B6">
        <w:rPr>
          <w:rFonts w:ascii="Arial" w:hAnsi="Arial" w:cs="Arial"/>
          <w:sz w:val="24"/>
          <w:szCs w:val="24"/>
          <w:lang w:val="en-US"/>
        </w:rPr>
        <w:t xml:space="preserve"> 508, 233–237</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Musto, </w:t>
      </w:r>
      <w:r w:rsidR="000241B3" w:rsidRPr="001603B6">
        <w:rPr>
          <w:rFonts w:ascii="Arial" w:hAnsi="Arial" w:cs="Arial"/>
          <w:sz w:val="24"/>
          <w:szCs w:val="24"/>
          <w:lang w:val="en-US"/>
        </w:rPr>
        <w:t>C. J.</w:t>
      </w:r>
      <w:r w:rsidR="000241B3">
        <w:rPr>
          <w:rFonts w:ascii="Arial" w:hAnsi="Arial" w:cs="Arial"/>
          <w:sz w:val="24"/>
          <w:szCs w:val="24"/>
          <w:lang w:val="en-US"/>
        </w:rPr>
        <w:t>;</w:t>
      </w:r>
      <w:r w:rsidR="000241B3" w:rsidRPr="001603B6">
        <w:rPr>
          <w:rFonts w:ascii="Arial" w:hAnsi="Arial" w:cs="Arial"/>
          <w:sz w:val="24"/>
          <w:szCs w:val="24"/>
          <w:lang w:val="en-US"/>
        </w:rPr>
        <w:t xml:space="preserve"> </w:t>
      </w:r>
      <w:r w:rsidRPr="001603B6">
        <w:rPr>
          <w:rFonts w:ascii="Arial" w:hAnsi="Arial" w:cs="Arial"/>
          <w:sz w:val="24"/>
          <w:szCs w:val="24"/>
          <w:lang w:val="en-US"/>
        </w:rPr>
        <w:t xml:space="preserve">Lim, </w:t>
      </w:r>
      <w:r w:rsidR="000241B3" w:rsidRPr="001603B6">
        <w:rPr>
          <w:rFonts w:ascii="Arial" w:hAnsi="Arial" w:cs="Arial"/>
          <w:sz w:val="24"/>
          <w:szCs w:val="24"/>
          <w:lang w:val="en-US"/>
        </w:rPr>
        <w:t>S. H.</w:t>
      </w:r>
      <w:r w:rsidR="000241B3">
        <w:rPr>
          <w:rFonts w:ascii="Arial" w:hAnsi="Arial" w:cs="Arial"/>
          <w:sz w:val="24"/>
          <w:szCs w:val="24"/>
          <w:lang w:val="en-US"/>
        </w:rPr>
        <w:t>;</w:t>
      </w:r>
      <w:r w:rsidR="000241B3" w:rsidRPr="001603B6">
        <w:rPr>
          <w:rFonts w:ascii="Arial" w:hAnsi="Arial" w:cs="Arial"/>
          <w:sz w:val="24"/>
          <w:szCs w:val="24"/>
          <w:lang w:val="en-US"/>
        </w:rPr>
        <w:t xml:space="preserve"> </w:t>
      </w:r>
      <w:r w:rsidRPr="001603B6">
        <w:rPr>
          <w:rFonts w:ascii="Arial" w:hAnsi="Arial" w:cs="Arial"/>
          <w:sz w:val="24"/>
          <w:szCs w:val="24"/>
          <w:lang w:val="en-US"/>
        </w:rPr>
        <w:t xml:space="preserve">Suslick, </w:t>
      </w:r>
      <w:r w:rsidR="000241B3" w:rsidRPr="001603B6">
        <w:rPr>
          <w:rFonts w:ascii="Arial" w:hAnsi="Arial" w:cs="Arial"/>
          <w:sz w:val="24"/>
          <w:szCs w:val="24"/>
          <w:lang w:val="en-US"/>
        </w:rPr>
        <w:t xml:space="preserve">K. S. </w:t>
      </w:r>
      <w:r w:rsidRPr="001603B6">
        <w:rPr>
          <w:rFonts w:ascii="Arial" w:hAnsi="Arial" w:cs="Arial"/>
          <w:i/>
          <w:iCs/>
          <w:sz w:val="24"/>
          <w:szCs w:val="24"/>
          <w:lang w:val="en-US"/>
        </w:rPr>
        <w:t>Anal. Chem.</w:t>
      </w:r>
      <w:r w:rsidRPr="001603B6">
        <w:rPr>
          <w:rFonts w:ascii="Arial" w:hAnsi="Arial" w:cs="Arial"/>
          <w:iCs/>
          <w:sz w:val="24"/>
          <w:szCs w:val="24"/>
          <w:lang w:val="en-US"/>
        </w:rPr>
        <w:t xml:space="preserve"> </w:t>
      </w:r>
      <w:r w:rsidRPr="001603B6">
        <w:rPr>
          <w:rFonts w:ascii="Arial" w:hAnsi="Arial" w:cs="Arial"/>
          <w:b/>
          <w:iCs/>
          <w:sz w:val="24"/>
          <w:szCs w:val="24"/>
          <w:lang w:val="en-US"/>
        </w:rPr>
        <w:t>2009</w:t>
      </w:r>
      <w:r w:rsidRPr="001603B6">
        <w:rPr>
          <w:rFonts w:ascii="Arial" w:hAnsi="Arial" w:cs="Arial"/>
          <w:iCs/>
          <w:sz w:val="24"/>
          <w:szCs w:val="24"/>
          <w:lang w:val="en-US"/>
        </w:rPr>
        <w:t>,</w:t>
      </w:r>
      <w:r w:rsidRPr="001603B6">
        <w:rPr>
          <w:rFonts w:ascii="Arial" w:hAnsi="Arial" w:cs="Arial"/>
          <w:sz w:val="24"/>
          <w:szCs w:val="24"/>
          <w:lang w:val="en-US"/>
        </w:rPr>
        <w:t xml:space="preserve"> </w:t>
      </w:r>
      <w:r w:rsidRPr="00A8634B">
        <w:rPr>
          <w:rFonts w:ascii="Arial" w:hAnsi="Arial" w:cs="Arial"/>
          <w:i/>
          <w:sz w:val="24"/>
          <w:szCs w:val="24"/>
          <w:lang w:val="en-US"/>
        </w:rPr>
        <w:t>81</w:t>
      </w:r>
      <w:r w:rsidRPr="001603B6">
        <w:rPr>
          <w:rFonts w:ascii="Arial" w:hAnsi="Arial" w:cs="Arial"/>
          <w:sz w:val="24"/>
          <w:szCs w:val="24"/>
          <w:lang w:val="en-US"/>
        </w:rPr>
        <w:t>, 6526–6533</w:t>
      </w:r>
      <w:r w:rsidR="00733FE4" w:rsidRPr="001603B6">
        <w:rPr>
          <w:rFonts w:ascii="Arial" w:hAnsi="Arial" w:cs="Arial"/>
          <w:sz w:val="24"/>
          <w:szCs w:val="24"/>
          <w:lang w:val="en-US"/>
        </w:rPr>
        <w:t xml:space="preserve">. </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Dansby-Sparks, </w:t>
      </w:r>
      <w:r w:rsidR="00AA2EAD" w:rsidRPr="001603B6">
        <w:rPr>
          <w:rFonts w:ascii="Arial" w:hAnsi="Arial" w:cs="Arial"/>
          <w:sz w:val="24"/>
          <w:szCs w:val="24"/>
          <w:lang w:val="en-US"/>
        </w:rPr>
        <w:t>R. N.</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Jin, </w:t>
      </w:r>
      <w:r w:rsidR="00AA2EAD" w:rsidRPr="001603B6">
        <w:rPr>
          <w:rFonts w:ascii="Arial" w:hAnsi="Arial" w:cs="Arial"/>
          <w:sz w:val="24"/>
          <w:szCs w:val="24"/>
          <w:lang w:val="en-US"/>
        </w:rPr>
        <w:t>J.</w:t>
      </w:r>
      <w:r w:rsidR="00AA2EAD">
        <w:rPr>
          <w:rFonts w:ascii="Arial" w:hAnsi="Arial" w:cs="Arial"/>
          <w:sz w:val="24"/>
          <w:szCs w:val="24"/>
          <w:lang w:val="en-US"/>
        </w:rPr>
        <w:t xml:space="preserve">; </w:t>
      </w:r>
      <w:r w:rsidRPr="001603B6">
        <w:rPr>
          <w:rFonts w:ascii="Arial" w:hAnsi="Arial" w:cs="Arial"/>
          <w:sz w:val="24"/>
          <w:szCs w:val="24"/>
          <w:lang w:val="en-US"/>
        </w:rPr>
        <w:t xml:space="preserve">Mechery, </w:t>
      </w:r>
      <w:r w:rsidR="00AA2EAD" w:rsidRPr="001603B6">
        <w:rPr>
          <w:rFonts w:ascii="Arial" w:hAnsi="Arial" w:cs="Arial"/>
          <w:sz w:val="24"/>
          <w:szCs w:val="24"/>
          <w:lang w:val="en-US"/>
        </w:rPr>
        <w:t>S. J.</w:t>
      </w:r>
      <w:r w:rsidR="00AA2EAD">
        <w:rPr>
          <w:rFonts w:ascii="Arial" w:hAnsi="Arial" w:cs="Arial"/>
          <w:sz w:val="24"/>
          <w:szCs w:val="24"/>
          <w:lang w:val="en-US"/>
        </w:rPr>
        <w:t xml:space="preserve">; </w:t>
      </w:r>
      <w:r w:rsidRPr="001603B6">
        <w:rPr>
          <w:rFonts w:ascii="Arial" w:hAnsi="Arial" w:cs="Arial"/>
          <w:sz w:val="24"/>
          <w:szCs w:val="24"/>
          <w:lang w:val="en-US"/>
        </w:rPr>
        <w:t xml:space="preserve">Sampathkumaran, </w:t>
      </w:r>
      <w:r w:rsidR="00AA2EAD" w:rsidRPr="001603B6">
        <w:rPr>
          <w:rFonts w:ascii="Arial" w:hAnsi="Arial" w:cs="Arial"/>
          <w:sz w:val="24"/>
          <w:szCs w:val="24"/>
          <w:lang w:val="en-US"/>
        </w:rPr>
        <w:t>U.</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Owen, </w:t>
      </w:r>
      <w:r w:rsidR="00AA2EAD">
        <w:rPr>
          <w:rFonts w:ascii="Arial" w:hAnsi="Arial" w:cs="Arial"/>
          <w:sz w:val="24"/>
          <w:szCs w:val="24"/>
          <w:lang w:val="en-US"/>
        </w:rPr>
        <w:t xml:space="preserve">T. W.; </w:t>
      </w:r>
      <w:r w:rsidRPr="001603B6">
        <w:rPr>
          <w:rFonts w:ascii="Arial" w:hAnsi="Arial" w:cs="Arial"/>
          <w:sz w:val="24"/>
          <w:szCs w:val="24"/>
          <w:lang w:val="en-US"/>
        </w:rPr>
        <w:t xml:space="preserve">Yu, </w:t>
      </w:r>
      <w:r w:rsidR="00AA2EAD" w:rsidRPr="001603B6">
        <w:rPr>
          <w:rFonts w:ascii="Arial" w:hAnsi="Arial" w:cs="Arial"/>
          <w:sz w:val="24"/>
          <w:szCs w:val="24"/>
          <w:lang w:val="en-US"/>
        </w:rPr>
        <w:t>B. D.</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Goswami, </w:t>
      </w:r>
      <w:r w:rsidR="00AA2EAD" w:rsidRPr="001603B6">
        <w:rPr>
          <w:rFonts w:ascii="Arial" w:hAnsi="Arial" w:cs="Arial"/>
          <w:sz w:val="24"/>
          <w:szCs w:val="24"/>
          <w:lang w:val="en-US"/>
        </w:rPr>
        <w:t>K.</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en-US"/>
        </w:rPr>
        <w:t xml:space="preserve">Hong, </w:t>
      </w:r>
      <w:r w:rsidR="00AA2EAD" w:rsidRPr="001603B6">
        <w:rPr>
          <w:rFonts w:ascii="Arial" w:hAnsi="Arial" w:cs="Arial"/>
          <w:sz w:val="24"/>
          <w:szCs w:val="24"/>
          <w:lang w:val="en-US"/>
        </w:rPr>
        <w:t>K.</w:t>
      </w:r>
      <w:r w:rsidR="00AA2EAD">
        <w:rPr>
          <w:rFonts w:ascii="Arial" w:hAnsi="Arial" w:cs="Arial"/>
          <w:sz w:val="24"/>
          <w:szCs w:val="24"/>
          <w:lang w:val="en-US"/>
        </w:rPr>
        <w:t xml:space="preserve">; </w:t>
      </w:r>
      <w:r w:rsidRPr="001603B6">
        <w:rPr>
          <w:rFonts w:ascii="Arial" w:hAnsi="Arial" w:cs="Arial"/>
          <w:sz w:val="24"/>
          <w:szCs w:val="24"/>
          <w:lang w:val="en-US"/>
        </w:rPr>
        <w:t xml:space="preserve">Grant, </w:t>
      </w:r>
      <w:r w:rsidR="00AA2EAD">
        <w:rPr>
          <w:rFonts w:ascii="Arial" w:hAnsi="Arial" w:cs="Arial"/>
          <w:sz w:val="24"/>
          <w:szCs w:val="24"/>
          <w:lang w:val="en-US"/>
        </w:rPr>
        <w:t xml:space="preserve">J.; </w:t>
      </w:r>
      <w:r w:rsidRPr="001603B6">
        <w:rPr>
          <w:rFonts w:ascii="Arial" w:hAnsi="Arial" w:cs="Arial"/>
          <w:sz w:val="24"/>
          <w:szCs w:val="24"/>
          <w:lang w:val="en-US"/>
        </w:rPr>
        <w:t xml:space="preserve">Xue, </w:t>
      </w:r>
      <w:r w:rsidR="00AA2EAD" w:rsidRPr="001603B6">
        <w:rPr>
          <w:rFonts w:ascii="Arial" w:hAnsi="Arial" w:cs="Arial"/>
          <w:sz w:val="24"/>
          <w:szCs w:val="24"/>
          <w:lang w:val="en-US"/>
        </w:rPr>
        <w:t xml:space="preserve">Z-L. </w:t>
      </w:r>
      <w:r w:rsidRPr="001603B6">
        <w:rPr>
          <w:rFonts w:ascii="Arial" w:hAnsi="Arial" w:cs="Arial"/>
          <w:i/>
          <w:iCs/>
          <w:sz w:val="24"/>
          <w:szCs w:val="24"/>
          <w:lang w:val="en-US"/>
        </w:rPr>
        <w:t>Anal. Chem.</w:t>
      </w:r>
      <w:r w:rsidRPr="001603B6">
        <w:rPr>
          <w:rFonts w:ascii="Arial" w:hAnsi="Arial" w:cs="Arial"/>
          <w:iCs/>
          <w:sz w:val="24"/>
          <w:szCs w:val="24"/>
          <w:lang w:val="en-US"/>
        </w:rPr>
        <w:t xml:space="preserve"> </w:t>
      </w:r>
      <w:r w:rsidRPr="001603B6">
        <w:rPr>
          <w:rFonts w:ascii="Arial" w:hAnsi="Arial" w:cs="Arial"/>
          <w:b/>
          <w:iCs/>
          <w:sz w:val="24"/>
          <w:szCs w:val="24"/>
          <w:lang w:val="en-US"/>
        </w:rPr>
        <w:t>2009</w:t>
      </w:r>
      <w:r w:rsidRPr="001603B6">
        <w:rPr>
          <w:rFonts w:ascii="Arial" w:hAnsi="Arial" w:cs="Arial"/>
          <w:iCs/>
          <w:sz w:val="24"/>
          <w:szCs w:val="24"/>
          <w:lang w:val="en-US"/>
        </w:rPr>
        <w:t>,</w:t>
      </w:r>
      <w:r w:rsidRPr="001603B6">
        <w:rPr>
          <w:rFonts w:ascii="Arial" w:hAnsi="Arial" w:cs="Arial"/>
          <w:sz w:val="24"/>
          <w:szCs w:val="24"/>
          <w:lang w:val="en-US"/>
        </w:rPr>
        <w:t xml:space="preserve"> </w:t>
      </w:r>
      <w:r w:rsidRPr="00A8634B">
        <w:rPr>
          <w:rFonts w:ascii="Arial" w:hAnsi="Arial" w:cs="Arial"/>
          <w:i/>
          <w:sz w:val="24"/>
          <w:szCs w:val="24"/>
          <w:lang w:val="en-US"/>
        </w:rPr>
        <w:t>82</w:t>
      </w:r>
      <w:r w:rsidRPr="001603B6">
        <w:rPr>
          <w:rFonts w:ascii="Arial" w:hAnsi="Arial" w:cs="Arial"/>
          <w:sz w:val="24"/>
          <w:szCs w:val="24"/>
          <w:lang w:val="en-US"/>
        </w:rPr>
        <w:t>, 593–600</w:t>
      </w:r>
      <w:r w:rsidR="00733FE4" w:rsidRPr="001603B6">
        <w:rPr>
          <w:rFonts w:ascii="Arial" w:hAnsi="Arial" w:cs="Arial"/>
          <w:sz w:val="24"/>
          <w:szCs w:val="24"/>
          <w:lang w:val="en-US"/>
        </w:rPr>
        <w:t>.</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fr-FR"/>
        </w:rPr>
        <w:t xml:space="preserve">Carrington, </w:t>
      </w:r>
      <w:r w:rsidR="00AA2EAD" w:rsidRPr="001603B6">
        <w:rPr>
          <w:rFonts w:ascii="Arial" w:hAnsi="Arial" w:cs="Arial"/>
          <w:sz w:val="24"/>
          <w:szCs w:val="24"/>
          <w:lang w:val="en-US"/>
        </w:rPr>
        <w:t>N. A.</w:t>
      </w:r>
      <w:r w:rsidR="00AA2EAD">
        <w:rPr>
          <w:rFonts w:ascii="Arial" w:hAnsi="Arial" w:cs="Arial"/>
          <w:sz w:val="24"/>
          <w:szCs w:val="24"/>
          <w:lang w:val="en-US"/>
        </w:rPr>
        <w:t>;</w:t>
      </w:r>
      <w:r w:rsidR="00AA2EAD" w:rsidRPr="001603B6">
        <w:rPr>
          <w:rFonts w:ascii="Arial" w:hAnsi="Arial" w:cs="Arial"/>
          <w:sz w:val="24"/>
          <w:szCs w:val="24"/>
          <w:lang w:val="en-US"/>
        </w:rPr>
        <w:t xml:space="preserve"> </w:t>
      </w:r>
      <w:r w:rsidRPr="001603B6">
        <w:rPr>
          <w:rFonts w:ascii="Arial" w:hAnsi="Arial" w:cs="Arial"/>
          <w:sz w:val="24"/>
          <w:szCs w:val="24"/>
          <w:lang w:val="fr-FR"/>
        </w:rPr>
        <w:t xml:space="preserve">Xue, </w:t>
      </w:r>
      <w:r w:rsidR="00AA2EAD" w:rsidRPr="001603B6">
        <w:rPr>
          <w:rFonts w:ascii="Arial" w:hAnsi="Arial" w:cs="Arial"/>
          <w:sz w:val="24"/>
          <w:szCs w:val="24"/>
          <w:lang w:val="fr-FR"/>
        </w:rPr>
        <w:t xml:space="preserve">Z.-L. </w:t>
      </w:r>
      <w:r w:rsidRPr="001603B6">
        <w:rPr>
          <w:rFonts w:ascii="Arial" w:hAnsi="Arial" w:cs="Arial"/>
          <w:i/>
          <w:sz w:val="24"/>
          <w:szCs w:val="24"/>
          <w:lang w:val="fr-FR"/>
        </w:rPr>
        <w:t>Acc. Chem. Res.</w:t>
      </w:r>
      <w:r w:rsidRPr="001603B6">
        <w:rPr>
          <w:rFonts w:ascii="Arial" w:hAnsi="Arial" w:cs="Arial"/>
          <w:sz w:val="24"/>
          <w:szCs w:val="24"/>
          <w:lang w:val="fr-FR"/>
        </w:rPr>
        <w:t xml:space="preserve"> </w:t>
      </w:r>
      <w:r w:rsidRPr="001603B6">
        <w:rPr>
          <w:rFonts w:ascii="Arial" w:hAnsi="Arial" w:cs="Arial"/>
          <w:b/>
          <w:sz w:val="24"/>
          <w:szCs w:val="24"/>
          <w:lang w:val="fr-FR"/>
        </w:rPr>
        <w:t>2007</w:t>
      </w:r>
      <w:r w:rsidRPr="001603B6">
        <w:rPr>
          <w:rFonts w:ascii="Arial" w:hAnsi="Arial" w:cs="Arial"/>
          <w:sz w:val="24"/>
          <w:szCs w:val="24"/>
          <w:lang w:val="fr-FR"/>
        </w:rPr>
        <w:t xml:space="preserve">, </w:t>
      </w:r>
      <w:r w:rsidRPr="00A8634B">
        <w:rPr>
          <w:rFonts w:ascii="Arial" w:hAnsi="Arial" w:cs="Arial"/>
          <w:i/>
          <w:sz w:val="24"/>
          <w:szCs w:val="24"/>
          <w:lang w:val="fr-FR"/>
        </w:rPr>
        <w:t>40</w:t>
      </w:r>
      <w:r w:rsidRPr="001603B6">
        <w:rPr>
          <w:rFonts w:ascii="Arial" w:hAnsi="Arial" w:cs="Arial"/>
          <w:sz w:val="24"/>
          <w:szCs w:val="24"/>
          <w:lang w:val="fr-FR"/>
        </w:rPr>
        <w:t>,</w:t>
      </w:r>
      <w:r w:rsidR="00733FE4" w:rsidRPr="001603B6">
        <w:rPr>
          <w:rFonts w:ascii="Arial" w:hAnsi="Arial" w:cs="Arial"/>
          <w:sz w:val="24"/>
          <w:szCs w:val="24"/>
          <w:lang w:val="fr-FR"/>
        </w:rPr>
        <w:t xml:space="preserve"> 343-350.</w:t>
      </w:r>
    </w:p>
    <w:p w:rsidR="00820CBB"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en-US"/>
        </w:rPr>
        <w:t xml:space="preserve">Dansby-Sparks, </w:t>
      </w:r>
      <w:r w:rsidR="00AA2EAD" w:rsidRPr="001603B6">
        <w:rPr>
          <w:rFonts w:ascii="Arial" w:hAnsi="Arial" w:cs="Arial"/>
          <w:sz w:val="24"/>
          <w:szCs w:val="24"/>
          <w:lang w:val="fr-FR"/>
        </w:rPr>
        <w:t>R. N.</w:t>
      </w:r>
      <w:r w:rsidR="00AA2EAD">
        <w:rPr>
          <w:rFonts w:ascii="Arial" w:hAnsi="Arial" w:cs="Arial"/>
          <w:sz w:val="24"/>
          <w:szCs w:val="24"/>
          <w:lang w:val="fr-FR"/>
        </w:rPr>
        <w:t> ;</w:t>
      </w:r>
      <w:r w:rsidR="00AA2EAD" w:rsidRPr="001603B6">
        <w:rPr>
          <w:rFonts w:ascii="Arial" w:hAnsi="Arial" w:cs="Arial"/>
          <w:sz w:val="24"/>
          <w:szCs w:val="24"/>
          <w:lang w:val="fr-FR"/>
        </w:rPr>
        <w:t xml:space="preserve"> </w:t>
      </w:r>
      <w:r w:rsidRPr="001603B6">
        <w:rPr>
          <w:rFonts w:ascii="Arial" w:hAnsi="Arial" w:cs="Arial"/>
          <w:sz w:val="24"/>
          <w:szCs w:val="24"/>
          <w:lang w:val="en-US"/>
        </w:rPr>
        <w:t xml:space="preserve">Ouyang, </w:t>
      </w:r>
      <w:r w:rsidR="00AA2EAD" w:rsidRPr="001603B6">
        <w:rPr>
          <w:rFonts w:ascii="Arial" w:hAnsi="Arial" w:cs="Arial"/>
          <w:sz w:val="24"/>
          <w:szCs w:val="24"/>
          <w:lang w:val="en-US"/>
        </w:rPr>
        <w:t>R.-Z.</w:t>
      </w:r>
      <w:r w:rsidR="00AA2EAD">
        <w:rPr>
          <w:rFonts w:ascii="Arial" w:hAnsi="Arial" w:cs="Arial"/>
          <w:sz w:val="24"/>
          <w:szCs w:val="24"/>
          <w:lang w:val="en-US"/>
        </w:rPr>
        <w:t>;</w:t>
      </w:r>
      <w:r w:rsidRPr="001603B6">
        <w:rPr>
          <w:rFonts w:ascii="Arial" w:hAnsi="Arial" w:cs="Arial"/>
          <w:sz w:val="24"/>
          <w:szCs w:val="24"/>
          <w:lang w:val="en-US"/>
        </w:rPr>
        <w:t xml:space="preserve"> Xue, </w:t>
      </w:r>
      <w:r w:rsidR="00AA2EAD" w:rsidRPr="001603B6">
        <w:rPr>
          <w:rFonts w:ascii="Arial" w:hAnsi="Arial" w:cs="Arial"/>
          <w:sz w:val="24"/>
          <w:szCs w:val="24"/>
          <w:lang w:val="en-US"/>
        </w:rPr>
        <w:t xml:space="preserve">Z.-L. </w:t>
      </w:r>
      <w:r w:rsidRPr="001603B6">
        <w:rPr>
          <w:rFonts w:ascii="Arial" w:hAnsi="Arial" w:cs="Arial"/>
          <w:i/>
          <w:sz w:val="24"/>
          <w:szCs w:val="24"/>
          <w:lang w:val="en-US"/>
        </w:rPr>
        <w:t>Sci</w:t>
      </w:r>
      <w:r w:rsidRPr="001603B6">
        <w:rPr>
          <w:rFonts w:ascii="Arial" w:hAnsi="Arial" w:cs="Arial"/>
          <w:i/>
          <w:iCs/>
          <w:sz w:val="24"/>
          <w:szCs w:val="24"/>
          <w:lang w:val="en-US"/>
        </w:rPr>
        <w:t xml:space="preserve">. </w:t>
      </w:r>
      <w:r w:rsidRPr="001603B6">
        <w:rPr>
          <w:rFonts w:ascii="Arial" w:hAnsi="Arial" w:cs="Arial"/>
          <w:i/>
          <w:iCs/>
          <w:sz w:val="24"/>
          <w:szCs w:val="24"/>
          <w:lang w:val="pl-PL"/>
        </w:rPr>
        <w:t>China Chem.</w:t>
      </w:r>
      <w:r w:rsidRPr="001603B6">
        <w:rPr>
          <w:rFonts w:ascii="Arial" w:hAnsi="Arial" w:cs="Arial"/>
          <w:iCs/>
          <w:sz w:val="24"/>
          <w:szCs w:val="24"/>
          <w:lang w:val="pl-PL"/>
        </w:rPr>
        <w:t xml:space="preserve"> </w:t>
      </w:r>
      <w:r w:rsidRPr="001603B6">
        <w:rPr>
          <w:rFonts w:ascii="Arial" w:hAnsi="Arial" w:cs="Arial"/>
          <w:b/>
          <w:iCs/>
          <w:sz w:val="24"/>
          <w:szCs w:val="24"/>
          <w:lang w:val="pl-PL"/>
        </w:rPr>
        <w:t>2009</w:t>
      </w:r>
      <w:r w:rsidRPr="001603B6">
        <w:rPr>
          <w:rFonts w:ascii="Arial" w:hAnsi="Arial" w:cs="Arial"/>
          <w:iCs/>
          <w:sz w:val="24"/>
          <w:szCs w:val="24"/>
          <w:lang w:val="pl-PL"/>
        </w:rPr>
        <w:t xml:space="preserve">, </w:t>
      </w:r>
      <w:r w:rsidRPr="00A8634B">
        <w:rPr>
          <w:rFonts w:ascii="Arial" w:hAnsi="Arial" w:cs="Arial"/>
          <w:i/>
          <w:sz w:val="24"/>
          <w:szCs w:val="24"/>
          <w:lang w:val="pl-PL"/>
        </w:rPr>
        <w:t>52</w:t>
      </w:r>
      <w:r w:rsidRPr="001603B6">
        <w:rPr>
          <w:rFonts w:ascii="Arial" w:hAnsi="Arial" w:cs="Arial"/>
          <w:sz w:val="24"/>
          <w:szCs w:val="24"/>
          <w:lang w:val="pl-PL"/>
        </w:rPr>
        <w:t>, 1777</w:t>
      </w:r>
      <w:r w:rsidR="001603B6" w:rsidRPr="001603B6">
        <w:rPr>
          <w:rFonts w:ascii="Arial" w:hAnsi="Arial" w:cs="Arial"/>
          <w:sz w:val="24"/>
          <w:szCs w:val="24"/>
          <w:lang w:val="en-US"/>
        </w:rPr>
        <w:t>–</w:t>
      </w:r>
      <w:r w:rsidRPr="001603B6">
        <w:rPr>
          <w:rFonts w:ascii="Arial" w:hAnsi="Arial" w:cs="Arial"/>
          <w:sz w:val="24"/>
          <w:szCs w:val="24"/>
          <w:lang w:val="pl-PL"/>
        </w:rPr>
        <w:t>1788</w:t>
      </w:r>
      <w:r w:rsidR="00733FE4" w:rsidRPr="001603B6">
        <w:rPr>
          <w:rFonts w:ascii="Arial" w:hAnsi="Arial" w:cs="Arial"/>
          <w:sz w:val="24"/>
          <w:szCs w:val="24"/>
          <w:lang w:val="pl-PL"/>
        </w:rPr>
        <w:t>.</w:t>
      </w:r>
    </w:p>
    <w:p w:rsidR="00A94635" w:rsidRPr="001603B6" w:rsidRDefault="00A94635" w:rsidP="00733FE4">
      <w:pPr>
        <w:pStyle w:val="N3References"/>
        <w:numPr>
          <w:ilvl w:val="0"/>
          <w:numId w:val="2"/>
        </w:numPr>
        <w:tabs>
          <w:tab w:val="clear" w:pos="284"/>
          <w:tab w:val="left" w:pos="720"/>
        </w:tabs>
        <w:spacing w:line="480" w:lineRule="auto"/>
        <w:ind w:left="720" w:hanging="840"/>
        <w:jc w:val="left"/>
        <w:rPr>
          <w:rFonts w:ascii="Arial" w:hAnsi="Arial" w:cs="Arial"/>
          <w:sz w:val="24"/>
          <w:szCs w:val="24"/>
          <w:lang w:val="en-US"/>
        </w:rPr>
      </w:pPr>
      <w:r w:rsidRPr="001603B6">
        <w:rPr>
          <w:rFonts w:ascii="Arial" w:hAnsi="Arial" w:cs="Arial"/>
          <w:sz w:val="24"/>
          <w:szCs w:val="24"/>
          <w:lang w:val="pt-BR"/>
        </w:rPr>
        <w:t xml:space="preserve">Canada, </w:t>
      </w:r>
      <w:r w:rsidR="00AA2EAD">
        <w:rPr>
          <w:rFonts w:ascii="Arial" w:hAnsi="Arial" w:cs="Arial"/>
          <w:sz w:val="24"/>
          <w:szCs w:val="24"/>
          <w:lang w:val="pl-PL"/>
        </w:rPr>
        <w:t>T. A.;</w:t>
      </w:r>
      <w:r w:rsidRPr="001603B6">
        <w:rPr>
          <w:rFonts w:ascii="Arial" w:hAnsi="Arial" w:cs="Arial"/>
          <w:sz w:val="24"/>
          <w:szCs w:val="24"/>
          <w:lang w:val="pt-BR"/>
        </w:rPr>
        <w:t xml:space="preserve"> Xue, </w:t>
      </w:r>
      <w:r w:rsidR="00AA2EAD" w:rsidRPr="001603B6">
        <w:rPr>
          <w:rFonts w:ascii="Arial" w:hAnsi="Arial" w:cs="Arial"/>
          <w:sz w:val="24"/>
          <w:szCs w:val="24"/>
          <w:lang w:val="pt-BR"/>
        </w:rPr>
        <w:t xml:space="preserve">Z.-L. </w:t>
      </w:r>
      <w:r w:rsidRPr="001603B6">
        <w:rPr>
          <w:rFonts w:ascii="Arial" w:hAnsi="Arial" w:cs="Arial"/>
          <w:i/>
          <w:sz w:val="24"/>
          <w:szCs w:val="24"/>
          <w:lang w:val="pt-BR"/>
        </w:rPr>
        <w:t>Anal. Chem.</w:t>
      </w:r>
      <w:r w:rsidRPr="001603B6">
        <w:rPr>
          <w:rFonts w:ascii="Arial" w:hAnsi="Arial" w:cs="Arial"/>
          <w:sz w:val="24"/>
          <w:szCs w:val="24"/>
          <w:lang w:val="pt-BR"/>
        </w:rPr>
        <w:t xml:space="preserve"> </w:t>
      </w:r>
      <w:r w:rsidRPr="001603B6">
        <w:rPr>
          <w:rFonts w:ascii="Arial" w:hAnsi="Arial" w:cs="Arial"/>
          <w:b/>
          <w:sz w:val="24"/>
          <w:szCs w:val="24"/>
          <w:lang w:val="pt-BR"/>
        </w:rPr>
        <w:t>2002</w:t>
      </w:r>
      <w:r w:rsidRPr="001603B6">
        <w:rPr>
          <w:rFonts w:ascii="Arial" w:hAnsi="Arial" w:cs="Arial"/>
          <w:sz w:val="24"/>
          <w:szCs w:val="24"/>
          <w:lang w:val="pt-BR"/>
        </w:rPr>
        <w:t xml:space="preserve">, </w:t>
      </w:r>
      <w:r w:rsidRPr="00A8634B">
        <w:rPr>
          <w:rFonts w:ascii="Arial" w:hAnsi="Arial" w:cs="Arial"/>
          <w:i/>
          <w:sz w:val="24"/>
          <w:szCs w:val="24"/>
          <w:lang w:val="pt-BR"/>
        </w:rPr>
        <w:t>74</w:t>
      </w:r>
      <w:r w:rsidRPr="001603B6">
        <w:rPr>
          <w:rFonts w:ascii="Arial" w:hAnsi="Arial" w:cs="Arial"/>
          <w:sz w:val="24"/>
          <w:szCs w:val="24"/>
          <w:lang w:val="pt-BR"/>
        </w:rPr>
        <w:t>, 6073</w:t>
      </w:r>
      <w:r w:rsidRPr="001603B6">
        <w:rPr>
          <w:rFonts w:ascii="Arial" w:hAnsi="Arial" w:cs="Arial"/>
          <w:sz w:val="24"/>
          <w:szCs w:val="24"/>
          <w:lang w:val="de-DE"/>
        </w:rPr>
        <w:t>–</w:t>
      </w:r>
      <w:r w:rsidRPr="001603B6">
        <w:rPr>
          <w:rFonts w:ascii="Arial" w:hAnsi="Arial" w:cs="Arial"/>
          <w:sz w:val="24"/>
          <w:szCs w:val="24"/>
          <w:lang w:val="pt-BR"/>
        </w:rPr>
        <w:t xml:space="preserve">6079.  </w:t>
      </w:r>
    </w:p>
    <w:p w:rsidR="00A94635" w:rsidRDefault="00A94635" w:rsidP="00E20150">
      <w:pPr>
        <w:spacing w:line="480" w:lineRule="auto"/>
        <w:rPr>
          <w:rFonts w:ascii="Arial" w:hAnsi="Arial" w:cs="Arial"/>
          <w:b/>
          <w:sz w:val="24"/>
          <w:szCs w:val="24"/>
        </w:rPr>
      </w:pPr>
    </w:p>
    <w:p w:rsidR="00897AF7" w:rsidRDefault="00897AF7" w:rsidP="00E20150">
      <w:pPr>
        <w:spacing w:line="480" w:lineRule="auto"/>
        <w:rPr>
          <w:rFonts w:ascii="Arial" w:hAnsi="Arial" w:cs="Arial"/>
          <w:b/>
          <w:sz w:val="24"/>
          <w:szCs w:val="24"/>
        </w:rPr>
      </w:pPr>
    </w:p>
    <w:p w:rsidR="00897AF7" w:rsidRDefault="00897AF7" w:rsidP="00E20150">
      <w:pPr>
        <w:spacing w:line="480" w:lineRule="auto"/>
        <w:rPr>
          <w:rFonts w:ascii="Arial" w:hAnsi="Arial" w:cs="Arial"/>
          <w:b/>
          <w:sz w:val="24"/>
          <w:szCs w:val="24"/>
        </w:rPr>
      </w:pPr>
    </w:p>
    <w:p w:rsidR="00897AF7" w:rsidRDefault="00897AF7" w:rsidP="00E20150">
      <w:pPr>
        <w:spacing w:line="480" w:lineRule="auto"/>
        <w:rPr>
          <w:rFonts w:ascii="Arial" w:hAnsi="Arial" w:cs="Arial"/>
          <w:b/>
          <w:sz w:val="24"/>
          <w:szCs w:val="24"/>
        </w:rPr>
      </w:pPr>
    </w:p>
    <w:p w:rsidR="00897AF7" w:rsidRDefault="00897AF7" w:rsidP="00897AF7">
      <w:pPr>
        <w:spacing w:after="0" w:line="480" w:lineRule="auto"/>
        <w:rPr>
          <w:rFonts w:ascii="Arial" w:eastAsia="Times New Roman" w:hAnsi="Arial" w:cs="Arial"/>
          <w:b/>
          <w:sz w:val="24"/>
          <w:szCs w:val="24"/>
        </w:rPr>
      </w:pPr>
    </w:p>
    <w:p w:rsidR="00897AF7" w:rsidRDefault="00897AF7" w:rsidP="00897AF7">
      <w:pPr>
        <w:spacing w:after="0" w:line="480" w:lineRule="auto"/>
        <w:rPr>
          <w:rFonts w:ascii="Arial" w:eastAsia="Times New Roman" w:hAnsi="Arial" w:cs="Arial"/>
          <w:b/>
          <w:sz w:val="24"/>
          <w:szCs w:val="24"/>
        </w:rPr>
      </w:pPr>
    </w:p>
    <w:p w:rsidR="00897AF7" w:rsidRDefault="00897AF7" w:rsidP="00897AF7">
      <w:pPr>
        <w:spacing w:after="0" w:line="480" w:lineRule="auto"/>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Default="00897AF7" w:rsidP="00897AF7">
      <w:pPr>
        <w:spacing w:after="0" w:line="480" w:lineRule="auto"/>
        <w:jc w:val="center"/>
        <w:rPr>
          <w:rFonts w:ascii="Arial" w:eastAsia="Times New Roman" w:hAnsi="Arial" w:cs="Arial"/>
          <w:b/>
          <w:sz w:val="24"/>
          <w:szCs w:val="24"/>
        </w:rPr>
      </w:pPr>
    </w:p>
    <w:p w:rsidR="00897AF7" w:rsidRPr="00D2136B" w:rsidRDefault="00897AF7" w:rsidP="00897AF7">
      <w:pPr>
        <w:spacing w:after="0" w:line="480" w:lineRule="auto"/>
        <w:jc w:val="center"/>
        <w:rPr>
          <w:rFonts w:ascii="Arial" w:eastAsia="Times New Roman" w:hAnsi="Arial" w:cs="Arial"/>
          <w:b/>
          <w:sz w:val="32"/>
          <w:szCs w:val="24"/>
        </w:rPr>
      </w:pPr>
      <w:r w:rsidRPr="00D2136B">
        <w:rPr>
          <w:rFonts w:ascii="Arial" w:eastAsia="Times New Roman" w:hAnsi="Arial" w:cs="Arial"/>
          <w:b/>
          <w:sz w:val="32"/>
          <w:szCs w:val="24"/>
        </w:rPr>
        <w:t>Part 4</w:t>
      </w:r>
      <w:r>
        <w:rPr>
          <w:rFonts w:ascii="Arial" w:eastAsia="Times New Roman" w:hAnsi="Arial" w:cs="Arial"/>
          <w:b/>
          <w:sz w:val="32"/>
          <w:szCs w:val="24"/>
        </w:rPr>
        <w:t xml:space="preserve"> </w:t>
      </w:r>
    </w:p>
    <w:p w:rsidR="00897AF7" w:rsidRPr="00D2136B" w:rsidRDefault="00897AF7" w:rsidP="00897AF7">
      <w:pPr>
        <w:spacing w:after="0" w:line="480" w:lineRule="auto"/>
        <w:jc w:val="center"/>
        <w:rPr>
          <w:rFonts w:ascii="Arial" w:eastAsia="Times New Roman" w:hAnsi="Arial" w:cs="Arial"/>
          <w:b/>
          <w:sz w:val="32"/>
          <w:szCs w:val="24"/>
        </w:rPr>
      </w:pPr>
      <w:r w:rsidRPr="00D2136B">
        <w:rPr>
          <w:rFonts w:ascii="Arial" w:eastAsia="Times New Roman" w:hAnsi="Arial" w:cs="Arial"/>
          <w:b/>
          <w:sz w:val="32"/>
          <w:szCs w:val="24"/>
        </w:rPr>
        <w:t xml:space="preserve">Thin film </w:t>
      </w:r>
      <w:r>
        <w:rPr>
          <w:rFonts w:ascii="Arial" w:eastAsia="Times New Roman" w:hAnsi="Arial" w:cs="Arial"/>
          <w:b/>
          <w:sz w:val="32"/>
          <w:szCs w:val="24"/>
        </w:rPr>
        <w:t>O</w:t>
      </w:r>
      <w:r w:rsidRPr="00D2136B">
        <w:rPr>
          <w:rFonts w:ascii="Arial" w:eastAsia="Times New Roman" w:hAnsi="Arial" w:cs="Arial"/>
          <w:b/>
          <w:sz w:val="32"/>
          <w:szCs w:val="24"/>
        </w:rPr>
        <w:t xml:space="preserve">ptical </w:t>
      </w:r>
      <w:r>
        <w:rPr>
          <w:rFonts w:ascii="Arial" w:eastAsia="Times New Roman" w:hAnsi="Arial" w:cs="Arial"/>
          <w:b/>
          <w:sz w:val="32"/>
          <w:szCs w:val="24"/>
        </w:rPr>
        <w:t>S</w:t>
      </w:r>
      <w:r w:rsidRPr="00D2136B">
        <w:rPr>
          <w:rFonts w:ascii="Arial" w:eastAsia="Times New Roman" w:hAnsi="Arial" w:cs="Arial"/>
          <w:b/>
          <w:sz w:val="32"/>
          <w:szCs w:val="24"/>
        </w:rPr>
        <w:t xml:space="preserve">ensors for the </w:t>
      </w:r>
      <w:r>
        <w:rPr>
          <w:rFonts w:ascii="Arial" w:eastAsia="Times New Roman" w:hAnsi="Arial" w:cs="Arial"/>
          <w:b/>
          <w:sz w:val="32"/>
          <w:szCs w:val="24"/>
        </w:rPr>
        <w:t>D</w:t>
      </w:r>
      <w:r w:rsidRPr="00D2136B">
        <w:rPr>
          <w:rFonts w:ascii="Arial" w:eastAsia="Times New Roman" w:hAnsi="Arial" w:cs="Arial"/>
          <w:b/>
          <w:sz w:val="32"/>
          <w:szCs w:val="24"/>
        </w:rPr>
        <w:t xml:space="preserve">etection of </w:t>
      </w:r>
      <w:r>
        <w:rPr>
          <w:rFonts w:ascii="Arial" w:eastAsia="Times New Roman" w:hAnsi="Arial" w:cs="Arial"/>
          <w:b/>
          <w:sz w:val="32"/>
          <w:szCs w:val="24"/>
        </w:rPr>
        <w:t>Trace C</w:t>
      </w:r>
      <w:r w:rsidRPr="00D2136B">
        <w:rPr>
          <w:rFonts w:ascii="Arial" w:eastAsia="Times New Roman" w:hAnsi="Arial" w:cs="Arial"/>
          <w:b/>
          <w:sz w:val="32"/>
          <w:szCs w:val="24"/>
        </w:rPr>
        <w:t>hloroform</w:t>
      </w: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Default="00897AF7" w:rsidP="00897AF7">
      <w:pPr>
        <w:spacing w:after="0" w:line="480" w:lineRule="auto"/>
        <w:rPr>
          <w:rFonts w:ascii="Arial" w:eastAsia="Times New Roman" w:hAnsi="Arial" w:cs="Arial"/>
          <w:sz w:val="20"/>
          <w:szCs w:val="24"/>
        </w:rPr>
      </w:pPr>
    </w:p>
    <w:p w:rsidR="00897AF7" w:rsidRPr="00CD5333" w:rsidRDefault="00897AF7" w:rsidP="00897AF7">
      <w:pPr>
        <w:spacing w:after="0" w:line="480" w:lineRule="auto"/>
        <w:rPr>
          <w:rFonts w:ascii="Arial" w:eastAsia="Times New Roman" w:hAnsi="Arial" w:cs="Arial"/>
          <w:b/>
          <w:sz w:val="24"/>
          <w:szCs w:val="24"/>
        </w:rPr>
      </w:pPr>
      <w:r>
        <w:rPr>
          <w:rFonts w:ascii="Arial" w:eastAsia="Times New Roman" w:hAnsi="Arial" w:cs="Arial"/>
          <w:b/>
          <w:sz w:val="24"/>
          <w:szCs w:val="24"/>
        </w:rPr>
        <w:lastRenderedPageBreak/>
        <w:t xml:space="preserve">Abstract </w:t>
      </w:r>
    </w:p>
    <w:p w:rsidR="00897AF7" w:rsidRDefault="00897AF7" w:rsidP="00897AF7">
      <w:pPr>
        <w:spacing w:after="0" w:line="480" w:lineRule="auto"/>
        <w:rPr>
          <w:rFonts w:ascii="Arial" w:eastAsia="Times New Roman" w:hAnsi="Arial" w:cs="Arial"/>
          <w:sz w:val="24"/>
          <w:szCs w:val="24"/>
        </w:rPr>
      </w:pPr>
      <w:r w:rsidRPr="006C5647">
        <w:rPr>
          <w:rFonts w:ascii="Arial" w:eastAsia="Times New Roman" w:hAnsi="Arial" w:cs="Arial"/>
          <w:sz w:val="24"/>
          <w:szCs w:val="24"/>
        </w:rPr>
        <w:tab/>
        <w:t xml:space="preserve">Optical thin film sensors have been developed to detect chloroform in aqueous and </w:t>
      </w:r>
      <w:proofErr w:type="spellStart"/>
      <w:r w:rsidRPr="006C5647">
        <w:rPr>
          <w:rFonts w:ascii="Arial" w:eastAsia="Times New Roman" w:hAnsi="Arial" w:cs="Arial"/>
          <w:sz w:val="24"/>
          <w:szCs w:val="24"/>
        </w:rPr>
        <w:t>nonaqueous</w:t>
      </w:r>
      <w:proofErr w:type="spellEnd"/>
      <w:r w:rsidRPr="006C5647">
        <w:rPr>
          <w:rFonts w:ascii="Arial" w:eastAsia="Times New Roman" w:hAnsi="Arial" w:cs="Arial"/>
          <w:sz w:val="24"/>
          <w:szCs w:val="24"/>
        </w:rPr>
        <w:t xml:space="preserve"> solutions. These sensors utilize modified Fujiwara reactions, one of the only known methods for detecting halogenated hydrocarbons in the visible spectrum. The modified Fujiwara reagents, 2</w:t>
      </w:r>
      <w:proofErr w:type="gramStart"/>
      <w:r w:rsidRPr="006C5647">
        <w:rPr>
          <w:rFonts w:ascii="Arial" w:eastAsia="Times New Roman" w:hAnsi="Arial" w:cs="Arial"/>
          <w:sz w:val="24"/>
          <w:szCs w:val="24"/>
        </w:rPr>
        <w:t>,2’</w:t>
      </w:r>
      <w:proofErr w:type="gramEnd"/>
      <w:r w:rsidRPr="006C5647">
        <w:rPr>
          <w:rFonts w:ascii="Arial" w:eastAsia="Times New Roman" w:hAnsi="Arial" w:cs="Arial"/>
          <w:sz w:val="24"/>
          <w:szCs w:val="24"/>
        </w:rPr>
        <w:t>-dipyridyl and tetra-n-butyl ammonium hydroxide (n-Bu</w:t>
      </w:r>
      <w:r w:rsidRPr="006C5647">
        <w:rPr>
          <w:rFonts w:ascii="Arial" w:eastAsia="Times New Roman" w:hAnsi="Arial" w:cs="Arial"/>
          <w:sz w:val="24"/>
          <w:szCs w:val="24"/>
          <w:vertAlign w:val="subscript"/>
        </w:rPr>
        <w:t>4</w:t>
      </w:r>
      <w:r w:rsidRPr="006C5647">
        <w:rPr>
          <w:rFonts w:ascii="Arial" w:eastAsia="Times New Roman" w:hAnsi="Arial" w:cs="Arial"/>
          <w:sz w:val="24"/>
          <w:szCs w:val="24"/>
        </w:rPr>
        <w:t>NOH or TBAH), are encapsulated in an ethyl cellulose (EC) or sol-gel film. Upon exposure of the EC sensor film to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in petroleum ether, a colored product is produced within the film</w:t>
      </w:r>
      <w:r>
        <w:rPr>
          <w:rFonts w:ascii="Arial" w:eastAsia="Times New Roman" w:hAnsi="Arial" w:cs="Arial"/>
          <w:sz w:val="24"/>
          <w:szCs w:val="24"/>
        </w:rPr>
        <w:t>,</w:t>
      </w:r>
      <w:r w:rsidRPr="006C5647">
        <w:rPr>
          <w:rFonts w:ascii="Arial" w:eastAsia="Times New Roman" w:hAnsi="Arial" w:cs="Arial"/>
          <w:sz w:val="24"/>
          <w:szCs w:val="24"/>
        </w:rPr>
        <w:t xml:space="preserve"> which is analyzed </w:t>
      </w:r>
      <w:proofErr w:type="spellStart"/>
      <w:r w:rsidRPr="006C5647">
        <w:rPr>
          <w:rFonts w:ascii="Arial" w:eastAsia="Times New Roman" w:hAnsi="Arial" w:cs="Arial"/>
          <w:sz w:val="24"/>
          <w:szCs w:val="24"/>
        </w:rPr>
        <w:t>spectroscopically</w:t>
      </w:r>
      <w:proofErr w:type="spellEnd"/>
      <w:r w:rsidRPr="006C5647">
        <w:rPr>
          <w:rFonts w:ascii="Arial" w:eastAsia="Times New Roman" w:hAnsi="Arial" w:cs="Arial"/>
          <w:sz w:val="24"/>
          <w:szCs w:val="24"/>
        </w:rPr>
        <w:t>, yielding a detection limit of 0.830 ppm (v/v) and quantification limit of 2.77 ppm. In aqueous solution of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reaction in the sol-gel sensor film turns the sensor from colorless to dark yellow/brown with a detection limit of 500 ppm. To our knowledge, these are the first optical </w:t>
      </w:r>
      <w:r>
        <w:rPr>
          <w:rFonts w:ascii="Arial" w:eastAsia="Times New Roman" w:hAnsi="Arial" w:cs="Arial"/>
          <w:sz w:val="24"/>
          <w:szCs w:val="24"/>
        </w:rPr>
        <w:t xml:space="preserve">quality </w:t>
      </w:r>
      <w:r w:rsidRPr="006C5647">
        <w:rPr>
          <w:rFonts w:ascii="Arial" w:eastAsia="Times New Roman" w:hAnsi="Arial" w:cs="Arial"/>
          <w:sz w:val="24"/>
          <w:szCs w:val="24"/>
        </w:rPr>
        <w:t>thin film sensors using Fujiwara reactions for halogenated hydrocarbon detection.</w:t>
      </w: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sz w:val="24"/>
          <w:szCs w:val="24"/>
        </w:rPr>
      </w:pPr>
    </w:p>
    <w:p w:rsidR="00897AF7" w:rsidRPr="006C5647" w:rsidRDefault="00897AF7" w:rsidP="00897AF7">
      <w:pPr>
        <w:spacing w:after="0" w:line="480" w:lineRule="auto"/>
        <w:rPr>
          <w:rFonts w:ascii="Arial" w:eastAsia="Times New Roman" w:hAnsi="Arial" w:cs="Arial"/>
          <w:sz w:val="24"/>
          <w:szCs w:val="24"/>
        </w:rPr>
      </w:pPr>
    </w:p>
    <w:p w:rsidR="00897AF7" w:rsidRDefault="00897AF7" w:rsidP="00897AF7">
      <w:pPr>
        <w:spacing w:after="0" w:line="480" w:lineRule="auto"/>
        <w:rPr>
          <w:rFonts w:ascii="Arial" w:eastAsia="Times New Roman" w:hAnsi="Arial" w:cs="Arial"/>
          <w:b/>
          <w:sz w:val="24"/>
          <w:szCs w:val="24"/>
        </w:rPr>
      </w:pPr>
    </w:p>
    <w:p w:rsidR="00897AF7" w:rsidRPr="006C5647" w:rsidRDefault="00897AF7" w:rsidP="00897AF7">
      <w:pPr>
        <w:spacing w:after="0" w:line="480" w:lineRule="auto"/>
        <w:rPr>
          <w:rFonts w:ascii="Arial" w:eastAsia="Times New Roman" w:hAnsi="Arial" w:cs="Arial"/>
          <w:b/>
          <w:sz w:val="24"/>
          <w:szCs w:val="24"/>
        </w:rPr>
      </w:pPr>
      <w:r>
        <w:rPr>
          <w:rFonts w:ascii="Arial" w:eastAsia="Times New Roman" w:hAnsi="Arial" w:cs="Arial"/>
          <w:b/>
          <w:sz w:val="24"/>
          <w:szCs w:val="24"/>
        </w:rPr>
        <w:lastRenderedPageBreak/>
        <w:t>4.</w:t>
      </w:r>
      <w:r w:rsidRPr="006C5647">
        <w:rPr>
          <w:rFonts w:ascii="Arial" w:eastAsia="Times New Roman" w:hAnsi="Arial" w:cs="Arial"/>
          <w:b/>
          <w:sz w:val="24"/>
          <w:szCs w:val="24"/>
        </w:rPr>
        <w:t>1. Introduction</w:t>
      </w:r>
    </w:p>
    <w:p w:rsidR="00897AF7" w:rsidRPr="00D36653" w:rsidRDefault="00897AF7" w:rsidP="00897AF7">
      <w:pPr>
        <w:spacing w:before="200" w:after="0" w:line="480" w:lineRule="auto"/>
        <w:contextualSpacing/>
        <w:rPr>
          <w:rFonts w:ascii="Arial" w:eastAsia="Times New Roman" w:hAnsi="Arial" w:cs="Arial"/>
          <w:sz w:val="24"/>
          <w:szCs w:val="24"/>
          <w:vertAlign w:val="superscript"/>
        </w:rPr>
      </w:pPr>
      <w:r w:rsidRPr="006C5647">
        <w:rPr>
          <w:rFonts w:ascii="Arial" w:eastAsia="Times New Roman" w:hAnsi="Arial" w:cs="Arial"/>
          <w:b/>
          <w:sz w:val="24"/>
          <w:szCs w:val="24"/>
        </w:rPr>
        <w:tab/>
      </w:r>
      <w:r w:rsidRPr="006C5647">
        <w:rPr>
          <w:rFonts w:ascii="Arial" w:eastAsia="Times New Roman" w:hAnsi="Arial" w:cs="Arial"/>
          <w:sz w:val="24"/>
          <w:szCs w:val="24"/>
        </w:rPr>
        <w:t>Chlorinated hydrocarbons (CHCs) pose a serious threat to the environment. CHCs such as chloroform (HCCl</w:t>
      </w:r>
      <w:r w:rsidRPr="006C5647">
        <w:rPr>
          <w:rFonts w:ascii="Arial" w:eastAsia="Times New Roman" w:hAnsi="Arial" w:cs="Arial"/>
          <w:sz w:val="24"/>
          <w:szCs w:val="24"/>
          <w:vertAlign w:val="subscript"/>
        </w:rPr>
        <w:t>3</w:t>
      </w:r>
      <w:r>
        <w:rPr>
          <w:rFonts w:ascii="Arial" w:eastAsia="Times New Roman" w:hAnsi="Arial" w:cs="Arial"/>
          <w:sz w:val="24"/>
          <w:szCs w:val="24"/>
        </w:rPr>
        <w:t>)</w:t>
      </w:r>
      <w:r>
        <w:rPr>
          <w:rFonts w:ascii="Arial" w:eastAsia="Times New Roman" w:hAnsi="Arial" w:cs="Arial"/>
          <w:sz w:val="24"/>
          <w:szCs w:val="24"/>
          <w:vertAlign w:val="superscript"/>
        </w:rPr>
        <w:t>1</w:t>
      </w:r>
      <w:r w:rsidRPr="006C5647">
        <w:rPr>
          <w:rFonts w:ascii="Arial" w:eastAsia="Times New Roman" w:hAnsi="Arial" w:cs="Arial"/>
          <w:sz w:val="24"/>
          <w:szCs w:val="24"/>
        </w:rPr>
        <w:t xml:space="preserve"> are widely used in m</w:t>
      </w:r>
      <w:r>
        <w:rPr>
          <w:rFonts w:ascii="Arial" w:eastAsia="Times New Roman" w:hAnsi="Arial" w:cs="Arial"/>
          <w:sz w:val="24"/>
          <w:szCs w:val="24"/>
        </w:rPr>
        <w:t>any industries as a solvent,</w:t>
      </w:r>
      <w:r w:rsidRPr="006C5647">
        <w:rPr>
          <w:rFonts w:ascii="Arial" w:eastAsia="Times New Roman" w:hAnsi="Arial" w:cs="Arial"/>
          <w:sz w:val="24"/>
          <w:szCs w:val="24"/>
        </w:rPr>
        <w:t xml:space="preserve"> refrigerant</w:t>
      </w:r>
      <w:r>
        <w:rPr>
          <w:rFonts w:ascii="Arial" w:eastAsia="Times New Roman" w:hAnsi="Arial" w:cs="Arial"/>
          <w:sz w:val="24"/>
          <w:szCs w:val="24"/>
        </w:rPr>
        <w:t>, and pesticide</w:t>
      </w:r>
      <w:r w:rsidRPr="006C5647">
        <w:rPr>
          <w:rFonts w:ascii="Arial" w:eastAsia="Times New Roman" w:hAnsi="Arial" w:cs="Arial"/>
          <w:sz w:val="24"/>
          <w:szCs w:val="24"/>
        </w:rPr>
        <w:t>.</w:t>
      </w:r>
      <w:r>
        <w:rPr>
          <w:rFonts w:ascii="Arial" w:eastAsia="Times New Roman" w:hAnsi="Arial" w:cs="Arial"/>
          <w:sz w:val="24"/>
          <w:szCs w:val="24"/>
          <w:vertAlign w:val="superscript"/>
        </w:rPr>
        <w:t>2,3</w:t>
      </w:r>
      <w:r w:rsidRPr="006C5647">
        <w:rPr>
          <w:rFonts w:ascii="Arial" w:eastAsia="Times New Roman" w:hAnsi="Arial" w:cs="Arial"/>
          <w:sz w:val="24"/>
          <w:szCs w:val="24"/>
        </w:rPr>
        <w:t xml:space="preserve"> The extensive use and production of </w:t>
      </w:r>
      <w:r w:rsidRPr="006C5647">
        <w:rPr>
          <w:rFonts w:ascii="Arial" w:hAnsi="Arial" w:cs="Arial"/>
          <w:sz w:val="24"/>
          <w:szCs w:val="24"/>
        </w:rPr>
        <w:t>HCCl</w:t>
      </w:r>
      <w:r w:rsidRPr="006C5647">
        <w:rPr>
          <w:rFonts w:ascii="Arial" w:hAnsi="Arial" w:cs="Arial"/>
          <w:sz w:val="24"/>
          <w:szCs w:val="24"/>
          <w:vertAlign w:val="subscript"/>
        </w:rPr>
        <w:t>3</w:t>
      </w:r>
      <w:r w:rsidRPr="006C5647">
        <w:rPr>
          <w:rFonts w:ascii="Arial" w:eastAsia="Times New Roman" w:hAnsi="Arial" w:cs="Arial"/>
          <w:sz w:val="24"/>
          <w:szCs w:val="24"/>
        </w:rPr>
        <w:t xml:space="preserve"> is on the scale of thousands of tons per year worldwide which results in increased disposal of </w:t>
      </w:r>
      <w:r w:rsidRPr="006C5647">
        <w:rPr>
          <w:rFonts w:ascii="Arial" w:hAnsi="Arial" w:cs="Arial"/>
          <w:sz w:val="24"/>
          <w:szCs w:val="24"/>
        </w:rPr>
        <w:t>HCCl</w:t>
      </w:r>
      <w:r w:rsidRPr="006C5647">
        <w:rPr>
          <w:rFonts w:ascii="Arial" w:hAnsi="Arial" w:cs="Arial"/>
          <w:sz w:val="24"/>
          <w:szCs w:val="24"/>
          <w:vertAlign w:val="subscript"/>
        </w:rPr>
        <w:t>3</w:t>
      </w:r>
      <w:r w:rsidRPr="006C5647">
        <w:rPr>
          <w:rFonts w:ascii="Arial" w:eastAsia="Times New Roman" w:hAnsi="Arial" w:cs="Arial"/>
          <w:sz w:val="24"/>
          <w:szCs w:val="24"/>
        </w:rPr>
        <w:t xml:space="preserve"> into the environment in the form of aqueous wastes. One of the greatest concerns is that </w:t>
      </w:r>
      <w:r w:rsidRPr="006C5647">
        <w:rPr>
          <w:rFonts w:ascii="Arial" w:hAnsi="Arial" w:cs="Arial"/>
          <w:sz w:val="24"/>
          <w:szCs w:val="24"/>
        </w:rPr>
        <w:t>HCCl</w:t>
      </w:r>
      <w:r w:rsidRPr="006C5647">
        <w:rPr>
          <w:rFonts w:ascii="Arial" w:hAnsi="Arial" w:cs="Arial"/>
          <w:sz w:val="24"/>
          <w:szCs w:val="24"/>
          <w:vertAlign w:val="subscript"/>
        </w:rPr>
        <w:t>3</w:t>
      </w:r>
      <w:r>
        <w:rPr>
          <w:rFonts w:ascii="Arial" w:eastAsia="Times New Roman" w:hAnsi="Arial" w:cs="Arial"/>
          <w:sz w:val="24"/>
          <w:szCs w:val="24"/>
        </w:rPr>
        <w:t xml:space="preserve">, with a solubility of 8.7(0.5) g/L or </w:t>
      </w:r>
      <w:r w:rsidRPr="0038706D">
        <w:rPr>
          <w:rFonts w:ascii="Arial" w:hAnsi="Arial" w:cs="Arial"/>
          <w:sz w:val="24"/>
          <w:szCs w:val="24"/>
        </w:rPr>
        <w:t>[5.8(0.3) x 10</w:t>
      </w:r>
      <w:r w:rsidRPr="0038706D">
        <w:rPr>
          <w:rFonts w:ascii="Arial" w:hAnsi="Arial" w:cs="Arial"/>
          <w:sz w:val="24"/>
          <w:szCs w:val="24"/>
          <w:vertAlign w:val="superscript"/>
        </w:rPr>
        <w:t>3</w:t>
      </w:r>
      <w:r w:rsidRPr="0038706D">
        <w:rPr>
          <w:rFonts w:ascii="Arial" w:hAnsi="Arial" w:cs="Arial"/>
          <w:sz w:val="24"/>
          <w:szCs w:val="24"/>
        </w:rPr>
        <w:t xml:space="preserve"> </w:t>
      </w:r>
      <w:r w:rsidRPr="0038706D">
        <w:rPr>
          <w:rFonts w:ascii="Arial" w:hAnsi="Arial" w:cs="Arial"/>
          <w:sz w:val="24"/>
          <w:szCs w:val="24"/>
        </w:rPr>
        <w:sym w:font="Symbol" w:char="F06D"/>
      </w:r>
      <w:r w:rsidRPr="0038706D">
        <w:rPr>
          <w:rFonts w:ascii="Arial" w:hAnsi="Arial" w:cs="Arial"/>
          <w:sz w:val="24"/>
          <w:szCs w:val="24"/>
        </w:rPr>
        <w:t>L/L]</w:t>
      </w:r>
      <w:r>
        <w:rPr>
          <w:rFonts w:ascii="Arial" w:eastAsia="Times New Roman" w:hAnsi="Arial" w:cs="Arial"/>
          <w:sz w:val="24"/>
          <w:szCs w:val="24"/>
        </w:rPr>
        <w:t xml:space="preserve"> in water at 23-24 </w:t>
      </w:r>
      <w:r>
        <w:rPr>
          <w:rFonts w:ascii="Arial" w:eastAsia="Times New Roman" w:hAnsi="Arial" w:cs="Arial"/>
          <w:sz w:val="24"/>
          <w:szCs w:val="24"/>
        </w:rPr>
        <w:sym w:font="Symbol" w:char="F0B0"/>
      </w:r>
      <w:r>
        <w:rPr>
          <w:rFonts w:ascii="Arial" w:eastAsia="Times New Roman" w:hAnsi="Arial" w:cs="Arial"/>
          <w:sz w:val="24"/>
          <w:szCs w:val="24"/>
        </w:rPr>
        <w:t>C</w:t>
      </w:r>
      <w:proofErr w:type="gramStart"/>
      <w:r>
        <w:rPr>
          <w:rFonts w:ascii="Arial" w:eastAsia="Times New Roman" w:hAnsi="Arial" w:cs="Arial"/>
          <w:sz w:val="24"/>
          <w:szCs w:val="24"/>
        </w:rPr>
        <w:t>,</w:t>
      </w:r>
      <w:r>
        <w:rPr>
          <w:rFonts w:ascii="Arial" w:eastAsia="Times New Roman" w:hAnsi="Arial" w:cs="Arial"/>
          <w:sz w:val="24"/>
          <w:szCs w:val="24"/>
          <w:vertAlign w:val="superscript"/>
        </w:rPr>
        <w:t>4</w:t>
      </w:r>
      <w:proofErr w:type="gramEnd"/>
      <w:r>
        <w:rPr>
          <w:rFonts w:ascii="Arial" w:eastAsia="Times New Roman" w:hAnsi="Arial" w:cs="Arial"/>
          <w:sz w:val="24"/>
          <w:szCs w:val="24"/>
        </w:rPr>
        <w:t xml:space="preserve"> </w:t>
      </w:r>
      <w:r w:rsidRPr="006C5647">
        <w:rPr>
          <w:rFonts w:ascii="Arial" w:eastAsia="Times New Roman" w:hAnsi="Arial" w:cs="Arial"/>
          <w:sz w:val="24"/>
          <w:szCs w:val="24"/>
        </w:rPr>
        <w:t xml:space="preserve">easily causes the pollution of groundwater and sediments. Generally, CHCs in low concentrations in air or in water can cause damage to the liver, kidneys, and central nervous system. Most CHCs, including </w:t>
      </w:r>
      <w:r w:rsidRPr="004228EB">
        <w:rPr>
          <w:rFonts w:ascii="Arial" w:eastAsia="Times New Roman" w:hAnsi="Arial" w:cs="Arial"/>
          <w:sz w:val="24"/>
          <w:szCs w:val="24"/>
        </w:rPr>
        <w:t>HCCl</w:t>
      </w:r>
      <w:r w:rsidRPr="004228EB">
        <w:rPr>
          <w:rFonts w:ascii="Arial" w:eastAsia="Times New Roman" w:hAnsi="Arial" w:cs="Arial"/>
          <w:sz w:val="24"/>
          <w:szCs w:val="24"/>
          <w:vertAlign w:val="subscript"/>
        </w:rPr>
        <w:t>3</w:t>
      </w:r>
      <w:r w:rsidRPr="006C5647">
        <w:rPr>
          <w:rFonts w:ascii="Arial" w:eastAsia="Times New Roman" w:hAnsi="Arial" w:cs="Arial"/>
          <w:sz w:val="24"/>
          <w:szCs w:val="24"/>
        </w:rPr>
        <w:t xml:space="preserve">, are </w:t>
      </w:r>
      <w:r>
        <w:rPr>
          <w:rFonts w:ascii="Arial" w:eastAsia="Times New Roman" w:hAnsi="Arial" w:cs="Arial"/>
          <w:sz w:val="24"/>
          <w:szCs w:val="24"/>
        </w:rPr>
        <w:t>also suspected carcinogens</w:t>
      </w:r>
      <w:r w:rsidRPr="006C5647">
        <w:rPr>
          <w:rFonts w:ascii="Arial" w:eastAsia="Times New Roman" w:hAnsi="Arial" w:cs="Arial"/>
          <w:sz w:val="24"/>
          <w:szCs w:val="24"/>
        </w:rPr>
        <w:t>.</w:t>
      </w:r>
      <w:r>
        <w:rPr>
          <w:rFonts w:ascii="Arial" w:eastAsia="Times New Roman" w:hAnsi="Arial" w:cs="Arial"/>
          <w:sz w:val="24"/>
          <w:szCs w:val="24"/>
          <w:vertAlign w:val="superscript"/>
        </w:rPr>
        <w:t>5-7</w:t>
      </w:r>
      <w:r w:rsidRPr="006C5647">
        <w:rPr>
          <w:rFonts w:ascii="Arial" w:eastAsia="Times New Roman" w:hAnsi="Arial" w:cs="Arial"/>
          <w:sz w:val="24"/>
          <w:szCs w:val="24"/>
        </w:rPr>
        <w:t xml:space="preserve"> </w:t>
      </w:r>
      <w:r w:rsidRPr="009C5812">
        <w:rPr>
          <w:rFonts w:ascii="Arial" w:eastAsia="Times New Roman" w:hAnsi="Arial" w:cs="Arial"/>
          <w:sz w:val="24"/>
          <w:szCs w:val="24"/>
        </w:rPr>
        <w:t>Moreover, it has been shown that organic solvents</w:t>
      </w:r>
      <w:r>
        <w:rPr>
          <w:rFonts w:ascii="Arial" w:eastAsia="Times New Roman" w:hAnsi="Arial" w:cs="Arial"/>
          <w:sz w:val="24"/>
          <w:szCs w:val="24"/>
        </w:rPr>
        <w:t>,</w:t>
      </w:r>
      <w:r w:rsidRPr="009C5812">
        <w:rPr>
          <w:rFonts w:ascii="Arial" w:eastAsia="Times New Roman" w:hAnsi="Arial" w:cs="Arial"/>
          <w:sz w:val="24"/>
          <w:szCs w:val="24"/>
        </w:rPr>
        <w:t xml:space="preserve"> such as HCCl</w:t>
      </w:r>
      <w:r w:rsidRPr="009C5812">
        <w:rPr>
          <w:rFonts w:ascii="Arial" w:eastAsia="Times New Roman" w:hAnsi="Arial" w:cs="Arial"/>
          <w:sz w:val="24"/>
          <w:szCs w:val="24"/>
          <w:vertAlign w:val="subscript"/>
        </w:rPr>
        <w:t>3</w:t>
      </w:r>
      <w:r w:rsidRPr="009C5812">
        <w:rPr>
          <w:rFonts w:ascii="Arial" w:eastAsia="Times New Roman" w:hAnsi="Arial" w:cs="Arial"/>
          <w:sz w:val="24"/>
          <w:szCs w:val="24"/>
        </w:rPr>
        <w:t xml:space="preserve"> used in the manufacturing processes for drug products</w:t>
      </w:r>
      <w:r>
        <w:rPr>
          <w:rFonts w:ascii="Arial" w:eastAsia="Times New Roman" w:hAnsi="Arial" w:cs="Arial"/>
          <w:sz w:val="24"/>
          <w:szCs w:val="24"/>
        </w:rPr>
        <w:t>,</w:t>
      </w:r>
      <w:r w:rsidRPr="009C5812">
        <w:rPr>
          <w:rFonts w:ascii="Arial" w:eastAsia="Times New Roman" w:hAnsi="Arial" w:cs="Arial"/>
          <w:sz w:val="24"/>
          <w:szCs w:val="24"/>
        </w:rPr>
        <w:t xml:space="preserve"> are often not completely eliminated </w:t>
      </w:r>
      <w:r>
        <w:rPr>
          <w:rFonts w:ascii="Arial" w:eastAsia="Times New Roman" w:hAnsi="Arial" w:cs="Arial"/>
          <w:sz w:val="24"/>
          <w:szCs w:val="24"/>
        </w:rPr>
        <w:t>in the</w:t>
      </w:r>
      <w:r w:rsidRPr="009C5812">
        <w:rPr>
          <w:rFonts w:ascii="Arial" w:eastAsia="Times New Roman" w:hAnsi="Arial" w:cs="Arial"/>
          <w:sz w:val="24"/>
          <w:szCs w:val="24"/>
        </w:rPr>
        <w:t xml:space="preserve"> manufacturing </w:t>
      </w:r>
      <w:r>
        <w:rPr>
          <w:rFonts w:ascii="Arial" w:eastAsia="Times New Roman" w:hAnsi="Arial" w:cs="Arial"/>
          <w:sz w:val="24"/>
          <w:szCs w:val="24"/>
        </w:rPr>
        <w:t>process</w:t>
      </w:r>
      <w:r w:rsidRPr="009C5812">
        <w:rPr>
          <w:rFonts w:ascii="Arial" w:eastAsia="Times New Roman" w:hAnsi="Arial" w:cs="Arial"/>
          <w:sz w:val="24"/>
          <w:szCs w:val="24"/>
        </w:rPr>
        <w:t>.</w:t>
      </w:r>
      <w:r>
        <w:rPr>
          <w:rFonts w:ascii="Arial" w:eastAsia="Times New Roman" w:hAnsi="Arial" w:cs="Arial"/>
          <w:sz w:val="24"/>
          <w:szCs w:val="24"/>
          <w:vertAlign w:val="superscript"/>
        </w:rPr>
        <w:t>8-11</w:t>
      </w:r>
      <w:r w:rsidRPr="009C5812">
        <w:rPr>
          <w:rFonts w:ascii="Arial" w:eastAsia="Times New Roman" w:hAnsi="Arial" w:cs="Arial"/>
          <w:sz w:val="24"/>
          <w:szCs w:val="24"/>
        </w:rPr>
        <w:t xml:space="preserve"> Thus, low levels of residual organic solvents are</w:t>
      </w:r>
      <w:r>
        <w:rPr>
          <w:rFonts w:ascii="Arial" w:eastAsia="Times New Roman" w:hAnsi="Arial" w:cs="Arial"/>
          <w:sz w:val="24"/>
          <w:szCs w:val="24"/>
        </w:rPr>
        <w:t xml:space="preserve"> present in most pharmaceutical </w:t>
      </w:r>
      <w:r w:rsidRPr="009C5812">
        <w:rPr>
          <w:rFonts w:ascii="Arial" w:eastAsia="Times New Roman" w:hAnsi="Arial" w:cs="Arial"/>
          <w:sz w:val="24"/>
          <w:szCs w:val="24"/>
        </w:rPr>
        <w:t>products. The acceptable level of HCCl</w:t>
      </w:r>
      <w:r w:rsidRPr="009C5812">
        <w:rPr>
          <w:rFonts w:ascii="Arial" w:eastAsia="Times New Roman" w:hAnsi="Arial" w:cs="Arial"/>
          <w:sz w:val="24"/>
          <w:szCs w:val="24"/>
          <w:vertAlign w:val="subscript"/>
        </w:rPr>
        <w:t>3</w:t>
      </w:r>
      <w:r w:rsidRPr="009C5812">
        <w:rPr>
          <w:rFonts w:ascii="Arial" w:eastAsia="Times New Roman" w:hAnsi="Arial" w:cs="Arial"/>
          <w:sz w:val="24"/>
          <w:szCs w:val="24"/>
        </w:rPr>
        <w:t xml:space="preserve"> </w:t>
      </w:r>
      <w:r>
        <w:rPr>
          <w:rFonts w:ascii="Arial" w:eastAsia="Times New Roman" w:hAnsi="Arial" w:cs="Arial"/>
          <w:sz w:val="24"/>
          <w:szCs w:val="24"/>
        </w:rPr>
        <w:t xml:space="preserve">at </w:t>
      </w:r>
      <w:r w:rsidRPr="009C5812">
        <w:rPr>
          <w:rFonts w:ascii="Arial" w:eastAsia="Times New Roman" w:hAnsi="Arial" w:cs="Arial"/>
          <w:sz w:val="24"/>
          <w:szCs w:val="24"/>
        </w:rPr>
        <w:t xml:space="preserve">60 ppm in pharmaceuticals is given in guidelines issued by the International </w:t>
      </w:r>
      <w:r>
        <w:rPr>
          <w:rFonts w:ascii="Arial" w:eastAsia="Times New Roman" w:hAnsi="Arial" w:cs="Arial"/>
          <w:sz w:val="24"/>
          <w:szCs w:val="24"/>
        </w:rPr>
        <w:t>C</w:t>
      </w:r>
      <w:r w:rsidRPr="009C5812">
        <w:rPr>
          <w:rFonts w:ascii="Arial" w:eastAsia="Times New Roman" w:hAnsi="Arial" w:cs="Arial"/>
          <w:sz w:val="24"/>
          <w:szCs w:val="24"/>
        </w:rPr>
        <w:t xml:space="preserve">onference on </w:t>
      </w:r>
      <w:r>
        <w:rPr>
          <w:rFonts w:ascii="Arial" w:eastAsia="Times New Roman" w:hAnsi="Arial" w:cs="Arial"/>
          <w:sz w:val="24"/>
          <w:szCs w:val="24"/>
        </w:rPr>
        <w:t>Harmonization (ICH)</w:t>
      </w:r>
      <w:r w:rsidRPr="009C5812">
        <w:rPr>
          <w:rFonts w:ascii="Arial" w:eastAsia="Times New Roman" w:hAnsi="Arial" w:cs="Arial"/>
          <w:sz w:val="24"/>
          <w:szCs w:val="24"/>
        </w:rPr>
        <w:t>.</w:t>
      </w:r>
      <w:r>
        <w:rPr>
          <w:rFonts w:ascii="Arial" w:eastAsia="Times New Roman" w:hAnsi="Arial" w:cs="Arial"/>
          <w:sz w:val="24"/>
          <w:szCs w:val="24"/>
          <w:vertAlign w:val="superscript"/>
        </w:rPr>
        <w:t>8-11</w:t>
      </w:r>
      <w:r w:rsidRPr="009C5812">
        <w:rPr>
          <w:rFonts w:ascii="Arial" w:eastAsia="Times New Roman" w:hAnsi="Arial" w:cs="Arial"/>
          <w:sz w:val="24"/>
          <w:szCs w:val="24"/>
        </w:rPr>
        <w:t xml:space="preserve"> Therefore, monitoring the concentration of HCCl</w:t>
      </w:r>
      <w:r w:rsidRPr="009C5812">
        <w:rPr>
          <w:rFonts w:ascii="Arial" w:eastAsia="Times New Roman" w:hAnsi="Arial" w:cs="Arial"/>
          <w:sz w:val="24"/>
          <w:szCs w:val="24"/>
          <w:vertAlign w:val="subscript"/>
        </w:rPr>
        <w:t>3</w:t>
      </w:r>
      <w:r w:rsidRPr="009C5812">
        <w:rPr>
          <w:rFonts w:ascii="Arial" w:eastAsia="Times New Roman" w:hAnsi="Arial" w:cs="Arial"/>
          <w:sz w:val="24"/>
          <w:szCs w:val="24"/>
        </w:rPr>
        <w:t xml:space="preserve"> in groundwater and quality control of residual HCCl</w:t>
      </w:r>
      <w:r w:rsidRPr="009C5812">
        <w:rPr>
          <w:rFonts w:ascii="Arial" w:eastAsia="Times New Roman" w:hAnsi="Arial" w:cs="Arial"/>
          <w:sz w:val="24"/>
          <w:szCs w:val="24"/>
          <w:vertAlign w:val="subscript"/>
        </w:rPr>
        <w:t>3</w:t>
      </w:r>
      <w:r w:rsidRPr="009C5812">
        <w:rPr>
          <w:rFonts w:ascii="Arial" w:eastAsia="Times New Roman" w:hAnsi="Arial" w:cs="Arial"/>
          <w:sz w:val="24"/>
          <w:szCs w:val="24"/>
        </w:rPr>
        <w:t xml:space="preserve"> in pharmaceutical samples is vital for the environment and the pharmaceutical industry.</w:t>
      </w:r>
      <w:r>
        <w:rPr>
          <w:rFonts w:ascii="Arial" w:eastAsia="Times New Roman" w:hAnsi="Arial" w:cs="Arial"/>
          <w:sz w:val="24"/>
          <w:szCs w:val="24"/>
          <w:vertAlign w:val="superscript"/>
        </w:rPr>
        <w:t>11</w:t>
      </w:r>
      <w:proofErr w:type="gramStart"/>
      <w:r>
        <w:rPr>
          <w:rFonts w:ascii="Arial" w:eastAsia="Times New Roman" w:hAnsi="Arial" w:cs="Arial"/>
          <w:sz w:val="24"/>
          <w:szCs w:val="24"/>
          <w:vertAlign w:val="superscript"/>
        </w:rPr>
        <w:t>,12</w:t>
      </w:r>
      <w:proofErr w:type="gramEnd"/>
    </w:p>
    <w:p w:rsidR="00897AF7" w:rsidRPr="00D36653" w:rsidRDefault="00897AF7" w:rsidP="00897AF7">
      <w:pPr>
        <w:spacing w:after="0" w:line="480" w:lineRule="auto"/>
        <w:contextualSpacing/>
        <w:rPr>
          <w:rFonts w:ascii="Arial" w:eastAsia="Times New Roman" w:hAnsi="Arial" w:cs="Arial"/>
          <w:sz w:val="24"/>
          <w:szCs w:val="24"/>
          <w:vertAlign w:val="superscript"/>
        </w:rPr>
      </w:pPr>
      <w:r w:rsidRPr="006C5647">
        <w:rPr>
          <w:rFonts w:ascii="Arial" w:eastAsia="Times New Roman" w:hAnsi="Arial" w:cs="Arial"/>
          <w:sz w:val="24"/>
          <w:szCs w:val="24"/>
        </w:rPr>
        <w:tab/>
        <w:t>Several common methods have been established for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detection includ</w:t>
      </w:r>
      <w:r>
        <w:rPr>
          <w:rFonts w:ascii="Arial" w:eastAsia="Times New Roman" w:hAnsi="Arial" w:cs="Arial"/>
          <w:sz w:val="24"/>
          <w:szCs w:val="24"/>
        </w:rPr>
        <w:t>ing</w:t>
      </w:r>
      <w:r w:rsidRPr="006C5647">
        <w:rPr>
          <w:rFonts w:ascii="Arial" w:eastAsia="Times New Roman" w:hAnsi="Arial" w:cs="Arial"/>
          <w:sz w:val="24"/>
          <w:szCs w:val="24"/>
        </w:rPr>
        <w:t xml:space="preserve"> GC-MS usually in tandem with </w:t>
      </w:r>
      <w:proofErr w:type="spellStart"/>
      <w:r w:rsidRPr="006C5647">
        <w:rPr>
          <w:rFonts w:ascii="Arial" w:eastAsia="Times New Roman" w:hAnsi="Arial" w:cs="Arial"/>
          <w:sz w:val="24"/>
          <w:szCs w:val="24"/>
        </w:rPr>
        <w:t>preconcentration</w:t>
      </w:r>
      <w:proofErr w:type="spellEnd"/>
      <w:r w:rsidRPr="006C5647">
        <w:rPr>
          <w:rFonts w:ascii="Arial" w:eastAsia="Times New Roman" w:hAnsi="Arial" w:cs="Arial"/>
          <w:sz w:val="24"/>
          <w:szCs w:val="24"/>
        </w:rPr>
        <w:t xml:space="preserve"> such as purge and trap, solid-phase </w:t>
      </w:r>
      <w:proofErr w:type="spellStart"/>
      <w:r w:rsidRPr="006C5647">
        <w:rPr>
          <w:rFonts w:ascii="Arial" w:eastAsia="Times New Roman" w:hAnsi="Arial" w:cs="Arial"/>
          <w:sz w:val="24"/>
          <w:szCs w:val="24"/>
        </w:rPr>
        <w:t>microextracti</w:t>
      </w:r>
      <w:r>
        <w:rPr>
          <w:rFonts w:ascii="Arial" w:eastAsia="Times New Roman" w:hAnsi="Arial" w:cs="Arial"/>
          <w:sz w:val="24"/>
          <w:szCs w:val="24"/>
        </w:rPr>
        <w:t>on</w:t>
      </w:r>
      <w:proofErr w:type="spellEnd"/>
      <w:r>
        <w:rPr>
          <w:rFonts w:ascii="Arial" w:eastAsia="Times New Roman" w:hAnsi="Arial" w:cs="Arial"/>
          <w:sz w:val="24"/>
          <w:szCs w:val="24"/>
        </w:rPr>
        <w:t xml:space="preserve"> (SPME), and headspace/SPME analysis</w:t>
      </w:r>
      <w:r w:rsidRPr="006C5647">
        <w:rPr>
          <w:rFonts w:ascii="Arial" w:eastAsia="Times New Roman" w:hAnsi="Arial" w:cs="Arial"/>
          <w:sz w:val="24"/>
          <w:szCs w:val="24"/>
        </w:rPr>
        <w:t>.</w:t>
      </w:r>
      <w:r>
        <w:rPr>
          <w:rFonts w:ascii="Arial" w:eastAsia="Times New Roman" w:hAnsi="Arial" w:cs="Arial"/>
          <w:sz w:val="24"/>
          <w:szCs w:val="24"/>
          <w:vertAlign w:val="superscript"/>
        </w:rPr>
        <w:t>13-19</w:t>
      </w:r>
      <w:r w:rsidRPr="006C5647">
        <w:rPr>
          <w:rFonts w:ascii="Arial" w:eastAsia="Times New Roman" w:hAnsi="Arial" w:cs="Arial"/>
          <w:sz w:val="24"/>
          <w:szCs w:val="24"/>
        </w:rPr>
        <w:t xml:space="preserve"> </w:t>
      </w:r>
      <w:proofErr w:type="gramStart"/>
      <w:r w:rsidRPr="006C5647">
        <w:rPr>
          <w:rFonts w:ascii="Arial" w:eastAsia="Times New Roman" w:hAnsi="Arial" w:cs="Arial"/>
          <w:sz w:val="24"/>
          <w:szCs w:val="24"/>
        </w:rPr>
        <w:t>While</w:t>
      </w:r>
      <w:proofErr w:type="gramEnd"/>
      <w:r w:rsidRPr="006C5647">
        <w:rPr>
          <w:rFonts w:ascii="Arial" w:eastAsia="Times New Roman" w:hAnsi="Arial" w:cs="Arial"/>
          <w:sz w:val="24"/>
          <w:szCs w:val="24"/>
        </w:rPr>
        <w:t xml:space="preserve"> these methods provide sensitive and adequate detection limits, they often require relatively expensive, non-portable equipment and trained technicians. In addition, they </w:t>
      </w:r>
      <w:r>
        <w:rPr>
          <w:rFonts w:ascii="Arial" w:eastAsia="Times New Roman" w:hAnsi="Arial" w:cs="Arial"/>
          <w:sz w:val="24"/>
          <w:szCs w:val="24"/>
        </w:rPr>
        <w:t xml:space="preserve">are time consuming </w:t>
      </w:r>
      <w:r>
        <w:rPr>
          <w:rFonts w:ascii="Arial" w:eastAsia="Times New Roman" w:hAnsi="Arial" w:cs="Arial"/>
          <w:sz w:val="24"/>
          <w:szCs w:val="24"/>
        </w:rPr>
        <w:lastRenderedPageBreak/>
        <w:t xml:space="preserve">and </w:t>
      </w:r>
      <w:r w:rsidRPr="006C5647">
        <w:rPr>
          <w:rFonts w:ascii="Arial" w:eastAsia="Times New Roman" w:hAnsi="Arial" w:cs="Arial"/>
          <w:sz w:val="24"/>
          <w:szCs w:val="24"/>
        </w:rPr>
        <w:t>difficult to apply for on-site monitoring. There have been drives to develop a simple, direct, and low cost method to analyze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as an environmental pollutant</w:t>
      </w:r>
      <w:r>
        <w:rPr>
          <w:rFonts w:ascii="Arial" w:eastAsia="Times New Roman" w:hAnsi="Arial" w:cs="Arial"/>
          <w:sz w:val="24"/>
          <w:szCs w:val="24"/>
        </w:rPr>
        <w:t xml:space="preserve"> as well as determining residual concentration in pharmaceuticals</w:t>
      </w:r>
      <w:r w:rsidRPr="006C5647">
        <w:rPr>
          <w:rFonts w:ascii="Arial" w:eastAsia="Times New Roman" w:hAnsi="Arial" w:cs="Arial"/>
          <w:sz w:val="24"/>
          <w:szCs w:val="24"/>
        </w:rPr>
        <w:t>.</w:t>
      </w:r>
      <w:r w:rsidRPr="00D82E5A">
        <w:rPr>
          <w:rFonts w:ascii="Arial" w:eastAsia="Times New Roman" w:hAnsi="Arial" w:cs="Arial"/>
          <w:sz w:val="24"/>
          <w:szCs w:val="24"/>
        </w:rPr>
        <w:t xml:space="preserve"> </w:t>
      </w:r>
      <w:r>
        <w:rPr>
          <w:rFonts w:ascii="Arial" w:eastAsia="Times New Roman" w:hAnsi="Arial" w:cs="Arial"/>
          <w:sz w:val="24"/>
          <w:szCs w:val="24"/>
        </w:rPr>
        <w:t xml:space="preserve">Infrared spectroscopy </w:t>
      </w:r>
      <w:r w:rsidRPr="006C5647">
        <w:rPr>
          <w:rFonts w:ascii="Arial" w:eastAsia="Times New Roman" w:hAnsi="Arial" w:cs="Arial"/>
          <w:sz w:val="24"/>
          <w:szCs w:val="24"/>
        </w:rPr>
        <w:t xml:space="preserve">has </w:t>
      </w:r>
      <w:r>
        <w:rPr>
          <w:rFonts w:ascii="Arial" w:eastAsia="Times New Roman" w:hAnsi="Arial" w:cs="Arial"/>
          <w:sz w:val="24"/>
          <w:szCs w:val="24"/>
        </w:rPr>
        <w:t xml:space="preserve">also been </w:t>
      </w:r>
      <w:r w:rsidRPr="006C5647">
        <w:rPr>
          <w:rFonts w:ascii="Arial" w:eastAsia="Times New Roman" w:hAnsi="Arial" w:cs="Arial"/>
          <w:sz w:val="24"/>
          <w:szCs w:val="24"/>
        </w:rPr>
        <w:t>studied for CHC detection in water.</w:t>
      </w:r>
      <w:r>
        <w:rPr>
          <w:rFonts w:ascii="Arial" w:eastAsia="Times New Roman" w:hAnsi="Arial" w:cs="Arial"/>
          <w:sz w:val="24"/>
          <w:szCs w:val="24"/>
          <w:vertAlign w:val="superscript"/>
        </w:rPr>
        <w:t>20-22</w:t>
      </w:r>
    </w:p>
    <w:p w:rsidR="00897AF7" w:rsidRPr="006C5647" w:rsidRDefault="00897AF7" w:rsidP="00897AF7">
      <w:pPr>
        <w:spacing w:after="0" w:line="480" w:lineRule="auto"/>
        <w:contextualSpacing/>
        <w:rPr>
          <w:rFonts w:ascii="Arial" w:eastAsia="Times New Roman" w:hAnsi="Arial" w:cs="Arial"/>
          <w:sz w:val="24"/>
          <w:szCs w:val="24"/>
        </w:rPr>
      </w:pPr>
      <w:r w:rsidRPr="006C5647">
        <w:rPr>
          <w:rFonts w:ascii="Arial" w:eastAsia="Times New Roman" w:hAnsi="Arial" w:cs="Arial"/>
          <w:sz w:val="24"/>
          <w:szCs w:val="24"/>
        </w:rPr>
        <w:tab/>
        <w:t xml:space="preserve">Detection of CHCs in the visible range is generally based on Fujiwara reactions </w:t>
      </w:r>
      <w:r>
        <w:rPr>
          <w:rFonts w:ascii="Arial" w:eastAsia="Times New Roman" w:hAnsi="Arial" w:cs="Arial"/>
          <w:i/>
          <w:sz w:val="24"/>
          <w:szCs w:val="24"/>
        </w:rPr>
        <w:t>in solution</w:t>
      </w:r>
      <w:r w:rsidRPr="006C5647">
        <w:rPr>
          <w:rFonts w:ascii="Arial" w:eastAsia="Times New Roman" w:hAnsi="Arial" w:cs="Arial"/>
          <w:sz w:val="24"/>
          <w:szCs w:val="24"/>
        </w:rPr>
        <w:t>.</w:t>
      </w:r>
      <w:r>
        <w:rPr>
          <w:rFonts w:ascii="Arial" w:eastAsia="Times New Roman" w:hAnsi="Arial" w:cs="Arial"/>
          <w:sz w:val="24"/>
          <w:szCs w:val="24"/>
          <w:vertAlign w:val="superscript"/>
        </w:rPr>
        <w:t>23-28</w:t>
      </w:r>
      <w:r w:rsidRPr="006C5647">
        <w:rPr>
          <w:rFonts w:ascii="Arial" w:eastAsia="Times New Roman" w:hAnsi="Arial" w:cs="Arial"/>
          <w:sz w:val="24"/>
          <w:szCs w:val="24"/>
        </w:rPr>
        <w:t xml:space="preserve"> The Fujiwara reaction for the spectroscopic detection of </w:t>
      </w:r>
      <w:r w:rsidRPr="006C5647">
        <w:rPr>
          <w:rFonts w:ascii="Arial" w:hAnsi="Arial" w:cs="Arial"/>
          <w:sz w:val="24"/>
          <w:szCs w:val="24"/>
        </w:rPr>
        <w:t>HCCl</w:t>
      </w:r>
      <w:r w:rsidRPr="006C5647">
        <w:rPr>
          <w:rFonts w:ascii="Arial" w:hAnsi="Arial" w:cs="Arial"/>
          <w:sz w:val="24"/>
          <w:szCs w:val="24"/>
          <w:vertAlign w:val="subscript"/>
        </w:rPr>
        <w:t>3</w:t>
      </w:r>
      <w:r w:rsidRPr="006C5647">
        <w:rPr>
          <w:rFonts w:ascii="Arial" w:eastAsia="Times New Roman" w:hAnsi="Arial" w:cs="Arial"/>
          <w:sz w:val="24"/>
          <w:szCs w:val="24"/>
        </w:rPr>
        <w:t xml:space="preserve"> was first reported in 1916 and originally relied on a two phase system consisting of an aqueous layer of </w:t>
      </w:r>
      <w:proofErr w:type="spellStart"/>
      <w:r w:rsidRPr="006C5647">
        <w:rPr>
          <w:rFonts w:ascii="Arial" w:eastAsia="Times New Roman" w:hAnsi="Arial" w:cs="Arial"/>
          <w:sz w:val="24"/>
          <w:szCs w:val="24"/>
        </w:rPr>
        <w:t>NaOH</w:t>
      </w:r>
      <w:proofErr w:type="spellEnd"/>
      <w:r w:rsidRPr="006C5647">
        <w:rPr>
          <w:rFonts w:ascii="Arial" w:eastAsia="Times New Roman" w:hAnsi="Arial" w:cs="Arial"/>
          <w:sz w:val="24"/>
          <w:szCs w:val="24"/>
        </w:rPr>
        <w:t xml:space="preserve"> along with a liquid pyridine layer to which </w:t>
      </w:r>
      <w:r w:rsidRPr="006C5647">
        <w:rPr>
          <w:rFonts w:ascii="Arial" w:hAnsi="Arial" w:cs="Arial"/>
          <w:sz w:val="24"/>
          <w:szCs w:val="24"/>
        </w:rPr>
        <w:t>HCCl</w:t>
      </w:r>
      <w:r w:rsidRPr="006C5647">
        <w:rPr>
          <w:rFonts w:ascii="Arial" w:hAnsi="Arial" w:cs="Arial"/>
          <w:sz w:val="24"/>
          <w:szCs w:val="24"/>
          <w:vertAlign w:val="subscript"/>
        </w:rPr>
        <w:t>3</w:t>
      </w:r>
      <w:r>
        <w:rPr>
          <w:rFonts w:ascii="Arial" w:eastAsia="Times New Roman" w:hAnsi="Arial" w:cs="Arial"/>
          <w:sz w:val="24"/>
          <w:szCs w:val="24"/>
        </w:rPr>
        <w:t xml:space="preserve"> was added</w:t>
      </w:r>
      <w:r w:rsidRPr="006C5647">
        <w:rPr>
          <w:rFonts w:ascii="Arial" w:eastAsia="Times New Roman" w:hAnsi="Arial" w:cs="Arial"/>
          <w:sz w:val="24"/>
          <w:szCs w:val="24"/>
        </w:rPr>
        <w:t>.</w:t>
      </w:r>
      <w:r>
        <w:rPr>
          <w:rFonts w:ascii="Arial" w:eastAsia="Times New Roman" w:hAnsi="Arial" w:cs="Arial"/>
          <w:sz w:val="24"/>
          <w:szCs w:val="24"/>
          <w:vertAlign w:val="superscript"/>
        </w:rPr>
        <w:t>29</w:t>
      </w:r>
      <w:r w:rsidRPr="006C5647">
        <w:rPr>
          <w:rFonts w:ascii="Arial" w:eastAsia="Times New Roman" w:hAnsi="Arial" w:cs="Arial"/>
          <w:sz w:val="24"/>
          <w:szCs w:val="24"/>
        </w:rPr>
        <w:t xml:space="preserve"> This mixture was then heated to give an intense red color that was monitored </w:t>
      </w:r>
      <w:proofErr w:type="spellStart"/>
      <w:r w:rsidRPr="006C5647">
        <w:rPr>
          <w:rFonts w:ascii="Arial" w:eastAsia="Times New Roman" w:hAnsi="Arial" w:cs="Arial"/>
          <w:sz w:val="24"/>
          <w:szCs w:val="24"/>
        </w:rPr>
        <w:t>spectroscopically</w:t>
      </w:r>
      <w:proofErr w:type="spellEnd"/>
      <w:r w:rsidRPr="006C5647">
        <w:rPr>
          <w:rFonts w:ascii="Arial" w:eastAsia="Times New Roman" w:hAnsi="Arial" w:cs="Arial"/>
          <w:sz w:val="24"/>
          <w:szCs w:val="24"/>
        </w:rPr>
        <w:t xml:space="preserve"> for </w:t>
      </w:r>
      <w:r w:rsidRPr="006C5647">
        <w:rPr>
          <w:rFonts w:ascii="Arial" w:hAnsi="Arial" w:cs="Arial"/>
          <w:sz w:val="24"/>
          <w:szCs w:val="24"/>
        </w:rPr>
        <w:t>HCCl</w:t>
      </w:r>
      <w:r w:rsidRPr="006C5647">
        <w:rPr>
          <w:rFonts w:ascii="Arial" w:hAnsi="Arial" w:cs="Arial"/>
          <w:sz w:val="24"/>
          <w:szCs w:val="24"/>
          <w:vertAlign w:val="subscript"/>
        </w:rPr>
        <w:t>3</w:t>
      </w:r>
      <w:r w:rsidRPr="006C5647">
        <w:rPr>
          <w:rFonts w:ascii="Arial" w:eastAsia="Times New Roman" w:hAnsi="Arial" w:cs="Arial"/>
          <w:sz w:val="24"/>
          <w:szCs w:val="24"/>
        </w:rPr>
        <w:t xml:space="preserve"> detection and quantification.</w:t>
      </w:r>
    </w:p>
    <w:p w:rsidR="00897AF7" w:rsidRDefault="00897AF7" w:rsidP="00897AF7">
      <w:pPr>
        <w:spacing w:after="0" w:line="480" w:lineRule="auto"/>
        <w:ind w:firstLine="720"/>
        <w:contextualSpacing/>
        <w:rPr>
          <w:rFonts w:ascii="Arial" w:eastAsia="Times New Roman" w:hAnsi="Arial" w:cs="Arial"/>
          <w:sz w:val="24"/>
          <w:szCs w:val="24"/>
        </w:rPr>
      </w:pPr>
      <w:r w:rsidRPr="006C5647">
        <w:rPr>
          <w:rFonts w:ascii="Arial" w:eastAsia="Times New Roman" w:hAnsi="Arial" w:cs="Arial"/>
          <w:sz w:val="24"/>
          <w:szCs w:val="24"/>
        </w:rPr>
        <w:t>Many studies have modified the original Fujiwara procedure to a single phase system where the reaction relies on the use of excess pyridine for the detection and quantification of halogenated compounds.</w:t>
      </w:r>
      <w:r>
        <w:rPr>
          <w:rFonts w:ascii="Arial" w:eastAsia="Times New Roman" w:hAnsi="Arial" w:cs="Arial"/>
          <w:sz w:val="24"/>
          <w:szCs w:val="24"/>
          <w:vertAlign w:val="superscript"/>
        </w:rPr>
        <w:t>25-28</w:t>
      </w:r>
      <w:r w:rsidRPr="006C5647">
        <w:rPr>
          <w:rFonts w:ascii="Arial" w:eastAsia="Times New Roman" w:hAnsi="Arial" w:cs="Arial"/>
          <w:sz w:val="24"/>
          <w:szCs w:val="24"/>
        </w:rPr>
        <w:t xml:space="preserve"> However, pyridine itself is a toxic,</w:t>
      </w:r>
      <w:r>
        <w:rPr>
          <w:rFonts w:ascii="Arial" w:eastAsia="Times New Roman" w:hAnsi="Arial" w:cs="Arial"/>
          <w:sz w:val="24"/>
          <w:szCs w:val="24"/>
        </w:rPr>
        <w:t xml:space="preserve"> offensive-smelling compound</w:t>
      </w:r>
      <w:r w:rsidRPr="006C5647">
        <w:rPr>
          <w:rFonts w:ascii="Arial" w:eastAsia="Times New Roman" w:hAnsi="Arial" w:cs="Arial"/>
          <w:sz w:val="24"/>
          <w:szCs w:val="24"/>
        </w:rPr>
        <w:t>.</w:t>
      </w:r>
      <w:r>
        <w:rPr>
          <w:rFonts w:ascii="Arial" w:eastAsia="Times New Roman" w:hAnsi="Arial" w:cs="Arial"/>
          <w:sz w:val="24"/>
          <w:szCs w:val="24"/>
          <w:vertAlign w:val="superscript"/>
        </w:rPr>
        <w:t>30-32</w:t>
      </w:r>
      <w:r w:rsidRPr="006C5647">
        <w:rPr>
          <w:rFonts w:ascii="Arial" w:eastAsia="Times New Roman" w:hAnsi="Arial" w:cs="Arial"/>
          <w:sz w:val="24"/>
          <w:szCs w:val="24"/>
        </w:rPr>
        <w:t xml:space="preserve"> We have recently developed new alternative approaches using solid </w:t>
      </w:r>
      <w:proofErr w:type="spellStart"/>
      <w:r w:rsidRPr="006C5647">
        <w:rPr>
          <w:rFonts w:ascii="Arial" w:eastAsia="Times New Roman" w:hAnsi="Arial" w:cs="Arial"/>
          <w:sz w:val="24"/>
          <w:szCs w:val="24"/>
        </w:rPr>
        <w:t>dipyridines</w:t>
      </w:r>
      <w:proofErr w:type="spellEnd"/>
      <w:r w:rsidRPr="006C5647">
        <w:rPr>
          <w:rFonts w:ascii="Arial" w:eastAsia="Times New Roman" w:hAnsi="Arial" w:cs="Arial"/>
          <w:sz w:val="24"/>
          <w:szCs w:val="24"/>
        </w:rPr>
        <w:t xml:space="preserve"> (SDPs) such as 2,2’-dipyridyl, 4,4’-dipyridyl or 1,2-bis(4-pyridylethane) and a new base, </w:t>
      </w:r>
      <w:r w:rsidRPr="00D82E5A">
        <w:rPr>
          <w:rFonts w:ascii="Arial" w:eastAsia="Times New Roman" w:hAnsi="Arial" w:cs="Arial"/>
          <w:sz w:val="24"/>
          <w:szCs w:val="24"/>
        </w:rPr>
        <w:t xml:space="preserve">tetra-n-butyl ammonium hydroxide </w:t>
      </w:r>
      <w:r>
        <w:rPr>
          <w:rFonts w:ascii="Arial" w:eastAsia="Times New Roman" w:hAnsi="Arial" w:cs="Arial"/>
          <w:sz w:val="24"/>
          <w:szCs w:val="24"/>
        </w:rPr>
        <w:t>(</w:t>
      </w:r>
      <w:r w:rsidRPr="006C5647">
        <w:rPr>
          <w:rFonts w:ascii="Arial" w:eastAsia="Times New Roman" w:hAnsi="Arial" w:cs="Arial"/>
          <w:sz w:val="24"/>
          <w:szCs w:val="24"/>
        </w:rPr>
        <w:t>TBAH</w:t>
      </w:r>
      <w:r>
        <w:rPr>
          <w:rFonts w:ascii="Arial" w:eastAsia="Times New Roman" w:hAnsi="Arial" w:cs="Arial"/>
          <w:sz w:val="24"/>
          <w:szCs w:val="24"/>
        </w:rPr>
        <w:t>)</w:t>
      </w:r>
      <w:r w:rsidRPr="006C5647">
        <w:rPr>
          <w:rFonts w:ascii="Arial" w:eastAsia="Times New Roman" w:hAnsi="Arial" w:cs="Arial"/>
          <w:sz w:val="24"/>
          <w:szCs w:val="24"/>
        </w:rPr>
        <w:t>, for the detection of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w:t>
      </w:r>
      <w:r>
        <w:rPr>
          <w:rFonts w:ascii="Arial" w:eastAsia="Times New Roman" w:hAnsi="Arial" w:cs="Arial"/>
          <w:sz w:val="24"/>
          <w:szCs w:val="24"/>
          <w:vertAlign w:val="superscript"/>
        </w:rPr>
        <w:t>33</w:t>
      </w:r>
      <w:r w:rsidRPr="006C5647">
        <w:rPr>
          <w:rFonts w:ascii="Arial" w:eastAsia="Times New Roman" w:hAnsi="Arial" w:cs="Arial"/>
          <w:sz w:val="24"/>
          <w:szCs w:val="24"/>
        </w:rPr>
        <w:t xml:space="preserve"> The mechanism for the modified Fujiwara reactions is described for </w:t>
      </w:r>
      <w:proofErr w:type="spellStart"/>
      <w:r w:rsidRPr="006C5647">
        <w:rPr>
          <w:rFonts w:ascii="Arial" w:eastAsia="Times New Roman" w:hAnsi="Arial" w:cs="Arial"/>
          <w:sz w:val="24"/>
          <w:szCs w:val="24"/>
        </w:rPr>
        <w:t>trihalogenated</w:t>
      </w:r>
      <w:proofErr w:type="spellEnd"/>
      <w:r w:rsidRPr="006C5647">
        <w:rPr>
          <w:rFonts w:ascii="Arial" w:eastAsia="Times New Roman" w:hAnsi="Arial" w:cs="Arial"/>
          <w:sz w:val="24"/>
          <w:szCs w:val="24"/>
        </w:rPr>
        <w:t xml:space="preserve"> hydrocarbons (HCX</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and shown in Scheme 1. First, a strong base removes the acidic proton in HCX</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to yield a </w:t>
      </w:r>
      <w:proofErr w:type="spellStart"/>
      <w:r w:rsidRPr="006C5647">
        <w:rPr>
          <w:rFonts w:ascii="Arial" w:eastAsia="Times New Roman" w:hAnsi="Arial" w:cs="Arial"/>
          <w:sz w:val="24"/>
          <w:szCs w:val="24"/>
        </w:rPr>
        <w:t>trihalogenated</w:t>
      </w:r>
      <w:proofErr w:type="spellEnd"/>
      <w:r w:rsidRPr="006C5647">
        <w:rPr>
          <w:rFonts w:ascii="Arial" w:eastAsia="Times New Roman" w:hAnsi="Arial" w:cs="Arial"/>
          <w:sz w:val="24"/>
          <w:szCs w:val="24"/>
        </w:rPr>
        <w:t xml:space="preserve"> anion (:CX</w:t>
      </w:r>
      <w:r w:rsidRPr="006C5647">
        <w:rPr>
          <w:rFonts w:ascii="Arial" w:eastAsia="Times New Roman" w:hAnsi="Arial" w:cs="Arial"/>
          <w:sz w:val="24"/>
          <w:szCs w:val="24"/>
          <w:vertAlign w:val="subscript"/>
        </w:rPr>
        <w:t>3</w:t>
      </w:r>
      <w:r>
        <w:rPr>
          <w:rFonts w:ascii="Arial" w:eastAsia="Times New Roman" w:hAnsi="Arial" w:cs="Arial"/>
          <w:sz w:val="24"/>
          <w:szCs w:val="24"/>
          <w:vertAlign w:val="superscript"/>
        </w:rPr>
        <w:sym w:font="Symbol" w:char="F02D"/>
      </w:r>
      <w:r w:rsidRPr="006C5647">
        <w:rPr>
          <w:rFonts w:ascii="Arial" w:eastAsia="Times New Roman" w:hAnsi="Arial" w:cs="Arial"/>
          <w:sz w:val="24"/>
          <w:szCs w:val="24"/>
        </w:rPr>
        <w:t xml:space="preserve">). This unstable anion loses a halide anion to give a reactive </w:t>
      </w:r>
      <w:proofErr w:type="spellStart"/>
      <w:r w:rsidRPr="006C5647">
        <w:rPr>
          <w:rFonts w:ascii="Arial" w:eastAsia="Times New Roman" w:hAnsi="Arial" w:cs="Arial"/>
          <w:sz w:val="24"/>
          <w:szCs w:val="24"/>
        </w:rPr>
        <w:t>carb</w:t>
      </w:r>
      <w:r>
        <w:rPr>
          <w:rFonts w:ascii="Arial" w:eastAsia="Times New Roman" w:hAnsi="Arial" w:cs="Arial"/>
          <w:sz w:val="24"/>
          <w:szCs w:val="24"/>
        </w:rPr>
        <w:t>e</w:t>
      </w:r>
      <w:r w:rsidRPr="006C5647">
        <w:rPr>
          <w:rFonts w:ascii="Arial" w:eastAsia="Times New Roman" w:hAnsi="Arial" w:cs="Arial"/>
          <w:sz w:val="24"/>
          <w:szCs w:val="24"/>
        </w:rPr>
        <w:t>ne</w:t>
      </w:r>
      <w:proofErr w:type="spellEnd"/>
      <w:r w:rsidRPr="006C5647">
        <w:rPr>
          <w:rFonts w:ascii="Arial" w:eastAsia="Times New Roman" w:hAnsi="Arial" w:cs="Arial"/>
          <w:sz w:val="24"/>
          <w:szCs w:val="24"/>
        </w:rPr>
        <w:t xml:space="preserve"> species (:CX</w:t>
      </w:r>
      <w:r w:rsidRPr="006C5647">
        <w:rPr>
          <w:rFonts w:ascii="Arial" w:eastAsia="Times New Roman" w:hAnsi="Arial" w:cs="Arial"/>
          <w:sz w:val="24"/>
          <w:szCs w:val="24"/>
          <w:vertAlign w:val="subscript"/>
        </w:rPr>
        <w:t>2</w:t>
      </w:r>
      <w:r w:rsidRPr="006C5647">
        <w:rPr>
          <w:rFonts w:ascii="Arial" w:eastAsia="Times New Roman" w:hAnsi="Arial" w:cs="Arial"/>
          <w:sz w:val="24"/>
          <w:szCs w:val="24"/>
        </w:rPr>
        <w:t xml:space="preserve">) that is able to react with </w:t>
      </w:r>
      <w:proofErr w:type="spellStart"/>
      <w:r>
        <w:rPr>
          <w:rFonts w:ascii="Arial" w:eastAsia="Times New Roman" w:hAnsi="Arial" w:cs="Arial"/>
          <w:sz w:val="24"/>
          <w:szCs w:val="24"/>
        </w:rPr>
        <w:t>di</w:t>
      </w:r>
      <w:r w:rsidRPr="006C5647">
        <w:rPr>
          <w:rFonts w:ascii="Arial" w:eastAsia="Times New Roman" w:hAnsi="Arial" w:cs="Arial"/>
          <w:sz w:val="24"/>
          <w:szCs w:val="24"/>
        </w:rPr>
        <w:t>pyridin</w:t>
      </w:r>
      <w:r>
        <w:rPr>
          <w:rFonts w:ascii="Arial" w:eastAsia="Times New Roman" w:hAnsi="Arial" w:cs="Arial"/>
          <w:sz w:val="24"/>
          <w:szCs w:val="24"/>
        </w:rPr>
        <w:t>e</w:t>
      </w:r>
      <w:proofErr w:type="spellEnd"/>
      <w:r>
        <w:rPr>
          <w:rFonts w:ascii="Arial" w:eastAsia="Times New Roman" w:hAnsi="Arial" w:cs="Arial"/>
          <w:sz w:val="24"/>
          <w:szCs w:val="24"/>
        </w:rPr>
        <w:t xml:space="preserve"> yielding a colored product</w:t>
      </w:r>
      <w:r w:rsidRPr="006C5647">
        <w:rPr>
          <w:rFonts w:ascii="Arial" w:eastAsia="Times New Roman" w:hAnsi="Arial" w:cs="Arial"/>
          <w:sz w:val="24"/>
          <w:szCs w:val="24"/>
        </w:rPr>
        <w:t>.</w:t>
      </w:r>
      <w:r>
        <w:rPr>
          <w:rFonts w:ascii="Arial" w:eastAsia="Times New Roman" w:hAnsi="Arial" w:cs="Arial"/>
          <w:sz w:val="24"/>
          <w:szCs w:val="24"/>
          <w:vertAlign w:val="superscript"/>
        </w:rPr>
        <w:t>34,35</w:t>
      </w:r>
      <w:r w:rsidRPr="006C5647">
        <w:rPr>
          <w:rFonts w:ascii="Arial" w:eastAsia="Times New Roman" w:hAnsi="Arial" w:cs="Arial"/>
          <w:sz w:val="24"/>
          <w:szCs w:val="24"/>
        </w:rPr>
        <w:t xml:space="preserve"> </w:t>
      </w:r>
      <w:r w:rsidRPr="006C5647">
        <w:rPr>
          <w:rFonts w:ascii="Arial" w:eastAsia="Times New Roman" w:hAnsi="Arial" w:cs="Arial"/>
          <w:i/>
          <w:sz w:val="24"/>
          <w:szCs w:val="24"/>
        </w:rPr>
        <w:t xml:space="preserve">In </w:t>
      </w:r>
      <w:proofErr w:type="spellStart"/>
      <w:r w:rsidRPr="006C5647">
        <w:rPr>
          <w:rFonts w:ascii="Arial" w:eastAsia="Times New Roman" w:hAnsi="Arial" w:cs="Arial"/>
          <w:i/>
          <w:sz w:val="24"/>
          <w:szCs w:val="24"/>
        </w:rPr>
        <w:t>nonaqueous</w:t>
      </w:r>
      <w:proofErr w:type="spellEnd"/>
      <w:r w:rsidRPr="006C5647">
        <w:rPr>
          <w:rFonts w:ascii="Arial" w:eastAsia="Times New Roman" w:hAnsi="Arial" w:cs="Arial"/>
          <w:i/>
          <w:sz w:val="24"/>
          <w:szCs w:val="24"/>
        </w:rPr>
        <w:t xml:space="preserve"> solutions</w:t>
      </w:r>
      <w:r w:rsidRPr="006C5647">
        <w:rPr>
          <w:rFonts w:ascii="Arial" w:eastAsia="Times New Roman" w:hAnsi="Arial" w:cs="Arial"/>
          <w:sz w:val="24"/>
          <w:szCs w:val="24"/>
        </w:rPr>
        <w:t xml:space="preserve">, the reactions of CHCs with SDPs and TBAH give colored species with detection limits of 0.17 ppm for </w:t>
      </w:r>
      <w:r w:rsidRPr="004228EB">
        <w:rPr>
          <w:rFonts w:ascii="Arial" w:eastAsia="Times New Roman" w:hAnsi="Arial" w:cs="Arial"/>
          <w:sz w:val="24"/>
          <w:szCs w:val="24"/>
        </w:rPr>
        <w:t>HCCl</w:t>
      </w:r>
      <w:r w:rsidRPr="004228EB">
        <w:rPr>
          <w:rFonts w:ascii="Arial" w:eastAsia="Times New Roman" w:hAnsi="Arial" w:cs="Arial"/>
          <w:sz w:val="24"/>
          <w:szCs w:val="24"/>
          <w:vertAlign w:val="subscript"/>
        </w:rPr>
        <w:t>3</w:t>
      </w:r>
      <w:r w:rsidRPr="004228EB">
        <w:rPr>
          <w:rFonts w:ascii="Arial" w:eastAsia="Times New Roman" w:hAnsi="Arial" w:cs="Arial"/>
          <w:sz w:val="24"/>
          <w:szCs w:val="24"/>
        </w:rPr>
        <w:t xml:space="preserve"> </w:t>
      </w:r>
      <w:r>
        <w:rPr>
          <w:rFonts w:ascii="Arial" w:eastAsia="Times New Roman" w:hAnsi="Arial" w:cs="Arial"/>
          <w:sz w:val="24"/>
          <w:szCs w:val="24"/>
        </w:rPr>
        <w:t>using visible spectroscopy</w:t>
      </w:r>
      <w:r w:rsidRPr="006C5647">
        <w:rPr>
          <w:rFonts w:ascii="Arial" w:eastAsia="Times New Roman" w:hAnsi="Arial" w:cs="Arial"/>
          <w:sz w:val="24"/>
          <w:szCs w:val="24"/>
        </w:rPr>
        <w:t>.</w:t>
      </w:r>
      <w:r>
        <w:rPr>
          <w:rFonts w:ascii="Arial" w:eastAsia="Times New Roman" w:hAnsi="Arial" w:cs="Arial"/>
          <w:sz w:val="24"/>
          <w:szCs w:val="24"/>
          <w:vertAlign w:val="superscript"/>
        </w:rPr>
        <w:t>33</w:t>
      </w:r>
      <w:r w:rsidRPr="006C5647">
        <w:rPr>
          <w:rFonts w:ascii="Arial" w:eastAsia="Times New Roman" w:hAnsi="Arial" w:cs="Arial"/>
          <w:sz w:val="24"/>
          <w:szCs w:val="24"/>
        </w:rPr>
        <w:t xml:space="preserve"> Although our earlier approach using the modified </w:t>
      </w:r>
      <w:r w:rsidRPr="006C5647">
        <w:rPr>
          <w:rFonts w:ascii="Arial" w:eastAsia="Times New Roman" w:hAnsi="Arial" w:cs="Arial"/>
          <w:sz w:val="24"/>
          <w:szCs w:val="24"/>
        </w:rPr>
        <w:lastRenderedPageBreak/>
        <w:t xml:space="preserve">Fujiwara reactions removed the requirement to use liquid pyridine, one major limitation is that the process is conducted in solution, specifically CHCs in THF solutions, using </w:t>
      </w:r>
      <w:r w:rsidRPr="006C5647">
        <w:rPr>
          <w:rFonts w:ascii="Arial" w:hAnsi="Arial" w:cs="Arial"/>
          <w:sz w:val="24"/>
          <w:szCs w:val="24"/>
        </w:rPr>
        <w:t xml:space="preserve">a cuvette (10 mm </w:t>
      </w:r>
      <w:proofErr w:type="spellStart"/>
      <w:r w:rsidRPr="006C5647">
        <w:rPr>
          <w:rFonts w:ascii="Arial" w:hAnsi="Arial" w:cs="Arial"/>
          <w:sz w:val="24"/>
          <w:szCs w:val="24"/>
        </w:rPr>
        <w:t>pathlength</w:t>
      </w:r>
      <w:proofErr w:type="spellEnd"/>
      <w:r w:rsidRPr="006C5647">
        <w:rPr>
          <w:rFonts w:ascii="Arial" w:hAnsi="Arial" w:cs="Arial"/>
          <w:sz w:val="24"/>
          <w:szCs w:val="24"/>
        </w:rPr>
        <w:t>) and a spectrophotometer</w:t>
      </w:r>
      <w:r w:rsidRPr="00461290">
        <w:rPr>
          <w:rFonts w:ascii="Arial" w:hAnsi="Arial" w:cs="Arial"/>
          <w:sz w:val="24"/>
          <w:szCs w:val="24"/>
        </w:rPr>
        <w:t>.</w:t>
      </w:r>
      <w:r w:rsidRPr="00461290">
        <w:rPr>
          <w:rFonts w:ascii="Arial" w:eastAsia="Times New Roman" w:hAnsi="Arial" w:cs="Arial"/>
          <w:sz w:val="24"/>
          <w:szCs w:val="24"/>
        </w:rPr>
        <w:t xml:space="preserve"> It is more desirable to use optical thin film sensors that in part </w:t>
      </w:r>
      <w:proofErr w:type="spellStart"/>
      <w:r w:rsidRPr="00461290">
        <w:rPr>
          <w:rFonts w:ascii="Arial" w:eastAsia="Times New Roman" w:hAnsi="Arial" w:cs="Arial"/>
          <w:sz w:val="24"/>
          <w:szCs w:val="24"/>
        </w:rPr>
        <w:t>preconcentrate</w:t>
      </w:r>
      <w:proofErr w:type="spellEnd"/>
      <w:r w:rsidRPr="00461290">
        <w:rPr>
          <w:rFonts w:ascii="Arial" w:eastAsia="Times New Roman" w:hAnsi="Arial" w:cs="Arial"/>
          <w:sz w:val="24"/>
          <w:szCs w:val="24"/>
        </w:rPr>
        <w:t xml:space="preserve"> CHCs into the films to react with SDPs and the base, forming color products for CHC detection.</w:t>
      </w:r>
    </w:p>
    <w:p w:rsidR="00897AF7" w:rsidRPr="00461290" w:rsidRDefault="00897AF7" w:rsidP="00897AF7">
      <w:pPr>
        <w:spacing w:after="0" w:line="480" w:lineRule="auto"/>
        <w:ind w:firstLine="720"/>
        <w:contextualSpacing/>
        <w:rPr>
          <w:rFonts w:ascii="Arial" w:eastAsia="Times New Roman" w:hAnsi="Arial" w:cs="Arial"/>
          <w:sz w:val="24"/>
          <w:szCs w:val="24"/>
        </w:rPr>
      </w:pPr>
    </w:p>
    <w:p w:rsidR="00897AF7" w:rsidRDefault="00897AF7" w:rsidP="00897AF7">
      <w:pPr>
        <w:spacing w:before="200" w:after="0" w:line="480" w:lineRule="auto"/>
        <w:contextualSpacing/>
        <w:rPr>
          <w:sz w:val="24"/>
          <w:szCs w:val="24"/>
        </w:rPr>
      </w:pPr>
      <w:r>
        <w:rPr>
          <w:noProof/>
          <w:sz w:val="24"/>
          <w:szCs w:val="24"/>
        </w:rPr>
        <w:drawing>
          <wp:inline distT="0" distB="0" distL="0" distR="0" wp14:anchorId="65628090" wp14:editId="0EEB05C2">
            <wp:extent cx="4338084" cy="1156478"/>
            <wp:effectExtent l="0" t="0" r="5715" b="5715"/>
            <wp:docPr id="4" name="Picture 4" descr="C:\Users\Jonathan\Downloads\Fujiwara Scheme 1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nathan\Downloads\Fujiwara Scheme 1 (3).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6661" cy="1158765"/>
                    </a:xfrm>
                    <a:prstGeom prst="rect">
                      <a:avLst/>
                    </a:prstGeom>
                    <a:noFill/>
                    <a:ln>
                      <a:noFill/>
                    </a:ln>
                  </pic:spPr>
                </pic:pic>
              </a:graphicData>
            </a:graphic>
          </wp:inline>
        </w:drawing>
      </w:r>
    </w:p>
    <w:p w:rsidR="00897AF7" w:rsidRDefault="00897AF7" w:rsidP="00897AF7">
      <w:pPr>
        <w:spacing w:after="0" w:line="480" w:lineRule="auto"/>
        <w:contextualSpacing/>
        <w:rPr>
          <w:rFonts w:ascii="Arial" w:hAnsi="Arial" w:cs="Arial"/>
          <w:sz w:val="24"/>
          <w:szCs w:val="24"/>
        </w:rPr>
      </w:pPr>
      <w:proofErr w:type="gramStart"/>
      <w:r w:rsidRPr="00C073FB">
        <w:rPr>
          <w:rFonts w:ascii="Arial" w:hAnsi="Arial" w:cs="Arial"/>
          <w:b/>
          <w:sz w:val="24"/>
          <w:szCs w:val="24"/>
        </w:rPr>
        <w:t>Scheme 4.1.</w:t>
      </w:r>
      <w:proofErr w:type="gramEnd"/>
      <w:r>
        <w:rPr>
          <w:rFonts w:ascii="Arial" w:hAnsi="Arial" w:cs="Arial"/>
          <w:b/>
          <w:sz w:val="24"/>
          <w:szCs w:val="24"/>
        </w:rPr>
        <w:tab/>
      </w:r>
      <w:r>
        <w:rPr>
          <w:rFonts w:ascii="Arial" w:hAnsi="Arial" w:cs="Arial"/>
          <w:sz w:val="24"/>
          <w:szCs w:val="24"/>
        </w:rPr>
        <w:t xml:space="preserve"> </w:t>
      </w:r>
      <w:proofErr w:type="gramStart"/>
      <w:r>
        <w:rPr>
          <w:rFonts w:ascii="Arial" w:hAnsi="Arial" w:cs="Arial"/>
          <w:sz w:val="24"/>
          <w:szCs w:val="24"/>
        </w:rPr>
        <w:t xml:space="preserve">Modified </w:t>
      </w:r>
      <w:proofErr w:type="spellStart"/>
      <w:r>
        <w:rPr>
          <w:rFonts w:ascii="Arial" w:hAnsi="Arial" w:cs="Arial"/>
          <w:sz w:val="24"/>
          <w:szCs w:val="24"/>
        </w:rPr>
        <w:t>fujiwara</w:t>
      </w:r>
      <w:proofErr w:type="spellEnd"/>
      <w:r>
        <w:rPr>
          <w:rFonts w:ascii="Arial" w:hAnsi="Arial" w:cs="Arial"/>
          <w:sz w:val="24"/>
          <w:szCs w:val="24"/>
        </w:rPr>
        <w:t xml:space="preserve"> reaction mechanism.</w:t>
      </w:r>
      <w:proofErr w:type="gramEnd"/>
      <w:r>
        <w:rPr>
          <w:rFonts w:ascii="Arial" w:hAnsi="Arial" w:cs="Arial"/>
          <w:sz w:val="24"/>
          <w:szCs w:val="24"/>
        </w:rPr>
        <w:t xml:space="preserve"> </w:t>
      </w:r>
    </w:p>
    <w:p w:rsidR="00897AF7" w:rsidRPr="00C073FB" w:rsidRDefault="00897AF7" w:rsidP="00897AF7">
      <w:pPr>
        <w:spacing w:after="0" w:line="480" w:lineRule="auto"/>
        <w:contextualSpacing/>
        <w:rPr>
          <w:rFonts w:ascii="Arial" w:hAnsi="Arial" w:cs="Arial"/>
          <w:sz w:val="24"/>
          <w:szCs w:val="24"/>
        </w:rPr>
      </w:pPr>
    </w:p>
    <w:p w:rsidR="00897AF7" w:rsidRPr="006C5647" w:rsidRDefault="00897AF7" w:rsidP="00897AF7">
      <w:pPr>
        <w:spacing w:after="0" w:line="480" w:lineRule="auto"/>
        <w:ind w:firstLine="720"/>
        <w:contextualSpacing/>
        <w:rPr>
          <w:rFonts w:ascii="Arial" w:eastAsia="Times New Roman" w:hAnsi="Arial" w:cs="Arial"/>
          <w:sz w:val="24"/>
          <w:szCs w:val="24"/>
        </w:rPr>
      </w:pPr>
      <w:r w:rsidRPr="006C5647">
        <w:rPr>
          <w:rFonts w:ascii="Arial" w:eastAsia="Times New Roman" w:hAnsi="Arial" w:cs="Arial"/>
          <w:sz w:val="24"/>
          <w:szCs w:val="24"/>
        </w:rPr>
        <w:t>In this study, procedures have been developed to fabricate optical sensors encapsulating modified Fujiwara reagents (2</w:t>
      </w:r>
      <w:proofErr w:type="gramStart"/>
      <w:r w:rsidRPr="006C5647">
        <w:rPr>
          <w:rFonts w:ascii="Arial" w:eastAsia="Times New Roman" w:hAnsi="Arial" w:cs="Arial"/>
          <w:sz w:val="24"/>
          <w:szCs w:val="24"/>
        </w:rPr>
        <w:t>,2’</w:t>
      </w:r>
      <w:proofErr w:type="gramEnd"/>
      <w:r w:rsidRPr="006C5647">
        <w:rPr>
          <w:rFonts w:ascii="Arial" w:eastAsia="Times New Roman" w:hAnsi="Arial" w:cs="Arial"/>
          <w:sz w:val="24"/>
          <w:szCs w:val="24"/>
        </w:rPr>
        <w:t>-dipyridyl and TBAH) to detect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in aqueous and </w:t>
      </w:r>
      <w:proofErr w:type="spellStart"/>
      <w:r w:rsidRPr="006C5647">
        <w:rPr>
          <w:rFonts w:ascii="Arial" w:eastAsia="Times New Roman" w:hAnsi="Arial" w:cs="Arial"/>
          <w:sz w:val="24"/>
          <w:szCs w:val="24"/>
        </w:rPr>
        <w:t>nonaqueous</w:t>
      </w:r>
      <w:proofErr w:type="spellEnd"/>
      <w:r w:rsidRPr="006C5647">
        <w:rPr>
          <w:rFonts w:ascii="Arial" w:eastAsia="Times New Roman" w:hAnsi="Arial" w:cs="Arial"/>
          <w:sz w:val="24"/>
          <w:szCs w:val="24"/>
        </w:rPr>
        <w:t xml:space="preserve"> solutions. Ethyl cellulose </w:t>
      </w:r>
      <w:r>
        <w:rPr>
          <w:rFonts w:ascii="Arial" w:eastAsia="Times New Roman" w:hAnsi="Arial" w:cs="Arial"/>
          <w:sz w:val="24"/>
          <w:szCs w:val="24"/>
        </w:rPr>
        <w:t xml:space="preserve">(EC) </w:t>
      </w:r>
      <w:r w:rsidRPr="006C5647">
        <w:rPr>
          <w:rFonts w:ascii="Arial" w:eastAsia="Times New Roman" w:hAnsi="Arial" w:cs="Arial"/>
          <w:sz w:val="24"/>
          <w:szCs w:val="24"/>
        </w:rPr>
        <w:t>polymers and sol-gels were evaluated as the matrix for the optical sensors. Upon exposure to HCCl</w:t>
      </w:r>
      <w:r w:rsidRPr="006C5647">
        <w:rPr>
          <w:rFonts w:ascii="Arial" w:eastAsia="Times New Roman" w:hAnsi="Arial" w:cs="Arial"/>
          <w:sz w:val="24"/>
          <w:szCs w:val="24"/>
          <w:vertAlign w:val="subscript"/>
        </w:rPr>
        <w:t>3</w:t>
      </w:r>
      <w:r w:rsidRPr="006C5647">
        <w:rPr>
          <w:rFonts w:ascii="Arial" w:eastAsia="Times New Roman" w:hAnsi="Arial" w:cs="Arial"/>
          <w:sz w:val="24"/>
          <w:szCs w:val="24"/>
        </w:rPr>
        <w:t xml:space="preserve"> the sensor produces a colored product which </w:t>
      </w:r>
      <w:r>
        <w:rPr>
          <w:rFonts w:ascii="Arial" w:eastAsia="Times New Roman" w:hAnsi="Arial" w:cs="Arial"/>
          <w:sz w:val="24"/>
          <w:szCs w:val="24"/>
        </w:rPr>
        <w:t>is visible to naked eyes or i</w:t>
      </w:r>
      <w:r w:rsidRPr="006C5647">
        <w:rPr>
          <w:rFonts w:ascii="Arial" w:eastAsia="Times New Roman" w:hAnsi="Arial" w:cs="Arial"/>
          <w:sz w:val="24"/>
          <w:szCs w:val="24"/>
        </w:rPr>
        <w:t xml:space="preserve">s analyzed using </w:t>
      </w:r>
      <w:r>
        <w:rPr>
          <w:rFonts w:ascii="Arial" w:eastAsia="Times New Roman" w:hAnsi="Arial" w:cs="Arial"/>
          <w:sz w:val="24"/>
          <w:szCs w:val="24"/>
        </w:rPr>
        <w:t>v</w:t>
      </w:r>
      <w:r w:rsidRPr="006C5647">
        <w:rPr>
          <w:rFonts w:ascii="Arial" w:eastAsia="Times New Roman" w:hAnsi="Arial" w:cs="Arial"/>
          <w:sz w:val="24"/>
          <w:szCs w:val="24"/>
        </w:rPr>
        <w:t>is</w:t>
      </w:r>
      <w:r>
        <w:rPr>
          <w:rFonts w:ascii="Arial" w:eastAsia="Times New Roman" w:hAnsi="Arial" w:cs="Arial"/>
          <w:sz w:val="24"/>
          <w:szCs w:val="24"/>
        </w:rPr>
        <w:t>ible</w:t>
      </w:r>
      <w:r w:rsidRPr="006C5647">
        <w:rPr>
          <w:rFonts w:ascii="Arial" w:eastAsia="Times New Roman" w:hAnsi="Arial" w:cs="Arial"/>
          <w:sz w:val="24"/>
          <w:szCs w:val="24"/>
        </w:rPr>
        <w:t xml:space="preserve"> spectroscopy. </w:t>
      </w:r>
      <w:r w:rsidRPr="00494204">
        <w:rPr>
          <w:rFonts w:ascii="Arial" w:eastAsia="Times New Roman" w:hAnsi="Arial" w:cs="Arial"/>
          <w:sz w:val="24"/>
          <w:szCs w:val="24"/>
        </w:rPr>
        <w:t>Coupling spectroscopy to the sensors would allow for online monitoring and remote sensing applications. Optical thin film sensors have a great deal of versatility since they may be doped with a variety of different sensing agents, and are intrinsically easy to use and inexpensive to produce. The sol-gel-based sensor was designed for the analysis of HCCl</w:t>
      </w:r>
      <w:r w:rsidRPr="00494204">
        <w:rPr>
          <w:rFonts w:ascii="Arial" w:eastAsia="Times New Roman" w:hAnsi="Arial" w:cs="Arial"/>
          <w:sz w:val="24"/>
          <w:szCs w:val="24"/>
          <w:vertAlign w:val="subscript"/>
        </w:rPr>
        <w:t>3</w:t>
      </w:r>
      <w:r w:rsidRPr="00494204">
        <w:rPr>
          <w:rFonts w:ascii="Arial" w:eastAsia="Times New Roman" w:hAnsi="Arial" w:cs="Arial"/>
          <w:sz w:val="24"/>
          <w:szCs w:val="24"/>
        </w:rPr>
        <w:t xml:space="preserve"> in water with a detection limit of 500 ppm. The color change of the sol-gel sensor could be monitored by naked eyes. The EC-based sensor was designed for the analysis of HCCl</w:t>
      </w:r>
      <w:r w:rsidRPr="00494204">
        <w:rPr>
          <w:rFonts w:ascii="Arial" w:eastAsia="Times New Roman" w:hAnsi="Arial" w:cs="Arial"/>
          <w:sz w:val="24"/>
          <w:szCs w:val="24"/>
          <w:vertAlign w:val="subscript"/>
        </w:rPr>
        <w:t>3</w:t>
      </w:r>
      <w:r w:rsidRPr="00494204">
        <w:rPr>
          <w:rFonts w:ascii="Arial" w:eastAsia="Times New Roman" w:hAnsi="Arial" w:cs="Arial"/>
          <w:sz w:val="24"/>
          <w:szCs w:val="24"/>
        </w:rPr>
        <w:t xml:space="preserve"> in organic solvent and it demonstrates a linear </w:t>
      </w:r>
      <w:r w:rsidRPr="00494204">
        <w:rPr>
          <w:rFonts w:ascii="Arial" w:eastAsia="Times New Roman" w:hAnsi="Arial" w:cs="Arial"/>
          <w:sz w:val="24"/>
          <w:szCs w:val="24"/>
        </w:rPr>
        <w:lastRenderedPageBreak/>
        <w:t xml:space="preserve">response in the 5-500 ppm range with a detection limit of 0.830 ppm (v/v) and quantification limit of 2.77 ppm. </w:t>
      </w:r>
      <w:r w:rsidRPr="00E92B48">
        <w:rPr>
          <w:rFonts w:ascii="Arial" w:eastAsia="Times New Roman" w:hAnsi="Arial" w:cs="Arial"/>
          <w:sz w:val="24"/>
          <w:szCs w:val="24"/>
        </w:rPr>
        <w:t>To our knowledge, the current work represents the first optical thin film sensors based on Fujiwara reactions.</w:t>
      </w:r>
    </w:p>
    <w:p w:rsidR="00897AF7" w:rsidRPr="006C5647" w:rsidRDefault="00897AF7" w:rsidP="00897AF7">
      <w:pPr>
        <w:pStyle w:val="N3References"/>
        <w:spacing w:line="480" w:lineRule="auto"/>
        <w:ind w:left="0" w:firstLine="0"/>
        <w:rPr>
          <w:rFonts w:ascii="Arial" w:hAnsi="Arial" w:cs="Arial"/>
          <w:b/>
          <w:sz w:val="24"/>
          <w:szCs w:val="24"/>
          <w:lang w:val="en-US"/>
        </w:rPr>
      </w:pPr>
    </w:p>
    <w:p w:rsidR="00897AF7" w:rsidRPr="006C5647" w:rsidRDefault="00897AF7" w:rsidP="00897AF7">
      <w:pPr>
        <w:pStyle w:val="N3References"/>
        <w:spacing w:line="480" w:lineRule="auto"/>
        <w:rPr>
          <w:rFonts w:ascii="Arial" w:hAnsi="Arial" w:cs="Arial"/>
          <w:b/>
          <w:sz w:val="24"/>
          <w:szCs w:val="24"/>
          <w:lang w:val="en-US"/>
        </w:rPr>
      </w:pPr>
      <w:r>
        <w:rPr>
          <w:rFonts w:ascii="Arial" w:hAnsi="Arial" w:cs="Arial"/>
          <w:b/>
          <w:sz w:val="24"/>
          <w:szCs w:val="24"/>
          <w:lang w:val="en-US"/>
        </w:rPr>
        <w:t>4.</w:t>
      </w:r>
      <w:r w:rsidRPr="006C5647">
        <w:rPr>
          <w:rFonts w:ascii="Arial" w:hAnsi="Arial" w:cs="Arial"/>
          <w:b/>
          <w:sz w:val="24"/>
          <w:szCs w:val="24"/>
          <w:lang w:val="en-US"/>
        </w:rPr>
        <w:t>2. Methods</w:t>
      </w:r>
    </w:p>
    <w:p w:rsidR="00897AF7" w:rsidRPr="00AF2B61" w:rsidRDefault="00897AF7" w:rsidP="00897AF7">
      <w:pPr>
        <w:pStyle w:val="N3References"/>
        <w:spacing w:line="480" w:lineRule="auto"/>
        <w:rPr>
          <w:rFonts w:ascii="Arial" w:hAnsi="Arial" w:cs="Arial"/>
          <w:b/>
          <w:sz w:val="24"/>
          <w:szCs w:val="24"/>
          <w:lang w:val="en-US"/>
        </w:rPr>
      </w:pPr>
      <w:r w:rsidRPr="00AF2B61">
        <w:rPr>
          <w:rFonts w:ascii="Arial" w:hAnsi="Arial" w:cs="Arial"/>
          <w:b/>
          <w:sz w:val="24"/>
          <w:szCs w:val="24"/>
          <w:lang w:val="en-US"/>
        </w:rPr>
        <w:t xml:space="preserve">4.2.1. Chemical </w:t>
      </w:r>
      <w:r>
        <w:rPr>
          <w:rFonts w:ascii="Arial" w:hAnsi="Arial" w:cs="Arial"/>
          <w:b/>
          <w:sz w:val="24"/>
          <w:szCs w:val="24"/>
          <w:lang w:val="en-US"/>
        </w:rPr>
        <w:t>R</w:t>
      </w:r>
      <w:r w:rsidRPr="00AF2B61">
        <w:rPr>
          <w:rFonts w:ascii="Arial" w:hAnsi="Arial" w:cs="Arial"/>
          <w:b/>
          <w:sz w:val="24"/>
          <w:szCs w:val="24"/>
          <w:lang w:val="en-US"/>
        </w:rPr>
        <w:t xml:space="preserve">eagents and </w:t>
      </w:r>
      <w:r>
        <w:rPr>
          <w:rFonts w:ascii="Arial" w:hAnsi="Arial" w:cs="Arial"/>
          <w:b/>
          <w:sz w:val="24"/>
          <w:szCs w:val="24"/>
          <w:lang w:val="en-US"/>
        </w:rPr>
        <w:t>M</w:t>
      </w:r>
      <w:r w:rsidRPr="00AF2B61">
        <w:rPr>
          <w:rFonts w:ascii="Arial" w:hAnsi="Arial" w:cs="Arial"/>
          <w:b/>
          <w:sz w:val="24"/>
          <w:szCs w:val="24"/>
          <w:lang w:val="en-US"/>
        </w:rPr>
        <w:t>aterials</w:t>
      </w:r>
    </w:p>
    <w:p w:rsidR="00897AF7" w:rsidRPr="006C5647" w:rsidRDefault="00897AF7" w:rsidP="00897AF7">
      <w:pPr>
        <w:pStyle w:val="N3References"/>
        <w:spacing w:line="480" w:lineRule="auto"/>
        <w:ind w:left="0" w:firstLine="0"/>
        <w:jc w:val="left"/>
        <w:rPr>
          <w:rFonts w:ascii="Arial" w:hAnsi="Arial" w:cs="Arial"/>
          <w:sz w:val="24"/>
          <w:szCs w:val="24"/>
          <w:lang w:val="en-US"/>
        </w:rPr>
      </w:pPr>
      <w:r w:rsidRPr="006C5647">
        <w:rPr>
          <w:rFonts w:ascii="Arial" w:hAnsi="Arial" w:cs="Arial"/>
          <w:sz w:val="24"/>
          <w:szCs w:val="24"/>
          <w:lang w:val="en-US"/>
        </w:rPr>
        <w:tab/>
      </w:r>
      <w:r w:rsidRPr="006C5647">
        <w:rPr>
          <w:rFonts w:ascii="Arial" w:hAnsi="Arial" w:cs="Arial"/>
          <w:sz w:val="24"/>
          <w:szCs w:val="24"/>
          <w:lang w:val="en-US"/>
        </w:rPr>
        <w:tab/>
        <w:t>Tetra-n-butylammonium hydroxide (TBAH, 40% v/v, Lancaster), tetraethoxysilane (TEOS, 99.9%, Alfa Aesar), methyltrimethoxysilane (MTMS, 97%, Acros), 3,3,3-trifluoropropyltrimethoxysilane (TFPTMOS, 98%, Gelest), Sufasil (</w:t>
      </w:r>
      <w:r w:rsidRPr="006C5647">
        <w:rPr>
          <w:rFonts w:ascii="Arial" w:hAnsi="Arial" w:cs="Arial"/>
          <w:sz w:val="24"/>
          <w:szCs w:val="24"/>
        </w:rPr>
        <w:t>Thermo Scientific™ Hydrocarbon-Soluble Siliconizing Fluid</w:t>
      </w:r>
      <w:r w:rsidRPr="006C5647">
        <w:rPr>
          <w:rFonts w:ascii="Arial" w:hAnsi="Arial" w:cs="Arial"/>
          <w:sz w:val="24"/>
          <w:szCs w:val="24"/>
          <w:lang w:val="en-US"/>
        </w:rPr>
        <w:t xml:space="preserve">), 2,2’-dipyridyl (99%, Acros), </w:t>
      </w:r>
      <w:r>
        <w:rPr>
          <w:rFonts w:ascii="Arial" w:hAnsi="Arial" w:cs="Arial"/>
          <w:sz w:val="24"/>
          <w:szCs w:val="24"/>
          <w:lang w:val="en-US"/>
        </w:rPr>
        <w:t xml:space="preserve">acetylsalicylic acid (99%, Fischer Scientific) </w:t>
      </w:r>
      <w:r w:rsidRPr="006C5647">
        <w:rPr>
          <w:rFonts w:ascii="Arial" w:hAnsi="Arial" w:cs="Arial"/>
          <w:sz w:val="24"/>
          <w:szCs w:val="24"/>
          <w:lang w:val="en-US"/>
        </w:rPr>
        <w:t>and ethyl cellulose (EC, 49% ethoxy content, MP biomedicals) were used as received. Solvents were purchased from Fischer Scientific and used as received. Standard microscope slides (Corning) were cut to 1 cm</w:t>
      </w:r>
      <w:r w:rsidRPr="006C5647">
        <w:rPr>
          <w:rFonts w:ascii="Arial" w:hAnsi="Arial" w:cs="Arial"/>
          <w:sz w:val="24"/>
          <w:szCs w:val="24"/>
          <w:vertAlign w:val="superscript"/>
          <w:lang w:val="en-US"/>
        </w:rPr>
        <w:t>2</w:t>
      </w:r>
      <w:r w:rsidRPr="006C5647">
        <w:rPr>
          <w:rFonts w:ascii="Arial" w:hAnsi="Arial" w:cs="Arial"/>
          <w:sz w:val="24"/>
          <w:szCs w:val="24"/>
          <w:lang w:val="en-US"/>
        </w:rPr>
        <w:t xml:space="preserve"> rectangles and used as the sensor substrate. Solutions prepared using deionized (DI) water were prepared from a Barnstead International e-pure four-holder deionization system (18 MΩ cm).</w:t>
      </w:r>
    </w:p>
    <w:p w:rsidR="00897AF7" w:rsidRPr="006C5647" w:rsidRDefault="00897AF7" w:rsidP="00897AF7">
      <w:pPr>
        <w:pStyle w:val="N3References"/>
        <w:spacing w:line="480" w:lineRule="auto"/>
        <w:ind w:left="0" w:firstLine="0"/>
        <w:rPr>
          <w:rFonts w:ascii="Arial" w:hAnsi="Arial" w:cs="Arial"/>
          <w:sz w:val="24"/>
          <w:szCs w:val="24"/>
          <w:lang w:val="en-US"/>
        </w:rPr>
      </w:pPr>
    </w:p>
    <w:p w:rsidR="00897AF7" w:rsidRPr="00AF2B61" w:rsidRDefault="00897AF7" w:rsidP="00897AF7">
      <w:pPr>
        <w:pStyle w:val="N3References"/>
        <w:spacing w:line="480" w:lineRule="auto"/>
        <w:rPr>
          <w:rFonts w:ascii="Arial" w:hAnsi="Arial" w:cs="Arial"/>
          <w:b/>
          <w:sz w:val="24"/>
          <w:szCs w:val="24"/>
          <w:lang w:val="en-US"/>
        </w:rPr>
      </w:pPr>
      <w:r>
        <w:rPr>
          <w:rFonts w:ascii="Arial" w:hAnsi="Arial" w:cs="Arial"/>
          <w:b/>
          <w:sz w:val="24"/>
          <w:szCs w:val="24"/>
          <w:lang w:val="en-US"/>
        </w:rPr>
        <w:t>4.</w:t>
      </w:r>
      <w:r w:rsidRPr="00AF2B61">
        <w:rPr>
          <w:rFonts w:ascii="Arial" w:hAnsi="Arial" w:cs="Arial"/>
          <w:b/>
          <w:sz w:val="24"/>
          <w:szCs w:val="24"/>
          <w:lang w:val="en-US"/>
        </w:rPr>
        <w:t xml:space="preserve">2.2. Fabrication of </w:t>
      </w:r>
      <w:r>
        <w:rPr>
          <w:rFonts w:ascii="Arial" w:hAnsi="Arial" w:cs="Arial"/>
          <w:b/>
          <w:sz w:val="24"/>
          <w:szCs w:val="24"/>
          <w:lang w:val="en-US"/>
        </w:rPr>
        <w:t>E</w:t>
      </w:r>
      <w:r w:rsidRPr="00AF2B61">
        <w:rPr>
          <w:rFonts w:ascii="Arial" w:hAnsi="Arial" w:cs="Arial"/>
          <w:b/>
          <w:sz w:val="24"/>
          <w:szCs w:val="24"/>
          <w:lang w:val="en-US"/>
        </w:rPr>
        <w:t xml:space="preserve">thyl </w:t>
      </w:r>
      <w:r>
        <w:rPr>
          <w:rFonts w:ascii="Arial" w:hAnsi="Arial" w:cs="Arial"/>
          <w:b/>
          <w:sz w:val="24"/>
          <w:szCs w:val="24"/>
          <w:lang w:val="en-US"/>
        </w:rPr>
        <w:t>C</w:t>
      </w:r>
      <w:r w:rsidRPr="00AF2B61">
        <w:rPr>
          <w:rFonts w:ascii="Arial" w:hAnsi="Arial" w:cs="Arial"/>
          <w:b/>
          <w:sz w:val="24"/>
          <w:szCs w:val="24"/>
          <w:lang w:val="en-US"/>
        </w:rPr>
        <w:t xml:space="preserve">ellulose and </w:t>
      </w:r>
      <w:r>
        <w:rPr>
          <w:rFonts w:ascii="Arial" w:hAnsi="Arial" w:cs="Arial"/>
          <w:b/>
          <w:sz w:val="24"/>
          <w:szCs w:val="24"/>
          <w:lang w:val="en-US"/>
        </w:rPr>
        <w:t>S</w:t>
      </w:r>
      <w:r w:rsidRPr="00AF2B61">
        <w:rPr>
          <w:rFonts w:ascii="Arial" w:hAnsi="Arial" w:cs="Arial"/>
          <w:b/>
          <w:sz w:val="24"/>
          <w:szCs w:val="24"/>
          <w:lang w:val="en-US"/>
        </w:rPr>
        <w:t xml:space="preserve">ol-gel </w:t>
      </w:r>
      <w:r>
        <w:rPr>
          <w:rFonts w:ascii="Arial" w:hAnsi="Arial" w:cs="Arial"/>
          <w:b/>
          <w:sz w:val="24"/>
          <w:szCs w:val="24"/>
          <w:lang w:val="en-US"/>
        </w:rPr>
        <w:t>F</w:t>
      </w:r>
      <w:r w:rsidRPr="00AF2B61">
        <w:rPr>
          <w:rFonts w:ascii="Arial" w:hAnsi="Arial" w:cs="Arial"/>
          <w:b/>
          <w:sz w:val="24"/>
          <w:szCs w:val="24"/>
          <w:lang w:val="en-US"/>
        </w:rPr>
        <w:t xml:space="preserve">ilms </w:t>
      </w:r>
    </w:p>
    <w:p w:rsidR="00897AF7" w:rsidRPr="006C5647" w:rsidRDefault="00897AF7" w:rsidP="00897AF7">
      <w:pPr>
        <w:spacing w:after="0" w:line="480" w:lineRule="auto"/>
        <w:ind w:firstLine="720"/>
        <w:rPr>
          <w:rFonts w:ascii="Arial" w:hAnsi="Arial" w:cs="Arial"/>
          <w:sz w:val="24"/>
          <w:szCs w:val="24"/>
        </w:rPr>
      </w:pPr>
      <w:r w:rsidRPr="006C5647">
        <w:rPr>
          <w:rFonts w:ascii="Arial" w:hAnsi="Arial" w:cs="Arial"/>
          <w:sz w:val="24"/>
          <w:szCs w:val="24"/>
        </w:rPr>
        <w:t>A two</w:t>
      </w:r>
      <w:r>
        <w:rPr>
          <w:rFonts w:ascii="Arial" w:hAnsi="Arial" w:cs="Arial"/>
          <w:sz w:val="24"/>
          <w:szCs w:val="24"/>
        </w:rPr>
        <w:t>-</w:t>
      </w:r>
      <w:r w:rsidRPr="006C5647">
        <w:rPr>
          <w:rFonts w:ascii="Arial" w:hAnsi="Arial" w:cs="Arial"/>
          <w:sz w:val="24"/>
          <w:szCs w:val="24"/>
        </w:rPr>
        <w:t xml:space="preserve">pronged approach was employed in developing sensor films to detect trace CHCs. The first approach was the use of polymer films to encapsulate the solid </w:t>
      </w:r>
      <w:proofErr w:type="spellStart"/>
      <w:r w:rsidRPr="006C5647">
        <w:rPr>
          <w:rFonts w:ascii="Arial" w:hAnsi="Arial" w:cs="Arial"/>
          <w:sz w:val="24"/>
          <w:szCs w:val="24"/>
        </w:rPr>
        <w:t>dipyridines</w:t>
      </w:r>
      <w:proofErr w:type="spellEnd"/>
      <w:r w:rsidRPr="006C5647">
        <w:rPr>
          <w:rFonts w:ascii="Arial" w:hAnsi="Arial" w:cs="Arial"/>
          <w:sz w:val="24"/>
          <w:szCs w:val="24"/>
        </w:rPr>
        <w:t xml:space="preserve"> and TBAH. Several polymers, including polystyrene (PS), </w:t>
      </w:r>
      <w:proofErr w:type="gramStart"/>
      <w:r w:rsidRPr="006C5647">
        <w:rPr>
          <w:rFonts w:ascii="Arial" w:hAnsi="Arial" w:cs="Arial"/>
          <w:sz w:val="24"/>
          <w:szCs w:val="24"/>
        </w:rPr>
        <w:t>poly(</w:t>
      </w:r>
      <w:proofErr w:type="gramEnd"/>
      <w:r w:rsidRPr="006C5647">
        <w:rPr>
          <w:rFonts w:ascii="Arial" w:hAnsi="Arial" w:cs="Arial"/>
          <w:sz w:val="24"/>
          <w:szCs w:val="24"/>
        </w:rPr>
        <w:t xml:space="preserve">2-vinylpyridine), poly(4-vinylpyridine), and ethyl cellulose (EC), were tested. EC was found to be the best polymer to use as the matrix. EC is porous enough to allow organics to </w:t>
      </w:r>
      <w:r w:rsidRPr="006C5647">
        <w:rPr>
          <w:rFonts w:ascii="Arial" w:hAnsi="Arial" w:cs="Arial"/>
          <w:sz w:val="24"/>
          <w:szCs w:val="24"/>
        </w:rPr>
        <w:lastRenderedPageBreak/>
        <w:t xml:space="preserve">diffuse through the polymer and rigid enough to hold up under use. EC (~0.750 g) was dissolved into a mixture of toluene and </w:t>
      </w:r>
      <w:proofErr w:type="spellStart"/>
      <w:r w:rsidRPr="006C5647">
        <w:rPr>
          <w:rFonts w:ascii="Arial" w:hAnsi="Arial" w:cs="Arial"/>
          <w:sz w:val="24"/>
          <w:szCs w:val="24"/>
        </w:rPr>
        <w:t>EtOH</w:t>
      </w:r>
      <w:proofErr w:type="spellEnd"/>
      <w:r w:rsidRPr="006C5647">
        <w:rPr>
          <w:rFonts w:ascii="Arial" w:hAnsi="Arial" w:cs="Arial"/>
          <w:sz w:val="24"/>
          <w:szCs w:val="24"/>
        </w:rPr>
        <w:t xml:space="preserve"> (1:1) and </w:t>
      </w:r>
      <w:proofErr w:type="spellStart"/>
      <w:r w:rsidRPr="006C5647">
        <w:rPr>
          <w:rFonts w:ascii="Arial" w:hAnsi="Arial" w:cs="Arial"/>
          <w:sz w:val="24"/>
          <w:szCs w:val="24"/>
        </w:rPr>
        <w:t>sonicated</w:t>
      </w:r>
      <w:proofErr w:type="spellEnd"/>
      <w:r w:rsidRPr="006C5647">
        <w:rPr>
          <w:rFonts w:ascii="Arial" w:hAnsi="Arial" w:cs="Arial"/>
          <w:sz w:val="24"/>
          <w:szCs w:val="24"/>
        </w:rPr>
        <w:t xml:space="preserve"> for 4 h forming a viscous EC solution (7.5% </w:t>
      </w:r>
      <w:proofErr w:type="spellStart"/>
      <w:r w:rsidRPr="006C5647">
        <w:rPr>
          <w:rFonts w:ascii="Arial" w:hAnsi="Arial" w:cs="Arial"/>
          <w:sz w:val="24"/>
          <w:szCs w:val="24"/>
        </w:rPr>
        <w:t>wt</w:t>
      </w:r>
      <w:proofErr w:type="spellEnd"/>
      <w:r w:rsidRPr="006C5647">
        <w:rPr>
          <w:rFonts w:ascii="Arial" w:hAnsi="Arial" w:cs="Arial"/>
          <w:sz w:val="24"/>
          <w:szCs w:val="24"/>
        </w:rPr>
        <w:t xml:space="preserve"> EC). Approximately 1.5 g of EC solution was transferred into a vial along with 0.85 g of 2</w:t>
      </w:r>
      <w:proofErr w:type="gramStart"/>
      <w:r w:rsidRPr="006C5647">
        <w:rPr>
          <w:rFonts w:ascii="Arial" w:hAnsi="Arial" w:cs="Arial"/>
          <w:sz w:val="24"/>
          <w:szCs w:val="24"/>
        </w:rPr>
        <w:t>,2’</w:t>
      </w:r>
      <w:proofErr w:type="gramEnd"/>
      <w:r w:rsidRPr="006C5647">
        <w:rPr>
          <w:rFonts w:ascii="Arial" w:hAnsi="Arial" w:cs="Arial"/>
          <w:sz w:val="24"/>
          <w:szCs w:val="24"/>
        </w:rPr>
        <w:t xml:space="preserve">-dipyridyl and 200 µL of TBAH and stirred thoroughly for 1 h. This solution was directly pipetted onto glass substrates, drawn to the edges of the glass with a plastic pipette tip, and allowed to cure at 4 </w:t>
      </w:r>
      <w:proofErr w:type="spellStart"/>
      <w:r w:rsidRPr="006C5647">
        <w:rPr>
          <w:rFonts w:ascii="Arial" w:hAnsi="Arial" w:cs="Arial"/>
          <w:sz w:val="24"/>
          <w:szCs w:val="24"/>
          <w:vertAlign w:val="superscript"/>
        </w:rPr>
        <w:t>o</w:t>
      </w:r>
      <w:r w:rsidRPr="006C5647">
        <w:rPr>
          <w:rFonts w:ascii="Arial" w:hAnsi="Arial" w:cs="Arial"/>
          <w:sz w:val="24"/>
          <w:szCs w:val="24"/>
        </w:rPr>
        <w:t>C</w:t>
      </w:r>
      <w:proofErr w:type="spellEnd"/>
      <w:r w:rsidRPr="006C5647">
        <w:rPr>
          <w:rFonts w:ascii="Arial" w:hAnsi="Arial" w:cs="Arial"/>
          <w:sz w:val="24"/>
          <w:szCs w:val="24"/>
        </w:rPr>
        <w:t xml:space="preserve"> in a refrigerator overnight. In order to increase the amount of TBAH base in the system, the cured EC films were removed from the refrigerator after 12 h and an additional layer of TBAH </w:t>
      </w:r>
      <w:r>
        <w:rPr>
          <w:rFonts w:ascii="Arial" w:hAnsi="Arial" w:cs="Arial"/>
          <w:sz w:val="24"/>
          <w:szCs w:val="24"/>
        </w:rPr>
        <w:t xml:space="preserve">in EC </w:t>
      </w:r>
      <w:r w:rsidRPr="006C5647">
        <w:rPr>
          <w:rFonts w:ascii="Arial" w:hAnsi="Arial" w:cs="Arial"/>
          <w:sz w:val="24"/>
          <w:szCs w:val="24"/>
        </w:rPr>
        <w:t xml:space="preserve">was pipetted onto the top of the EC films and spread across the surface with a plastic pipette tip. Then, the films were allowed to cure again at 4 </w:t>
      </w:r>
      <w:proofErr w:type="spellStart"/>
      <w:r w:rsidRPr="006C5647">
        <w:rPr>
          <w:rFonts w:ascii="Arial" w:hAnsi="Arial" w:cs="Arial"/>
          <w:sz w:val="24"/>
          <w:szCs w:val="24"/>
          <w:vertAlign w:val="superscript"/>
        </w:rPr>
        <w:t>o</w:t>
      </w:r>
      <w:r w:rsidRPr="006C5647">
        <w:rPr>
          <w:rFonts w:ascii="Arial" w:hAnsi="Arial" w:cs="Arial"/>
          <w:sz w:val="24"/>
          <w:szCs w:val="24"/>
        </w:rPr>
        <w:t>C</w:t>
      </w:r>
      <w:proofErr w:type="spellEnd"/>
      <w:r w:rsidRPr="006C5647">
        <w:rPr>
          <w:rFonts w:ascii="Arial" w:hAnsi="Arial" w:cs="Arial"/>
          <w:sz w:val="24"/>
          <w:szCs w:val="24"/>
        </w:rPr>
        <w:t xml:space="preserve"> overnight to allow the TBAH base to </w:t>
      </w:r>
      <w:r>
        <w:rPr>
          <w:rFonts w:ascii="Arial" w:hAnsi="Arial" w:cs="Arial"/>
          <w:sz w:val="24"/>
          <w:szCs w:val="24"/>
        </w:rPr>
        <w:t>penetrate</w:t>
      </w:r>
      <w:r w:rsidRPr="006C5647">
        <w:rPr>
          <w:rFonts w:ascii="Arial" w:hAnsi="Arial" w:cs="Arial"/>
          <w:sz w:val="24"/>
          <w:szCs w:val="24"/>
        </w:rPr>
        <w:t xml:space="preserve"> into the EC film.</w:t>
      </w:r>
    </w:p>
    <w:p w:rsidR="00897AF7" w:rsidRPr="006C5647" w:rsidRDefault="00897AF7" w:rsidP="00897AF7">
      <w:pPr>
        <w:spacing w:after="0" w:line="480" w:lineRule="auto"/>
        <w:ind w:firstLine="720"/>
        <w:rPr>
          <w:rFonts w:ascii="Arial" w:hAnsi="Arial" w:cs="Arial"/>
          <w:sz w:val="24"/>
          <w:szCs w:val="24"/>
        </w:rPr>
      </w:pPr>
      <w:r w:rsidRPr="006C5647">
        <w:rPr>
          <w:rFonts w:ascii="Arial" w:hAnsi="Arial" w:cs="Arial"/>
          <w:sz w:val="24"/>
          <w:szCs w:val="24"/>
        </w:rPr>
        <w:t xml:space="preserve">The second approach was the use of sol-gel based materials. </w:t>
      </w:r>
      <w:r w:rsidRPr="006C5647">
        <w:rPr>
          <w:rFonts w:ascii="Arial" w:hAnsi="Arial" w:cs="Arial"/>
          <w:i/>
          <w:sz w:val="24"/>
          <w:szCs w:val="24"/>
        </w:rPr>
        <w:t>It should be pointed that both 2</w:t>
      </w:r>
      <w:proofErr w:type="gramStart"/>
      <w:r w:rsidRPr="006C5647">
        <w:rPr>
          <w:rFonts w:ascii="Arial" w:hAnsi="Arial" w:cs="Arial"/>
          <w:i/>
          <w:sz w:val="24"/>
          <w:szCs w:val="24"/>
        </w:rPr>
        <w:t>,2’</w:t>
      </w:r>
      <w:proofErr w:type="gramEnd"/>
      <w:r w:rsidRPr="006C5647">
        <w:rPr>
          <w:rFonts w:ascii="Arial" w:hAnsi="Arial" w:cs="Arial"/>
          <w:i/>
          <w:sz w:val="24"/>
          <w:szCs w:val="24"/>
        </w:rPr>
        <w:t xml:space="preserve">-dipyridyl and </w:t>
      </w:r>
      <w:r w:rsidRPr="006C5647">
        <w:rPr>
          <w:rFonts w:ascii="Arial" w:eastAsia="Times New Roman" w:hAnsi="Arial" w:cs="Arial"/>
          <w:i/>
          <w:sz w:val="24"/>
          <w:szCs w:val="24"/>
        </w:rPr>
        <w:t xml:space="preserve">TBAH are bases, and sol-gel reactions, catalyzed by base, are highly sensitive to the presence of base. </w:t>
      </w:r>
      <w:r w:rsidRPr="006C5647">
        <w:rPr>
          <w:rFonts w:ascii="Arial" w:hAnsi="Arial" w:cs="Arial"/>
          <w:i/>
          <w:sz w:val="24"/>
          <w:szCs w:val="24"/>
        </w:rPr>
        <w:t>It is thus extremely challenging to place the two bases in a thin sol-gel film.</w:t>
      </w:r>
      <w:r w:rsidRPr="006C5647">
        <w:rPr>
          <w:rFonts w:ascii="Arial" w:hAnsi="Arial" w:cs="Arial"/>
          <w:sz w:val="24"/>
          <w:szCs w:val="24"/>
        </w:rPr>
        <w:t xml:space="preserve"> Sol-gel precursors TEOS (2 mL) and MTMS (1.5 mL) were mixed and added to 2 mL of ethanol. This solution was stirred thoroughly for 15 min and then 0.85 g of 2</w:t>
      </w:r>
      <w:proofErr w:type="gramStart"/>
      <w:r w:rsidRPr="006C5647">
        <w:rPr>
          <w:rFonts w:ascii="Arial" w:hAnsi="Arial" w:cs="Arial"/>
          <w:sz w:val="24"/>
          <w:szCs w:val="24"/>
        </w:rPr>
        <w:t>,2’</w:t>
      </w:r>
      <w:proofErr w:type="gramEnd"/>
      <w:r w:rsidRPr="006C5647">
        <w:rPr>
          <w:rFonts w:ascii="Arial" w:hAnsi="Arial" w:cs="Arial"/>
          <w:sz w:val="24"/>
          <w:szCs w:val="24"/>
        </w:rPr>
        <w:t xml:space="preserve">-dipyridyl was added. The solution was stirred again for 30 min to ensure that the </w:t>
      </w:r>
      <w:proofErr w:type="spellStart"/>
      <w:r w:rsidRPr="006C5647">
        <w:rPr>
          <w:rFonts w:ascii="Arial" w:hAnsi="Arial" w:cs="Arial"/>
          <w:sz w:val="24"/>
          <w:szCs w:val="24"/>
        </w:rPr>
        <w:t>dipyridyl</w:t>
      </w:r>
      <w:proofErr w:type="spellEnd"/>
      <w:r w:rsidRPr="006C5647">
        <w:rPr>
          <w:rFonts w:ascii="Arial" w:hAnsi="Arial" w:cs="Arial"/>
          <w:sz w:val="24"/>
          <w:szCs w:val="24"/>
        </w:rPr>
        <w:t xml:space="preserve"> was completely dissolved. Afterwards, 300 µL of H</w:t>
      </w:r>
      <w:r w:rsidRPr="006C5647">
        <w:rPr>
          <w:rFonts w:ascii="Arial" w:hAnsi="Arial" w:cs="Arial"/>
          <w:sz w:val="24"/>
          <w:szCs w:val="24"/>
          <w:vertAlign w:val="subscript"/>
        </w:rPr>
        <w:t>2</w:t>
      </w:r>
      <w:r w:rsidRPr="006C5647">
        <w:rPr>
          <w:rFonts w:ascii="Arial" w:hAnsi="Arial" w:cs="Arial"/>
          <w:sz w:val="24"/>
          <w:szCs w:val="24"/>
        </w:rPr>
        <w:t xml:space="preserve">O was added to the sol-gel solution to allow the mixture to hydrolyze and 5 mL of TBAH was added </w:t>
      </w:r>
      <w:proofErr w:type="spellStart"/>
      <w:r w:rsidRPr="006C5647">
        <w:rPr>
          <w:rFonts w:ascii="Arial" w:hAnsi="Arial" w:cs="Arial"/>
          <w:sz w:val="24"/>
          <w:szCs w:val="24"/>
        </w:rPr>
        <w:t>dropwise</w:t>
      </w:r>
      <w:proofErr w:type="spellEnd"/>
      <w:r w:rsidRPr="006C5647">
        <w:rPr>
          <w:rFonts w:ascii="Arial" w:hAnsi="Arial" w:cs="Arial"/>
          <w:sz w:val="24"/>
          <w:szCs w:val="24"/>
        </w:rPr>
        <w:t xml:space="preserve"> to saturate the sol-gel solution with the base. The entire solution was allowed to stir again for another 30 min and then the solution was pipetted onto glass substrates and drawn to the edges of the glass with a plastic pipette tip. The</w:t>
      </w:r>
      <w:r>
        <w:rPr>
          <w:rFonts w:ascii="Arial" w:hAnsi="Arial" w:cs="Arial"/>
          <w:sz w:val="24"/>
          <w:szCs w:val="24"/>
        </w:rPr>
        <w:t xml:space="preserve"> </w:t>
      </w:r>
      <w:r w:rsidRPr="006C5647">
        <w:rPr>
          <w:rFonts w:ascii="Arial" w:hAnsi="Arial" w:cs="Arial"/>
          <w:sz w:val="24"/>
          <w:szCs w:val="24"/>
        </w:rPr>
        <w:lastRenderedPageBreak/>
        <w:t xml:space="preserve">films were then cured at 4 </w:t>
      </w:r>
      <w:proofErr w:type="spellStart"/>
      <w:r w:rsidRPr="006C5647">
        <w:rPr>
          <w:rFonts w:ascii="Arial" w:hAnsi="Arial" w:cs="Arial"/>
          <w:sz w:val="24"/>
          <w:szCs w:val="24"/>
          <w:vertAlign w:val="superscript"/>
        </w:rPr>
        <w:t>o</w:t>
      </w:r>
      <w:r w:rsidRPr="006C5647">
        <w:rPr>
          <w:rFonts w:ascii="Arial" w:hAnsi="Arial" w:cs="Arial"/>
          <w:sz w:val="24"/>
          <w:szCs w:val="24"/>
        </w:rPr>
        <w:t>C</w:t>
      </w:r>
      <w:proofErr w:type="spellEnd"/>
      <w:r w:rsidRPr="006C5647">
        <w:rPr>
          <w:rFonts w:ascii="Arial" w:hAnsi="Arial" w:cs="Arial"/>
          <w:sz w:val="24"/>
          <w:szCs w:val="24"/>
        </w:rPr>
        <w:t xml:space="preserve"> for 12</w:t>
      </w:r>
      <w:r w:rsidRPr="006C5647">
        <w:rPr>
          <w:rFonts w:ascii="Arial" w:eastAsia="Times New Roman" w:hAnsi="Arial" w:cs="Arial"/>
          <w:sz w:val="24"/>
          <w:szCs w:val="24"/>
        </w:rPr>
        <w:t>–</w:t>
      </w:r>
      <w:r w:rsidRPr="006C5647">
        <w:rPr>
          <w:rFonts w:ascii="Arial" w:hAnsi="Arial" w:cs="Arial"/>
          <w:sz w:val="24"/>
          <w:szCs w:val="24"/>
        </w:rPr>
        <w:t>48 h to help prevent any cracking and allow the sol-gel sensors to harden, yielding crack-free transparent films.</w:t>
      </w:r>
    </w:p>
    <w:p w:rsidR="00897AF7" w:rsidRPr="006C5647" w:rsidRDefault="00897AF7" w:rsidP="00897AF7">
      <w:pPr>
        <w:spacing w:after="0" w:line="480" w:lineRule="auto"/>
        <w:ind w:firstLine="720"/>
        <w:rPr>
          <w:rFonts w:ascii="Arial" w:hAnsi="Arial" w:cs="Arial"/>
          <w:sz w:val="24"/>
          <w:szCs w:val="24"/>
        </w:rPr>
      </w:pPr>
      <w:r w:rsidRPr="006C5647">
        <w:rPr>
          <w:rFonts w:ascii="Arial" w:hAnsi="Arial" w:cs="Arial"/>
          <w:sz w:val="24"/>
          <w:szCs w:val="24"/>
        </w:rPr>
        <w:t>In the case where moisture sensitive over-coatings were evaluated, 3</w:t>
      </w:r>
      <w:proofErr w:type="gramStart"/>
      <w:r w:rsidRPr="006C5647">
        <w:rPr>
          <w:rFonts w:ascii="Arial" w:hAnsi="Arial" w:cs="Arial"/>
          <w:sz w:val="24"/>
          <w:szCs w:val="24"/>
        </w:rPr>
        <w:t>,3,3</w:t>
      </w:r>
      <w:proofErr w:type="gramEnd"/>
      <w:r w:rsidRPr="006C5647">
        <w:rPr>
          <w:rFonts w:ascii="Arial" w:hAnsi="Arial" w:cs="Arial"/>
          <w:sz w:val="24"/>
          <w:szCs w:val="24"/>
        </w:rPr>
        <w:t>-trifluoropropyltrimethoxysilane (</w:t>
      </w:r>
      <w:r w:rsidRPr="006C5647">
        <w:rPr>
          <w:rFonts w:ascii="Arial" w:hAnsi="Arial" w:cs="Arial"/>
          <w:color w:val="222222"/>
          <w:sz w:val="24"/>
          <w:szCs w:val="24"/>
          <w:shd w:val="clear" w:color="auto" w:fill="FFFFFF"/>
        </w:rPr>
        <w:t>TFPTMOS</w:t>
      </w:r>
      <w:r w:rsidRPr="006C5647">
        <w:rPr>
          <w:rFonts w:ascii="Arial" w:hAnsi="Arial" w:cs="Arial"/>
          <w:sz w:val="24"/>
          <w:szCs w:val="24"/>
        </w:rPr>
        <w:t xml:space="preserve">) and </w:t>
      </w:r>
      <w:proofErr w:type="spellStart"/>
      <w:r w:rsidRPr="006C5647">
        <w:rPr>
          <w:rFonts w:ascii="Arial" w:hAnsi="Arial" w:cs="Arial"/>
          <w:sz w:val="24"/>
          <w:szCs w:val="24"/>
        </w:rPr>
        <w:t>Surfasil</w:t>
      </w:r>
      <w:proofErr w:type="spellEnd"/>
      <w:r w:rsidRPr="006C5647">
        <w:rPr>
          <w:rFonts w:ascii="Arial" w:hAnsi="Arial" w:cs="Arial"/>
          <w:sz w:val="24"/>
          <w:szCs w:val="24"/>
        </w:rPr>
        <w:t xml:space="preserve"> were utilized. The sol-gel precursor </w:t>
      </w:r>
      <w:r w:rsidRPr="006C5647">
        <w:rPr>
          <w:rFonts w:ascii="Arial" w:hAnsi="Arial" w:cs="Arial"/>
          <w:color w:val="222222"/>
          <w:sz w:val="24"/>
          <w:szCs w:val="24"/>
          <w:shd w:val="clear" w:color="auto" w:fill="FFFFFF"/>
        </w:rPr>
        <w:t xml:space="preserve">TFPTMOS was mixed in a 1:1 ratio with TEOS. </w:t>
      </w:r>
      <w:r w:rsidRPr="006C5647">
        <w:rPr>
          <w:rFonts w:ascii="Arial" w:hAnsi="Arial" w:cs="Arial"/>
          <w:sz w:val="24"/>
          <w:szCs w:val="24"/>
        </w:rPr>
        <w:t>H</w:t>
      </w:r>
      <w:r w:rsidRPr="006C5647">
        <w:rPr>
          <w:rFonts w:ascii="Arial" w:hAnsi="Arial" w:cs="Arial"/>
          <w:sz w:val="24"/>
          <w:szCs w:val="24"/>
          <w:vertAlign w:val="subscript"/>
        </w:rPr>
        <w:t>2</w:t>
      </w:r>
      <w:r w:rsidRPr="006C5647">
        <w:rPr>
          <w:rFonts w:ascii="Arial" w:hAnsi="Arial" w:cs="Arial"/>
          <w:sz w:val="24"/>
          <w:szCs w:val="24"/>
        </w:rPr>
        <w:t xml:space="preserve">O (100 µL) and 1 M </w:t>
      </w:r>
      <w:proofErr w:type="spellStart"/>
      <w:r w:rsidRPr="006C5647">
        <w:rPr>
          <w:rFonts w:ascii="Arial" w:hAnsi="Arial" w:cs="Arial"/>
          <w:sz w:val="24"/>
          <w:szCs w:val="24"/>
        </w:rPr>
        <w:t>HCl</w:t>
      </w:r>
      <w:proofErr w:type="spellEnd"/>
      <w:r w:rsidRPr="006C5647">
        <w:rPr>
          <w:rFonts w:ascii="Arial" w:hAnsi="Arial" w:cs="Arial"/>
          <w:sz w:val="24"/>
          <w:szCs w:val="24"/>
        </w:rPr>
        <w:t xml:space="preserve"> (100 µL) were added to the solution and the mixture was stirred for 48 h to allow the over-coating sol-gel solution to hydrolyze. This over-coat solution was then pipetted directly onto the sol-gel sensors and allowed to cure at 4 </w:t>
      </w:r>
      <w:proofErr w:type="spellStart"/>
      <w:r w:rsidRPr="006C5647">
        <w:rPr>
          <w:rFonts w:ascii="Arial" w:hAnsi="Arial" w:cs="Arial"/>
          <w:sz w:val="24"/>
          <w:szCs w:val="24"/>
          <w:vertAlign w:val="superscript"/>
        </w:rPr>
        <w:t>o</w:t>
      </w:r>
      <w:r w:rsidRPr="006C5647">
        <w:rPr>
          <w:rFonts w:ascii="Arial" w:hAnsi="Arial" w:cs="Arial"/>
          <w:sz w:val="24"/>
          <w:szCs w:val="24"/>
        </w:rPr>
        <w:t>C</w:t>
      </w:r>
      <w:proofErr w:type="spellEnd"/>
      <w:r w:rsidRPr="006C5647">
        <w:rPr>
          <w:rFonts w:ascii="Arial" w:hAnsi="Arial" w:cs="Arial"/>
          <w:sz w:val="24"/>
          <w:szCs w:val="24"/>
        </w:rPr>
        <w:t xml:space="preserve"> overnight. </w:t>
      </w:r>
      <w:proofErr w:type="spellStart"/>
      <w:r w:rsidRPr="006C5647">
        <w:rPr>
          <w:rFonts w:ascii="Arial" w:hAnsi="Arial" w:cs="Arial"/>
          <w:sz w:val="24"/>
          <w:szCs w:val="24"/>
        </w:rPr>
        <w:t>SurfaSil</w:t>
      </w:r>
      <w:proofErr w:type="spellEnd"/>
      <w:r w:rsidRPr="006C5647">
        <w:rPr>
          <w:rFonts w:ascii="Arial" w:hAnsi="Arial" w:cs="Arial"/>
          <w:sz w:val="24"/>
          <w:szCs w:val="24"/>
        </w:rPr>
        <w:t xml:space="preserve"> was used as received and directly pipetted onto the sol-gel sensors and then allowed to cure at 4 </w:t>
      </w:r>
      <w:proofErr w:type="spellStart"/>
      <w:r w:rsidRPr="006C5647">
        <w:rPr>
          <w:rFonts w:ascii="Arial" w:hAnsi="Arial" w:cs="Arial"/>
          <w:sz w:val="24"/>
          <w:szCs w:val="24"/>
          <w:vertAlign w:val="superscript"/>
        </w:rPr>
        <w:t>o</w:t>
      </w:r>
      <w:r w:rsidRPr="006C5647">
        <w:rPr>
          <w:rFonts w:ascii="Arial" w:hAnsi="Arial" w:cs="Arial"/>
          <w:sz w:val="24"/>
          <w:szCs w:val="24"/>
        </w:rPr>
        <w:t>C</w:t>
      </w:r>
      <w:proofErr w:type="spellEnd"/>
      <w:r w:rsidRPr="006C5647">
        <w:rPr>
          <w:rFonts w:ascii="Arial" w:hAnsi="Arial" w:cs="Arial"/>
          <w:sz w:val="24"/>
          <w:szCs w:val="24"/>
        </w:rPr>
        <w:t xml:space="preserve"> overnight.</w:t>
      </w:r>
    </w:p>
    <w:p w:rsidR="00897AF7" w:rsidRPr="006C5647" w:rsidRDefault="00897AF7" w:rsidP="00897AF7">
      <w:pPr>
        <w:spacing w:after="0" w:line="480" w:lineRule="auto"/>
        <w:rPr>
          <w:rFonts w:ascii="Arial" w:hAnsi="Arial" w:cs="Arial"/>
          <w:sz w:val="24"/>
          <w:szCs w:val="24"/>
        </w:rPr>
      </w:pPr>
    </w:p>
    <w:p w:rsidR="00897AF7" w:rsidRPr="00AF2B61" w:rsidRDefault="00897AF7" w:rsidP="00897AF7">
      <w:pPr>
        <w:pStyle w:val="N3References"/>
        <w:spacing w:line="480" w:lineRule="auto"/>
        <w:rPr>
          <w:rFonts w:ascii="Arial" w:hAnsi="Arial" w:cs="Arial"/>
          <w:b/>
          <w:sz w:val="24"/>
          <w:szCs w:val="24"/>
          <w:lang w:val="en-US"/>
        </w:rPr>
      </w:pPr>
      <w:r w:rsidRPr="00AF2B61">
        <w:rPr>
          <w:rFonts w:ascii="Arial" w:hAnsi="Arial" w:cs="Arial"/>
          <w:b/>
          <w:sz w:val="24"/>
          <w:szCs w:val="24"/>
          <w:lang w:val="en-US"/>
        </w:rPr>
        <w:t xml:space="preserve">4.2.3. Analyte </w:t>
      </w:r>
      <w:r>
        <w:rPr>
          <w:rFonts w:ascii="Arial" w:hAnsi="Arial" w:cs="Arial"/>
          <w:b/>
          <w:sz w:val="24"/>
          <w:szCs w:val="24"/>
          <w:lang w:val="en-US"/>
        </w:rPr>
        <w:t>E</w:t>
      </w:r>
      <w:r w:rsidRPr="00AF2B61">
        <w:rPr>
          <w:rFonts w:ascii="Arial" w:hAnsi="Arial" w:cs="Arial"/>
          <w:b/>
          <w:sz w:val="24"/>
          <w:szCs w:val="24"/>
          <w:lang w:val="en-US"/>
        </w:rPr>
        <w:t xml:space="preserve">xposure and </w:t>
      </w:r>
      <w:r>
        <w:rPr>
          <w:rFonts w:ascii="Arial" w:hAnsi="Arial" w:cs="Arial"/>
          <w:b/>
          <w:sz w:val="24"/>
          <w:szCs w:val="24"/>
          <w:lang w:val="en-US"/>
        </w:rPr>
        <w:t>I</w:t>
      </w:r>
      <w:r w:rsidRPr="00AF2B61">
        <w:rPr>
          <w:rFonts w:ascii="Arial" w:hAnsi="Arial" w:cs="Arial"/>
          <w:b/>
          <w:sz w:val="24"/>
          <w:szCs w:val="24"/>
          <w:lang w:val="en-US"/>
        </w:rPr>
        <w:t xml:space="preserve">nstrumentation </w:t>
      </w:r>
    </w:p>
    <w:p w:rsidR="00897AF7" w:rsidRPr="006C5647" w:rsidRDefault="00897AF7" w:rsidP="00897AF7">
      <w:pPr>
        <w:pStyle w:val="N3References"/>
        <w:tabs>
          <w:tab w:val="clear" w:pos="284"/>
          <w:tab w:val="left" w:pos="0"/>
        </w:tabs>
        <w:spacing w:line="480" w:lineRule="auto"/>
        <w:ind w:left="0" w:firstLine="0"/>
        <w:jc w:val="left"/>
        <w:rPr>
          <w:rFonts w:ascii="Arial" w:hAnsi="Arial" w:cs="Arial"/>
          <w:sz w:val="24"/>
          <w:szCs w:val="24"/>
          <w:lang w:val="en-US"/>
        </w:rPr>
      </w:pPr>
      <w:r w:rsidRPr="006C5647">
        <w:rPr>
          <w:rFonts w:ascii="Arial" w:hAnsi="Arial" w:cs="Arial"/>
          <w:b/>
          <w:sz w:val="24"/>
          <w:szCs w:val="24"/>
          <w:lang w:val="en-US"/>
        </w:rPr>
        <w:tab/>
      </w:r>
      <w:r w:rsidRPr="006C5647">
        <w:rPr>
          <w:rFonts w:ascii="Arial" w:hAnsi="Arial" w:cs="Arial"/>
          <w:sz w:val="24"/>
          <w:szCs w:val="24"/>
          <w:lang w:val="en-US"/>
        </w:rPr>
        <w:t>Different concentrations of HCCl</w:t>
      </w:r>
      <w:r w:rsidRPr="006C5647">
        <w:rPr>
          <w:rFonts w:ascii="Arial" w:hAnsi="Arial" w:cs="Arial"/>
          <w:sz w:val="24"/>
          <w:szCs w:val="24"/>
          <w:vertAlign w:val="subscript"/>
          <w:lang w:val="en-US"/>
        </w:rPr>
        <w:t>3</w:t>
      </w:r>
      <w:r w:rsidRPr="006C5647">
        <w:rPr>
          <w:rFonts w:ascii="Arial" w:hAnsi="Arial" w:cs="Arial"/>
          <w:sz w:val="24"/>
          <w:szCs w:val="24"/>
          <w:lang w:val="en-US"/>
        </w:rPr>
        <w:t xml:space="preserve"> were made by diluting HCCl</w:t>
      </w:r>
      <w:r w:rsidRPr="006C5647">
        <w:rPr>
          <w:rFonts w:ascii="Arial" w:hAnsi="Arial" w:cs="Arial"/>
          <w:sz w:val="24"/>
          <w:szCs w:val="24"/>
          <w:vertAlign w:val="subscript"/>
          <w:lang w:val="en-US"/>
        </w:rPr>
        <w:t>3</w:t>
      </w:r>
      <w:r w:rsidRPr="006C5647">
        <w:rPr>
          <w:rFonts w:ascii="Arial" w:hAnsi="Arial" w:cs="Arial"/>
          <w:sz w:val="24"/>
          <w:szCs w:val="24"/>
          <w:lang w:val="en-US"/>
        </w:rPr>
        <w:t xml:space="preserve"> to the appropriate concentration with either petroleum ether, pentane, or DI water. Sensors were submerged into their respective vials containing 20 mL of varying chlorforom concentrations. After satisfactory analysis time, the sensors were taken out of their vials and analyzed using </w:t>
      </w:r>
      <w:r>
        <w:rPr>
          <w:rFonts w:ascii="Arial" w:hAnsi="Arial" w:cs="Arial"/>
          <w:sz w:val="24"/>
          <w:szCs w:val="24"/>
          <w:lang w:val="en-US"/>
        </w:rPr>
        <w:t>visible</w:t>
      </w:r>
      <w:r w:rsidRPr="006C5647">
        <w:rPr>
          <w:rFonts w:ascii="Arial" w:hAnsi="Arial" w:cs="Arial"/>
          <w:sz w:val="24"/>
          <w:szCs w:val="24"/>
          <w:lang w:val="en-US"/>
        </w:rPr>
        <w:t xml:space="preserve"> spectrometry.</w:t>
      </w:r>
    </w:p>
    <w:p w:rsidR="00897AF7" w:rsidRPr="006C5647" w:rsidRDefault="00897AF7" w:rsidP="00897AF7">
      <w:pPr>
        <w:pStyle w:val="N3References"/>
        <w:spacing w:line="480" w:lineRule="auto"/>
        <w:ind w:left="0" w:firstLine="0"/>
        <w:jc w:val="left"/>
        <w:rPr>
          <w:rFonts w:ascii="Arial" w:hAnsi="Arial" w:cs="Arial"/>
          <w:sz w:val="24"/>
          <w:szCs w:val="24"/>
          <w:lang w:val="en-US"/>
        </w:rPr>
      </w:pPr>
      <w:r w:rsidRPr="006C5647">
        <w:rPr>
          <w:rFonts w:ascii="Arial" w:hAnsi="Arial" w:cs="Arial"/>
          <w:sz w:val="24"/>
          <w:szCs w:val="24"/>
          <w:lang w:val="en-US"/>
        </w:rPr>
        <w:tab/>
      </w:r>
      <w:r w:rsidRPr="006C5647">
        <w:rPr>
          <w:rFonts w:ascii="Arial" w:hAnsi="Arial" w:cs="Arial"/>
          <w:sz w:val="24"/>
          <w:szCs w:val="24"/>
          <w:lang w:val="en-US"/>
        </w:rPr>
        <w:tab/>
        <w:t xml:space="preserve">An Agilent 8453 UV-Vis spectrometer using two light sources, a deuterium and tungsten lamp, was used to acquire absorbance spectra of the sensing films. A quartz cuvette with a 1 cm pathlength was utilized to hold the sensor in place. </w:t>
      </w:r>
      <w:r w:rsidRPr="006C5647">
        <w:rPr>
          <w:rFonts w:ascii="Arial" w:hAnsi="Arial" w:cs="Arial"/>
          <w:sz w:val="24"/>
          <w:szCs w:val="24"/>
        </w:rPr>
        <w:t xml:space="preserve">A blank glass substrate was then placed in the cuvette along with solution that did not contain CHC and this was used as the blank for the </w:t>
      </w:r>
      <w:r>
        <w:rPr>
          <w:rFonts w:ascii="Arial" w:hAnsi="Arial" w:cs="Arial"/>
          <w:sz w:val="24"/>
          <w:szCs w:val="24"/>
        </w:rPr>
        <w:t xml:space="preserve">visible </w:t>
      </w:r>
      <w:r w:rsidRPr="006C5647">
        <w:rPr>
          <w:rFonts w:ascii="Arial" w:hAnsi="Arial" w:cs="Arial"/>
          <w:sz w:val="24"/>
          <w:szCs w:val="24"/>
        </w:rPr>
        <w:t xml:space="preserve">spectra. To reduce the noise from the </w:t>
      </w:r>
      <w:r>
        <w:rPr>
          <w:rFonts w:ascii="Arial" w:hAnsi="Arial" w:cs="Arial"/>
          <w:sz w:val="24"/>
          <w:szCs w:val="24"/>
        </w:rPr>
        <w:t xml:space="preserve">visible </w:t>
      </w:r>
      <w:r w:rsidRPr="006C5647">
        <w:rPr>
          <w:rFonts w:ascii="Arial" w:hAnsi="Arial" w:cs="Arial"/>
          <w:sz w:val="24"/>
          <w:szCs w:val="24"/>
        </w:rPr>
        <w:t xml:space="preserve">spectrometer, data was collected by filling the cuvette with each sensor’s </w:t>
      </w:r>
      <w:r w:rsidRPr="006C5647">
        <w:rPr>
          <w:rFonts w:ascii="Arial" w:hAnsi="Arial" w:cs="Arial"/>
          <w:sz w:val="24"/>
          <w:szCs w:val="24"/>
        </w:rPr>
        <w:lastRenderedPageBreak/>
        <w:t xml:space="preserve">respective analyte solution along with the sensor standing up in the cuvette. Spectra were taken at several different areas of the sensor in order to obtain a good representation of the sensor film. </w:t>
      </w:r>
      <w:r w:rsidRPr="006C5647">
        <w:rPr>
          <w:rFonts w:ascii="Arial" w:hAnsi="Arial" w:cs="Arial"/>
          <w:sz w:val="24"/>
          <w:szCs w:val="24"/>
          <w:lang w:val="en-US"/>
        </w:rPr>
        <w:t>Spectra were recorded in the range from 190 cm</w:t>
      </w:r>
      <w:r w:rsidRPr="006C5647">
        <w:rPr>
          <w:rFonts w:ascii="Arial" w:hAnsi="Arial" w:cs="Arial"/>
          <w:sz w:val="24"/>
          <w:szCs w:val="24"/>
          <w:vertAlign w:val="superscript"/>
          <w:lang w:val="en-US"/>
        </w:rPr>
        <w:t>-1</w:t>
      </w:r>
      <w:r w:rsidRPr="006C5647">
        <w:rPr>
          <w:rFonts w:ascii="Arial" w:hAnsi="Arial" w:cs="Arial"/>
          <w:sz w:val="24"/>
          <w:szCs w:val="24"/>
          <w:lang w:val="en-US"/>
        </w:rPr>
        <w:t xml:space="preserve"> to 1100 cm</w:t>
      </w:r>
      <w:r w:rsidRPr="006C5647">
        <w:rPr>
          <w:rFonts w:ascii="Arial" w:hAnsi="Arial" w:cs="Arial"/>
          <w:sz w:val="24"/>
          <w:szCs w:val="24"/>
          <w:vertAlign w:val="superscript"/>
          <w:lang w:val="en-US"/>
        </w:rPr>
        <w:t>-1</w:t>
      </w:r>
      <w:r w:rsidRPr="006C5647">
        <w:rPr>
          <w:rFonts w:ascii="Arial" w:hAnsi="Arial" w:cs="Arial"/>
          <w:sz w:val="24"/>
          <w:szCs w:val="24"/>
          <w:lang w:val="en-US"/>
        </w:rPr>
        <w:t xml:space="preserve">. Data smoothing, peak deconvolution, and baseline correction were achieved through Origin Pro 8.1 software. SEM images of the sol-gel and EC sensors were taken using a Zeiss Auriga Scanning Electron Microscope. </w:t>
      </w:r>
    </w:p>
    <w:p w:rsidR="00897AF7" w:rsidRDefault="00897AF7" w:rsidP="00897AF7">
      <w:pPr>
        <w:pStyle w:val="N3References"/>
        <w:spacing w:line="480" w:lineRule="auto"/>
        <w:ind w:left="0" w:firstLine="0"/>
        <w:jc w:val="left"/>
        <w:rPr>
          <w:rFonts w:ascii="Arial" w:hAnsi="Arial" w:cs="Arial"/>
          <w:sz w:val="24"/>
          <w:szCs w:val="24"/>
          <w:lang w:val="en-US"/>
        </w:rPr>
      </w:pPr>
      <w:r w:rsidRPr="006C5647">
        <w:rPr>
          <w:rFonts w:ascii="Arial" w:hAnsi="Arial" w:cs="Arial"/>
          <w:sz w:val="24"/>
          <w:szCs w:val="24"/>
          <w:lang w:val="en-US"/>
        </w:rPr>
        <w:tab/>
      </w:r>
      <w:r w:rsidRPr="006C5647">
        <w:rPr>
          <w:rFonts w:ascii="Arial" w:hAnsi="Arial" w:cs="Arial"/>
          <w:sz w:val="24"/>
          <w:szCs w:val="24"/>
          <w:lang w:val="en-US"/>
        </w:rPr>
        <w:tab/>
        <w:t>A Hewlett Packard HP 6890 Series GC system equipped with a HP 5973 Mass Spectrometer was used for GC-MS measurements. Gas chromotagraphy was carried out in a 30.0 m x 250 µm i.d. x 0.25 µm thick capillary column. Helium was used as the carrier gas with a constant flow rate of 0.8 mL min</w:t>
      </w:r>
      <w:r w:rsidRPr="006C5647">
        <w:rPr>
          <w:rFonts w:ascii="Arial" w:hAnsi="Arial" w:cs="Arial"/>
          <w:sz w:val="24"/>
          <w:szCs w:val="24"/>
          <w:vertAlign w:val="superscript"/>
          <w:lang w:val="en-US"/>
        </w:rPr>
        <w:t>-1</w:t>
      </w:r>
      <w:r w:rsidRPr="006C5647">
        <w:rPr>
          <w:rFonts w:ascii="Arial" w:hAnsi="Arial" w:cs="Arial"/>
          <w:sz w:val="24"/>
          <w:szCs w:val="24"/>
          <w:lang w:val="en-US"/>
        </w:rPr>
        <w:t xml:space="preserve">. The initial temperature was set at 30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and held for 3 min, ramped at 10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up to 100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and a second rate at 15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up to 250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w:t>
      </w:r>
    </w:p>
    <w:p w:rsidR="00897AF7" w:rsidRPr="006C5647" w:rsidRDefault="00897AF7" w:rsidP="00897AF7">
      <w:pPr>
        <w:pStyle w:val="N3References"/>
        <w:spacing w:line="480" w:lineRule="auto"/>
        <w:ind w:left="0" w:firstLine="0"/>
        <w:jc w:val="left"/>
        <w:rPr>
          <w:rFonts w:ascii="Arial" w:hAnsi="Arial" w:cs="Arial"/>
          <w:sz w:val="24"/>
          <w:szCs w:val="24"/>
          <w:lang w:val="en-US"/>
        </w:rPr>
      </w:pPr>
    </w:p>
    <w:p w:rsidR="00897AF7" w:rsidRPr="006C5647" w:rsidRDefault="00897AF7" w:rsidP="00897AF7">
      <w:pPr>
        <w:pStyle w:val="N3References"/>
        <w:spacing w:line="480" w:lineRule="auto"/>
        <w:ind w:left="0" w:firstLine="0"/>
        <w:jc w:val="left"/>
        <w:rPr>
          <w:rFonts w:ascii="Arial" w:hAnsi="Arial" w:cs="Arial"/>
          <w:b/>
          <w:sz w:val="24"/>
          <w:szCs w:val="24"/>
          <w:lang w:val="en-US"/>
        </w:rPr>
      </w:pPr>
      <w:r>
        <w:rPr>
          <w:rFonts w:ascii="Arial" w:hAnsi="Arial" w:cs="Arial"/>
          <w:b/>
          <w:sz w:val="24"/>
          <w:szCs w:val="24"/>
          <w:lang w:val="en-US"/>
        </w:rPr>
        <w:t>4.</w:t>
      </w:r>
      <w:r w:rsidRPr="006C5647">
        <w:rPr>
          <w:rFonts w:ascii="Arial" w:hAnsi="Arial" w:cs="Arial"/>
          <w:b/>
          <w:sz w:val="24"/>
          <w:szCs w:val="24"/>
          <w:lang w:val="en-US"/>
        </w:rPr>
        <w:t>3. Results and discussion</w:t>
      </w:r>
    </w:p>
    <w:p w:rsidR="00897AF7" w:rsidRPr="00E92B48" w:rsidRDefault="00897AF7" w:rsidP="00897AF7">
      <w:pPr>
        <w:pStyle w:val="N3References"/>
        <w:spacing w:line="480" w:lineRule="auto"/>
        <w:ind w:left="0" w:firstLine="0"/>
        <w:jc w:val="left"/>
        <w:rPr>
          <w:rFonts w:ascii="Arial" w:hAnsi="Arial" w:cs="Arial"/>
          <w:b/>
          <w:sz w:val="24"/>
          <w:szCs w:val="24"/>
          <w:lang w:val="en-US"/>
        </w:rPr>
      </w:pPr>
      <w:r w:rsidRPr="00E92B48">
        <w:rPr>
          <w:rFonts w:ascii="Arial" w:hAnsi="Arial" w:cs="Arial"/>
          <w:b/>
          <w:sz w:val="24"/>
          <w:szCs w:val="24"/>
          <w:lang w:val="en-US"/>
        </w:rPr>
        <w:t>4.3.1. EC sensor characterization and response</w:t>
      </w:r>
    </w:p>
    <w:p w:rsidR="00897AF7" w:rsidRPr="006C5647" w:rsidRDefault="00897AF7" w:rsidP="00897AF7">
      <w:pPr>
        <w:pStyle w:val="N3References"/>
        <w:spacing w:line="480" w:lineRule="auto"/>
        <w:ind w:left="0" w:firstLine="0"/>
        <w:jc w:val="left"/>
        <w:rPr>
          <w:rFonts w:ascii="Arial" w:hAnsi="Arial" w:cs="Arial"/>
          <w:sz w:val="24"/>
          <w:szCs w:val="24"/>
          <w:lang w:val="en-US"/>
        </w:rPr>
      </w:pPr>
      <w:r w:rsidRPr="006C5647">
        <w:rPr>
          <w:rFonts w:ascii="Arial" w:hAnsi="Arial" w:cs="Arial"/>
          <w:sz w:val="24"/>
          <w:szCs w:val="24"/>
          <w:lang w:val="en-US"/>
        </w:rPr>
        <w:tab/>
      </w:r>
      <w:r w:rsidRPr="006C5647">
        <w:rPr>
          <w:rFonts w:ascii="Arial" w:hAnsi="Arial" w:cs="Arial"/>
          <w:sz w:val="24"/>
          <w:szCs w:val="24"/>
          <w:lang w:val="en-US"/>
        </w:rPr>
        <w:tab/>
        <w:t xml:space="preserve">For the Fujiwara reaction to generate a colored product within the sensing film, the concentration of dipyridyl and TBAH need to be maximized. </w:t>
      </w:r>
      <w:r>
        <w:rPr>
          <w:rFonts w:ascii="Arial" w:hAnsi="Arial" w:cs="Arial"/>
          <w:sz w:val="24"/>
          <w:szCs w:val="24"/>
          <w:lang w:val="en-US"/>
        </w:rPr>
        <w:t>S</w:t>
      </w:r>
      <w:r w:rsidRPr="006C5647">
        <w:rPr>
          <w:rFonts w:ascii="Arial" w:hAnsi="Arial" w:cs="Arial"/>
          <w:sz w:val="24"/>
          <w:szCs w:val="24"/>
          <w:lang w:val="en-US"/>
        </w:rPr>
        <w:t>pin</w:t>
      </w:r>
      <w:r>
        <w:rPr>
          <w:rFonts w:ascii="Arial" w:hAnsi="Arial" w:cs="Arial"/>
          <w:sz w:val="24"/>
          <w:szCs w:val="24"/>
          <w:lang w:val="en-US"/>
        </w:rPr>
        <w:t>-</w:t>
      </w:r>
      <w:r w:rsidRPr="006C5647">
        <w:rPr>
          <w:rFonts w:ascii="Arial" w:hAnsi="Arial" w:cs="Arial"/>
          <w:sz w:val="24"/>
          <w:szCs w:val="24"/>
          <w:lang w:val="en-US"/>
        </w:rPr>
        <w:t>coating or dip</w:t>
      </w:r>
      <w:r>
        <w:rPr>
          <w:rFonts w:ascii="Arial" w:hAnsi="Arial" w:cs="Arial"/>
          <w:sz w:val="24"/>
          <w:szCs w:val="24"/>
          <w:lang w:val="en-US"/>
        </w:rPr>
        <w:t>-</w:t>
      </w:r>
      <w:r w:rsidRPr="006C5647">
        <w:rPr>
          <w:rFonts w:ascii="Arial" w:hAnsi="Arial" w:cs="Arial"/>
          <w:sz w:val="24"/>
          <w:szCs w:val="24"/>
          <w:lang w:val="en-US"/>
        </w:rPr>
        <w:t xml:space="preserve">coating techniques </w:t>
      </w:r>
      <w:r>
        <w:rPr>
          <w:rFonts w:ascii="Arial" w:hAnsi="Arial" w:cs="Arial"/>
          <w:sz w:val="24"/>
          <w:szCs w:val="24"/>
          <w:lang w:val="en-US"/>
        </w:rPr>
        <w:t>are widely</w:t>
      </w:r>
      <w:r w:rsidRPr="006C5647">
        <w:rPr>
          <w:rFonts w:ascii="Arial" w:hAnsi="Arial" w:cs="Arial"/>
          <w:sz w:val="24"/>
          <w:szCs w:val="24"/>
          <w:lang w:val="en-US"/>
        </w:rPr>
        <w:t xml:space="preserve"> used in fabricating thin films onto glass substrates. </w:t>
      </w:r>
      <w:r>
        <w:rPr>
          <w:rFonts w:ascii="Arial" w:hAnsi="Arial" w:cs="Arial"/>
          <w:sz w:val="24"/>
          <w:szCs w:val="24"/>
          <w:lang w:val="en-US"/>
        </w:rPr>
        <w:t>In the currenty studies, t</w:t>
      </w:r>
      <w:r w:rsidRPr="006C5647">
        <w:rPr>
          <w:rFonts w:ascii="Arial" w:hAnsi="Arial" w:cs="Arial"/>
          <w:sz w:val="24"/>
          <w:szCs w:val="24"/>
          <w:lang w:val="en-US"/>
        </w:rPr>
        <w:t xml:space="preserve">hese techniques produce uniform thin films but are not effective in retaining the dipyridyl and TBAH reagents needed to produce a distinct colored product in the film at low concentrations. Therefore, the EC solution was directly pipetted onto glass substrates to improve the amount of reagents in each film fabricated. The resulting </w:t>
      </w:r>
      <w:r>
        <w:rPr>
          <w:rFonts w:ascii="Arial" w:hAnsi="Arial" w:cs="Arial"/>
          <w:sz w:val="24"/>
          <w:szCs w:val="24"/>
          <w:lang w:val="en-US"/>
        </w:rPr>
        <w:t xml:space="preserve">sensor </w:t>
      </w:r>
      <w:r w:rsidRPr="006C5647">
        <w:rPr>
          <w:rFonts w:ascii="Arial" w:hAnsi="Arial" w:cs="Arial"/>
          <w:sz w:val="24"/>
          <w:szCs w:val="24"/>
          <w:lang w:val="en-US"/>
        </w:rPr>
        <w:t xml:space="preserve">film </w:t>
      </w:r>
      <w:r>
        <w:rPr>
          <w:rFonts w:ascii="Arial" w:hAnsi="Arial" w:cs="Arial"/>
          <w:sz w:val="24"/>
          <w:szCs w:val="24"/>
          <w:lang w:val="en-US"/>
        </w:rPr>
        <w:t>is</w:t>
      </w:r>
      <w:r w:rsidRPr="006C5647">
        <w:rPr>
          <w:rFonts w:ascii="Arial" w:hAnsi="Arial" w:cs="Arial"/>
          <w:sz w:val="24"/>
          <w:szCs w:val="24"/>
          <w:lang w:val="en-US"/>
        </w:rPr>
        <w:t xml:space="preserve"> a thicker </w:t>
      </w:r>
      <w:r>
        <w:rPr>
          <w:rFonts w:ascii="Arial" w:hAnsi="Arial" w:cs="Arial"/>
          <w:sz w:val="24"/>
          <w:szCs w:val="24"/>
          <w:lang w:val="en-US"/>
        </w:rPr>
        <w:t xml:space="preserve">but </w:t>
      </w:r>
      <w:r w:rsidRPr="006C5647">
        <w:rPr>
          <w:rFonts w:ascii="Arial" w:hAnsi="Arial" w:cs="Arial"/>
          <w:sz w:val="24"/>
          <w:szCs w:val="24"/>
          <w:lang w:val="en-US"/>
        </w:rPr>
        <w:t>more responsive</w:t>
      </w:r>
      <w:r>
        <w:rPr>
          <w:rFonts w:ascii="Arial" w:hAnsi="Arial" w:cs="Arial"/>
          <w:sz w:val="24"/>
          <w:szCs w:val="24"/>
          <w:lang w:val="en-US"/>
        </w:rPr>
        <w:t xml:space="preserve">. SEM measurements </w:t>
      </w:r>
      <w:r w:rsidRPr="006C5647">
        <w:rPr>
          <w:rFonts w:ascii="Arial" w:hAnsi="Arial" w:cs="Arial"/>
          <w:sz w:val="24"/>
          <w:szCs w:val="24"/>
          <w:lang w:val="en-US"/>
        </w:rPr>
        <w:t xml:space="preserve">show a </w:t>
      </w:r>
      <w:r w:rsidRPr="006C5647">
        <w:rPr>
          <w:rFonts w:ascii="Arial" w:hAnsi="Arial" w:cs="Arial"/>
          <w:sz w:val="24"/>
          <w:szCs w:val="24"/>
          <w:lang w:val="en-US"/>
        </w:rPr>
        <w:lastRenderedPageBreak/>
        <w:t>“porous pitting” feature</w:t>
      </w:r>
      <w:r>
        <w:rPr>
          <w:rFonts w:ascii="Arial" w:hAnsi="Arial" w:cs="Arial"/>
          <w:sz w:val="24"/>
          <w:szCs w:val="24"/>
          <w:lang w:val="en-US"/>
        </w:rPr>
        <w:t xml:space="preserve"> in the EC films</w:t>
      </w:r>
      <w:r w:rsidRPr="006C5647">
        <w:rPr>
          <w:rFonts w:ascii="Arial" w:hAnsi="Arial" w:cs="Arial"/>
          <w:sz w:val="24"/>
          <w:szCs w:val="24"/>
          <w:lang w:val="en-US"/>
        </w:rPr>
        <w:t xml:space="preserve"> that is consistent with the phase separation during t</w:t>
      </w:r>
      <w:r>
        <w:rPr>
          <w:rFonts w:ascii="Arial" w:hAnsi="Arial" w:cs="Arial"/>
          <w:sz w:val="24"/>
          <w:szCs w:val="24"/>
          <w:lang w:val="en-US"/>
        </w:rPr>
        <w:t>he processing of the sensor (Figure 4.</w:t>
      </w:r>
      <w:r w:rsidRPr="006C5647">
        <w:rPr>
          <w:rFonts w:ascii="Arial" w:hAnsi="Arial" w:cs="Arial"/>
          <w:sz w:val="24"/>
          <w:szCs w:val="24"/>
          <w:lang w:val="en-US"/>
        </w:rPr>
        <w:t xml:space="preserve">1). This also </w:t>
      </w:r>
      <w:r>
        <w:rPr>
          <w:rFonts w:ascii="Arial" w:hAnsi="Arial" w:cs="Arial"/>
          <w:sz w:val="24"/>
          <w:szCs w:val="24"/>
          <w:lang w:val="en-US"/>
        </w:rPr>
        <w:t>enlarges the</w:t>
      </w:r>
      <w:r w:rsidRPr="006C5647">
        <w:rPr>
          <w:rFonts w:ascii="Arial" w:hAnsi="Arial" w:cs="Arial"/>
          <w:sz w:val="24"/>
          <w:szCs w:val="24"/>
          <w:lang w:val="en-US"/>
        </w:rPr>
        <w:t xml:space="preserve"> surface area</w:t>
      </w:r>
      <w:r>
        <w:rPr>
          <w:rFonts w:ascii="Arial" w:hAnsi="Arial" w:cs="Arial"/>
          <w:sz w:val="24"/>
          <w:szCs w:val="24"/>
          <w:lang w:val="en-US"/>
        </w:rPr>
        <w:t xml:space="preserve"> of the sensor,</w:t>
      </w:r>
      <w:r w:rsidRPr="006C5647">
        <w:rPr>
          <w:rFonts w:ascii="Arial" w:hAnsi="Arial" w:cs="Arial"/>
          <w:sz w:val="24"/>
          <w:szCs w:val="24"/>
          <w:lang w:val="en-US"/>
        </w:rPr>
        <w:t xml:space="preserve"> </w:t>
      </w:r>
      <w:r>
        <w:rPr>
          <w:rFonts w:ascii="Arial" w:hAnsi="Arial" w:cs="Arial"/>
          <w:sz w:val="24"/>
          <w:szCs w:val="24"/>
          <w:lang w:val="en-US"/>
        </w:rPr>
        <w:t>thus</w:t>
      </w:r>
      <w:r w:rsidRPr="006C5647">
        <w:rPr>
          <w:rFonts w:ascii="Arial" w:hAnsi="Arial" w:cs="Arial"/>
          <w:sz w:val="24"/>
          <w:szCs w:val="24"/>
          <w:lang w:val="en-US"/>
        </w:rPr>
        <w:t xml:space="preserve"> improv</w:t>
      </w:r>
      <w:r>
        <w:rPr>
          <w:rFonts w:ascii="Arial" w:hAnsi="Arial" w:cs="Arial"/>
          <w:sz w:val="24"/>
          <w:szCs w:val="24"/>
          <w:lang w:val="en-US"/>
        </w:rPr>
        <w:t>ing</w:t>
      </w:r>
      <w:r w:rsidRPr="006C5647">
        <w:rPr>
          <w:rFonts w:ascii="Arial" w:hAnsi="Arial" w:cs="Arial"/>
          <w:sz w:val="24"/>
          <w:szCs w:val="24"/>
          <w:lang w:val="en-US"/>
        </w:rPr>
        <w:t xml:space="preserve"> </w:t>
      </w:r>
      <w:r>
        <w:rPr>
          <w:rFonts w:ascii="Arial" w:hAnsi="Arial" w:cs="Arial"/>
          <w:sz w:val="24"/>
          <w:szCs w:val="24"/>
          <w:lang w:val="en-US"/>
        </w:rPr>
        <w:t xml:space="preserve">its </w:t>
      </w:r>
      <w:r w:rsidRPr="006C5647">
        <w:rPr>
          <w:rFonts w:ascii="Arial" w:hAnsi="Arial" w:cs="Arial"/>
          <w:sz w:val="24"/>
          <w:szCs w:val="24"/>
          <w:lang w:val="en-US"/>
        </w:rPr>
        <w:t xml:space="preserve">sensivitity. The thickness of the EC film as measured by SEM imaging was found </w:t>
      </w:r>
      <w:r>
        <w:rPr>
          <w:rFonts w:ascii="Arial" w:hAnsi="Arial" w:cs="Arial"/>
          <w:sz w:val="24"/>
          <w:szCs w:val="24"/>
          <w:lang w:val="en-US"/>
        </w:rPr>
        <w:t xml:space="preserve">in the </w:t>
      </w:r>
      <w:r w:rsidRPr="006C5647">
        <w:rPr>
          <w:rFonts w:ascii="Arial" w:hAnsi="Arial" w:cs="Arial"/>
          <w:sz w:val="24"/>
          <w:szCs w:val="24"/>
          <w:lang w:val="en-US"/>
        </w:rPr>
        <w:t xml:space="preserve">range </w:t>
      </w:r>
      <w:r>
        <w:rPr>
          <w:rFonts w:ascii="Arial" w:hAnsi="Arial" w:cs="Arial"/>
          <w:sz w:val="24"/>
          <w:szCs w:val="24"/>
          <w:lang w:val="en-US"/>
        </w:rPr>
        <w:t xml:space="preserve">of </w:t>
      </w:r>
      <w:r w:rsidRPr="006C5647">
        <w:rPr>
          <w:rFonts w:ascii="Arial" w:hAnsi="Arial" w:cs="Arial"/>
          <w:sz w:val="24"/>
          <w:szCs w:val="24"/>
          <w:lang w:val="en-US"/>
        </w:rPr>
        <w:t>5–10 µm. The addition of an extra layer of TBAH onto the EC sensor and letting TBAH</w:t>
      </w:r>
      <w:r>
        <w:rPr>
          <w:rFonts w:ascii="Arial" w:hAnsi="Arial" w:cs="Arial"/>
          <w:sz w:val="24"/>
          <w:szCs w:val="24"/>
          <w:lang w:val="en-US"/>
        </w:rPr>
        <w:t xml:space="preserve"> penetrate</w:t>
      </w:r>
      <w:r w:rsidRPr="006C5647">
        <w:rPr>
          <w:rFonts w:ascii="Arial" w:hAnsi="Arial" w:cs="Arial"/>
          <w:sz w:val="24"/>
          <w:szCs w:val="24"/>
          <w:lang w:val="en-US"/>
        </w:rPr>
        <w:t xml:space="preserve"> into the film increased the sensitivity of the EC sensor as well. However, it was found that storing these EC sensors under open atmosphere significantly diminished the sensor’s ability to form a colored product when exposed to HCCl</w:t>
      </w:r>
      <w:r w:rsidRPr="006C5647">
        <w:rPr>
          <w:rFonts w:ascii="Arial" w:hAnsi="Arial" w:cs="Arial"/>
          <w:sz w:val="24"/>
          <w:szCs w:val="24"/>
          <w:vertAlign w:val="subscript"/>
          <w:lang w:val="en-US"/>
        </w:rPr>
        <w:t>3</w:t>
      </w:r>
      <w:r w:rsidRPr="006C5647">
        <w:rPr>
          <w:rFonts w:ascii="Arial" w:hAnsi="Arial" w:cs="Arial"/>
          <w:sz w:val="24"/>
          <w:szCs w:val="24"/>
          <w:lang w:val="en-US"/>
        </w:rPr>
        <w:t xml:space="preserve">. This is most likely due to the </w:t>
      </w:r>
      <w:r>
        <w:rPr>
          <w:rFonts w:ascii="Arial" w:hAnsi="Arial" w:cs="Arial"/>
          <w:sz w:val="24"/>
          <w:szCs w:val="24"/>
          <w:lang w:val="en-US"/>
        </w:rPr>
        <w:t xml:space="preserve">slow neutralization of </w:t>
      </w:r>
      <w:r w:rsidRPr="006C5647">
        <w:rPr>
          <w:rFonts w:ascii="Arial" w:hAnsi="Arial" w:cs="Arial"/>
          <w:sz w:val="24"/>
          <w:szCs w:val="24"/>
          <w:lang w:val="en-US"/>
        </w:rPr>
        <w:t>TBAH by acidic CO</w:t>
      </w:r>
      <w:r w:rsidRPr="006C5647">
        <w:rPr>
          <w:rFonts w:ascii="Arial" w:hAnsi="Arial" w:cs="Arial"/>
          <w:sz w:val="24"/>
          <w:szCs w:val="24"/>
          <w:vertAlign w:val="subscript"/>
          <w:lang w:val="en-US"/>
        </w:rPr>
        <w:t>2</w:t>
      </w:r>
      <w:r w:rsidRPr="006C5647">
        <w:rPr>
          <w:rFonts w:ascii="Arial" w:hAnsi="Arial" w:cs="Arial"/>
          <w:sz w:val="24"/>
          <w:szCs w:val="24"/>
          <w:lang w:val="en-US"/>
        </w:rPr>
        <w:t xml:space="preserve"> in open air. The best results came from storing the sensors at 4 </w:t>
      </w:r>
      <w:r w:rsidRPr="006C5647">
        <w:rPr>
          <w:rFonts w:ascii="Arial" w:hAnsi="Arial" w:cs="Arial"/>
          <w:sz w:val="24"/>
          <w:szCs w:val="24"/>
          <w:vertAlign w:val="superscript"/>
          <w:lang w:val="en-US"/>
        </w:rPr>
        <w:t>o</w:t>
      </w:r>
      <w:r w:rsidRPr="006C5647">
        <w:rPr>
          <w:rFonts w:ascii="Arial" w:hAnsi="Arial" w:cs="Arial"/>
          <w:sz w:val="24"/>
          <w:szCs w:val="24"/>
          <w:lang w:val="en-US"/>
        </w:rPr>
        <w:t xml:space="preserve">C or under nitrogen. </w:t>
      </w:r>
    </w:p>
    <w:p w:rsidR="00897AF7" w:rsidRPr="0002675C" w:rsidRDefault="00897AF7" w:rsidP="00897AF7">
      <w:pPr>
        <w:pStyle w:val="N3References"/>
        <w:spacing w:line="480" w:lineRule="auto"/>
        <w:ind w:left="0" w:firstLine="0"/>
        <w:jc w:val="left"/>
        <w:rPr>
          <w:rFonts w:ascii="Arial" w:hAnsi="Arial" w:cs="Arial"/>
          <w:sz w:val="24"/>
          <w:szCs w:val="24"/>
        </w:rPr>
      </w:pPr>
      <w:r w:rsidRPr="006C5647">
        <w:rPr>
          <w:rFonts w:ascii="Arial" w:hAnsi="Arial" w:cs="Arial"/>
          <w:sz w:val="24"/>
          <w:szCs w:val="24"/>
          <w:lang w:val="en-US"/>
        </w:rPr>
        <w:tab/>
      </w:r>
      <w:r w:rsidRPr="006C5647">
        <w:rPr>
          <w:rFonts w:ascii="Arial" w:hAnsi="Arial" w:cs="Arial"/>
          <w:sz w:val="24"/>
          <w:szCs w:val="24"/>
          <w:lang w:val="en-US"/>
        </w:rPr>
        <w:tab/>
        <w:t>Exposing the EC sensors to different concentrations of HCCl</w:t>
      </w:r>
      <w:r w:rsidRPr="006C5647">
        <w:rPr>
          <w:rFonts w:ascii="Arial" w:hAnsi="Arial" w:cs="Arial"/>
          <w:sz w:val="24"/>
          <w:szCs w:val="24"/>
          <w:vertAlign w:val="subscript"/>
          <w:lang w:val="en-US"/>
        </w:rPr>
        <w:t>3</w:t>
      </w:r>
      <w:r w:rsidRPr="006C5647">
        <w:rPr>
          <w:rFonts w:ascii="Arial" w:hAnsi="Arial" w:cs="Arial"/>
          <w:sz w:val="24"/>
          <w:szCs w:val="24"/>
          <w:lang w:val="en-US"/>
        </w:rPr>
        <w:t xml:space="preserve"> in aqueous solutions did not produce a colored product within the sensing film. When excess aqueous solution is present, it may compete with the </w:t>
      </w:r>
      <w:r>
        <w:rPr>
          <w:rFonts w:ascii="Arial" w:hAnsi="Arial" w:cs="Arial"/>
          <w:sz w:val="24"/>
          <w:szCs w:val="24"/>
          <w:lang w:val="en-US"/>
        </w:rPr>
        <w:t>bi</w:t>
      </w:r>
      <w:r w:rsidRPr="006C5647">
        <w:rPr>
          <w:rFonts w:ascii="Arial" w:hAnsi="Arial" w:cs="Arial"/>
          <w:sz w:val="24"/>
          <w:szCs w:val="24"/>
          <w:lang w:val="en-US"/>
        </w:rPr>
        <w:t>pyridine for the carbene intermediate, decomposing :CX</w:t>
      </w:r>
      <w:r w:rsidRPr="006C5647">
        <w:rPr>
          <w:rFonts w:ascii="Arial" w:hAnsi="Arial" w:cs="Arial"/>
          <w:sz w:val="24"/>
          <w:szCs w:val="24"/>
          <w:vertAlign w:val="subscript"/>
          <w:lang w:val="en-US"/>
        </w:rPr>
        <w:t xml:space="preserve">2 </w:t>
      </w:r>
      <w:r w:rsidRPr="006C5647">
        <w:rPr>
          <w:rFonts w:ascii="Arial" w:hAnsi="Arial" w:cs="Arial"/>
          <w:sz w:val="24"/>
          <w:szCs w:val="24"/>
          <w:lang w:val="en-US"/>
        </w:rPr>
        <w:t xml:space="preserve">before it reacts with the </w:t>
      </w:r>
      <w:r>
        <w:rPr>
          <w:rFonts w:ascii="Arial" w:hAnsi="Arial" w:cs="Arial"/>
          <w:sz w:val="24"/>
          <w:szCs w:val="24"/>
          <w:lang w:val="en-US"/>
        </w:rPr>
        <w:t>bi</w:t>
      </w:r>
      <w:r w:rsidRPr="006C5647">
        <w:rPr>
          <w:rFonts w:ascii="Arial" w:hAnsi="Arial" w:cs="Arial"/>
          <w:sz w:val="24"/>
          <w:szCs w:val="24"/>
          <w:lang w:val="en-US"/>
        </w:rPr>
        <w:t>pyridine to give the colored product in the Fujiwara</w:t>
      </w:r>
      <w:r>
        <w:rPr>
          <w:rFonts w:ascii="Arial" w:hAnsi="Arial" w:cs="Arial"/>
          <w:sz w:val="24"/>
          <w:szCs w:val="24"/>
          <w:lang w:val="en-US"/>
        </w:rPr>
        <w:t xml:space="preserve"> reaction</w:t>
      </w:r>
      <w:r w:rsidRPr="006C5647">
        <w:rPr>
          <w:rFonts w:ascii="Arial" w:hAnsi="Arial" w:cs="Arial"/>
          <w:sz w:val="24"/>
          <w:szCs w:val="24"/>
          <w:lang w:val="en-US"/>
        </w:rPr>
        <w:t>.</w:t>
      </w:r>
      <w:r>
        <w:rPr>
          <w:rFonts w:ascii="Arial" w:hAnsi="Arial" w:cs="Arial"/>
          <w:sz w:val="24"/>
          <w:szCs w:val="24"/>
          <w:vertAlign w:val="superscript"/>
          <w:lang w:val="en-US"/>
        </w:rPr>
        <w:t>33</w:t>
      </w:r>
      <w:r w:rsidRPr="006C5647">
        <w:rPr>
          <w:rFonts w:ascii="Arial" w:hAnsi="Arial" w:cs="Arial"/>
          <w:sz w:val="24"/>
          <w:szCs w:val="24"/>
          <w:lang w:val="en-US"/>
        </w:rPr>
        <w:t xml:space="preserve"> Overcoatings applied to this sensor were unsuccessful in providing a colored product. However, a colored product was </w:t>
      </w:r>
      <w:r>
        <w:rPr>
          <w:rFonts w:ascii="Arial" w:hAnsi="Arial" w:cs="Arial"/>
          <w:sz w:val="24"/>
          <w:szCs w:val="24"/>
          <w:lang w:val="en-US"/>
        </w:rPr>
        <w:t>observed</w:t>
      </w:r>
      <w:r w:rsidRPr="006C5647">
        <w:rPr>
          <w:rFonts w:ascii="Arial" w:hAnsi="Arial" w:cs="Arial"/>
          <w:sz w:val="24"/>
          <w:szCs w:val="24"/>
          <w:lang w:val="en-US"/>
        </w:rPr>
        <w:t xml:space="preserve"> within the EC sesnsor in nonaqueous solution (petroleum ether, pentane) with a response time of approximately 1 h at concentrations ranging from 5</w:t>
      </w:r>
      <w:r>
        <w:rPr>
          <w:rFonts w:ascii="Arial" w:hAnsi="Arial" w:cs="Arial"/>
          <w:sz w:val="24"/>
          <w:szCs w:val="24"/>
          <w:lang w:val="en-US"/>
        </w:rPr>
        <w:t xml:space="preserve"> to </w:t>
      </w:r>
      <w:r w:rsidRPr="006C5647">
        <w:rPr>
          <w:rFonts w:ascii="Arial" w:hAnsi="Arial" w:cs="Arial"/>
          <w:sz w:val="24"/>
          <w:szCs w:val="24"/>
          <w:lang w:val="en-US"/>
        </w:rPr>
        <w:t>500 ppm HCCl</w:t>
      </w:r>
      <w:r w:rsidRPr="006C5647">
        <w:rPr>
          <w:rFonts w:ascii="Arial" w:hAnsi="Arial" w:cs="Arial"/>
          <w:sz w:val="24"/>
          <w:szCs w:val="24"/>
          <w:vertAlign w:val="subscript"/>
          <w:lang w:val="en-US"/>
        </w:rPr>
        <w:t>3</w:t>
      </w:r>
      <w:r w:rsidRPr="006C5647">
        <w:rPr>
          <w:rFonts w:ascii="Arial" w:hAnsi="Arial" w:cs="Arial"/>
          <w:sz w:val="24"/>
          <w:szCs w:val="24"/>
          <w:lang w:val="en-US"/>
        </w:rPr>
        <w:t xml:space="preserve">. A distinct peak around 430–450 nm was observed </w:t>
      </w:r>
      <w:r>
        <w:rPr>
          <w:rFonts w:ascii="Arial" w:hAnsi="Arial" w:cs="Arial"/>
          <w:sz w:val="24"/>
          <w:szCs w:val="24"/>
          <w:lang w:val="en-US"/>
        </w:rPr>
        <w:t>in the</w:t>
      </w:r>
      <w:r w:rsidRPr="006C5647">
        <w:rPr>
          <w:rFonts w:ascii="Arial" w:hAnsi="Arial" w:cs="Arial"/>
          <w:sz w:val="24"/>
          <w:szCs w:val="24"/>
          <w:lang w:val="en-US"/>
        </w:rPr>
        <w:t xml:space="preserve"> </w:t>
      </w:r>
      <w:r>
        <w:rPr>
          <w:rFonts w:ascii="Arial" w:hAnsi="Arial" w:cs="Arial"/>
          <w:sz w:val="24"/>
          <w:szCs w:val="24"/>
          <w:lang w:val="en-US"/>
        </w:rPr>
        <w:t>v</w:t>
      </w:r>
      <w:r w:rsidRPr="006C5647">
        <w:rPr>
          <w:rFonts w:ascii="Arial" w:hAnsi="Arial" w:cs="Arial"/>
          <w:sz w:val="24"/>
          <w:szCs w:val="24"/>
          <w:lang w:val="en-US"/>
        </w:rPr>
        <w:t>is</w:t>
      </w:r>
      <w:r>
        <w:rPr>
          <w:rFonts w:ascii="Arial" w:hAnsi="Arial" w:cs="Arial"/>
          <w:sz w:val="24"/>
          <w:szCs w:val="24"/>
          <w:lang w:val="en-US"/>
        </w:rPr>
        <w:t>ible</w:t>
      </w:r>
      <w:r w:rsidRPr="006C5647">
        <w:rPr>
          <w:rFonts w:ascii="Arial" w:hAnsi="Arial" w:cs="Arial"/>
          <w:sz w:val="24"/>
          <w:szCs w:val="24"/>
          <w:lang w:val="en-US"/>
        </w:rPr>
        <w:t xml:space="preserve"> </w:t>
      </w:r>
      <w:r>
        <w:rPr>
          <w:rFonts w:ascii="Arial" w:hAnsi="Arial" w:cs="Arial"/>
          <w:sz w:val="24"/>
          <w:szCs w:val="24"/>
          <w:lang w:val="en-US"/>
        </w:rPr>
        <w:t>spectra</w:t>
      </w:r>
      <w:r w:rsidRPr="006C5647">
        <w:rPr>
          <w:rFonts w:ascii="Arial" w:hAnsi="Arial" w:cs="Arial"/>
          <w:sz w:val="24"/>
          <w:szCs w:val="24"/>
          <w:lang w:val="en-US"/>
        </w:rPr>
        <w:t xml:space="preserve"> for the EC sensors which correlates with the </w:t>
      </w:r>
      <w:r>
        <w:rPr>
          <w:rFonts w:ascii="Arial" w:hAnsi="Arial" w:cs="Arial"/>
          <w:sz w:val="24"/>
          <w:szCs w:val="24"/>
          <w:lang w:val="en-US"/>
        </w:rPr>
        <w:t>colored product from the Fujiwara reaction</w:t>
      </w:r>
      <w:r w:rsidRPr="006C5647">
        <w:rPr>
          <w:rFonts w:ascii="Arial" w:hAnsi="Arial" w:cs="Arial"/>
          <w:sz w:val="24"/>
          <w:szCs w:val="24"/>
          <w:lang w:val="en-US"/>
        </w:rPr>
        <w:t xml:space="preserve">. </w:t>
      </w:r>
      <w:r w:rsidRPr="006C5647">
        <w:rPr>
          <w:rFonts w:ascii="Arial" w:hAnsi="Arial" w:cs="Arial"/>
          <w:sz w:val="24"/>
          <w:szCs w:val="24"/>
        </w:rPr>
        <w:t xml:space="preserve">This peak </w:t>
      </w:r>
      <w:r>
        <w:rPr>
          <w:rFonts w:ascii="Arial" w:hAnsi="Arial" w:cs="Arial"/>
          <w:sz w:val="24"/>
          <w:szCs w:val="24"/>
        </w:rPr>
        <w:t xml:space="preserve">intensity </w:t>
      </w:r>
      <w:r w:rsidRPr="006C5647">
        <w:rPr>
          <w:rFonts w:ascii="Arial" w:hAnsi="Arial" w:cs="Arial"/>
          <w:sz w:val="24"/>
          <w:szCs w:val="24"/>
        </w:rPr>
        <w:t xml:space="preserve">decreased with decreasing concentrations of </w:t>
      </w:r>
      <w:r w:rsidRPr="006C5647">
        <w:rPr>
          <w:rFonts w:ascii="Arial" w:hAnsi="Arial" w:cs="Arial"/>
          <w:sz w:val="24"/>
          <w:szCs w:val="24"/>
          <w:lang w:val="en-US"/>
        </w:rPr>
        <w:t>HCCl</w:t>
      </w:r>
      <w:r w:rsidRPr="006C5647">
        <w:rPr>
          <w:rFonts w:ascii="Arial" w:hAnsi="Arial" w:cs="Arial"/>
          <w:sz w:val="24"/>
          <w:szCs w:val="24"/>
          <w:vertAlign w:val="subscript"/>
          <w:lang w:val="en-US"/>
        </w:rPr>
        <w:t>3</w:t>
      </w:r>
      <w:r>
        <w:rPr>
          <w:rFonts w:ascii="Arial" w:hAnsi="Arial" w:cs="Arial"/>
          <w:sz w:val="24"/>
          <w:szCs w:val="24"/>
        </w:rPr>
        <w:t>, as shown in</w:t>
      </w:r>
      <w:r w:rsidRPr="006C5647">
        <w:rPr>
          <w:rFonts w:ascii="Arial" w:hAnsi="Arial" w:cs="Arial"/>
          <w:sz w:val="24"/>
          <w:szCs w:val="24"/>
        </w:rPr>
        <w:t xml:space="preserve"> </w:t>
      </w:r>
      <w:r>
        <w:rPr>
          <w:rFonts w:ascii="Arial" w:hAnsi="Arial" w:cs="Arial"/>
          <w:sz w:val="24"/>
          <w:szCs w:val="24"/>
        </w:rPr>
        <w:t>Figure 4.2</w:t>
      </w:r>
      <w:r w:rsidRPr="006C5647">
        <w:rPr>
          <w:rFonts w:ascii="Arial" w:hAnsi="Arial" w:cs="Arial"/>
          <w:sz w:val="24"/>
          <w:szCs w:val="24"/>
        </w:rPr>
        <w:t xml:space="preserve">. Using this peak, a calibration curve was created with </w:t>
      </w:r>
      <w:r w:rsidRPr="006C5647">
        <w:rPr>
          <w:rFonts w:ascii="Arial" w:hAnsi="Arial" w:cs="Arial"/>
          <w:i/>
          <w:sz w:val="24"/>
          <w:szCs w:val="24"/>
        </w:rPr>
        <w:t>R</w:t>
      </w:r>
      <w:r w:rsidRPr="006C5647">
        <w:rPr>
          <w:rFonts w:ascii="Arial" w:hAnsi="Arial" w:cs="Arial"/>
          <w:sz w:val="24"/>
          <w:szCs w:val="24"/>
          <w:vertAlign w:val="superscript"/>
        </w:rPr>
        <w:t>2</w:t>
      </w:r>
      <w:r w:rsidRPr="006C5647">
        <w:rPr>
          <w:rFonts w:ascii="Arial" w:hAnsi="Arial" w:cs="Arial"/>
          <w:sz w:val="24"/>
          <w:szCs w:val="24"/>
        </w:rPr>
        <w:t xml:space="preserve"> = 0.9978 (Fig</w:t>
      </w:r>
      <w:r>
        <w:rPr>
          <w:rFonts w:ascii="Arial" w:hAnsi="Arial" w:cs="Arial"/>
          <w:sz w:val="24"/>
          <w:szCs w:val="24"/>
        </w:rPr>
        <w:t xml:space="preserve">ure </w:t>
      </w:r>
      <w:r w:rsidRPr="006C5647">
        <w:rPr>
          <w:rFonts w:ascii="Arial" w:hAnsi="Arial" w:cs="Arial"/>
          <w:sz w:val="24"/>
          <w:szCs w:val="24"/>
        </w:rPr>
        <w:t xml:space="preserve"> </w:t>
      </w:r>
      <w:r>
        <w:rPr>
          <w:rFonts w:ascii="Arial" w:hAnsi="Arial" w:cs="Arial"/>
          <w:sz w:val="24"/>
          <w:szCs w:val="24"/>
        </w:rPr>
        <w:t>4.3</w:t>
      </w:r>
      <w:r w:rsidRPr="006C5647">
        <w:rPr>
          <w:rFonts w:ascii="Arial" w:hAnsi="Arial" w:cs="Arial"/>
          <w:sz w:val="24"/>
          <w:szCs w:val="24"/>
        </w:rPr>
        <w:t xml:space="preserve">). The </w:t>
      </w:r>
    </w:p>
    <w:p w:rsidR="00897AF7" w:rsidRDefault="00897AF7" w:rsidP="00897AF7">
      <w:pPr>
        <w:rPr>
          <w:lang w:val="en-GB"/>
        </w:rPr>
      </w:pPr>
      <w:r>
        <w:rPr>
          <w:noProof/>
        </w:rPr>
        <w:lastRenderedPageBreak/>
        <w:drawing>
          <wp:inline distT="0" distB="0" distL="0" distR="0" wp14:anchorId="299A14B9" wp14:editId="1719D28E">
            <wp:extent cx="5462649" cy="4096989"/>
            <wp:effectExtent l="0" t="0" r="5080" b="0"/>
            <wp:docPr id="6" name="Picture 6" descr="C:\Users\Jonathan\Desktop\DOE Project\SEM images\ec 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han\Desktop\DOE Project\SEM images\ec 07.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61491" cy="4096120"/>
                    </a:xfrm>
                    <a:prstGeom prst="rect">
                      <a:avLst/>
                    </a:prstGeom>
                    <a:noFill/>
                    <a:ln>
                      <a:noFill/>
                    </a:ln>
                  </pic:spPr>
                </pic:pic>
              </a:graphicData>
            </a:graphic>
          </wp:inline>
        </w:drawing>
      </w:r>
    </w:p>
    <w:p w:rsidR="00897AF7" w:rsidRPr="006F1E16" w:rsidRDefault="00897AF7" w:rsidP="00897AF7">
      <w:pPr>
        <w:rPr>
          <w:rFonts w:ascii="Arial" w:hAnsi="Arial" w:cs="Arial"/>
          <w:sz w:val="24"/>
          <w:lang w:val="en-GB"/>
        </w:rPr>
      </w:pPr>
      <w:proofErr w:type="gramStart"/>
      <w:r w:rsidRPr="00A53C1B">
        <w:rPr>
          <w:rFonts w:ascii="Arial" w:hAnsi="Arial" w:cs="Arial"/>
          <w:b/>
          <w:sz w:val="24"/>
          <w:lang w:val="en-GB"/>
        </w:rPr>
        <w:t>Figure 4.1.</w:t>
      </w:r>
      <w:proofErr w:type="gramEnd"/>
      <w:r>
        <w:rPr>
          <w:rFonts w:ascii="Arial" w:hAnsi="Arial" w:cs="Arial"/>
          <w:sz w:val="24"/>
          <w:lang w:val="en-GB"/>
        </w:rPr>
        <w:t xml:space="preserve"> </w:t>
      </w:r>
      <w:proofErr w:type="gramStart"/>
      <w:r>
        <w:rPr>
          <w:rFonts w:ascii="Arial" w:hAnsi="Arial" w:cs="Arial"/>
          <w:sz w:val="24"/>
          <w:lang w:val="en-GB"/>
        </w:rPr>
        <w:t>SEM surface image of the EC sensor.</w:t>
      </w:r>
      <w:proofErr w:type="gramEnd"/>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Default="00897AF7" w:rsidP="00897AF7">
      <w:pPr>
        <w:pStyle w:val="N3References"/>
        <w:spacing w:line="480" w:lineRule="auto"/>
        <w:ind w:left="0" w:firstLine="0"/>
        <w:jc w:val="left"/>
        <w:rPr>
          <w:sz w:val="24"/>
          <w:szCs w:val="24"/>
          <w:lang w:val="en-US" w:eastAsia="en-US"/>
        </w:rPr>
      </w:pPr>
    </w:p>
    <w:p w:rsidR="00897AF7" w:rsidRPr="006C5647" w:rsidRDefault="00897AF7" w:rsidP="00897AF7">
      <w:pPr>
        <w:pStyle w:val="N3References"/>
        <w:spacing w:line="480" w:lineRule="auto"/>
        <w:ind w:left="0" w:firstLine="0"/>
        <w:jc w:val="left"/>
        <w:rPr>
          <w:rFonts w:ascii="Arial" w:hAnsi="Arial" w:cs="Arial"/>
          <w:sz w:val="24"/>
          <w:szCs w:val="24"/>
        </w:rPr>
      </w:pPr>
      <w:r>
        <w:rPr>
          <w:sz w:val="24"/>
          <w:szCs w:val="24"/>
          <w:lang w:val="en-US" w:eastAsia="en-US"/>
        </w:rPr>
        <w:lastRenderedPageBreak/>
        <w:drawing>
          <wp:inline distT="0" distB="0" distL="0" distR="0" wp14:anchorId="1FBE2F49" wp14:editId="5E28C0A9">
            <wp:extent cx="5819392"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9254" cy="4571891"/>
                    </a:xfrm>
                    <a:prstGeom prst="rect">
                      <a:avLst/>
                    </a:prstGeom>
                    <a:noFill/>
                    <a:ln>
                      <a:noFill/>
                    </a:ln>
                  </pic:spPr>
                </pic:pic>
              </a:graphicData>
            </a:graphic>
          </wp:inline>
        </w:drawing>
      </w:r>
      <w:r w:rsidRPr="00DC0813">
        <w:rPr>
          <w:sz w:val="24"/>
          <w:szCs w:val="24"/>
          <w:lang w:val="en-US" w:eastAsia="en-US"/>
        </w:rPr>
        <w:t xml:space="preserve"> </w:t>
      </w:r>
    </w:p>
    <w:p w:rsidR="00897AF7" w:rsidRDefault="00897AF7" w:rsidP="00897AF7">
      <w:pPr>
        <w:pStyle w:val="N3References"/>
        <w:spacing w:line="480" w:lineRule="auto"/>
        <w:ind w:left="0" w:firstLine="0"/>
        <w:jc w:val="left"/>
        <w:rPr>
          <w:rFonts w:ascii="Arial" w:hAnsi="Arial" w:cs="Arial"/>
          <w:sz w:val="24"/>
          <w:szCs w:val="24"/>
        </w:rPr>
      </w:pPr>
      <w:r w:rsidRPr="0040636D">
        <w:rPr>
          <w:rFonts w:ascii="Arial" w:hAnsi="Arial" w:cs="Arial"/>
          <w:b/>
          <w:sz w:val="24"/>
          <w:szCs w:val="24"/>
        </w:rPr>
        <w:t>Figure 4.2.</w:t>
      </w:r>
      <w:r w:rsidRPr="006C5647">
        <w:rPr>
          <w:rFonts w:ascii="Arial" w:hAnsi="Arial" w:cs="Arial"/>
          <w:sz w:val="24"/>
          <w:szCs w:val="24"/>
        </w:rPr>
        <w:t xml:space="preserve"> Vis</w:t>
      </w:r>
      <w:r>
        <w:rPr>
          <w:rFonts w:ascii="Arial" w:hAnsi="Arial" w:cs="Arial"/>
          <w:sz w:val="24"/>
          <w:szCs w:val="24"/>
        </w:rPr>
        <w:t>ible</w:t>
      </w:r>
      <w:r w:rsidRPr="006C5647">
        <w:rPr>
          <w:rFonts w:ascii="Arial" w:hAnsi="Arial" w:cs="Arial"/>
          <w:sz w:val="24"/>
          <w:szCs w:val="24"/>
        </w:rPr>
        <w:t xml:space="preserve"> spectras showing a decrease in absorbance at approximately 430–450 nm with decreasing HCCl</w:t>
      </w:r>
      <w:r w:rsidRPr="006C5647">
        <w:rPr>
          <w:rFonts w:ascii="Arial" w:hAnsi="Arial" w:cs="Arial"/>
          <w:sz w:val="24"/>
          <w:szCs w:val="24"/>
          <w:vertAlign w:val="subscript"/>
        </w:rPr>
        <w:t>3</w:t>
      </w:r>
      <w:r w:rsidRPr="006C5647">
        <w:rPr>
          <w:rFonts w:ascii="Arial" w:hAnsi="Arial" w:cs="Arial"/>
          <w:sz w:val="24"/>
          <w:szCs w:val="24"/>
        </w:rPr>
        <w:t xml:space="preserve"> concentrations.</w:t>
      </w: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Pr="009C5812" w:rsidRDefault="00897AF7" w:rsidP="00897AF7">
      <w:pPr>
        <w:pStyle w:val="N3References"/>
        <w:spacing w:line="480" w:lineRule="auto"/>
        <w:ind w:left="0" w:firstLine="0"/>
        <w:jc w:val="left"/>
        <w:rPr>
          <w:rFonts w:ascii="Arial" w:hAnsi="Arial" w:cs="Arial"/>
          <w:sz w:val="24"/>
          <w:szCs w:val="24"/>
        </w:rPr>
      </w:pPr>
      <w:r w:rsidRPr="009C5812">
        <w:rPr>
          <w:sz w:val="24"/>
          <w:szCs w:val="24"/>
          <w:lang w:val="en-US" w:eastAsia="en-US"/>
        </w:rPr>
        <w:lastRenderedPageBreak/>
        <w:drawing>
          <wp:inline distT="0" distB="0" distL="0" distR="0" wp14:anchorId="4661A540" wp14:editId="2B0D74F9">
            <wp:extent cx="5753888" cy="44413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8806" cy="4437448"/>
                    </a:xfrm>
                    <a:prstGeom prst="rect">
                      <a:avLst/>
                    </a:prstGeom>
                    <a:noFill/>
                    <a:ln>
                      <a:noFill/>
                    </a:ln>
                  </pic:spPr>
                </pic:pic>
              </a:graphicData>
            </a:graphic>
          </wp:inline>
        </w:drawing>
      </w:r>
      <w:r w:rsidRPr="009C5812">
        <w:rPr>
          <w:sz w:val="24"/>
          <w:szCs w:val="24"/>
          <w:lang w:val="en-US" w:eastAsia="en-US"/>
        </w:rPr>
        <w:t xml:space="preserve"> </w:t>
      </w:r>
    </w:p>
    <w:p w:rsidR="00897AF7" w:rsidRDefault="00897AF7" w:rsidP="00897AF7">
      <w:pPr>
        <w:pStyle w:val="N3References"/>
        <w:spacing w:line="480" w:lineRule="auto"/>
        <w:ind w:left="0" w:firstLine="0"/>
        <w:jc w:val="left"/>
        <w:rPr>
          <w:rFonts w:ascii="Arial" w:hAnsi="Arial" w:cs="Arial"/>
          <w:sz w:val="24"/>
          <w:szCs w:val="24"/>
        </w:rPr>
      </w:pPr>
      <w:r w:rsidRPr="0040636D">
        <w:rPr>
          <w:rFonts w:ascii="Arial" w:hAnsi="Arial" w:cs="Arial"/>
          <w:b/>
          <w:sz w:val="24"/>
          <w:szCs w:val="24"/>
        </w:rPr>
        <w:t>Figure 4.3.</w:t>
      </w:r>
      <w:r>
        <w:rPr>
          <w:rFonts w:ascii="Arial" w:hAnsi="Arial" w:cs="Arial"/>
          <w:sz w:val="24"/>
          <w:szCs w:val="24"/>
        </w:rPr>
        <w:t xml:space="preserve">  </w:t>
      </w:r>
      <w:r w:rsidRPr="009C5812">
        <w:rPr>
          <w:rFonts w:ascii="Arial" w:hAnsi="Arial" w:cs="Arial"/>
          <w:sz w:val="24"/>
          <w:szCs w:val="24"/>
        </w:rPr>
        <w:t>Calibration plot of the EC sensor using HCCl</w:t>
      </w:r>
      <w:r w:rsidRPr="009C5812">
        <w:rPr>
          <w:rFonts w:ascii="Arial" w:hAnsi="Arial" w:cs="Arial"/>
          <w:sz w:val="24"/>
          <w:szCs w:val="24"/>
          <w:vertAlign w:val="subscript"/>
        </w:rPr>
        <w:t>3</w:t>
      </w:r>
      <w:r w:rsidRPr="009C5812">
        <w:rPr>
          <w:rFonts w:ascii="Arial" w:hAnsi="Arial" w:cs="Arial"/>
          <w:sz w:val="24"/>
          <w:szCs w:val="24"/>
        </w:rPr>
        <w:t xml:space="preserve"> standards with spiked standards overlaid onto the plot. Inset shows a standard </w:t>
      </w:r>
      <w:r>
        <w:rPr>
          <w:rFonts w:ascii="Arial" w:hAnsi="Arial" w:cs="Arial"/>
          <w:sz w:val="24"/>
          <w:szCs w:val="24"/>
        </w:rPr>
        <w:t xml:space="preserve">visible </w:t>
      </w:r>
      <w:r w:rsidRPr="009C5812">
        <w:rPr>
          <w:rFonts w:ascii="Arial" w:hAnsi="Arial" w:cs="Arial"/>
          <w:sz w:val="24"/>
          <w:szCs w:val="24"/>
        </w:rPr>
        <w:t>spectra of the sensor from 3</w:t>
      </w:r>
      <w:r>
        <w:rPr>
          <w:rFonts w:ascii="Arial" w:hAnsi="Arial" w:cs="Arial"/>
          <w:sz w:val="24"/>
          <w:szCs w:val="24"/>
        </w:rPr>
        <w:t>2</w:t>
      </w:r>
      <w:r w:rsidRPr="009C5812">
        <w:rPr>
          <w:rFonts w:ascii="Arial" w:hAnsi="Arial" w:cs="Arial"/>
          <w:sz w:val="24"/>
          <w:szCs w:val="24"/>
        </w:rPr>
        <w:t>0–700 nm.</w:t>
      </w: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r w:rsidRPr="006C5647">
        <w:rPr>
          <w:rFonts w:ascii="Arial" w:hAnsi="Arial" w:cs="Arial"/>
          <w:sz w:val="24"/>
          <w:szCs w:val="24"/>
        </w:rPr>
        <w:lastRenderedPageBreak/>
        <w:t xml:space="preserve">limit of detection (3σ) for the sensor was found to be 0.830 ppm and the limit of quantification (10σ) 2.77 ppm. Several additional </w:t>
      </w:r>
      <w:r w:rsidRPr="006C5647">
        <w:rPr>
          <w:rFonts w:ascii="Arial" w:hAnsi="Arial" w:cs="Arial"/>
          <w:sz w:val="24"/>
          <w:szCs w:val="24"/>
          <w:lang w:val="en-US"/>
        </w:rPr>
        <w:t>HCCl</w:t>
      </w:r>
      <w:r w:rsidRPr="006C5647">
        <w:rPr>
          <w:rFonts w:ascii="Arial" w:hAnsi="Arial" w:cs="Arial"/>
          <w:sz w:val="24"/>
          <w:szCs w:val="24"/>
          <w:vertAlign w:val="subscript"/>
          <w:lang w:val="en-US"/>
        </w:rPr>
        <w:t>3</w:t>
      </w:r>
      <w:r w:rsidRPr="006C5647">
        <w:rPr>
          <w:rFonts w:ascii="Arial" w:hAnsi="Arial" w:cs="Arial"/>
          <w:sz w:val="24"/>
          <w:szCs w:val="24"/>
        </w:rPr>
        <w:t xml:space="preserve"> concentrations were tested by spiking nonaqueous solutions and measuring these with the EC sensors. The data was overlaid onto the calibration curve in Fig</w:t>
      </w:r>
      <w:r>
        <w:rPr>
          <w:rFonts w:ascii="Arial" w:hAnsi="Arial" w:cs="Arial"/>
          <w:sz w:val="24"/>
          <w:szCs w:val="24"/>
        </w:rPr>
        <w:t>ure</w:t>
      </w:r>
      <w:r w:rsidRPr="006C5647">
        <w:rPr>
          <w:rFonts w:ascii="Arial" w:hAnsi="Arial" w:cs="Arial"/>
          <w:sz w:val="24"/>
          <w:szCs w:val="24"/>
        </w:rPr>
        <w:t xml:space="preserve"> </w:t>
      </w:r>
      <w:r>
        <w:rPr>
          <w:rFonts w:ascii="Arial" w:hAnsi="Arial" w:cs="Arial"/>
          <w:sz w:val="24"/>
          <w:szCs w:val="24"/>
        </w:rPr>
        <w:t>4.2</w:t>
      </w:r>
      <w:r w:rsidRPr="006C5647">
        <w:rPr>
          <w:rFonts w:ascii="Arial" w:hAnsi="Arial" w:cs="Arial"/>
          <w:sz w:val="24"/>
          <w:szCs w:val="24"/>
        </w:rPr>
        <w:t xml:space="preserve">. </w:t>
      </w:r>
      <w:r>
        <w:rPr>
          <w:rFonts w:ascii="Arial" w:hAnsi="Arial" w:cs="Arial"/>
          <w:sz w:val="24"/>
          <w:szCs w:val="24"/>
        </w:rPr>
        <w:t>T</w:t>
      </w:r>
      <w:r w:rsidRPr="006C5647">
        <w:rPr>
          <w:rFonts w:ascii="Arial" w:hAnsi="Arial" w:cs="Arial"/>
          <w:sz w:val="24"/>
          <w:szCs w:val="24"/>
        </w:rPr>
        <w:t xml:space="preserve">he data from the spiked samples fall within the standard error of the EC calibration curve. For example, a 250 ppm </w:t>
      </w:r>
      <w:r w:rsidRPr="006C5647">
        <w:rPr>
          <w:rFonts w:ascii="Arial" w:hAnsi="Arial" w:cs="Arial"/>
          <w:sz w:val="24"/>
          <w:szCs w:val="24"/>
          <w:lang w:val="en-US"/>
        </w:rPr>
        <w:t>HCCl</w:t>
      </w:r>
      <w:r w:rsidRPr="006C5647">
        <w:rPr>
          <w:rFonts w:ascii="Arial" w:hAnsi="Arial" w:cs="Arial"/>
          <w:sz w:val="24"/>
          <w:szCs w:val="24"/>
          <w:vertAlign w:val="subscript"/>
          <w:lang w:val="en-US"/>
        </w:rPr>
        <w:t>3</w:t>
      </w:r>
      <w:r w:rsidRPr="006C5647">
        <w:rPr>
          <w:rFonts w:ascii="Arial" w:hAnsi="Arial" w:cs="Arial"/>
          <w:sz w:val="24"/>
          <w:szCs w:val="24"/>
        </w:rPr>
        <w:t xml:space="preserve"> sample was evaluated using the EC sensor. Using its absorbance value at 430–450 nm and the calibration data, the sensor gave the concentration of 249.6</w:t>
      </w:r>
      <w:r>
        <w:rPr>
          <w:rFonts w:ascii="Arial" w:hAnsi="Arial" w:cs="Arial"/>
          <w:sz w:val="24"/>
          <w:szCs w:val="24"/>
        </w:rPr>
        <w:t>(3)</w:t>
      </w:r>
      <w:r w:rsidRPr="006C5647">
        <w:rPr>
          <w:rFonts w:ascii="Arial" w:hAnsi="Arial" w:cs="Arial"/>
          <w:sz w:val="24"/>
          <w:szCs w:val="24"/>
        </w:rPr>
        <w:t xml:space="preserve"> ppm with percent error of 0.12%. The results here were compared below to GC-MS </w:t>
      </w:r>
      <w:r>
        <w:rPr>
          <w:rFonts w:ascii="Arial" w:hAnsi="Arial" w:cs="Arial"/>
          <w:sz w:val="24"/>
          <w:szCs w:val="24"/>
        </w:rPr>
        <w:t>analysis</w:t>
      </w:r>
      <w:r w:rsidRPr="006C5647">
        <w:rPr>
          <w:rFonts w:ascii="Arial" w:hAnsi="Arial" w:cs="Arial"/>
          <w:sz w:val="24"/>
          <w:szCs w:val="24"/>
        </w:rPr>
        <w:t xml:space="preserve"> on the same analyte samples to verify the validity and reliability of the calibration plot established by the standards</w:t>
      </w:r>
      <w:r>
        <w:rPr>
          <w:rFonts w:ascii="Arial" w:hAnsi="Arial" w:cs="Arial"/>
          <w:sz w:val="24"/>
          <w:szCs w:val="24"/>
        </w:rPr>
        <w:t xml:space="preserve"> and EC sensors</w:t>
      </w:r>
      <w:r w:rsidRPr="006C5647">
        <w:rPr>
          <w:rFonts w:ascii="Arial" w:hAnsi="Arial" w:cs="Arial"/>
          <w:sz w:val="24"/>
          <w:szCs w:val="24"/>
        </w:rPr>
        <w:t xml:space="preserve">. </w:t>
      </w:r>
      <w:r>
        <w:rPr>
          <w:rFonts w:ascii="Arial" w:hAnsi="Arial" w:cs="Arial"/>
          <w:sz w:val="24"/>
          <w:szCs w:val="24"/>
        </w:rPr>
        <w:t>T</w:t>
      </w:r>
      <w:r w:rsidRPr="006C5647">
        <w:rPr>
          <w:rFonts w:ascii="Arial" w:hAnsi="Arial" w:cs="Arial"/>
          <w:sz w:val="24"/>
          <w:szCs w:val="24"/>
        </w:rPr>
        <w:t>hese sensors may provide an effective method for the direct determination of HCCl</w:t>
      </w:r>
      <w:r w:rsidRPr="006C5647">
        <w:rPr>
          <w:rFonts w:ascii="Arial" w:hAnsi="Arial" w:cs="Arial"/>
          <w:sz w:val="24"/>
          <w:szCs w:val="24"/>
          <w:vertAlign w:val="subscript"/>
        </w:rPr>
        <w:t>3</w:t>
      </w:r>
      <w:r w:rsidRPr="006C5647">
        <w:rPr>
          <w:rFonts w:ascii="Arial" w:hAnsi="Arial" w:cs="Arial"/>
          <w:sz w:val="24"/>
          <w:szCs w:val="24"/>
        </w:rPr>
        <w:t xml:space="preserve"> with applications as a qualitative and quantitative disposable sensor. </w:t>
      </w:r>
    </w:p>
    <w:p w:rsidR="00897AF7" w:rsidRDefault="00897AF7" w:rsidP="00897AF7">
      <w:pPr>
        <w:pStyle w:val="N3References"/>
        <w:spacing w:line="480" w:lineRule="auto"/>
        <w:ind w:left="0" w:firstLine="0"/>
        <w:jc w:val="left"/>
        <w:rPr>
          <w:rFonts w:ascii="Arial" w:hAnsi="Arial" w:cs="Arial"/>
          <w:sz w:val="24"/>
          <w:szCs w:val="24"/>
        </w:rPr>
      </w:pPr>
    </w:p>
    <w:p w:rsidR="00897AF7" w:rsidRPr="00E92B48" w:rsidRDefault="00897AF7" w:rsidP="00897AF7">
      <w:pPr>
        <w:spacing w:after="0" w:line="480" w:lineRule="auto"/>
        <w:ind w:left="720" w:hanging="720"/>
        <w:rPr>
          <w:rFonts w:ascii="Arial" w:hAnsi="Arial" w:cs="Arial"/>
          <w:b/>
          <w:sz w:val="24"/>
          <w:szCs w:val="24"/>
        </w:rPr>
      </w:pPr>
      <w:r>
        <w:rPr>
          <w:rFonts w:ascii="Arial" w:hAnsi="Arial" w:cs="Arial"/>
          <w:b/>
          <w:sz w:val="24"/>
          <w:szCs w:val="24"/>
        </w:rPr>
        <w:t>4.</w:t>
      </w:r>
      <w:r w:rsidRPr="00E92B48">
        <w:rPr>
          <w:rFonts w:ascii="Arial" w:hAnsi="Arial" w:cs="Arial"/>
          <w:b/>
          <w:sz w:val="24"/>
          <w:szCs w:val="24"/>
        </w:rPr>
        <w:t xml:space="preserve">3.2. Comparison of the </w:t>
      </w:r>
      <w:r>
        <w:rPr>
          <w:rFonts w:ascii="Arial" w:hAnsi="Arial" w:cs="Arial"/>
          <w:b/>
          <w:sz w:val="24"/>
          <w:szCs w:val="24"/>
        </w:rPr>
        <w:t>HCCl</w:t>
      </w:r>
      <w:r>
        <w:rPr>
          <w:rFonts w:ascii="Arial" w:hAnsi="Arial" w:cs="Arial"/>
          <w:b/>
          <w:sz w:val="24"/>
          <w:szCs w:val="24"/>
          <w:vertAlign w:val="subscript"/>
        </w:rPr>
        <w:t>3</w:t>
      </w:r>
      <w:r w:rsidRPr="00E92B48">
        <w:rPr>
          <w:rFonts w:ascii="Arial" w:hAnsi="Arial" w:cs="Arial"/>
          <w:b/>
          <w:sz w:val="24"/>
          <w:szCs w:val="24"/>
        </w:rPr>
        <w:t xml:space="preserve"> measurements </w:t>
      </w:r>
      <w:r>
        <w:rPr>
          <w:rFonts w:ascii="Arial" w:hAnsi="Arial" w:cs="Arial"/>
          <w:b/>
          <w:sz w:val="24"/>
          <w:szCs w:val="24"/>
        </w:rPr>
        <w:t>by</w:t>
      </w:r>
      <w:r w:rsidRPr="00E92B48">
        <w:rPr>
          <w:rFonts w:ascii="Arial" w:hAnsi="Arial" w:cs="Arial"/>
          <w:b/>
          <w:sz w:val="24"/>
          <w:szCs w:val="24"/>
        </w:rPr>
        <w:t xml:space="preserve"> the EC sensor with </w:t>
      </w:r>
      <w:r>
        <w:rPr>
          <w:rFonts w:ascii="Arial" w:hAnsi="Arial" w:cs="Arial"/>
          <w:b/>
          <w:sz w:val="24"/>
          <w:szCs w:val="24"/>
        </w:rPr>
        <w:t xml:space="preserve">those by </w:t>
      </w:r>
      <w:r w:rsidRPr="00E92B48">
        <w:rPr>
          <w:rFonts w:ascii="Arial" w:hAnsi="Arial" w:cs="Arial"/>
          <w:b/>
          <w:sz w:val="24"/>
          <w:szCs w:val="24"/>
        </w:rPr>
        <w:t>GC-MS</w:t>
      </w:r>
    </w:p>
    <w:p w:rsidR="00897AF7" w:rsidRPr="006C5647" w:rsidRDefault="00897AF7" w:rsidP="00897AF7">
      <w:pPr>
        <w:spacing w:after="0" w:line="480" w:lineRule="auto"/>
        <w:rPr>
          <w:rFonts w:ascii="Arial" w:hAnsi="Arial" w:cs="Arial"/>
          <w:sz w:val="24"/>
          <w:szCs w:val="24"/>
        </w:rPr>
      </w:pPr>
      <w:r w:rsidRPr="006C5647">
        <w:rPr>
          <w:rFonts w:ascii="Arial" w:hAnsi="Arial" w:cs="Arial"/>
          <w:sz w:val="24"/>
          <w:szCs w:val="24"/>
        </w:rPr>
        <w:tab/>
        <w:t xml:space="preserve">A comparison of GC-MS and optical sensing was </w:t>
      </w:r>
      <w:r>
        <w:rPr>
          <w:rFonts w:ascii="Arial" w:hAnsi="Arial" w:cs="Arial"/>
          <w:sz w:val="24"/>
          <w:szCs w:val="24"/>
        </w:rPr>
        <w:t>conducted</w:t>
      </w:r>
      <w:r w:rsidRPr="006C5647">
        <w:rPr>
          <w:rFonts w:ascii="Arial" w:hAnsi="Arial" w:cs="Arial"/>
          <w:sz w:val="24"/>
          <w:szCs w:val="24"/>
        </w:rPr>
        <w:t xml:space="preserve"> for HCCl</w:t>
      </w:r>
      <w:r w:rsidRPr="006C5647">
        <w:rPr>
          <w:rFonts w:ascii="Arial" w:hAnsi="Arial" w:cs="Arial"/>
          <w:sz w:val="24"/>
          <w:szCs w:val="24"/>
          <w:vertAlign w:val="subscript"/>
        </w:rPr>
        <w:t>3</w:t>
      </w:r>
      <w:r w:rsidRPr="006C5647">
        <w:rPr>
          <w:rFonts w:ascii="Arial" w:hAnsi="Arial" w:cs="Arial"/>
          <w:sz w:val="24"/>
          <w:szCs w:val="24"/>
        </w:rPr>
        <w:t xml:space="preserve"> detection. While detection methods for HCCl</w:t>
      </w:r>
      <w:r w:rsidRPr="006C5647">
        <w:rPr>
          <w:rFonts w:ascii="Arial" w:hAnsi="Arial" w:cs="Arial"/>
          <w:sz w:val="24"/>
          <w:szCs w:val="24"/>
          <w:vertAlign w:val="subscript"/>
        </w:rPr>
        <w:t>3</w:t>
      </w:r>
      <w:r w:rsidRPr="006C5647">
        <w:rPr>
          <w:rFonts w:ascii="Arial" w:hAnsi="Arial" w:cs="Arial"/>
          <w:sz w:val="24"/>
          <w:szCs w:val="24"/>
        </w:rPr>
        <w:t xml:space="preserve"> using GC-MS rely on a </w:t>
      </w:r>
      <w:proofErr w:type="spellStart"/>
      <w:r w:rsidRPr="006C5647">
        <w:rPr>
          <w:rFonts w:ascii="Arial" w:hAnsi="Arial" w:cs="Arial"/>
          <w:sz w:val="24"/>
          <w:szCs w:val="24"/>
        </w:rPr>
        <w:t>preconcentration</w:t>
      </w:r>
      <w:proofErr w:type="spellEnd"/>
      <w:r w:rsidRPr="006C5647">
        <w:rPr>
          <w:rFonts w:ascii="Arial" w:hAnsi="Arial" w:cs="Arial"/>
          <w:sz w:val="24"/>
          <w:szCs w:val="24"/>
        </w:rPr>
        <w:t xml:space="preserve"> step such as a purge and trap </w:t>
      </w:r>
      <w:r>
        <w:rPr>
          <w:rFonts w:ascii="Arial" w:hAnsi="Arial" w:cs="Arial"/>
          <w:sz w:val="24"/>
          <w:szCs w:val="24"/>
        </w:rPr>
        <w:t xml:space="preserve">on a sorbent </w:t>
      </w:r>
      <w:r w:rsidRPr="006C5647">
        <w:rPr>
          <w:rFonts w:ascii="Arial" w:hAnsi="Arial" w:cs="Arial"/>
          <w:sz w:val="24"/>
          <w:szCs w:val="24"/>
        </w:rPr>
        <w:t>in order to achieve adequate sen</w:t>
      </w:r>
      <w:r>
        <w:rPr>
          <w:rFonts w:ascii="Arial" w:hAnsi="Arial" w:cs="Arial"/>
          <w:sz w:val="24"/>
          <w:szCs w:val="24"/>
        </w:rPr>
        <w:t>sitivity and detection limits</w:t>
      </w:r>
      <w:r w:rsidRPr="006C5647">
        <w:rPr>
          <w:rFonts w:ascii="Arial" w:hAnsi="Arial" w:cs="Arial"/>
          <w:sz w:val="24"/>
          <w:szCs w:val="24"/>
        </w:rPr>
        <w:t>,</w:t>
      </w:r>
      <w:r>
        <w:rPr>
          <w:rFonts w:ascii="Arial" w:hAnsi="Arial" w:cs="Arial"/>
          <w:sz w:val="24"/>
          <w:szCs w:val="24"/>
          <w:vertAlign w:val="superscript"/>
        </w:rPr>
        <w:t>13-19</w:t>
      </w:r>
      <w:r w:rsidRPr="006C5647">
        <w:rPr>
          <w:rFonts w:ascii="Arial" w:hAnsi="Arial" w:cs="Arial"/>
          <w:sz w:val="24"/>
          <w:szCs w:val="24"/>
        </w:rPr>
        <w:t xml:space="preserve"> this study focused on measurements using GC-MS without </w:t>
      </w:r>
      <w:proofErr w:type="spellStart"/>
      <w:r w:rsidRPr="006C5647">
        <w:rPr>
          <w:rFonts w:ascii="Arial" w:hAnsi="Arial" w:cs="Arial"/>
          <w:sz w:val="24"/>
          <w:szCs w:val="24"/>
        </w:rPr>
        <w:t>preconcentration</w:t>
      </w:r>
      <w:proofErr w:type="spellEnd"/>
      <w:r w:rsidRPr="006C5647">
        <w:rPr>
          <w:rFonts w:ascii="Arial" w:hAnsi="Arial" w:cs="Arial"/>
          <w:sz w:val="24"/>
          <w:szCs w:val="24"/>
        </w:rPr>
        <w:t xml:space="preserve"> to compare the results with the direct response of our optical sensors coupled to </w:t>
      </w:r>
      <w:r>
        <w:rPr>
          <w:rFonts w:ascii="Arial" w:hAnsi="Arial" w:cs="Arial"/>
          <w:sz w:val="24"/>
          <w:szCs w:val="24"/>
        </w:rPr>
        <w:t>a visible spectrometer</w:t>
      </w:r>
      <w:r w:rsidRPr="006C5647">
        <w:rPr>
          <w:rFonts w:ascii="Arial" w:hAnsi="Arial" w:cs="Arial"/>
          <w:sz w:val="24"/>
          <w:szCs w:val="24"/>
        </w:rPr>
        <w:t>. The same HCCl</w:t>
      </w:r>
      <w:r w:rsidRPr="006C5647">
        <w:rPr>
          <w:rFonts w:ascii="Arial" w:hAnsi="Arial" w:cs="Arial"/>
          <w:sz w:val="24"/>
          <w:szCs w:val="24"/>
          <w:vertAlign w:val="subscript"/>
        </w:rPr>
        <w:t>3</w:t>
      </w:r>
      <w:r w:rsidRPr="006C5647">
        <w:rPr>
          <w:rFonts w:ascii="Arial" w:hAnsi="Arial" w:cs="Arial"/>
          <w:sz w:val="24"/>
          <w:szCs w:val="24"/>
        </w:rPr>
        <w:t xml:space="preserve"> solution samples </w:t>
      </w:r>
      <w:r>
        <w:rPr>
          <w:rFonts w:ascii="Arial" w:hAnsi="Arial" w:cs="Arial"/>
          <w:sz w:val="24"/>
          <w:szCs w:val="24"/>
        </w:rPr>
        <w:t>(5-</w:t>
      </w:r>
      <w:r w:rsidRPr="006C5647">
        <w:rPr>
          <w:rFonts w:ascii="Arial" w:hAnsi="Arial" w:cs="Arial"/>
          <w:sz w:val="24"/>
          <w:szCs w:val="24"/>
        </w:rPr>
        <w:t>400 ppm</w:t>
      </w:r>
      <w:r>
        <w:rPr>
          <w:rFonts w:ascii="Arial" w:hAnsi="Arial" w:cs="Arial"/>
          <w:sz w:val="24"/>
          <w:szCs w:val="24"/>
        </w:rPr>
        <w:t>)</w:t>
      </w:r>
      <w:r w:rsidRPr="006C5647">
        <w:rPr>
          <w:rFonts w:ascii="Arial" w:hAnsi="Arial" w:cs="Arial"/>
          <w:sz w:val="24"/>
          <w:szCs w:val="24"/>
        </w:rPr>
        <w:t xml:space="preserve"> </w:t>
      </w:r>
      <w:r>
        <w:rPr>
          <w:rFonts w:ascii="Arial" w:hAnsi="Arial" w:cs="Arial"/>
          <w:sz w:val="24"/>
          <w:szCs w:val="24"/>
        </w:rPr>
        <w:t>to test</w:t>
      </w:r>
      <w:r w:rsidRPr="006C5647">
        <w:rPr>
          <w:rFonts w:ascii="Arial" w:hAnsi="Arial" w:cs="Arial"/>
          <w:sz w:val="24"/>
          <w:szCs w:val="24"/>
        </w:rPr>
        <w:t xml:space="preserve"> the EC sensor was used here in the GC-MS measurements. HCCl</w:t>
      </w:r>
      <w:r w:rsidRPr="006C5647">
        <w:rPr>
          <w:rFonts w:ascii="Arial" w:hAnsi="Arial" w:cs="Arial"/>
          <w:sz w:val="24"/>
          <w:szCs w:val="24"/>
          <w:vertAlign w:val="subscript"/>
        </w:rPr>
        <w:t>3</w:t>
      </w:r>
      <w:r w:rsidRPr="006C5647">
        <w:rPr>
          <w:rFonts w:ascii="Arial" w:hAnsi="Arial" w:cs="Arial"/>
          <w:sz w:val="24"/>
          <w:szCs w:val="24"/>
        </w:rPr>
        <w:t xml:space="preserve"> concentrations below 5 ppm did not display a discernable peak that could be verified with MS and were thus not </w:t>
      </w:r>
      <w:r w:rsidRPr="006C5647">
        <w:rPr>
          <w:rFonts w:ascii="Arial" w:hAnsi="Arial" w:cs="Arial"/>
          <w:sz w:val="24"/>
          <w:szCs w:val="24"/>
        </w:rPr>
        <w:lastRenderedPageBreak/>
        <w:t>taken into account for analysis. With the parameters set for the GC-MS, the resulting chromatogram displays a peak</w:t>
      </w:r>
      <w:r w:rsidRPr="006C5647">
        <w:rPr>
          <w:rFonts w:ascii="Arial" w:hAnsi="Arial" w:cs="Arial"/>
          <w:sz w:val="24"/>
          <w:szCs w:val="24"/>
          <w:vertAlign w:val="subscript"/>
        </w:rPr>
        <w:t xml:space="preserve"> </w:t>
      </w:r>
      <w:r w:rsidRPr="006C5647">
        <w:rPr>
          <w:rFonts w:ascii="Arial" w:hAnsi="Arial" w:cs="Arial"/>
          <w:sz w:val="24"/>
          <w:szCs w:val="24"/>
        </w:rPr>
        <w:t>for HCCl</w:t>
      </w:r>
      <w:r w:rsidRPr="006C5647">
        <w:rPr>
          <w:rFonts w:ascii="Arial" w:hAnsi="Arial" w:cs="Arial"/>
          <w:sz w:val="24"/>
          <w:szCs w:val="24"/>
          <w:vertAlign w:val="subscript"/>
        </w:rPr>
        <w:t>3</w:t>
      </w:r>
      <w:r w:rsidRPr="006C5647">
        <w:rPr>
          <w:rFonts w:ascii="Arial" w:hAnsi="Arial" w:cs="Arial"/>
          <w:sz w:val="24"/>
          <w:szCs w:val="24"/>
        </w:rPr>
        <w:t xml:space="preserve"> at 2.4–2.7 min retention t</w:t>
      </w:r>
      <w:r>
        <w:rPr>
          <w:rFonts w:ascii="Arial" w:hAnsi="Arial" w:cs="Arial"/>
          <w:sz w:val="24"/>
          <w:szCs w:val="24"/>
        </w:rPr>
        <w:t>ime for each concentration (Figure 4.4</w:t>
      </w:r>
      <w:r w:rsidRPr="006C5647">
        <w:rPr>
          <w:rFonts w:ascii="Arial" w:hAnsi="Arial" w:cs="Arial"/>
          <w:sz w:val="24"/>
          <w:szCs w:val="24"/>
        </w:rPr>
        <w:t>). This peak was analyzed using MS and was verified as HCCl</w:t>
      </w:r>
      <w:r w:rsidRPr="006C5647">
        <w:rPr>
          <w:rFonts w:ascii="Arial" w:hAnsi="Arial" w:cs="Arial"/>
          <w:sz w:val="24"/>
          <w:szCs w:val="24"/>
          <w:vertAlign w:val="subscript"/>
        </w:rPr>
        <w:t>3</w:t>
      </w:r>
      <w:r>
        <w:rPr>
          <w:rFonts w:ascii="Arial" w:hAnsi="Arial" w:cs="Arial"/>
          <w:sz w:val="24"/>
          <w:szCs w:val="24"/>
        </w:rPr>
        <w:t xml:space="preserve">. </w:t>
      </w:r>
      <w:r w:rsidRPr="006C5647">
        <w:rPr>
          <w:rFonts w:ascii="Arial" w:hAnsi="Arial" w:cs="Arial"/>
          <w:sz w:val="24"/>
          <w:szCs w:val="24"/>
        </w:rPr>
        <w:t>It was observed that the integration of each peak area was proportional to the concentration of HCCl</w:t>
      </w:r>
      <w:r w:rsidRPr="006C5647">
        <w:rPr>
          <w:rFonts w:ascii="Arial" w:hAnsi="Arial" w:cs="Arial"/>
          <w:sz w:val="24"/>
          <w:szCs w:val="24"/>
          <w:vertAlign w:val="subscript"/>
        </w:rPr>
        <w:t>3</w:t>
      </w:r>
      <w:r w:rsidRPr="00901F5D">
        <w:rPr>
          <w:rFonts w:ascii="Arial" w:hAnsi="Arial" w:cs="Arial"/>
          <w:sz w:val="24"/>
          <w:szCs w:val="24"/>
        </w:rPr>
        <w:t xml:space="preserve"> </w:t>
      </w:r>
      <w:proofErr w:type="spellStart"/>
      <w:r w:rsidRPr="006C5647">
        <w:rPr>
          <w:rFonts w:ascii="Arial" w:hAnsi="Arial" w:cs="Arial"/>
          <w:sz w:val="24"/>
          <w:szCs w:val="24"/>
        </w:rPr>
        <w:t>analyte</w:t>
      </w:r>
      <w:proofErr w:type="spellEnd"/>
      <w:r w:rsidRPr="006C5647">
        <w:rPr>
          <w:rFonts w:ascii="Arial" w:hAnsi="Arial" w:cs="Arial"/>
          <w:sz w:val="24"/>
          <w:szCs w:val="24"/>
        </w:rPr>
        <w:t xml:space="preserve">. A calibration plot was created showing good linearity for the analysis using GC-MS with </w:t>
      </w:r>
      <w:r w:rsidRPr="006C5647">
        <w:rPr>
          <w:rFonts w:ascii="Arial" w:hAnsi="Arial" w:cs="Arial"/>
          <w:i/>
          <w:sz w:val="24"/>
          <w:szCs w:val="24"/>
        </w:rPr>
        <w:t>R</w:t>
      </w:r>
      <w:r w:rsidRPr="006C5647">
        <w:rPr>
          <w:rFonts w:ascii="Arial" w:hAnsi="Arial" w:cs="Arial"/>
          <w:sz w:val="24"/>
          <w:szCs w:val="24"/>
          <w:vertAlign w:val="superscript"/>
        </w:rPr>
        <w:t>2</w:t>
      </w:r>
      <w:r w:rsidRPr="006C5647">
        <w:rPr>
          <w:rFonts w:ascii="Arial" w:hAnsi="Arial" w:cs="Arial"/>
          <w:sz w:val="24"/>
          <w:szCs w:val="24"/>
        </w:rPr>
        <w:t xml:space="preserve"> = 0.995 (Fig</w:t>
      </w:r>
      <w:r>
        <w:rPr>
          <w:rFonts w:ascii="Arial" w:hAnsi="Arial" w:cs="Arial"/>
          <w:sz w:val="24"/>
          <w:szCs w:val="24"/>
        </w:rPr>
        <w:t>ure</w:t>
      </w:r>
      <w:r w:rsidRPr="006C5647">
        <w:rPr>
          <w:rFonts w:ascii="Arial" w:hAnsi="Arial" w:cs="Arial"/>
          <w:sz w:val="24"/>
          <w:szCs w:val="24"/>
        </w:rPr>
        <w:t xml:space="preserve"> </w:t>
      </w:r>
      <w:r>
        <w:rPr>
          <w:rFonts w:ascii="Arial" w:hAnsi="Arial" w:cs="Arial"/>
          <w:sz w:val="24"/>
          <w:szCs w:val="24"/>
        </w:rPr>
        <w:t>4.5</w:t>
      </w:r>
      <w:r w:rsidRPr="006C5647">
        <w:rPr>
          <w:rFonts w:ascii="Arial" w:hAnsi="Arial" w:cs="Arial"/>
          <w:sz w:val="24"/>
          <w:szCs w:val="24"/>
        </w:rPr>
        <w:t>). Additional HCCl</w:t>
      </w:r>
      <w:r w:rsidRPr="006C5647">
        <w:rPr>
          <w:rFonts w:ascii="Arial" w:hAnsi="Arial" w:cs="Arial"/>
          <w:sz w:val="24"/>
          <w:szCs w:val="24"/>
          <w:vertAlign w:val="subscript"/>
        </w:rPr>
        <w:t>3</w:t>
      </w:r>
      <w:r w:rsidRPr="006C5647">
        <w:rPr>
          <w:rFonts w:ascii="Arial" w:hAnsi="Arial" w:cs="Arial"/>
          <w:sz w:val="24"/>
          <w:szCs w:val="24"/>
        </w:rPr>
        <w:t xml:space="preserve"> concentrations were evaluated by spiking the pentane solution. These measurements were overlaid onto the calibration plot as well. This data fell within the standard error for the GC-MS calibration plot. Samples of 250, 75, and 25 ppm showed a 4.69%, 6.89%, and 3.66% error respectively. Table 1 shows the comparison of GC-MS and optical sensors for the spiked HCCl</w:t>
      </w:r>
      <w:r w:rsidRPr="006C5647">
        <w:rPr>
          <w:rFonts w:ascii="Arial" w:hAnsi="Arial" w:cs="Arial"/>
          <w:sz w:val="24"/>
          <w:szCs w:val="24"/>
          <w:vertAlign w:val="subscript"/>
        </w:rPr>
        <w:t xml:space="preserve">3 </w:t>
      </w:r>
      <w:r w:rsidRPr="006C5647">
        <w:rPr>
          <w:rFonts w:ascii="Arial" w:hAnsi="Arial" w:cs="Arial"/>
          <w:sz w:val="24"/>
          <w:szCs w:val="24"/>
        </w:rPr>
        <w:t xml:space="preserve">samples. </w:t>
      </w:r>
      <w:r>
        <w:rPr>
          <w:rFonts w:ascii="Arial" w:hAnsi="Arial" w:cs="Arial"/>
          <w:sz w:val="24"/>
          <w:szCs w:val="24"/>
        </w:rPr>
        <w:t>T</w:t>
      </w:r>
      <w:r w:rsidRPr="006C5647">
        <w:rPr>
          <w:rFonts w:ascii="Arial" w:hAnsi="Arial" w:cs="Arial"/>
          <w:sz w:val="24"/>
          <w:szCs w:val="24"/>
        </w:rPr>
        <w:t>his comparison</w:t>
      </w:r>
      <w:r>
        <w:rPr>
          <w:rFonts w:ascii="Arial" w:hAnsi="Arial" w:cs="Arial"/>
          <w:sz w:val="24"/>
          <w:szCs w:val="24"/>
        </w:rPr>
        <w:t xml:space="preserve"> shows that</w:t>
      </w:r>
      <w:r w:rsidRPr="006C5647">
        <w:rPr>
          <w:rFonts w:ascii="Arial" w:hAnsi="Arial" w:cs="Arial"/>
          <w:sz w:val="24"/>
          <w:szCs w:val="24"/>
        </w:rPr>
        <w:t xml:space="preserve"> our optical sensor</w:t>
      </w:r>
      <w:r>
        <w:rPr>
          <w:rFonts w:ascii="Arial" w:hAnsi="Arial" w:cs="Arial"/>
          <w:sz w:val="24"/>
          <w:szCs w:val="24"/>
        </w:rPr>
        <w:t xml:space="preserve"> is able</w:t>
      </w:r>
      <w:r w:rsidRPr="006C5647">
        <w:rPr>
          <w:rFonts w:ascii="Arial" w:hAnsi="Arial" w:cs="Arial"/>
          <w:sz w:val="24"/>
          <w:szCs w:val="24"/>
        </w:rPr>
        <w:t xml:space="preserve"> to correctly determine higher HCCl</w:t>
      </w:r>
      <w:r w:rsidRPr="006C5647">
        <w:rPr>
          <w:rFonts w:ascii="Arial" w:hAnsi="Arial" w:cs="Arial"/>
          <w:sz w:val="24"/>
          <w:szCs w:val="24"/>
          <w:vertAlign w:val="subscript"/>
        </w:rPr>
        <w:t xml:space="preserve">3 </w:t>
      </w:r>
      <w:r w:rsidRPr="006C5647">
        <w:rPr>
          <w:rFonts w:ascii="Arial" w:hAnsi="Arial" w:cs="Arial"/>
          <w:sz w:val="24"/>
          <w:szCs w:val="24"/>
        </w:rPr>
        <w:t>concentration (250 ppm) more accurately than the GC-MS but do</w:t>
      </w:r>
      <w:r>
        <w:rPr>
          <w:rFonts w:ascii="Arial" w:hAnsi="Arial" w:cs="Arial"/>
          <w:sz w:val="24"/>
          <w:szCs w:val="24"/>
        </w:rPr>
        <w:t>es</w:t>
      </w:r>
      <w:r w:rsidRPr="006C5647">
        <w:rPr>
          <w:rFonts w:ascii="Arial" w:hAnsi="Arial" w:cs="Arial"/>
          <w:sz w:val="24"/>
          <w:szCs w:val="24"/>
        </w:rPr>
        <w:t xml:space="preserve"> not accurately outperform the GC-MS in determining HCCl</w:t>
      </w:r>
      <w:r w:rsidRPr="006C5647">
        <w:rPr>
          <w:rFonts w:ascii="Arial" w:hAnsi="Arial" w:cs="Arial"/>
          <w:sz w:val="24"/>
          <w:szCs w:val="24"/>
          <w:vertAlign w:val="subscript"/>
        </w:rPr>
        <w:t>3</w:t>
      </w:r>
      <w:r w:rsidRPr="00901F5D">
        <w:rPr>
          <w:rFonts w:ascii="Arial" w:hAnsi="Arial" w:cs="Arial"/>
          <w:sz w:val="24"/>
          <w:szCs w:val="24"/>
        </w:rPr>
        <w:t xml:space="preserve"> </w:t>
      </w:r>
      <w:r w:rsidRPr="006C5647">
        <w:rPr>
          <w:rFonts w:ascii="Arial" w:hAnsi="Arial" w:cs="Arial"/>
          <w:sz w:val="24"/>
          <w:szCs w:val="24"/>
        </w:rPr>
        <w:t xml:space="preserve">concentrations at lower concentrations (75 and 25 ppm). Without a </w:t>
      </w:r>
      <w:proofErr w:type="spellStart"/>
      <w:r w:rsidRPr="006C5647">
        <w:rPr>
          <w:rFonts w:ascii="Arial" w:hAnsi="Arial" w:cs="Arial"/>
          <w:sz w:val="24"/>
          <w:szCs w:val="24"/>
        </w:rPr>
        <w:t>preconcentration</w:t>
      </w:r>
      <w:proofErr w:type="spellEnd"/>
      <w:r w:rsidRPr="006C5647">
        <w:rPr>
          <w:rFonts w:ascii="Arial" w:hAnsi="Arial" w:cs="Arial"/>
          <w:sz w:val="24"/>
          <w:szCs w:val="24"/>
        </w:rPr>
        <w:t xml:space="preserve"> step, the calculated limit of detection for the GC-MS method was found to be 80 ppb and limit of quantification 267 ppb. However, these results confirm that our EC optical sensors </w:t>
      </w:r>
      <w:r>
        <w:rPr>
          <w:rFonts w:ascii="Arial" w:hAnsi="Arial" w:cs="Arial"/>
          <w:sz w:val="24"/>
          <w:szCs w:val="24"/>
        </w:rPr>
        <w:t xml:space="preserve">give </w:t>
      </w:r>
      <w:r w:rsidRPr="006C5647">
        <w:rPr>
          <w:rFonts w:ascii="Arial" w:hAnsi="Arial" w:cs="Arial"/>
          <w:sz w:val="24"/>
          <w:szCs w:val="24"/>
        </w:rPr>
        <w:t>the correct HCCl</w:t>
      </w:r>
      <w:r w:rsidRPr="006C5647">
        <w:rPr>
          <w:rFonts w:ascii="Arial" w:hAnsi="Arial" w:cs="Arial"/>
          <w:sz w:val="24"/>
          <w:szCs w:val="24"/>
          <w:vertAlign w:val="subscript"/>
        </w:rPr>
        <w:t>3</w:t>
      </w:r>
      <w:r w:rsidRPr="006C5647">
        <w:rPr>
          <w:rFonts w:ascii="Arial" w:hAnsi="Arial" w:cs="Arial"/>
          <w:sz w:val="24"/>
          <w:szCs w:val="24"/>
        </w:rPr>
        <w:t xml:space="preserve"> concentrations and thus may be used as a direct qualitative and quantitative sensor for HCCl</w:t>
      </w:r>
      <w:r w:rsidRPr="006C5647">
        <w:rPr>
          <w:rFonts w:ascii="Arial" w:hAnsi="Arial" w:cs="Arial"/>
          <w:sz w:val="24"/>
          <w:szCs w:val="24"/>
          <w:vertAlign w:val="subscript"/>
        </w:rPr>
        <w:t>3</w:t>
      </w:r>
      <w:r w:rsidRPr="001F48FC">
        <w:rPr>
          <w:rFonts w:ascii="Arial" w:hAnsi="Arial" w:cs="Arial"/>
          <w:sz w:val="24"/>
          <w:szCs w:val="24"/>
        </w:rPr>
        <w:t xml:space="preserve"> </w:t>
      </w:r>
      <w:r w:rsidRPr="006C5647">
        <w:rPr>
          <w:rFonts w:ascii="Arial" w:hAnsi="Arial" w:cs="Arial"/>
          <w:sz w:val="24"/>
          <w:szCs w:val="24"/>
        </w:rPr>
        <w:t>analysis.</w:t>
      </w:r>
    </w:p>
    <w:p w:rsidR="00897AF7" w:rsidRPr="00E92B48" w:rsidRDefault="00897AF7" w:rsidP="00897AF7">
      <w:pPr>
        <w:spacing w:after="0" w:line="480" w:lineRule="auto"/>
        <w:contextualSpacing/>
        <w:rPr>
          <w:rFonts w:ascii="Arial" w:hAnsi="Arial" w:cs="Arial"/>
          <w:b/>
          <w:sz w:val="24"/>
          <w:szCs w:val="24"/>
        </w:rPr>
      </w:pPr>
      <w:proofErr w:type="gramStart"/>
      <w:r w:rsidRPr="00E92B48">
        <w:rPr>
          <w:rFonts w:ascii="Arial" w:hAnsi="Arial" w:cs="Arial"/>
          <w:b/>
          <w:sz w:val="24"/>
          <w:szCs w:val="24"/>
        </w:rPr>
        <w:t>Table 4.1.</w:t>
      </w:r>
      <w:proofErr w:type="gramEnd"/>
      <w:r w:rsidRPr="00E92B48">
        <w:rPr>
          <w:rFonts w:ascii="Arial" w:hAnsi="Arial" w:cs="Arial"/>
          <w:b/>
          <w:sz w:val="24"/>
          <w:szCs w:val="24"/>
        </w:rPr>
        <w:t xml:space="preserve">  Comparison of GC-MS and EC sensors detecting spiked solutions of 250, 75, and 25 ppm HCCl</w:t>
      </w:r>
      <w:r w:rsidRPr="00E92B48">
        <w:rPr>
          <w:rFonts w:ascii="Arial" w:hAnsi="Arial" w:cs="Arial"/>
          <w:b/>
          <w:sz w:val="24"/>
          <w:szCs w:val="24"/>
          <w:vertAlign w:val="subscript"/>
        </w:rPr>
        <w:t>3</w:t>
      </w:r>
      <w:r w:rsidRPr="00E92B48">
        <w:rPr>
          <w:rFonts w:ascii="Arial" w:hAnsi="Arial" w:cs="Arial"/>
          <w:b/>
          <w:sz w:val="24"/>
          <w:szCs w:val="24"/>
        </w:rPr>
        <w:t>.</w:t>
      </w:r>
    </w:p>
    <w:tbl>
      <w:tblPr>
        <w:tblStyle w:val="LightGrid"/>
        <w:tblW w:w="0" w:type="auto"/>
        <w:jc w:val="center"/>
        <w:tblLook w:val="04A0" w:firstRow="1" w:lastRow="0" w:firstColumn="1" w:lastColumn="0" w:noHBand="0" w:noVBand="1"/>
      </w:tblPr>
      <w:tblGrid>
        <w:gridCol w:w="2657"/>
        <w:gridCol w:w="1190"/>
        <w:gridCol w:w="1057"/>
        <w:gridCol w:w="1057"/>
        <w:gridCol w:w="951"/>
      </w:tblGrid>
      <w:tr w:rsidR="00897AF7" w:rsidRPr="006C5647" w:rsidTr="00FF69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97AF7" w:rsidRPr="006C5647" w:rsidRDefault="00897AF7" w:rsidP="00FF6938">
            <w:pPr>
              <w:spacing w:line="480" w:lineRule="auto"/>
              <w:jc w:val="center"/>
              <w:rPr>
                <w:rFonts w:ascii="Arial" w:hAnsi="Arial" w:cs="Arial"/>
                <w:sz w:val="24"/>
                <w:szCs w:val="24"/>
              </w:rPr>
            </w:pPr>
          </w:p>
        </w:tc>
        <w:tc>
          <w:tcPr>
            <w:tcW w:w="0" w:type="auto"/>
          </w:tcPr>
          <w:p w:rsidR="00897AF7" w:rsidRPr="006C5647" w:rsidRDefault="00897AF7" w:rsidP="00FF693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C5647">
              <w:rPr>
                <w:rFonts w:ascii="Arial" w:hAnsi="Arial" w:cs="Arial"/>
                <w:sz w:val="24"/>
                <w:szCs w:val="24"/>
              </w:rPr>
              <w:t>250 ppm</w:t>
            </w:r>
          </w:p>
        </w:tc>
        <w:tc>
          <w:tcPr>
            <w:tcW w:w="0" w:type="auto"/>
          </w:tcPr>
          <w:p w:rsidR="00897AF7" w:rsidRPr="006C5647" w:rsidRDefault="00897AF7" w:rsidP="00FF693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C5647">
              <w:rPr>
                <w:rFonts w:ascii="Arial" w:hAnsi="Arial" w:cs="Arial"/>
                <w:sz w:val="24"/>
                <w:szCs w:val="24"/>
              </w:rPr>
              <w:t>75 ppm</w:t>
            </w:r>
          </w:p>
        </w:tc>
        <w:tc>
          <w:tcPr>
            <w:tcW w:w="0" w:type="auto"/>
          </w:tcPr>
          <w:p w:rsidR="00897AF7" w:rsidRPr="006C5647" w:rsidRDefault="00897AF7" w:rsidP="00FF693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6C5647">
              <w:rPr>
                <w:rFonts w:ascii="Arial" w:hAnsi="Arial" w:cs="Arial"/>
                <w:sz w:val="24"/>
                <w:szCs w:val="24"/>
              </w:rPr>
              <w:t>25 ppm</w:t>
            </w:r>
          </w:p>
        </w:tc>
        <w:tc>
          <w:tcPr>
            <w:tcW w:w="0" w:type="auto"/>
          </w:tcPr>
          <w:p w:rsidR="00897AF7" w:rsidRPr="007548CA" w:rsidRDefault="00897AF7" w:rsidP="00FF693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
                <w:sz w:val="24"/>
                <w:szCs w:val="24"/>
              </w:rPr>
            </w:pPr>
            <w:r w:rsidRPr="007548CA">
              <w:rPr>
                <w:rFonts w:ascii="Arial" w:hAnsi="Arial" w:cs="Arial"/>
                <w:i/>
                <w:sz w:val="24"/>
                <w:szCs w:val="24"/>
              </w:rPr>
              <w:t>R</w:t>
            </w:r>
            <w:r w:rsidRPr="007548CA">
              <w:rPr>
                <w:rFonts w:ascii="Arial" w:hAnsi="Arial" w:cs="Arial"/>
                <w:i/>
                <w:sz w:val="24"/>
                <w:szCs w:val="24"/>
                <w:vertAlign w:val="superscript"/>
              </w:rPr>
              <w:t>2</w:t>
            </w:r>
          </w:p>
        </w:tc>
      </w:tr>
      <w:tr w:rsidR="00897AF7" w:rsidRPr="006C5647" w:rsidTr="00FF69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97AF7" w:rsidRPr="006C5647" w:rsidRDefault="00897AF7" w:rsidP="00FF6938">
            <w:pPr>
              <w:spacing w:line="480" w:lineRule="auto"/>
              <w:jc w:val="center"/>
              <w:rPr>
                <w:rFonts w:ascii="Arial" w:hAnsi="Arial" w:cs="Arial"/>
                <w:sz w:val="24"/>
                <w:szCs w:val="24"/>
              </w:rPr>
            </w:pPr>
            <w:r w:rsidRPr="006C5647">
              <w:rPr>
                <w:rFonts w:ascii="Arial" w:hAnsi="Arial" w:cs="Arial"/>
                <w:sz w:val="24"/>
                <w:szCs w:val="24"/>
              </w:rPr>
              <w:t>GC-MS (% Error)</w:t>
            </w:r>
          </w:p>
        </w:tc>
        <w:tc>
          <w:tcPr>
            <w:tcW w:w="0" w:type="auto"/>
          </w:tcPr>
          <w:p w:rsidR="00897AF7" w:rsidRPr="006C5647" w:rsidRDefault="00897AF7" w:rsidP="00FF693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5647">
              <w:rPr>
                <w:rFonts w:ascii="Arial" w:hAnsi="Arial" w:cs="Arial"/>
                <w:sz w:val="24"/>
                <w:szCs w:val="24"/>
              </w:rPr>
              <w:t>4.69%</w:t>
            </w:r>
          </w:p>
        </w:tc>
        <w:tc>
          <w:tcPr>
            <w:tcW w:w="0" w:type="auto"/>
          </w:tcPr>
          <w:p w:rsidR="00897AF7" w:rsidRPr="006C5647" w:rsidRDefault="00897AF7" w:rsidP="00FF693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5647">
              <w:rPr>
                <w:rFonts w:ascii="Arial" w:hAnsi="Arial" w:cs="Arial"/>
                <w:sz w:val="24"/>
                <w:szCs w:val="24"/>
              </w:rPr>
              <w:t>6.89%</w:t>
            </w:r>
          </w:p>
        </w:tc>
        <w:tc>
          <w:tcPr>
            <w:tcW w:w="0" w:type="auto"/>
          </w:tcPr>
          <w:p w:rsidR="00897AF7" w:rsidRPr="006C5647" w:rsidRDefault="00897AF7" w:rsidP="00FF693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5647">
              <w:rPr>
                <w:rFonts w:ascii="Arial" w:hAnsi="Arial" w:cs="Arial"/>
                <w:sz w:val="24"/>
                <w:szCs w:val="24"/>
              </w:rPr>
              <w:t>3.66%</w:t>
            </w:r>
          </w:p>
        </w:tc>
        <w:tc>
          <w:tcPr>
            <w:tcW w:w="0" w:type="auto"/>
          </w:tcPr>
          <w:p w:rsidR="00897AF7" w:rsidRPr="006C5647" w:rsidRDefault="00897AF7" w:rsidP="00FF693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C5647">
              <w:rPr>
                <w:rFonts w:ascii="Arial" w:hAnsi="Arial" w:cs="Arial"/>
                <w:sz w:val="24"/>
                <w:szCs w:val="24"/>
              </w:rPr>
              <w:t>0.9977</w:t>
            </w:r>
          </w:p>
        </w:tc>
      </w:tr>
      <w:tr w:rsidR="00897AF7" w:rsidRPr="006C5647" w:rsidTr="00FF69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897AF7" w:rsidRPr="006C5647" w:rsidRDefault="00897AF7" w:rsidP="00FF6938">
            <w:pPr>
              <w:spacing w:line="480" w:lineRule="auto"/>
              <w:jc w:val="center"/>
              <w:rPr>
                <w:rFonts w:ascii="Arial" w:hAnsi="Arial" w:cs="Arial"/>
                <w:sz w:val="24"/>
                <w:szCs w:val="24"/>
              </w:rPr>
            </w:pPr>
            <w:r w:rsidRPr="006C5647">
              <w:rPr>
                <w:rFonts w:ascii="Arial" w:hAnsi="Arial" w:cs="Arial"/>
                <w:sz w:val="24"/>
                <w:szCs w:val="24"/>
              </w:rPr>
              <w:t>EC Sensors (% Error)</w:t>
            </w:r>
          </w:p>
        </w:tc>
        <w:tc>
          <w:tcPr>
            <w:tcW w:w="0" w:type="auto"/>
          </w:tcPr>
          <w:p w:rsidR="00897AF7" w:rsidRPr="006C5647" w:rsidRDefault="00897AF7" w:rsidP="00FF6938">
            <w:pPr>
              <w:spacing w:line="48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6C5647">
              <w:rPr>
                <w:rFonts w:ascii="Arial" w:hAnsi="Arial" w:cs="Arial"/>
                <w:sz w:val="24"/>
                <w:szCs w:val="24"/>
              </w:rPr>
              <w:t>0.12%</w:t>
            </w:r>
          </w:p>
        </w:tc>
        <w:tc>
          <w:tcPr>
            <w:tcW w:w="0" w:type="auto"/>
          </w:tcPr>
          <w:p w:rsidR="00897AF7" w:rsidRPr="006C5647" w:rsidRDefault="00897AF7" w:rsidP="00FF6938">
            <w:pPr>
              <w:spacing w:line="48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6C5647">
              <w:rPr>
                <w:rFonts w:ascii="Arial" w:hAnsi="Arial" w:cs="Arial"/>
                <w:sz w:val="24"/>
                <w:szCs w:val="24"/>
              </w:rPr>
              <w:t>10.83%</w:t>
            </w:r>
          </w:p>
        </w:tc>
        <w:tc>
          <w:tcPr>
            <w:tcW w:w="0" w:type="auto"/>
          </w:tcPr>
          <w:p w:rsidR="00897AF7" w:rsidRPr="006C5647" w:rsidRDefault="00897AF7" w:rsidP="00FF6938">
            <w:pPr>
              <w:spacing w:line="48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6C5647">
              <w:rPr>
                <w:rFonts w:ascii="Arial" w:hAnsi="Arial" w:cs="Arial"/>
                <w:sz w:val="24"/>
                <w:szCs w:val="24"/>
              </w:rPr>
              <w:t>5.16%</w:t>
            </w:r>
          </w:p>
        </w:tc>
        <w:tc>
          <w:tcPr>
            <w:tcW w:w="0" w:type="auto"/>
          </w:tcPr>
          <w:p w:rsidR="00897AF7" w:rsidRPr="006C5647" w:rsidRDefault="00897AF7" w:rsidP="00FF6938">
            <w:pPr>
              <w:spacing w:line="48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6C5647">
              <w:rPr>
                <w:rFonts w:ascii="Arial" w:hAnsi="Arial" w:cs="Arial"/>
                <w:sz w:val="24"/>
                <w:szCs w:val="24"/>
              </w:rPr>
              <w:t>0.9961</w:t>
            </w:r>
          </w:p>
        </w:tc>
      </w:tr>
    </w:tbl>
    <w:p w:rsidR="00897AF7" w:rsidRDefault="00897AF7" w:rsidP="00897AF7">
      <w:pPr>
        <w:rPr>
          <w:lang w:val="en-GB"/>
        </w:rPr>
      </w:pPr>
      <w:r>
        <w:rPr>
          <w:noProof/>
        </w:rPr>
        <w:lastRenderedPageBreak/>
        <w:drawing>
          <wp:inline distT="0" distB="0" distL="0" distR="0" wp14:anchorId="056E1377" wp14:editId="6AED7147">
            <wp:extent cx="5256262" cy="4013860"/>
            <wp:effectExtent l="0" t="0" r="190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9586" cy="4016398"/>
                    </a:xfrm>
                    <a:prstGeom prst="rect">
                      <a:avLst/>
                    </a:prstGeom>
                    <a:noFill/>
                    <a:ln>
                      <a:noFill/>
                    </a:ln>
                  </pic:spPr>
                </pic:pic>
              </a:graphicData>
            </a:graphic>
          </wp:inline>
        </w:drawing>
      </w:r>
    </w:p>
    <w:p w:rsidR="00897AF7" w:rsidRDefault="00897AF7" w:rsidP="00897AF7">
      <w:pPr>
        <w:spacing w:line="480" w:lineRule="auto"/>
        <w:rPr>
          <w:rFonts w:ascii="Arial" w:hAnsi="Arial" w:cs="Arial"/>
          <w:sz w:val="24"/>
          <w:lang w:val="en-GB"/>
        </w:rPr>
      </w:pPr>
      <w:proofErr w:type="gramStart"/>
      <w:r w:rsidRPr="0040636D">
        <w:rPr>
          <w:rFonts w:ascii="Arial" w:hAnsi="Arial" w:cs="Arial"/>
          <w:b/>
          <w:sz w:val="24"/>
          <w:lang w:val="en-GB"/>
        </w:rPr>
        <w:t>Figure 4.4.</w:t>
      </w:r>
      <w:proofErr w:type="gramEnd"/>
      <w:r>
        <w:rPr>
          <w:rFonts w:ascii="Arial" w:hAnsi="Arial" w:cs="Arial"/>
          <w:sz w:val="24"/>
          <w:lang w:val="en-GB"/>
        </w:rPr>
        <w:t xml:space="preserve"> Chromatogram displaying the various concentrations of HCCl</w:t>
      </w:r>
      <w:r>
        <w:rPr>
          <w:rFonts w:ascii="Arial" w:hAnsi="Arial" w:cs="Arial"/>
          <w:sz w:val="24"/>
          <w:vertAlign w:val="subscript"/>
          <w:lang w:val="en-GB"/>
        </w:rPr>
        <w:t>3</w:t>
      </w:r>
      <w:r>
        <w:rPr>
          <w:rFonts w:ascii="Arial" w:hAnsi="Arial" w:cs="Arial"/>
          <w:sz w:val="24"/>
          <w:lang w:val="en-GB"/>
        </w:rPr>
        <w:t xml:space="preserve"> peaks at 2.4 – 2.7 min retention time.</w:t>
      </w:r>
    </w:p>
    <w:p w:rsidR="00897AF7" w:rsidRDefault="00897AF7" w:rsidP="00897AF7">
      <w:pPr>
        <w:rPr>
          <w:rFonts w:ascii="Arial" w:hAnsi="Arial" w:cs="Arial"/>
          <w:sz w:val="24"/>
          <w:lang w:val="en-GB"/>
        </w:rPr>
      </w:pPr>
    </w:p>
    <w:p w:rsidR="00897AF7" w:rsidRDefault="00897AF7" w:rsidP="00897AF7">
      <w:pPr>
        <w:rPr>
          <w:rFonts w:ascii="Arial" w:hAnsi="Arial" w:cs="Arial"/>
          <w:sz w:val="24"/>
          <w:lang w:val="en-GB"/>
        </w:rPr>
      </w:pPr>
    </w:p>
    <w:p w:rsidR="00897AF7" w:rsidRDefault="00897AF7" w:rsidP="00897AF7">
      <w:pPr>
        <w:rPr>
          <w:rFonts w:ascii="Arial" w:hAnsi="Arial" w:cs="Arial"/>
          <w:sz w:val="24"/>
          <w:lang w:val="en-GB"/>
        </w:rPr>
      </w:pPr>
    </w:p>
    <w:p w:rsidR="00897AF7" w:rsidRDefault="00897AF7" w:rsidP="00897AF7">
      <w:pPr>
        <w:rPr>
          <w:rFonts w:ascii="Arial" w:hAnsi="Arial" w:cs="Arial"/>
          <w:sz w:val="24"/>
          <w:lang w:val="en-GB"/>
        </w:rPr>
      </w:pPr>
    </w:p>
    <w:p w:rsidR="00897AF7" w:rsidRDefault="00897AF7" w:rsidP="00897AF7">
      <w:pPr>
        <w:rPr>
          <w:rFonts w:ascii="Arial" w:hAnsi="Arial" w:cs="Arial"/>
          <w:sz w:val="24"/>
          <w:lang w:val="en-GB"/>
        </w:rPr>
      </w:pPr>
    </w:p>
    <w:p w:rsidR="00897AF7" w:rsidRPr="006F1E16" w:rsidRDefault="00897AF7" w:rsidP="00897AF7">
      <w:pPr>
        <w:rPr>
          <w:rFonts w:ascii="Arial" w:hAnsi="Arial" w:cs="Arial"/>
          <w:sz w:val="24"/>
          <w:lang w:val="en-GB"/>
        </w:rPr>
      </w:pPr>
    </w:p>
    <w:p w:rsidR="00897AF7" w:rsidRDefault="00897AF7" w:rsidP="00897AF7">
      <w:pPr>
        <w:spacing w:after="0" w:line="480" w:lineRule="auto"/>
        <w:rPr>
          <w:rFonts w:ascii="Arial" w:hAnsi="Arial" w:cs="Arial"/>
          <w:sz w:val="20"/>
          <w:szCs w:val="24"/>
        </w:rPr>
      </w:pPr>
      <w:r>
        <w:rPr>
          <w:noProof/>
        </w:rPr>
        <w:lastRenderedPageBreak/>
        <w:drawing>
          <wp:inline distT="0" distB="0" distL="0" distR="0" wp14:anchorId="6EE4F130" wp14:editId="6005A40A">
            <wp:extent cx="5382167" cy="4013860"/>
            <wp:effectExtent l="0" t="0" r="952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0576" cy="4012674"/>
                    </a:xfrm>
                    <a:prstGeom prst="rect">
                      <a:avLst/>
                    </a:prstGeom>
                    <a:noFill/>
                    <a:ln>
                      <a:noFill/>
                    </a:ln>
                  </pic:spPr>
                </pic:pic>
              </a:graphicData>
            </a:graphic>
          </wp:inline>
        </w:drawing>
      </w:r>
    </w:p>
    <w:p w:rsidR="00897AF7" w:rsidRPr="006F1E16" w:rsidRDefault="00897AF7" w:rsidP="00897AF7">
      <w:pPr>
        <w:spacing w:after="0" w:line="480" w:lineRule="auto"/>
        <w:rPr>
          <w:rFonts w:ascii="Arial" w:hAnsi="Arial" w:cs="Arial"/>
          <w:sz w:val="24"/>
        </w:rPr>
      </w:pPr>
      <w:proofErr w:type="gramStart"/>
      <w:r w:rsidRPr="0040636D">
        <w:rPr>
          <w:rFonts w:ascii="Arial" w:hAnsi="Arial" w:cs="Arial"/>
          <w:b/>
          <w:sz w:val="24"/>
        </w:rPr>
        <w:t>Figure 4.</w:t>
      </w:r>
      <w:r>
        <w:rPr>
          <w:rFonts w:ascii="Arial" w:hAnsi="Arial" w:cs="Arial"/>
          <w:b/>
          <w:sz w:val="24"/>
        </w:rPr>
        <w:t>5</w:t>
      </w:r>
      <w:r w:rsidRPr="0040636D">
        <w:rPr>
          <w:rFonts w:ascii="Arial" w:hAnsi="Arial" w:cs="Arial"/>
          <w:b/>
          <w:sz w:val="24"/>
        </w:rPr>
        <w:t>.</w:t>
      </w:r>
      <w:proofErr w:type="gramEnd"/>
      <w:r w:rsidRPr="006F1E16">
        <w:rPr>
          <w:rFonts w:ascii="Arial" w:hAnsi="Arial" w:cs="Arial"/>
          <w:sz w:val="24"/>
        </w:rPr>
        <w:t xml:space="preserve"> GC-MS calibration plot of HCCl</w:t>
      </w:r>
      <w:r w:rsidRPr="006F1E16">
        <w:rPr>
          <w:rFonts w:ascii="Arial" w:hAnsi="Arial" w:cs="Arial"/>
          <w:sz w:val="24"/>
          <w:vertAlign w:val="subscript"/>
        </w:rPr>
        <w:t>3</w:t>
      </w:r>
      <w:r w:rsidRPr="006F1E16">
        <w:rPr>
          <w:rFonts w:ascii="Arial" w:hAnsi="Arial" w:cs="Arial"/>
          <w:sz w:val="24"/>
        </w:rPr>
        <w:t xml:space="preserve"> standard samples ranging from 5–400 ppm (v/v) with spiked samples overlaid onto the plot.</w:t>
      </w: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Default="00897AF7" w:rsidP="00897AF7">
      <w:pPr>
        <w:spacing w:after="0" w:line="480" w:lineRule="auto"/>
        <w:contextualSpacing/>
        <w:rPr>
          <w:rFonts w:ascii="Arial" w:hAnsi="Arial" w:cs="Arial"/>
          <w:sz w:val="24"/>
          <w:szCs w:val="24"/>
        </w:rPr>
      </w:pPr>
    </w:p>
    <w:p w:rsidR="00897AF7" w:rsidRPr="006C5647" w:rsidRDefault="00897AF7" w:rsidP="00897AF7">
      <w:pPr>
        <w:spacing w:after="0" w:line="480" w:lineRule="auto"/>
        <w:contextualSpacing/>
        <w:rPr>
          <w:rFonts w:ascii="Arial" w:hAnsi="Arial" w:cs="Arial"/>
          <w:sz w:val="24"/>
          <w:szCs w:val="24"/>
        </w:rPr>
      </w:pPr>
    </w:p>
    <w:p w:rsidR="00897AF7" w:rsidRPr="00E92B48" w:rsidRDefault="00897AF7" w:rsidP="00897AF7">
      <w:pPr>
        <w:pStyle w:val="N3References"/>
        <w:spacing w:line="480" w:lineRule="auto"/>
        <w:ind w:left="0" w:firstLine="0"/>
        <w:jc w:val="left"/>
        <w:rPr>
          <w:rFonts w:ascii="Arial" w:hAnsi="Arial" w:cs="Arial"/>
          <w:b/>
          <w:sz w:val="24"/>
          <w:szCs w:val="24"/>
        </w:rPr>
      </w:pPr>
      <w:r>
        <w:rPr>
          <w:rFonts w:ascii="Arial" w:hAnsi="Arial" w:cs="Arial"/>
          <w:b/>
          <w:sz w:val="24"/>
          <w:szCs w:val="24"/>
        </w:rPr>
        <w:lastRenderedPageBreak/>
        <w:t>4.</w:t>
      </w:r>
      <w:r w:rsidRPr="00E92B48">
        <w:rPr>
          <w:rFonts w:ascii="Arial" w:hAnsi="Arial" w:cs="Arial"/>
          <w:b/>
          <w:sz w:val="24"/>
          <w:szCs w:val="24"/>
        </w:rPr>
        <w:t xml:space="preserve">3.3.  Application in a </w:t>
      </w:r>
      <w:r>
        <w:rPr>
          <w:rFonts w:ascii="Arial" w:hAnsi="Arial" w:cs="Arial"/>
          <w:b/>
          <w:sz w:val="24"/>
          <w:szCs w:val="24"/>
        </w:rPr>
        <w:t>P</w:t>
      </w:r>
      <w:r w:rsidRPr="00E92B48">
        <w:rPr>
          <w:rFonts w:ascii="Arial" w:hAnsi="Arial" w:cs="Arial"/>
          <w:b/>
          <w:sz w:val="24"/>
          <w:szCs w:val="24"/>
        </w:rPr>
        <w:t>harmaceutical sample</w:t>
      </w:r>
    </w:p>
    <w:p w:rsidR="00897AF7" w:rsidRDefault="00897AF7" w:rsidP="00897AF7">
      <w:pPr>
        <w:pStyle w:val="N3References"/>
        <w:spacing w:line="480" w:lineRule="auto"/>
        <w:ind w:left="0" w:firstLine="0"/>
        <w:jc w:val="left"/>
        <w:rPr>
          <w:rFonts w:ascii="Arial" w:hAnsi="Arial" w:cs="Arial"/>
          <w:sz w:val="24"/>
          <w:szCs w:val="24"/>
        </w:rPr>
      </w:pPr>
      <w:r w:rsidRPr="009C5812">
        <w:rPr>
          <w:rFonts w:ascii="Arial" w:hAnsi="Arial" w:cs="Arial"/>
          <w:sz w:val="24"/>
          <w:szCs w:val="24"/>
        </w:rPr>
        <w:tab/>
      </w:r>
      <w:r w:rsidRPr="009C5812">
        <w:rPr>
          <w:rFonts w:ascii="Arial" w:hAnsi="Arial" w:cs="Arial"/>
          <w:sz w:val="24"/>
          <w:szCs w:val="24"/>
        </w:rPr>
        <w:tab/>
        <w:t>The analytical reliability and application potential for the proposed method was evaluated by measuring residual HCCl</w:t>
      </w:r>
      <w:r w:rsidRPr="009C5812">
        <w:rPr>
          <w:rFonts w:ascii="Arial" w:hAnsi="Arial" w:cs="Arial"/>
          <w:sz w:val="24"/>
          <w:szCs w:val="24"/>
          <w:vertAlign w:val="subscript"/>
        </w:rPr>
        <w:t>3</w:t>
      </w:r>
      <w:r w:rsidRPr="009C5812">
        <w:rPr>
          <w:rFonts w:ascii="Arial" w:hAnsi="Arial" w:cs="Arial"/>
          <w:sz w:val="24"/>
          <w:szCs w:val="24"/>
        </w:rPr>
        <w:t xml:space="preserve"> in nonaqueos sample solutions containing acetylsalicylic acid, an active pharmaceutical ingredient (API) of aspirin.  Prior to the analysis, 100 mg </w:t>
      </w:r>
      <w:r>
        <w:rPr>
          <w:rFonts w:ascii="Arial" w:hAnsi="Arial" w:cs="Arial"/>
          <w:sz w:val="24"/>
          <w:szCs w:val="24"/>
        </w:rPr>
        <w:t xml:space="preserve">of </w:t>
      </w:r>
      <w:r w:rsidRPr="009C5812">
        <w:rPr>
          <w:rFonts w:ascii="Arial" w:hAnsi="Arial" w:cs="Arial"/>
          <w:sz w:val="24"/>
          <w:szCs w:val="24"/>
        </w:rPr>
        <w:t>acetylsalicylic acid, a low dosage amount of API in aspirin, was dissolved in minimal THF and transferred to a nonaqueous sample containing residual HCCl</w:t>
      </w:r>
      <w:r w:rsidRPr="009C5812">
        <w:rPr>
          <w:rFonts w:ascii="Arial" w:hAnsi="Arial" w:cs="Arial"/>
          <w:sz w:val="24"/>
          <w:szCs w:val="24"/>
          <w:vertAlign w:val="subscript"/>
        </w:rPr>
        <w:t>3</w:t>
      </w:r>
      <w:r w:rsidRPr="009C5812">
        <w:rPr>
          <w:rFonts w:ascii="Arial" w:hAnsi="Arial" w:cs="Arial"/>
          <w:sz w:val="24"/>
          <w:szCs w:val="24"/>
        </w:rPr>
        <w:t xml:space="preserve"> ranging from </w:t>
      </w:r>
      <w:r>
        <w:rPr>
          <w:rFonts w:ascii="Arial" w:hAnsi="Arial" w:cs="Arial"/>
          <w:sz w:val="24"/>
          <w:szCs w:val="24"/>
        </w:rPr>
        <w:t xml:space="preserve">20 to </w:t>
      </w:r>
      <w:r w:rsidRPr="009C5812">
        <w:rPr>
          <w:rFonts w:ascii="Arial" w:hAnsi="Arial" w:cs="Arial"/>
          <w:sz w:val="24"/>
          <w:szCs w:val="24"/>
        </w:rPr>
        <w:t>500 ppm. The EC sensors were then exposed to each sample solution and spectroscopic measurements were performed to evaluate the colored product produced within the sensing film layer. A well defined peak around 440 nm was observed and shown to increase proportionally with the HCCl</w:t>
      </w:r>
      <w:r w:rsidRPr="009C5812">
        <w:rPr>
          <w:rFonts w:ascii="Arial" w:hAnsi="Arial" w:cs="Arial"/>
          <w:sz w:val="24"/>
          <w:szCs w:val="24"/>
          <w:vertAlign w:val="subscript"/>
        </w:rPr>
        <w:t>3</w:t>
      </w:r>
      <w:r w:rsidRPr="009C5812">
        <w:rPr>
          <w:rFonts w:ascii="Arial" w:hAnsi="Arial" w:cs="Arial"/>
          <w:sz w:val="24"/>
          <w:szCs w:val="24"/>
          <w:vertAlign w:val="superscript"/>
        </w:rPr>
        <w:t xml:space="preserve"> </w:t>
      </w:r>
      <w:r w:rsidRPr="009C5812">
        <w:rPr>
          <w:rFonts w:ascii="Arial" w:hAnsi="Arial" w:cs="Arial"/>
          <w:sz w:val="24"/>
          <w:szCs w:val="24"/>
        </w:rPr>
        <w:t>concentrations (</w:t>
      </w:r>
      <w:r>
        <w:rPr>
          <w:rFonts w:ascii="Arial" w:hAnsi="Arial" w:cs="Arial"/>
          <w:sz w:val="24"/>
          <w:szCs w:val="24"/>
        </w:rPr>
        <w:t>Figure 4.6</w:t>
      </w:r>
      <w:r w:rsidRPr="009C5812">
        <w:rPr>
          <w:rFonts w:ascii="Arial" w:hAnsi="Arial" w:cs="Arial"/>
          <w:sz w:val="24"/>
          <w:szCs w:val="24"/>
        </w:rPr>
        <w:t>). This indicates the successful use of the proposed method for the detection of residual HCCl</w:t>
      </w:r>
      <w:r w:rsidRPr="009C5812">
        <w:rPr>
          <w:rFonts w:ascii="Arial" w:hAnsi="Arial" w:cs="Arial"/>
          <w:sz w:val="24"/>
          <w:szCs w:val="24"/>
          <w:vertAlign w:val="subscript"/>
        </w:rPr>
        <w:t>3</w:t>
      </w:r>
      <w:r w:rsidRPr="009C5812">
        <w:rPr>
          <w:rFonts w:ascii="Arial" w:hAnsi="Arial" w:cs="Arial"/>
          <w:sz w:val="24"/>
          <w:szCs w:val="24"/>
        </w:rPr>
        <w:t xml:space="preserve"> in a pharmaceutical sample. </w:t>
      </w:r>
      <w:r>
        <w:rPr>
          <w:rFonts w:ascii="Arial" w:hAnsi="Arial" w:cs="Arial"/>
          <w:sz w:val="24"/>
          <w:szCs w:val="24"/>
        </w:rPr>
        <w:t>T</w:t>
      </w:r>
      <w:r w:rsidRPr="009C5812">
        <w:rPr>
          <w:rFonts w:ascii="Arial" w:hAnsi="Arial" w:cs="Arial"/>
          <w:sz w:val="24"/>
          <w:szCs w:val="24"/>
        </w:rPr>
        <w:t>he API did not cause any obvious interference in the performance of the EC sensor</w:t>
      </w:r>
      <w:r>
        <w:rPr>
          <w:rFonts w:ascii="Arial" w:hAnsi="Arial" w:cs="Arial"/>
          <w:sz w:val="24"/>
          <w:szCs w:val="24"/>
        </w:rPr>
        <w:t>,</w:t>
      </w:r>
      <w:r w:rsidRPr="009C5812">
        <w:rPr>
          <w:rFonts w:ascii="Arial" w:hAnsi="Arial" w:cs="Arial"/>
          <w:sz w:val="24"/>
          <w:szCs w:val="24"/>
        </w:rPr>
        <w:t xml:space="preserve"> and </w:t>
      </w:r>
      <w:r>
        <w:rPr>
          <w:rFonts w:ascii="Arial" w:hAnsi="Arial" w:cs="Arial"/>
          <w:sz w:val="24"/>
          <w:szCs w:val="24"/>
        </w:rPr>
        <w:t xml:space="preserve">the sensor </w:t>
      </w:r>
      <w:r w:rsidRPr="009C5812">
        <w:rPr>
          <w:rFonts w:ascii="Arial" w:hAnsi="Arial" w:cs="Arial"/>
          <w:sz w:val="24"/>
          <w:szCs w:val="24"/>
        </w:rPr>
        <w:t>showed good sensitivity to detect</w:t>
      </w:r>
      <w:r>
        <w:rPr>
          <w:rFonts w:ascii="Arial" w:hAnsi="Arial" w:cs="Arial"/>
          <w:sz w:val="24"/>
          <w:szCs w:val="24"/>
        </w:rPr>
        <w:t xml:space="preserve"> </w:t>
      </w:r>
      <w:r w:rsidRPr="009C5812">
        <w:rPr>
          <w:rFonts w:ascii="Arial" w:hAnsi="Arial" w:cs="Arial"/>
          <w:sz w:val="24"/>
          <w:szCs w:val="24"/>
        </w:rPr>
        <w:t>below the concentration limit of HCCl</w:t>
      </w:r>
      <w:r w:rsidRPr="009C5812">
        <w:rPr>
          <w:rFonts w:ascii="Arial" w:hAnsi="Arial" w:cs="Arial"/>
          <w:sz w:val="24"/>
          <w:szCs w:val="24"/>
          <w:vertAlign w:val="subscript"/>
        </w:rPr>
        <w:t>3</w:t>
      </w:r>
      <w:r w:rsidRPr="009C5812">
        <w:rPr>
          <w:rFonts w:ascii="Arial" w:hAnsi="Arial" w:cs="Arial"/>
          <w:sz w:val="24"/>
          <w:szCs w:val="24"/>
        </w:rPr>
        <w:t xml:space="preserve"> (60 ppm) allowed in a pharmaceutical.</w:t>
      </w:r>
    </w:p>
    <w:p w:rsidR="00897AF7" w:rsidRDefault="00897AF7" w:rsidP="00897AF7">
      <w:pPr>
        <w:pStyle w:val="N3References"/>
        <w:spacing w:line="480" w:lineRule="auto"/>
        <w:ind w:left="0" w:firstLine="0"/>
        <w:jc w:val="left"/>
        <w:rPr>
          <w:rFonts w:ascii="Arial" w:hAnsi="Arial" w:cs="Arial"/>
          <w:sz w:val="24"/>
          <w:szCs w:val="24"/>
        </w:rPr>
      </w:pPr>
    </w:p>
    <w:p w:rsidR="00897AF7" w:rsidRPr="00E92B48" w:rsidRDefault="00897AF7" w:rsidP="00897AF7">
      <w:pPr>
        <w:pStyle w:val="N3References"/>
        <w:spacing w:line="480" w:lineRule="auto"/>
        <w:ind w:left="0" w:firstLine="0"/>
        <w:jc w:val="left"/>
        <w:rPr>
          <w:rFonts w:ascii="Arial" w:hAnsi="Arial" w:cs="Arial"/>
          <w:b/>
          <w:sz w:val="24"/>
          <w:szCs w:val="24"/>
        </w:rPr>
      </w:pPr>
      <w:r>
        <w:rPr>
          <w:rFonts w:ascii="Arial" w:hAnsi="Arial" w:cs="Arial"/>
          <w:b/>
          <w:sz w:val="24"/>
          <w:szCs w:val="24"/>
        </w:rPr>
        <w:t>4.</w:t>
      </w:r>
      <w:r w:rsidRPr="00E92B48">
        <w:rPr>
          <w:rFonts w:ascii="Arial" w:hAnsi="Arial" w:cs="Arial"/>
          <w:b/>
          <w:sz w:val="24"/>
          <w:szCs w:val="24"/>
        </w:rPr>
        <w:t>3.4. Sol-gel sensor characterization and response</w:t>
      </w:r>
    </w:p>
    <w:p w:rsidR="00897AF7" w:rsidRPr="006C5647" w:rsidRDefault="00897AF7" w:rsidP="00897AF7">
      <w:pPr>
        <w:pStyle w:val="N3References"/>
        <w:spacing w:line="480" w:lineRule="auto"/>
        <w:ind w:left="0" w:firstLine="0"/>
        <w:jc w:val="left"/>
        <w:rPr>
          <w:rFonts w:ascii="Arial" w:hAnsi="Arial" w:cs="Arial"/>
          <w:sz w:val="24"/>
          <w:szCs w:val="24"/>
        </w:rPr>
      </w:pPr>
      <w:r w:rsidRPr="006C5647">
        <w:rPr>
          <w:rFonts w:ascii="Arial" w:hAnsi="Arial" w:cs="Arial"/>
          <w:b/>
          <w:sz w:val="24"/>
          <w:szCs w:val="24"/>
        </w:rPr>
        <w:tab/>
      </w:r>
      <w:r w:rsidRPr="006C5647">
        <w:rPr>
          <w:rFonts w:ascii="Arial" w:hAnsi="Arial" w:cs="Arial"/>
          <w:b/>
          <w:sz w:val="24"/>
          <w:szCs w:val="24"/>
        </w:rPr>
        <w:tab/>
      </w:r>
      <w:r w:rsidRPr="006C5647">
        <w:rPr>
          <w:rFonts w:ascii="Arial" w:hAnsi="Arial" w:cs="Arial"/>
          <w:sz w:val="24"/>
          <w:szCs w:val="24"/>
        </w:rPr>
        <w:t>For our sol-gel sensor, it was found that saturating the sol-gel solution with 5 mL of TBAH served two purposes. This amount of TBAH helped to base</w:t>
      </w:r>
      <w:r>
        <w:rPr>
          <w:rFonts w:ascii="Arial" w:hAnsi="Arial" w:cs="Arial"/>
          <w:sz w:val="24"/>
          <w:szCs w:val="24"/>
        </w:rPr>
        <w:t>-</w:t>
      </w:r>
      <w:r w:rsidRPr="006C5647">
        <w:rPr>
          <w:rFonts w:ascii="Arial" w:hAnsi="Arial" w:cs="Arial"/>
          <w:sz w:val="24"/>
          <w:szCs w:val="24"/>
        </w:rPr>
        <w:t xml:space="preserve">catalyze the sol-gel solution and left an adequate amount of TBAH in solution to interact with the dipyridyl and </w:t>
      </w:r>
      <w:r w:rsidRPr="006C5647">
        <w:rPr>
          <w:rFonts w:ascii="Arial" w:hAnsi="Arial" w:cs="Arial"/>
          <w:sz w:val="24"/>
          <w:szCs w:val="24"/>
          <w:lang w:val="en-US"/>
        </w:rPr>
        <w:t>HCCl</w:t>
      </w:r>
      <w:r w:rsidRPr="006C5647">
        <w:rPr>
          <w:rFonts w:ascii="Arial" w:hAnsi="Arial" w:cs="Arial"/>
          <w:sz w:val="24"/>
          <w:szCs w:val="24"/>
          <w:vertAlign w:val="subscript"/>
          <w:lang w:val="en-US"/>
        </w:rPr>
        <w:t>3</w:t>
      </w:r>
      <w:r w:rsidRPr="006C5647">
        <w:rPr>
          <w:rFonts w:ascii="Arial" w:hAnsi="Arial" w:cs="Arial"/>
          <w:sz w:val="24"/>
          <w:szCs w:val="24"/>
        </w:rPr>
        <w:t xml:space="preserve"> analyte. An additional benefit from base</w:t>
      </w:r>
      <w:r>
        <w:rPr>
          <w:rFonts w:ascii="Arial" w:hAnsi="Arial" w:cs="Arial"/>
          <w:sz w:val="24"/>
          <w:szCs w:val="24"/>
        </w:rPr>
        <w:t>-</w:t>
      </w:r>
      <w:r w:rsidRPr="006C5647">
        <w:rPr>
          <w:rFonts w:ascii="Arial" w:hAnsi="Arial" w:cs="Arial"/>
          <w:sz w:val="24"/>
          <w:szCs w:val="24"/>
        </w:rPr>
        <w:t>catalyzed sol-gel</w:t>
      </w:r>
      <w:r>
        <w:rPr>
          <w:rFonts w:ascii="Arial" w:hAnsi="Arial" w:cs="Arial"/>
          <w:sz w:val="24"/>
          <w:szCs w:val="24"/>
        </w:rPr>
        <w:t xml:space="preserve"> film</w:t>
      </w:r>
      <w:r w:rsidRPr="006C5647">
        <w:rPr>
          <w:rFonts w:ascii="Arial" w:hAnsi="Arial" w:cs="Arial"/>
          <w:sz w:val="24"/>
          <w:szCs w:val="24"/>
        </w:rPr>
        <w:t xml:space="preserve">s is that they tend to have greater porosity due to the </w:t>
      </w:r>
      <w:r w:rsidRPr="006C5647">
        <w:rPr>
          <w:rFonts w:ascii="Arial" w:hAnsi="Arial" w:cs="Arial"/>
          <w:sz w:val="24"/>
          <w:szCs w:val="24"/>
          <w:lang w:val="en-US"/>
        </w:rPr>
        <w:t xml:space="preserve">formation of highly condensed particulate sols and thus have </w:t>
      </w:r>
      <w:r>
        <w:rPr>
          <w:rFonts w:ascii="Arial" w:hAnsi="Arial" w:cs="Arial"/>
          <w:sz w:val="24"/>
          <w:szCs w:val="24"/>
          <w:lang w:val="en-US"/>
        </w:rPr>
        <w:t>larger</w:t>
      </w:r>
      <w:r w:rsidRPr="006C5647">
        <w:rPr>
          <w:rFonts w:ascii="Arial" w:hAnsi="Arial" w:cs="Arial"/>
          <w:sz w:val="24"/>
          <w:szCs w:val="24"/>
          <w:lang w:val="en-US"/>
        </w:rPr>
        <w:t xml:space="preserve"> diffusion rates and more surface area to interact</w:t>
      </w:r>
    </w:p>
    <w:p w:rsidR="00897AF7" w:rsidRPr="009C5812" w:rsidRDefault="00897AF7" w:rsidP="00897AF7">
      <w:pPr>
        <w:pStyle w:val="N3References"/>
        <w:spacing w:line="480" w:lineRule="auto"/>
        <w:ind w:left="0" w:firstLine="0"/>
        <w:jc w:val="left"/>
        <w:rPr>
          <w:rFonts w:ascii="Arial" w:hAnsi="Arial" w:cs="Arial"/>
          <w:sz w:val="24"/>
          <w:szCs w:val="24"/>
        </w:rPr>
      </w:pPr>
      <w:r w:rsidRPr="009C5812">
        <w:rPr>
          <w:rFonts w:ascii="Arial" w:hAnsi="Arial" w:cs="Arial"/>
          <w:sz w:val="24"/>
          <w:szCs w:val="24"/>
          <w:lang w:val="en-US" w:eastAsia="en-US"/>
        </w:rPr>
        <w:lastRenderedPageBreak/>
        <w:drawing>
          <wp:inline distT="0" distB="0" distL="0" distR="0" wp14:anchorId="724C45ED" wp14:editId="73237813">
            <wp:extent cx="5714725" cy="5640779"/>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6761" cy="5652659"/>
                    </a:xfrm>
                    <a:prstGeom prst="rect">
                      <a:avLst/>
                    </a:prstGeom>
                    <a:noFill/>
                    <a:ln>
                      <a:noFill/>
                    </a:ln>
                  </pic:spPr>
                </pic:pic>
              </a:graphicData>
            </a:graphic>
          </wp:inline>
        </w:drawing>
      </w:r>
      <w:r w:rsidRPr="009C5812">
        <w:rPr>
          <w:rFonts w:ascii="Arial" w:hAnsi="Arial" w:cs="Arial"/>
          <w:sz w:val="24"/>
          <w:szCs w:val="24"/>
        </w:rPr>
        <w:t xml:space="preserve"> </w:t>
      </w:r>
    </w:p>
    <w:p w:rsidR="00897AF7" w:rsidRDefault="00897AF7" w:rsidP="00897AF7">
      <w:pPr>
        <w:pStyle w:val="N3References"/>
        <w:spacing w:line="480" w:lineRule="auto"/>
        <w:ind w:left="0" w:firstLine="0"/>
        <w:jc w:val="left"/>
        <w:rPr>
          <w:rFonts w:ascii="Arial" w:hAnsi="Arial" w:cs="Arial"/>
          <w:sz w:val="24"/>
          <w:szCs w:val="24"/>
        </w:rPr>
      </w:pPr>
      <w:r w:rsidRPr="000A61CF">
        <w:rPr>
          <w:rFonts w:ascii="Arial" w:hAnsi="Arial" w:cs="Arial"/>
          <w:b/>
          <w:sz w:val="24"/>
          <w:szCs w:val="24"/>
        </w:rPr>
        <w:t>Figure 4.6.</w:t>
      </w:r>
      <w:r w:rsidRPr="009C5812">
        <w:rPr>
          <w:rFonts w:ascii="Arial" w:hAnsi="Arial" w:cs="Arial"/>
          <w:sz w:val="24"/>
          <w:szCs w:val="24"/>
        </w:rPr>
        <w:t xml:space="preserve"> </w:t>
      </w:r>
      <w:r>
        <w:rPr>
          <w:rFonts w:ascii="Arial" w:hAnsi="Arial" w:cs="Arial"/>
          <w:sz w:val="24"/>
          <w:szCs w:val="24"/>
        </w:rPr>
        <w:t xml:space="preserve">Visible </w:t>
      </w:r>
      <w:r w:rsidRPr="009C5812">
        <w:rPr>
          <w:rFonts w:ascii="Arial" w:hAnsi="Arial" w:cs="Arial"/>
          <w:sz w:val="24"/>
          <w:szCs w:val="24"/>
        </w:rPr>
        <w:t>spectra of nonaqueous samples with residual HCCl</w:t>
      </w:r>
      <w:r w:rsidRPr="009C5812">
        <w:rPr>
          <w:rFonts w:ascii="Arial" w:hAnsi="Arial" w:cs="Arial"/>
          <w:sz w:val="24"/>
          <w:szCs w:val="24"/>
          <w:vertAlign w:val="subscript"/>
        </w:rPr>
        <w:t>3</w:t>
      </w:r>
      <w:r w:rsidRPr="009C5812">
        <w:rPr>
          <w:rFonts w:ascii="Arial" w:hAnsi="Arial" w:cs="Arial"/>
          <w:sz w:val="24"/>
          <w:szCs w:val="24"/>
        </w:rPr>
        <w:t xml:space="preserve"> ranging from </w:t>
      </w:r>
      <w:r>
        <w:rPr>
          <w:rFonts w:ascii="Arial" w:hAnsi="Arial" w:cs="Arial"/>
          <w:sz w:val="24"/>
          <w:szCs w:val="24"/>
        </w:rPr>
        <w:t xml:space="preserve">20 to </w:t>
      </w:r>
      <w:r w:rsidRPr="009C5812">
        <w:rPr>
          <w:rFonts w:ascii="Arial" w:hAnsi="Arial" w:cs="Arial"/>
          <w:sz w:val="24"/>
          <w:szCs w:val="24"/>
        </w:rPr>
        <w:t>500</w:t>
      </w:r>
      <w:r>
        <w:rPr>
          <w:rFonts w:ascii="Arial" w:hAnsi="Arial" w:cs="Arial"/>
          <w:sz w:val="24"/>
          <w:szCs w:val="24"/>
        </w:rPr>
        <w:t xml:space="preserve"> ppm</w:t>
      </w:r>
      <w:r w:rsidRPr="009C5812">
        <w:rPr>
          <w:rFonts w:ascii="Arial" w:hAnsi="Arial" w:cs="Arial"/>
          <w:sz w:val="24"/>
          <w:szCs w:val="24"/>
        </w:rPr>
        <w:t xml:space="preserve"> </w:t>
      </w:r>
      <w:r>
        <w:rPr>
          <w:rFonts w:ascii="Arial" w:hAnsi="Arial" w:cs="Arial"/>
          <w:sz w:val="24"/>
          <w:szCs w:val="24"/>
        </w:rPr>
        <w:t xml:space="preserve"> in the presence of</w:t>
      </w:r>
      <w:r w:rsidRPr="009C5812">
        <w:rPr>
          <w:rFonts w:ascii="Arial" w:hAnsi="Arial" w:cs="Arial"/>
          <w:sz w:val="24"/>
          <w:szCs w:val="24"/>
        </w:rPr>
        <w:t xml:space="preserve"> an API.</w:t>
      </w:r>
    </w:p>
    <w:p w:rsidR="00897AF7" w:rsidRPr="006C564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b/>
          <w:sz w:val="24"/>
          <w:szCs w:val="24"/>
        </w:rPr>
      </w:pPr>
    </w:p>
    <w:p w:rsidR="00897AF7" w:rsidRDefault="00897AF7" w:rsidP="00897AF7">
      <w:pPr>
        <w:pStyle w:val="N3References"/>
        <w:spacing w:line="480" w:lineRule="auto"/>
        <w:ind w:left="0" w:firstLine="0"/>
        <w:jc w:val="left"/>
        <w:rPr>
          <w:rFonts w:ascii="Arial" w:hAnsi="Arial" w:cs="Arial"/>
          <w:b/>
          <w:sz w:val="24"/>
          <w:szCs w:val="24"/>
        </w:rPr>
      </w:pPr>
    </w:p>
    <w:p w:rsidR="00897AF7" w:rsidRDefault="00897AF7" w:rsidP="00897AF7">
      <w:pPr>
        <w:pStyle w:val="N3References"/>
        <w:spacing w:line="480" w:lineRule="auto"/>
        <w:ind w:left="0" w:firstLine="0"/>
        <w:jc w:val="left"/>
        <w:rPr>
          <w:rFonts w:ascii="Arial" w:hAnsi="Arial" w:cs="Arial"/>
          <w:b/>
          <w:sz w:val="24"/>
          <w:szCs w:val="24"/>
        </w:rPr>
      </w:pPr>
    </w:p>
    <w:p w:rsidR="00897AF7" w:rsidRDefault="00897AF7" w:rsidP="00897AF7">
      <w:pPr>
        <w:pStyle w:val="N3References"/>
        <w:spacing w:line="480" w:lineRule="auto"/>
        <w:ind w:left="0" w:firstLine="0"/>
        <w:jc w:val="left"/>
        <w:rPr>
          <w:rFonts w:ascii="Arial" w:hAnsi="Arial" w:cs="Arial"/>
          <w:sz w:val="24"/>
          <w:szCs w:val="24"/>
          <w:lang w:val="en-US"/>
        </w:rPr>
      </w:pPr>
      <w:r w:rsidRPr="006C5647">
        <w:rPr>
          <w:rFonts w:ascii="Arial" w:hAnsi="Arial" w:cs="Arial"/>
          <w:sz w:val="24"/>
          <w:szCs w:val="24"/>
          <w:lang w:val="en-US"/>
        </w:rPr>
        <w:lastRenderedPageBreak/>
        <w:t>within the sensing</w:t>
      </w:r>
      <w:r>
        <w:rPr>
          <w:rFonts w:ascii="Arial" w:hAnsi="Arial" w:cs="Arial"/>
          <w:sz w:val="24"/>
          <w:szCs w:val="24"/>
          <w:lang w:val="en-US"/>
        </w:rPr>
        <w:t xml:space="preserve"> layer to produce a response</w:t>
      </w:r>
      <w:r w:rsidRPr="006C5647">
        <w:rPr>
          <w:rFonts w:ascii="Arial" w:hAnsi="Arial" w:cs="Arial"/>
          <w:sz w:val="24"/>
          <w:szCs w:val="24"/>
          <w:lang w:val="en-US"/>
        </w:rPr>
        <w:t>.</w:t>
      </w:r>
      <w:r>
        <w:rPr>
          <w:rFonts w:ascii="Arial" w:hAnsi="Arial" w:cs="Arial"/>
          <w:sz w:val="24"/>
          <w:szCs w:val="24"/>
          <w:vertAlign w:val="superscript"/>
          <w:lang w:val="en-US"/>
        </w:rPr>
        <w:t>36-37</w:t>
      </w:r>
      <w:r w:rsidRPr="006C5647">
        <w:rPr>
          <w:rFonts w:ascii="Arial" w:hAnsi="Arial" w:cs="Arial"/>
          <w:sz w:val="24"/>
          <w:szCs w:val="24"/>
          <w:lang w:val="en-US"/>
        </w:rPr>
        <w:t xml:space="preserve"> The sol-gel solution was directly pipetted onto glass substrates and cured under the same conditions as the EC sensors above. Surfasil and TFPTMOS were evaluated as moisture sensitive over-coatings to protect the sol-gel sensors in aqueuos solutions. The use of Surfasil ontop of the sensor caused the sensor to lose a signif</w:t>
      </w:r>
      <w:r>
        <w:rPr>
          <w:rFonts w:ascii="Arial" w:hAnsi="Arial" w:cs="Arial"/>
          <w:sz w:val="24"/>
          <w:szCs w:val="24"/>
          <w:lang w:val="en-US"/>
        </w:rPr>
        <w:t>icant degree of optical quality</w:t>
      </w:r>
      <w:r w:rsidRPr="006C5647">
        <w:rPr>
          <w:rFonts w:ascii="Arial" w:hAnsi="Arial" w:cs="Arial"/>
          <w:sz w:val="24"/>
          <w:szCs w:val="24"/>
          <w:lang w:val="en-US"/>
        </w:rPr>
        <w:t xml:space="preserve"> as did TFPTMOS to a lesser extent. SEM images of the sol-gel sensors show a fairly uniform coating on the surface with some structural defects, possibly due to contractions of the film during the curing process (Fig</w:t>
      </w:r>
      <w:r>
        <w:rPr>
          <w:rFonts w:ascii="Arial" w:hAnsi="Arial" w:cs="Arial"/>
          <w:sz w:val="24"/>
          <w:szCs w:val="24"/>
          <w:lang w:val="en-US"/>
        </w:rPr>
        <w:t>ure 4.7a</w:t>
      </w:r>
      <w:r w:rsidRPr="006C5647">
        <w:rPr>
          <w:rFonts w:ascii="Arial" w:hAnsi="Arial" w:cs="Arial"/>
          <w:sz w:val="24"/>
          <w:szCs w:val="24"/>
          <w:lang w:val="en-US"/>
        </w:rPr>
        <w:t xml:space="preserve">) and at higher magnification, SEM images show the encapsulation of the solid </w:t>
      </w:r>
      <w:r>
        <w:rPr>
          <w:rFonts w:ascii="Arial" w:hAnsi="Arial" w:cs="Arial"/>
          <w:sz w:val="24"/>
          <w:szCs w:val="24"/>
          <w:lang w:val="en-US"/>
        </w:rPr>
        <w:t>dipyridyl (Figure</w:t>
      </w:r>
      <w:r w:rsidRPr="006C5647">
        <w:rPr>
          <w:rFonts w:ascii="Arial" w:hAnsi="Arial" w:cs="Arial"/>
          <w:sz w:val="24"/>
          <w:szCs w:val="24"/>
          <w:lang w:val="en-US"/>
        </w:rPr>
        <w:t xml:space="preserve"> </w:t>
      </w:r>
      <w:r>
        <w:rPr>
          <w:rFonts w:ascii="Arial" w:hAnsi="Arial" w:cs="Arial"/>
          <w:sz w:val="24"/>
          <w:szCs w:val="24"/>
          <w:lang w:val="en-US"/>
        </w:rPr>
        <w:t>4.7</w:t>
      </w:r>
      <w:r w:rsidRPr="006C5647">
        <w:rPr>
          <w:rFonts w:ascii="Arial" w:hAnsi="Arial" w:cs="Arial"/>
          <w:sz w:val="24"/>
          <w:szCs w:val="24"/>
          <w:lang w:val="en-US"/>
        </w:rPr>
        <w:t>b). The thickness of the sol-gel sensors as measured by SEM imaging ranged from 9</w:t>
      </w:r>
      <w:r>
        <w:rPr>
          <w:rFonts w:ascii="Arial" w:hAnsi="Arial" w:cs="Arial"/>
          <w:sz w:val="24"/>
          <w:szCs w:val="24"/>
          <w:lang w:val="en-US"/>
        </w:rPr>
        <w:t xml:space="preserve"> to </w:t>
      </w:r>
      <w:r w:rsidRPr="006C5647">
        <w:rPr>
          <w:rFonts w:ascii="Arial" w:hAnsi="Arial" w:cs="Arial"/>
          <w:sz w:val="24"/>
          <w:szCs w:val="24"/>
          <w:lang w:val="en-US"/>
        </w:rPr>
        <w:t xml:space="preserve">18 µm. Compared to the EC sensors, the sol-gel sensors had a slightly thicker film most likely due to the additional moisture sensitive over-coating applied to the sol-gels. </w:t>
      </w:r>
    </w:p>
    <w:p w:rsidR="00897AF7" w:rsidRPr="00417C4D" w:rsidRDefault="00897AF7" w:rsidP="00897AF7">
      <w:pPr>
        <w:pStyle w:val="N3References"/>
        <w:spacing w:line="480" w:lineRule="auto"/>
        <w:ind w:left="0" w:firstLine="0"/>
        <w:jc w:val="left"/>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sidRPr="006C5647">
        <w:rPr>
          <w:rFonts w:ascii="Arial" w:hAnsi="Arial" w:cs="Arial"/>
          <w:sz w:val="24"/>
          <w:szCs w:val="24"/>
        </w:rPr>
        <w:t>The sol-gel sensors were evaluated under excess aqueous solutions and found to show a dinstinct colored product in solutions of diluted HCCl</w:t>
      </w:r>
      <w:r w:rsidRPr="006C5647">
        <w:rPr>
          <w:rFonts w:ascii="Arial" w:hAnsi="Arial" w:cs="Arial"/>
          <w:sz w:val="24"/>
          <w:szCs w:val="24"/>
          <w:vertAlign w:val="subscript"/>
        </w:rPr>
        <w:t>3</w:t>
      </w:r>
      <w:r>
        <w:rPr>
          <w:rFonts w:ascii="Arial" w:hAnsi="Arial" w:cs="Arial"/>
          <w:sz w:val="24"/>
          <w:szCs w:val="24"/>
        </w:rPr>
        <w:t>. As previously reported</w:t>
      </w:r>
      <w:r w:rsidRPr="006C5647">
        <w:rPr>
          <w:rFonts w:ascii="Arial" w:hAnsi="Arial" w:cs="Arial"/>
          <w:sz w:val="24"/>
          <w:szCs w:val="24"/>
        </w:rPr>
        <w:t>,</w:t>
      </w:r>
      <w:r>
        <w:rPr>
          <w:rFonts w:ascii="Arial" w:hAnsi="Arial" w:cs="Arial"/>
          <w:sz w:val="24"/>
          <w:szCs w:val="24"/>
          <w:vertAlign w:val="superscript"/>
        </w:rPr>
        <w:t>38</w:t>
      </w:r>
      <w:r w:rsidRPr="006C5647">
        <w:rPr>
          <w:rFonts w:ascii="Arial" w:hAnsi="Arial" w:cs="Arial"/>
          <w:sz w:val="24"/>
          <w:szCs w:val="24"/>
        </w:rPr>
        <w:t xml:space="preserve"> the Fujiwara reaction must be conducted in a low moisture environment but when an excess amount of water is present, the reaction is inhibited and there is no formation of a colored product in the solution. However, in this study the addition of Surfasil and TFPTMOS allow a moisture proof over-coating that appears to have prevented water from entering the sol-gel sensor while allowing organics, </w:t>
      </w:r>
      <w:r w:rsidRPr="006C5647">
        <w:rPr>
          <w:rFonts w:ascii="Arial" w:hAnsi="Arial" w:cs="Arial"/>
          <w:sz w:val="24"/>
          <w:szCs w:val="24"/>
          <w:lang w:val="en-US"/>
        </w:rPr>
        <w:t>HCCl</w:t>
      </w:r>
      <w:r w:rsidRPr="006C5647">
        <w:rPr>
          <w:rFonts w:ascii="Arial" w:hAnsi="Arial" w:cs="Arial"/>
          <w:sz w:val="24"/>
          <w:szCs w:val="24"/>
          <w:vertAlign w:val="subscript"/>
          <w:lang w:val="en-US"/>
        </w:rPr>
        <w:t>3</w:t>
      </w:r>
      <w:r w:rsidRPr="006C5647">
        <w:rPr>
          <w:rFonts w:ascii="Arial" w:hAnsi="Arial" w:cs="Arial"/>
          <w:sz w:val="24"/>
          <w:szCs w:val="24"/>
        </w:rPr>
        <w:t>, to diffuse within the sensor producing a colored product from the Fujiwara reaction. In the sol-gel sensors, a distinct colored product was detected in concentrations ranging from 625</w:t>
      </w:r>
      <w:r>
        <w:rPr>
          <w:rFonts w:ascii="Arial" w:hAnsi="Arial" w:cs="Arial"/>
          <w:sz w:val="24"/>
          <w:szCs w:val="24"/>
        </w:rPr>
        <w:t xml:space="preserve"> to </w:t>
      </w:r>
      <w:r w:rsidRPr="006C5647">
        <w:rPr>
          <w:rFonts w:ascii="Arial" w:hAnsi="Arial" w:cs="Arial"/>
          <w:sz w:val="24"/>
          <w:szCs w:val="24"/>
        </w:rPr>
        <w:t xml:space="preserve">7000 ppm, yielding a detection limit of 500 ppm. However, it was found that the optical quality is </w:t>
      </w:r>
      <w:r>
        <w:rPr>
          <w:rFonts w:ascii="Arial" w:hAnsi="Arial" w:cs="Arial"/>
          <w:sz w:val="24"/>
          <w:szCs w:val="24"/>
        </w:rPr>
        <w:t xml:space="preserve"> </w:t>
      </w:r>
      <w:r w:rsidRPr="006C5647">
        <w:rPr>
          <w:rFonts w:ascii="Arial" w:hAnsi="Arial" w:cs="Arial"/>
          <w:sz w:val="24"/>
          <w:szCs w:val="24"/>
        </w:rPr>
        <w:t>redu</w:t>
      </w:r>
      <w:r>
        <w:rPr>
          <w:rFonts w:ascii="Arial" w:hAnsi="Arial" w:cs="Arial"/>
          <w:sz w:val="24"/>
          <w:szCs w:val="24"/>
        </w:rPr>
        <w:t>c</w:t>
      </w:r>
      <w:r w:rsidRPr="006C5647">
        <w:rPr>
          <w:rFonts w:ascii="Arial" w:hAnsi="Arial" w:cs="Arial"/>
          <w:sz w:val="24"/>
          <w:szCs w:val="24"/>
        </w:rPr>
        <w:t>ed from the over-coatings, causing a large amount of scattering.</w:t>
      </w:r>
    </w:p>
    <w:p w:rsidR="00897AF7" w:rsidRPr="00417C4D" w:rsidRDefault="00897AF7" w:rsidP="00897AF7">
      <w:pPr>
        <w:autoSpaceDE w:val="0"/>
        <w:autoSpaceDN w:val="0"/>
        <w:adjustRightInd w:val="0"/>
        <w:spacing w:after="0" w:line="480" w:lineRule="auto"/>
        <w:rPr>
          <w:rFonts w:ascii="Times New Roman" w:eastAsia="Times New Roman" w:hAnsi="Times New Roman" w:cs="Times New Roman"/>
          <w:snapToGrid w:val="0"/>
          <w:color w:val="000000"/>
          <w:w w:val="0"/>
          <w:sz w:val="24"/>
          <w:szCs w:val="24"/>
          <w:u w:color="000000"/>
          <w:bdr w:val="none" w:sz="0" w:space="0" w:color="000000"/>
          <w:shd w:val="clear" w:color="000000" w:fill="000000"/>
          <w:lang w:eastAsia="x-none" w:bidi="x-none"/>
        </w:rPr>
      </w:pPr>
      <w:r w:rsidRPr="006C5647">
        <w:rPr>
          <w:rFonts w:ascii="Times New Roman" w:hAnsi="Times New Roman" w:cs="Times New Roman"/>
          <w:noProof/>
          <w:sz w:val="24"/>
          <w:szCs w:val="24"/>
        </w:rPr>
        <w:lastRenderedPageBreak/>
        <w:drawing>
          <wp:inline distT="0" distB="0" distL="0" distR="0" wp14:anchorId="5966DBF4" wp14:editId="5A10FB34">
            <wp:extent cx="2944483" cy="2208362"/>
            <wp:effectExtent l="0" t="0" r="8890" b="1905"/>
            <wp:docPr id="16" name="Picture 16" descr="C:\Users\Jonathan\Desktop\solgel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athan\Desktop\solgel  04.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4483" cy="2208362"/>
                    </a:xfrm>
                    <a:prstGeom prst="rect">
                      <a:avLst/>
                    </a:prstGeom>
                    <a:noFill/>
                    <a:ln>
                      <a:noFill/>
                    </a:ln>
                  </pic:spPr>
                </pic:pic>
              </a:graphicData>
            </a:graphic>
          </wp:inline>
        </w:drawing>
      </w:r>
      <w:r w:rsidRPr="006C5647">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6C5647">
        <w:rPr>
          <w:rFonts w:ascii="Times New Roman" w:hAnsi="Times New Roman" w:cs="Times New Roman"/>
          <w:noProof/>
          <w:sz w:val="24"/>
          <w:szCs w:val="24"/>
        </w:rPr>
        <w:drawing>
          <wp:inline distT="0" distB="0" distL="0" distR="0" wp14:anchorId="5881D261" wp14:editId="0770C0F0">
            <wp:extent cx="2944483" cy="2208362"/>
            <wp:effectExtent l="0" t="0" r="8890" b="1905"/>
            <wp:docPr id="17" name="Picture 17" descr="C:\Users\Jonathan\Desktop\solgel  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athan\Desktop\solgel  03.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44485" cy="2208363"/>
                    </a:xfrm>
                    <a:prstGeom prst="rect">
                      <a:avLst/>
                    </a:prstGeom>
                    <a:noFill/>
                    <a:ln>
                      <a:noFill/>
                    </a:ln>
                  </pic:spPr>
                </pic:pic>
              </a:graphicData>
            </a:graphic>
          </wp:inline>
        </w:drawing>
      </w:r>
    </w:p>
    <w:p w:rsidR="00897AF7" w:rsidRDefault="00897AF7" w:rsidP="00897AF7">
      <w:pPr>
        <w:pStyle w:val="N3References"/>
        <w:spacing w:line="480" w:lineRule="auto"/>
        <w:ind w:left="0" w:firstLine="0"/>
        <w:jc w:val="left"/>
        <w:rPr>
          <w:rFonts w:ascii="Arial" w:hAnsi="Arial" w:cs="Arial"/>
          <w:sz w:val="24"/>
          <w:szCs w:val="24"/>
        </w:rPr>
      </w:pPr>
      <w:r w:rsidRPr="000A61CF">
        <w:rPr>
          <w:rFonts w:ascii="Arial" w:hAnsi="Arial" w:cs="Arial"/>
          <w:b/>
          <w:sz w:val="24"/>
          <w:szCs w:val="24"/>
        </w:rPr>
        <w:t>Figure 4.7.</w:t>
      </w:r>
      <w:r w:rsidRPr="006C5647">
        <w:rPr>
          <w:rFonts w:ascii="Arial" w:hAnsi="Arial" w:cs="Arial"/>
          <w:sz w:val="24"/>
          <w:szCs w:val="24"/>
        </w:rPr>
        <w:t xml:space="preserve"> (a) SEM surface images of the sol-gel sensors and (b) higher magnification image showing the encapsulation of the dipyridyl. </w:t>
      </w: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Default="00897AF7" w:rsidP="00897AF7">
      <w:pPr>
        <w:pStyle w:val="N3References"/>
        <w:spacing w:line="480" w:lineRule="auto"/>
        <w:ind w:left="0" w:firstLine="0"/>
        <w:jc w:val="left"/>
        <w:rPr>
          <w:rFonts w:ascii="Arial" w:hAnsi="Arial" w:cs="Arial"/>
          <w:sz w:val="24"/>
          <w:szCs w:val="24"/>
        </w:rPr>
      </w:pPr>
    </w:p>
    <w:p w:rsidR="00897AF7" w:rsidRPr="006C5647" w:rsidRDefault="00897AF7" w:rsidP="00897AF7">
      <w:pPr>
        <w:pStyle w:val="N3References"/>
        <w:spacing w:line="480" w:lineRule="auto"/>
        <w:ind w:left="0" w:firstLine="0"/>
        <w:jc w:val="left"/>
        <w:rPr>
          <w:rFonts w:ascii="Arial" w:hAnsi="Arial" w:cs="Arial"/>
          <w:sz w:val="24"/>
          <w:szCs w:val="24"/>
        </w:rPr>
      </w:pPr>
    </w:p>
    <w:p w:rsidR="00897AF7" w:rsidRPr="006C5647" w:rsidRDefault="00897AF7" w:rsidP="00897AF7">
      <w:pPr>
        <w:pStyle w:val="N3References"/>
        <w:tabs>
          <w:tab w:val="clear" w:pos="284"/>
        </w:tabs>
        <w:spacing w:line="480" w:lineRule="auto"/>
        <w:ind w:left="0" w:firstLine="0"/>
        <w:jc w:val="left"/>
        <w:rPr>
          <w:rFonts w:ascii="Arial" w:hAnsi="Arial" w:cs="Arial"/>
          <w:sz w:val="24"/>
          <w:szCs w:val="24"/>
        </w:rPr>
      </w:pPr>
      <w:r w:rsidRPr="006C5647">
        <w:rPr>
          <w:rFonts w:ascii="Arial" w:hAnsi="Arial" w:cs="Arial"/>
          <w:sz w:val="24"/>
          <w:szCs w:val="24"/>
        </w:rPr>
        <w:lastRenderedPageBreak/>
        <w:t>Several samples that were tested provided broad shoulder spectrums instead of clear peaks (Fig</w:t>
      </w:r>
      <w:r>
        <w:rPr>
          <w:rFonts w:ascii="Arial" w:hAnsi="Arial" w:cs="Arial"/>
          <w:sz w:val="24"/>
          <w:szCs w:val="24"/>
        </w:rPr>
        <w:t>ure 4.8</w:t>
      </w:r>
      <w:r w:rsidRPr="006C5647">
        <w:rPr>
          <w:rFonts w:ascii="Arial" w:hAnsi="Arial" w:cs="Arial"/>
          <w:sz w:val="24"/>
          <w:szCs w:val="24"/>
        </w:rPr>
        <w:t xml:space="preserve">). </w:t>
      </w:r>
      <w:r>
        <w:rPr>
          <w:rFonts w:ascii="Arial" w:hAnsi="Arial" w:cs="Arial"/>
          <w:sz w:val="24"/>
          <w:szCs w:val="24"/>
        </w:rPr>
        <w:t>The sol-gel sensor is, however, adequate for HCCl</w:t>
      </w:r>
      <w:r w:rsidRPr="001F48FC">
        <w:rPr>
          <w:rFonts w:ascii="Arial" w:hAnsi="Arial" w:cs="Arial"/>
          <w:sz w:val="24"/>
          <w:szCs w:val="24"/>
          <w:vertAlign w:val="subscript"/>
        </w:rPr>
        <w:t>3</w:t>
      </w:r>
      <w:r>
        <w:rPr>
          <w:rFonts w:ascii="Arial" w:hAnsi="Arial" w:cs="Arial"/>
          <w:sz w:val="24"/>
          <w:szCs w:val="24"/>
        </w:rPr>
        <w:t xml:space="preserve"> detection at </w:t>
      </w:r>
      <w:r>
        <w:rPr>
          <w:rFonts w:ascii="Arial" w:hAnsi="Arial" w:cs="Arial"/>
          <w:sz w:val="24"/>
          <w:szCs w:val="24"/>
        </w:rPr>
        <w:sym w:font="Symbol" w:char="F0B3"/>
      </w:r>
      <w:r>
        <w:rPr>
          <w:rFonts w:ascii="Arial" w:hAnsi="Arial" w:cs="Arial"/>
          <w:sz w:val="24"/>
          <w:szCs w:val="24"/>
        </w:rPr>
        <w:t>500 ppm that is significantly lower than the solubility (8,700 ppm) of HCCl</w:t>
      </w:r>
      <w:r w:rsidRPr="003321EF">
        <w:rPr>
          <w:rFonts w:ascii="Arial" w:hAnsi="Arial" w:cs="Arial"/>
          <w:sz w:val="24"/>
          <w:szCs w:val="24"/>
          <w:vertAlign w:val="subscript"/>
        </w:rPr>
        <w:t>3</w:t>
      </w:r>
      <w:r>
        <w:rPr>
          <w:rFonts w:ascii="Arial" w:hAnsi="Arial" w:cs="Arial"/>
          <w:sz w:val="24"/>
          <w:szCs w:val="24"/>
        </w:rPr>
        <w:t xml:space="preserve"> in water. </w:t>
      </w:r>
      <w:r w:rsidRPr="006C5647">
        <w:rPr>
          <w:rFonts w:ascii="Arial" w:hAnsi="Arial" w:cs="Arial"/>
          <w:sz w:val="24"/>
          <w:szCs w:val="24"/>
        </w:rPr>
        <w:t xml:space="preserve">To our knowledge, the approach described here provides the first optical sensors for qualitative and direct detection of </w:t>
      </w:r>
      <w:r w:rsidRPr="006C5647">
        <w:rPr>
          <w:rFonts w:ascii="Arial" w:hAnsi="Arial" w:cs="Arial"/>
          <w:sz w:val="24"/>
          <w:szCs w:val="24"/>
          <w:lang w:val="en-US"/>
        </w:rPr>
        <w:t>a halogenated hydrocarbon compound</w:t>
      </w:r>
      <w:r w:rsidRPr="006C5647">
        <w:rPr>
          <w:rFonts w:ascii="Arial" w:hAnsi="Arial" w:cs="Arial"/>
          <w:sz w:val="24"/>
          <w:szCs w:val="24"/>
        </w:rPr>
        <w:t xml:space="preserve"> using the Fujiwara reaction in aqueous solutions.</w:t>
      </w:r>
    </w:p>
    <w:p w:rsidR="00897AF7" w:rsidRDefault="00897AF7" w:rsidP="00897AF7">
      <w:pPr>
        <w:spacing w:after="0" w:line="480" w:lineRule="auto"/>
        <w:ind w:firstLine="720"/>
        <w:contextualSpacing/>
        <w:rPr>
          <w:rFonts w:ascii="Arial" w:hAnsi="Arial" w:cs="Arial"/>
          <w:sz w:val="24"/>
          <w:szCs w:val="24"/>
        </w:rPr>
      </w:pPr>
      <w:r>
        <w:rPr>
          <w:rFonts w:ascii="Arial" w:hAnsi="Arial" w:cs="Arial"/>
          <w:sz w:val="24"/>
          <w:szCs w:val="24"/>
        </w:rPr>
        <w:t>The i</w:t>
      </w:r>
      <w:r w:rsidRPr="006C5647">
        <w:rPr>
          <w:rFonts w:ascii="Arial" w:hAnsi="Arial" w:cs="Arial"/>
          <w:sz w:val="24"/>
          <w:szCs w:val="24"/>
        </w:rPr>
        <w:t>n-depth testing</w:t>
      </w:r>
      <w:r>
        <w:rPr>
          <w:rFonts w:ascii="Arial" w:hAnsi="Arial" w:cs="Arial"/>
          <w:sz w:val="24"/>
          <w:szCs w:val="24"/>
        </w:rPr>
        <w:t xml:space="preserve"> showed</w:t>
      </w:r>
      <w:r w:rsidRPr="006C5647">
        <w:rPr>
          <w:rFonts w:ascii="Arial" w:hAnsi="Arial" w:cs="Arial"/>
          <w:sz w:val="24"/>
          <w:szCs w:val="24"/>
        </w:rPr>
        <w:t xml:space="preserve"> that the amount of base in the sol-gel reactions was crucial in obtaining a colored product using the Fujiwara reactions. It was determined that the sol-gel solutions should be saturated with (n-Bu</w:t>
      </w:r>
      <w:proofErr w:type="gramStart"/>
      <w:r w:rsidRPr="006C5647">
        <w:rPr>
          <w:rFonts w:ascii="Arial" w:hAnsi="Arial" w:cs="Arial"/>
          <w:sz w:val="24"/>
          <w:szCs w:val="24"/>
        </w:rPr>
        <w:t>)</w:t>
      </w:r>
      <w:r w:rsidRPr="006C5647">
        <w:rPr>
          <w:rFonts w:ascii="Arial" w:hAnsi="Arial" w:cs="Arial"/>
          <w:sz w:val="24"/>
          <w:szCs w:val="24"/>
          <w:vertAlign w:val="subscript"/>
        </w:rPr>
        <w:t>4</w:t>
      </w:r>
      <w:r w:rsidRPr="006C5647">
        <w:rPr>
          <w:rFonts w:ascii="Arial" w:hAnsi="Arial" w:cs="Arial"/>
          <w:sz w:val="24"/>
          <w:szCs w:val="24"/>
        </w:rPr>
        <w:t>NOH</w:t>
      </w:r>
      <w:proofErr w:type="gramEnd"/>
      <w:r w:rsidRPr="006C5647">
        <w:rPr>
          <w:rFonts w:ascii="Arial" w:hAnsi="Arial" w:cs="Arial"/>
          <w:sz w:val="24"/>
          <w:szCs w:val="24"/>
        </w:rPr>
        <w:t xml:space="preserve"> (TBAH) in order to provide the best opportunity for the resulting sol-gel sensors to react with </w:t>
      </w:r>
      <w:r>
        <w:rPr>
          <w:rFonts w:ascii="Arial" w:hAnsi="Arial" w:cs="Arial"/>
          <w:sz w:val="24"/>
          <w:szCs w:val="24"/>
        </w:rPr>
        <w:t>HCCl</w:t>
      </w:r>
      <w:r>
        <w:rPr>
          <w:rFonts w:ascii="Arial" w:hAnsi="Arial" w:cs="Arial"/>
          <w:sz w:val="24"/>
          <w:szCs w:val="24"/>
          <w:vertAlign w:val="subscript"/>
        </w:rPr>
        <w:t>3</w:t>
      </w:r>
      <w:r w:rsidRPr="006C5647">
        <w:rPr>
          <w:rFonts w:ascii="Arial" w:hAnsi="Arial" w:cs="Arial"/>
          <w:sz w:val="24"/>
          <w:szCs w:val="24"/>
        </w:rPr>
        <w:t xml:space="preserve">. In addition, the sol-gel solutions should contain as much solid pyridine derivative as possible. These approach lead to optically transparent thin film sensors (Figure </w:t>
      </w:r>
      <w:r>
        <w:rPr>
          <w:rFonts w:ascii="Arial" w:hAnsi="Arial" w:cs="Arial"/>
          <w:sz w:val="24"/>
          <w:szCs w:val="24"/>
        </w:rPr>
        <w:t>4.9</w:t>
      </w:r>
      <w:r w:rsidRPr="006C5647">
        <w:rPr>
          <w:rFonts w:ascii="Arial" w:hAnsi="Arial" w:cs="Arial"/>
          <w:sz w:val="24"/>
          <w:szCs w:val="24"/>
        </w:rPr>
        <w:t>).</w:t>
      </w:r>
    </w:p>
    <w:p w:rsidR="00897AF7" w:rsidRPr="006C5647" w:rsidRDefault="00897AF7" w:rsidP="00897AF7">
      <w:pPr>
        <w:spacing w:after="0" w:line="480" w:lineRule="auto"/>
        <w:ind w:firstLine="720"/>
        <w:contextualSpacing/>
        <w:rPr>
          <w:rFonts w:ascii="Arial" w:hAnsi="Arial" w:cs="Arial"/>
          <w:sz w:val="24"/>
          <w:szCs w:val="24"/>
        </w:rPr>
      </w:pPr>
    </w:p>
    <w:p w:rsidR="00897AF7" w:rsidRPr="006C5647" w:rsidRDefault="00897AF7" w:rsidP="00897AF7">
      <w:pPr>
        <w:spacing w:after="0" w:line="480" w:lineRule="auto"/>
        <w:contextualSpacing/>
        <w:rPr>
          <w:rFonts w:ascii="Arial" w:hAnsi="Arial" w:cs="Arial"/>
          <w:b/>
          <w:sz w:val="24"/>
          <w:szCs w:val="24"/>
        </w:rPr>
      </w:pPr>
      <w:r>
        <w:rPr>
          <w:rFonts w:ascii="Arial" w:hAnsi="Arial" w:cs="Arial"/>
          <w:b/>
          <w:sz w:val="24"/>
          <w:szCs w:val="24"/>
        </w:rPr>
        <w:t>4.5</w:t>
      </w:r>
      <w:r w:rsidRPr="006C5647">
        <w:rPr>
          <w:rFonts w:ascii="Arial" w:hAnsi="Arial" w:cs="Arial"/>
          <w:b/>
          <w:sz w:val="24"/>
          <w:szCs w:val="24"/>
        </w:rPr>
        <w:t>. Conclusion</w:t>
      </w:r>
    </w:p>
    <w:p w:rsidR="00897AF7" w:rsidRPr="00163ABE" w:rsidRDefault="00897AF7" w:rsidP="00897AF7">
      <w:pPr>
        <w:spacing w:after="0" w:line="480" w:lineRule="auto"/>
        <w:ind w:firstLine="720"/>
        <w:rPr>
          <w:rFonts w:ascii="Arial" w:hAnsi="Arial" w:cs="Arial"/>
          <w:b/>
          <w:sz w:val="24"/>
          <w:szCs w:val="24"/>
        </w:rPr>
      </w:pPr>
      <w:r w:rsidRPr="006C5647">
        <w:rPr>
          <w:rFonts w:ascii="Arial" w:hAnsi="Arial" w:cs="Arial"/>
          <w:sz w:val="24"/>
          <w:szCs w:val="24"/>
        </w:rPr>
        <w:t xml:space="preserve">The optical sensors developed in this work utilizing the </w:t>
      </w:r>
      <w:r>
        <w:rPr>
          <w:rFonts w:ascii="Arial" w:hAnsi="Arial" w:cs="Arial"/>
          <w:sz w:val="24"/>
          <w:szCs w:val="24"/>
        </w:rPr>
        <w:t xml:space="preserve">modified </w:t>
      </w:r>
      <w:r w:rsidRPr="006C5647">
        <w:rPr>
          <w:rFonts w:ascii="Arial" w:hAnsi="Arial" w:cs="Arial"/>
          <w:sz w:val="24"/>
          <w:szCs w:val="24"/>
        </w:rPr>
        <w:t xml:space="preserve">Fujiwara reaction </w:t>
      </w:r>
      <w:r>
        <w:rPr>
          <w:rFonts w:ascii="Arial" w:hAnsi="Arial" w:cs="Arial"/>
          <w:sz w:val="24"/>
          <w:szCs w:val="24"/>
        </w:rPr>
        <w:t xml:space="preserve">in the EC thin films have proved to be useful </w:t>
      </w:r>
      <w:r w:rsidRPr="006C5647">
        <w:rPr>
          <w:rFonts w:ascii="Arial" w:hAnsi="Arial" w:cs="Arial"/>
          <w:sz w:val="24"/>
          <w:szCs w:val="24"/>
        </w:rPr>
        <w:t>for HCCl</w:t>
      </w:r>
      <w:r w:rsidRPr="006C5647">
        <w:rPr>
          <w:rFonts w:ascii="Arial" w:hAnsi="Arial" w:cs="Arial"/>
          <w:sz w:val="24"/>
          <w:szCs w:val="24"/>
          <w:vertAlign w:val="subscript"/>
        </w:rPr>
        <w:t>3</w:t>
      </w:r>
      <w:r w:rsidRPr="006C5647">
        <w:rPr>
          <w:rFonts w:ascii="Arial" w:hAnsi="Arial" w:cs="Arial"/>
          <w:sz w:val="24"/>
          <w:szCs w:val="24"/>
        </w:rPr>
        <w:t xml:space="preserve"> detection </w:t>
      </w:r>
      <w:r>
        <w:rPr>
          <w:rFonts w:ascii="Arial" w:hAnsi="Arial" w:cs="Arial"/>
          <w:sz w:val="24"/>
          <w:szCs w:val="24"/>
        </w:rPr>
        <w:t xml:space="preserve">in organic solution </w:t>
      </w:r>
      <w:r w:rsidRPr="006C5647">
        <w:rPr>
          <w:rFonts w:ascii="Arial" w:hAnsi="Arial" w:cs="Arial"/>
          <w:sz w:val="24"/>
          <w:szCs w:val="24"/>
        </w:rPr>
        <w:t xml:space="preserve">with a detection limit of 0.83 ppm and quantification limit of 2.77 ppm. Calibrations from the EC sensor resulted in good linearity in </w:t>
      </w:r>
      <w:proofErr w:type="spellStart"/>
      <w:r w:rsidRPr="006C5647">
        <w:rPr>
          <w:rFonts w:ascii="Arial" w:hAnsi="Arial" w:cs="Arial"/>
          <w:sz w:val="24"/>
          <w:szCs w:val="24"/>
        </w:rPr>
        <w:t>nonaqueous</w:t>
      </w:r>
      <w:proofErr w:type="spellEnd"/>
      <w:r w:rsidRPr="006C5647">
        <w:rPr>
          <w:rFonts w:ascii="Arial" w:hAnsi="Arial" w:cs="Arial"/>
          <w:sz w:val="24"/>
          <w:szCs w:val="24"/>
        </w:rPr>
        <w:t xml:space="preserve"> solutions</w:t>
      </w:r>
      <w:r>
        <w:rPr>
          <w:rFonts w:ascii="Arial" w:hAnsi="Arial" w:cs="Arial"/>
          <w:sz w:val="24"/>
          <w:szCs w:val="24"/>
        </w:rPr>
        <w:t>,</w:t>
      </w:r>
      <w:r w:rsidRPr="006C5647">
        <w:rPr>
          <w:rFonts w:ascii="Arial" w:hAnsi="Arial" w:cs="Arial"/>
          <w:sz w:val="24"/>
          <w:szCs w:val="24"/>
        </w:rPr>
        <w:t xml:space="preserve"> </w:t>
      </w:r>
      <w:r>
        <w:rPr>
          <w:rFonts w:ascii="Arial" w:hAnsi="Arial" w:cs="Arial"/>
          <w:sz w:val="24"/>
          <w:szCs w:val="24"/>
        </w:rPr>
        <w:t>demonstrating</w:t>
      </w:r>
      <w:r w:rsidRPr="006C5647">
        <w:rPr>
          <w:rFonts w:ascii="Arial" w:hAnsi="Arial" w:cs="Arial"/>
          <w:sz w:val="24"/>
          <w:szCs w:val="24"/>
        </w:rPr>
        <w:t xml:space="preserve"> the use of the sensor as a qualitative and quantitative sensor. </w:t>
      </w:r>
      <w:r>
        <w:rPr>
          <w:rFonts w:ascii="Arial" w:hAnsi="Arial" w:cs="Arial"/>
          <w:sz w:val="24"/>
          <w:szCs w:val="24"/>
        </w:rPr>
        <w:t>T</w:t>
      </w:r>
      <w:r w:rsidRPr="006C5647">
        <w:rPr>
          <w:rFonts w:ascii="Arial" w:hAnsi="Arial" w:cs="Arial"/>
          <w:sz w:val="24"/>
          <w:szCs w:val="24"/>
        </w:rPr>
        <w:t>he sol-gel</w:t>
      </w:r>
      <w:r>
        <w:rPr>
          <w:rFonts w:ascii="Arial" w:hAnsi="Arial" w:cs="Arial"/>
          <w:sz w:val="24"/>
          <w:szCs w:val="24"/>
        </w:rPr>
        <w:t xml:space="preserve"> method presented in this study gives</w:t>
      </w:r>
      <w:r w:rsidRPr="006C5647">
        <w:rPr>
          <w:rFonts w:ascii="Arial" w:hAnsi="Arial" w:cs="Arial"/>
          <w:sz w:val="24"/>
          <w:szCs w:val="24"/>
        </w:rPr>
        <w:t xml:space="preserve"> the first </w:t>
      </w:r>
      <w:r>
        <w:rPr>
          <w:rFonts w:ascii="Arial" w:hAnsi="Arial" w:cs="Arial"/>
          <w:sz w:val="24"/>
          <w:szCs w:val="24"/>
        </w:rPr>
        <w:t>optical sensor</w:t>
      </w:r>
      <w:r w:rsidRPr="006C5647">
        <w:rPr>
          <w:rFonts w:ascii="Arial" w:hAnsi="Arial" w:cs="Arial"/>
          <w:sz w:val="24"/>
          <w:szCs w:val="24"/>
        </w:rPr>
        <w:t xml:space="preserve"> </w:t>
      </w:r>
      <w:r>
        <w:rPr>
          <w:rFonts w:ascii="Arial" w:hAnsi="Arial" w:cs="Arial"/>
          <w:sz w:val="24"/>
          <w:szCs w:val="24"/>
        </w:rPr>
        <w:t>based on</w:t>
      </w:r>
      <w:r w:rsidRPr="006C5647">
        <w:rPr>
          <w:rFonts w:ascii="Arial" w:hAnsi="Arial" w:cs="Arial"/>
          <w:sz w:val="24"/>
          <w:szCs w:val="24"/>
        </w:rPr>
        <w:t xml:space="preserve"> </w:t>
      </w:r>
      <w:r>
        <w:rPr>
          <w:rFonts w:ascii="Arial" w:hAnsi="Arial" w:cs="Arial"/>
          <w:sz w:val="24"/>
          <w:szCs w:val="24"/>
        </w:rPr>
        <w:t xml:space="preserve">the Fujiwara reaction </w:t>
      </w:r>
      <w:r w:rsidRPr="006C5647">
        <w:rPr>
          <w:rFonts w:ascii="Arial" w:hAnsi="Arial" w:cs="Arial"/>
          <w:sz w:val="24"/>
          <w:szCs w:val="24"/>
        </w:rPr>
        <w:t xml:space="preserve">to </w:t>
      </w:r>
      <w:r>
        <w:rPr>
          <w:rFonts w:ascii="Arial" w:hAnsi="Arial" w:cs="Arial"/>
          <w:sz w:val="24"/>
          <w:szCs w:val="24"/>
        </w:rPr>
        <w:t xml:space="preserve">qualitatively </w:t>
      </w:r>
      <w:r w:rsidRPr="006C5647">
        <w:rPr>
          <w:rFonts w:ascii="Arial" w:hAnsi="Arial" w:cs="Arial"/>
          <w:sz w:val="24"/>
          <w:szCs w:val="24"/>
        </w:rPr>
        <w:t xml:space="preserve">detect CHCs in an aqueous </w:t>
      </w:r>
      <w:r>
        <w:rPr>
          <w:rFonts w:ascii="Arial" w:hAnsi="Arial" w:cs="Arial"/>
          <w:sz w:val="24"/>
          <w:szCs w:val="24"/>
        </w:rPr>
        <w:t>solution</w:t>
      </w:r>
      <w:r w:rsidRPr="006C5647">
        <w:rPr>
          <w:rFonts w:ascii="Arial" w:hAnsi="Arial" w:cs="Arial"/>
          <w:sz w:val="24"/>
          <w:szCs w:val="24"/>
        </w:rPr>
        <w:t xml:space="preserve">. </w:t>
      </w:r>
      <w:r>
        <w:rPr>
          <w:rFonts w:ascii="Arial" w:hAnsi="Arial" w:cs="Arial"/>
          <w:sz w:val="24"/>
          <w:szCs w:val="24"/>
        </w:rPr>
        <w:t xml:space="preserve">The sensors are easy to fabricate and </w:t>
      </w:r>
      <w:r w:rsidRPr="006C5647">
        <w:rPr>
          <w:rFonts w:ascii="Arial" w:hAnsi="Arial" w:cs="Arial"/>
          <w:sz w:val="24"/>
          <w:szCs w:val="24"/>
        </w:rPr>
        <w:t xml:space="preserve">inexpensive, </w:t>
      </w:r>
      <w:r>
        <w:rPr>
          <w:rFonts w:ascii="Arial" w:hAnsi="Arial" w:cs="Arial"/>
          <w:sz w:val="24"/>
          <w:szCs w:val="24"/>
        </w:rPr>
        <w:t>The EC sensor</w:t>
      </w:r>
      <w:r w:rsidRPr="006C5647">
        <w:rPr>
          <w:rFonts w:ascii="Arial" w:hAnsi="Arial" w:cs="Arial"/>
          <w:sz w:val="24"/>
          <w:szCs w:val="24"/>
        </w:rPr>
        <w:t xml:space="preserve"> may be coupled to </w:t>
      </w:r>
      <w:r>
        <w:rPr>
          <w:rFonts w:ascii="Arial" w:hAnsi="Arial" w:cs="Arial"/>
          <w:sz w:val="24"/>
          <w:szCs w:val="24"/>
        </w:rPr>
        <w:t xml:space="preserve">visible </w:t>
      </w:r>
      <w:r w:rsidRPr="006C5647">
        <w:rPr>
          <w:rFonts w:ascii="Arial" w:hAnsi="Arial" w:cs="Arial"/>
          <w:sz w:val="24"/>
          <w:szCs w:val="24"/>
        </w:rPr>
        <w:t>spectroscopy</w:t>
      </w:r>
      <w:r w:rsidRPr="00163ABE">
        <w:rPr>
          <w:rFonts w:ascii="Arial" w:hAnsi="Arial" w:cs="Arial"/>
          <w:sz w:val="24"/>
          <w:szCs w:val="24"/>
        </w:rPr>
        <w:t xml:space="preserve"> </w:t>
      </w:r>
      <w:r>
        <w:rPr>
          <w:rFonts w:ascii="Arial" w:hAnsi="Arial" w:cs="Arial"/>
          <w:sz w:val="24"/>
          <w:szCs w:val="24"/>
        </w:rPr>
        <w:t>and/</w:t>
      </w:r>
      <w:r w:rsidRPr="006C5647">
        <w:rPr>
          <w:rFonts w:ascii="Arial" w:hAnsi="Arial" w:cs="Arial"/>
          <w:sz w:val="24"/>
          <w:szCs w:val="24"/>
        </w:rPr>
        <w:t>or with a fiber optic bundle for direct m</w:t>
      </w:r>
      <w:r>
        <w:rPr>
          <w:rFonts w:ascii="Arial" w:hAnsi="Arial" w:cs="Arial"/>
          <w:sz w:val="24"/>
          <w:szCs w:val="24"/>
        </w:rPr>
        <w:t>easurement studies in the field.</w:t>
      </w:r>
    </w:p>
    <w:p w:rsidR="00897AF7" w:rsidRDefault="00897AF7" w:rsidP="00897AF7">
      <w:pPr>
        <w:spacing w:after="0" w:line="480" w:lineRule="auto"/>
        <w:rPr>
          <w:rFonts w:ascii="Arial" w:hAnsi="Arial" w:cs="Arial"/>
        </w:rPr>
      </w:pPr>
      <w:r>
        <w:rPr>
          <w:rFonts w:ascii="Arial" w:hAnsi="Arial" w:cs="Arial"/>
          <w:noProof/>
        </w:rPr>
        <w:lastRenderedPageBreak/>
        <w:drawing>
          <wp:inline distT="0" distB="0" distL="0" distR="0" wp14:anchorId="799969FB" wp14:editId="0D83BECB">
            <wp:extent cx="5848833" cy="37407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46468" cy="3739214"/>
                    </a:xfrm>
                    <a:prstGeom prst="rect">
                      <a:avLst/>
                    </a:prstGeom>
                    <a:noFill/>
                    <a:ln>
                      <a:noFill/>
                    </a:ln>
                  </pic:spPr>
                </pic:pic>
              </a:graphicData>
            </a:graphic>
          </wp:inline>
        </w:drawing>
      </w:r>
    </w:p>
    <w:p w:rsidR="00897AF7" w:rsidRDefault="00897AF7" w:rsidP="00897AF7">
      <w:pPr>
        <w:spacing w:after="0" w:line="480" w:lineRule="auto"/>
        <w:rPr>
          <w:rFonts w:ascii="Arial" w:hAnsi="Arial" w:cs="Arial"/>
          <w:sz w:val="24"/>
        </w:rPr>
      </w:pPr>
      <w:proofErr w:type="gramStart"/>
      <w:r w:rsidRPr="000A61CF">
        <w:rPr>
          <w:rFonts w:ascii="Arial" w:hAnsi="Arial" w:cs="Arial"/>
          <w:b/>
          <w:sz w:val="24"/>
        </w:rPr>
        <w:t>Figure 4.8.</w:t>
      </w:r>
      <w:proofErr w:type="gramEnd"/>
      <w:r>
        <w:rPr>
          <w:rFonts w:ascii="Arial" w:hAnsi="Arial" w:cs="Arial"/>
          <w:sz w:val="24"/>
        </w:rPr>
        <w:t xml:space="preserve">  </w:t>
      </w:r>
      <w:proofErr w:type="gramStart"/>
      <w:r>
        <w:rPr>
          <w:rFonts w:ascii="Arial" w:hAnsi="Arial" w:cs="Arial"/>
          <w:sz w:val="24"/>
        </w:rPr>
        <w:t>Visible spectra showing the large broad shoulder from 500 – 550 nm that occurs from the sol-gel sensors.</w:t>
      </w:r>
      <w:proofErr w:type="gramEnd"/>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Default="00897AF7" w:rsidP="00897AF7">
      <w:pPr>
        <w:spacing w:after="0" w:line="480" w:lineRule="auto"/>
        <w:rPr>
          <w:rFonts w:ascii="Arial" w:hAnsi="Arial" w:cs="Arial"/>
          <w:sz w:val="24"/>
        </w:rPr>
      </w:pPr>
    </w:p>
    <w:p w:rsidR="00897AF7" w:rsidRPr="006F1E16" w:rsidRDefault="00897AF7" w:rsidP="00897AF7">
      <w:pPr>
        <w:spacing w:after="0" w:line="480" w:lineRule="auto"/>
        <w:rPr>
          <w:rFonts w:ascii="Arial" w:hAnsi="Arial" w:cs="Arial"/>
          <w:sz w:val="24"/>
        </w:rPr>
      </w:pPr>
    </w:p>
    <w:p w:rsidR="00897AF7" w:rsidRDefault="00897AF7" w:rsidP="00897AF7">
      <w:pPr>
        <w:spacing w:line="360" w:lineRule="auto"/>
        <w:ind w:left="720" w:hanging="720"/>
        <w:jc w:val="center"/>
        <w:rPr>
          <w:rFonts w:ascii="Arial" w:hAnsi="Arial" w:cs="Arial"/>
          <w:sz w:val="24"/>
          <w:szCs w:val="24"/>
        </w:rPr>
      </w:pPr>
      <w:r w:rsidRPr="000B39D3">
        <w:rPr>
          <w:rFonts w:ascii="Arial" w:hAnsi="Arial" w:cs="Arial"/>
          <w:noProof/>
          <w:sz w:val="24"/>
          <w:szCs w:val="24"/>
        </w:rPr>
        <w:lastRenderedPageBreak/>
        <w:drawing>
          <wp:inline distT="0" distB="0" distL="0" distR="0" wp14:anchorId="6DE88925" wp14:editId="0CE247A8">
            <wp:extent cx="1839908" cy="1281595"/>
            <wp:effectExtent l="0" t="6667" r="1587" b="1588"/>
            <wp:docPr id="3074" name="Picture 2" descr="C:\Users\Jonathan\Desktop\DOE Project\7-16-13 powerpoint images\IMG_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Jonathan\Desktop\DOE Project\7-16-13 powerpoint images\IMG_1012.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2963" t="47500" r="33850" b="29938"/>
                    <a:stretch/>
                  </pic:blipFill>
                  <pic:spPr bwMode="auto">
                    <a:xfrm rot="16200000">
                      <a:off x="0" y="0"/>
                      <a:ext cx="1877965" cy="13081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5FE3AB35" wp14:editId="3C2BEC6B">
            <wp:extent cx="1203517" cy="1840676"/>
            <wp:effectExtent l="0" t="0" r="0" b="7620"/>
            <wp:docPr id="11280" name="Picture 11280" descr="C:\Users\Jonathan\Pictures\Photo Stream\My Photo Stream\IMG_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nathan\Pictures\Photo Stream\My Photo Stream\IMG_115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8583" t="66668" r="4577" b="4056"/>
                    <a:stretch/>
                  </pic:blipFill>
                  <pic:spPr bwMode="auto">
                    <a:xfrm>
                      <a:off x="0" y="0"/>
                      <a:ext cx="1215802" cy="1859465"/>
                    </a:xfrm>
                    <a:prstGeom prst="rect">
                      <a:avLst/>
                    </a:prstGeom>
                    <a:noFill/>
                    <a:ln>
                      <a:noFill/>
                    </a:ln>
                    <a:extLst>
                      <a:ext uri="{53640926-AAD7-44D8-BBD7-CCE9431645EC}">
                        <a14:shadowObscured xmlns:a14="http://schemas.microsoft.com/office/drawing/2010/main"/>
                      </a:ext>
                    </a:extLst>
                  </pic:spPr>
                </pic:pic>
              </a:graphicData>
            </a:graphic>
          </wp:inline>
        </w:drawing>
      </w:r>
    </w:p>
    <w:p w:rsidR="00897AF7" w:rsidRPr="005736C8" w:rsidRDefault="00897AF7" w:rsidP="00897AF7">
      <w:pPr>
        <w:spacing w:line="360" w:lineRule="auto"/>
        <w:rPr>
          <w:rFonts w:ascii="Arial" w:hAnsi="Arial" w:cs="Arial"/>
          <w:szCs w:val="24"/>
        </w:rPr>
      </w:pPr>
      <w:proofErr w:type="gramStart"/>
      <w:r w:rsidRPr="000A61CF">
        <w:rPr>
          <w:rFonts w:ascii="Arial" w:hAnsi="Arial" w:cs="Arial"/>
          <w:b/>
          <w:szCs w:val="24"/>
        </w:rPr>
        <w:t>Figure 4.9.</w:t>
      </w:r>
      <w:proofErr w:type="gramEnd"/>
      <w:r>
        <w:rPr>
          <w:rFonts w:ascii="Arial" w:hAnsi="Arial" w:cs="Arial"/>
          <w:szCs w:val="24"/>
        </w:rPr>
        <w:t xml:space="preserve"> </w:t>
      </w:r>
      <w:r w:rsidRPr="007548CA">
        <w:rPr>
          <w:rFonts w:ascii="Arial" w:hAnsi="Arial" w:cs="Arial"/>
          <w:sz w:val="24"/>
          <w:szCs w:val="24"/>
        </w:rPr>
        <w:t>(a) Sol-gel sensor where the solution was directly pipetted upon the glass substrate and allowed to cure in the refrigerator to prevent cracking and (b) sol-gel sensor after exposure to 625 ppm aqueous HCCl</w:t>
      </w:r>
      <w:r w:rsidRPr="007548CA">
        <w:rPr>
          <w:rFonts w:ascii="Arial" w:hAnsi="Arial" w:cs="Arial"/>
          <w:sz w:val="24"/>
          <w:szCs w:val="24"/>
          <w:vertAlign w:val="subscript"/>
        </w:rPr>
        <w:t>3</w:t>
      </w:r>
      <w:r w:rsidRPr="007548CA">
        <w:rPr>
          <w:rFonts w:ascii="Arial" w:hAnsi="Arial" w:cs="Arial"/>
          <w:sz w:val="24"/>
          <w:szCs w:val="24"/>
        </w:rPr>
        <w:t xml:space="preserve"> solution.</w:t>
      </w: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Default="00897AF7" w:rsidP="00897AF7">
      <w:pPr>
        <w:spacing w:after="0" w:line="480" w:lineRule="auto"/>
        <w:rPr>
          <w:rFonts w:ascii="Arial" w:hAnsi="Arial" w:cs="Arial"/>
          <w:sz w:val="24"/>
          <w:szCs w:val="24"/>
        </w:rPr>
      </w:pPr>
    </w:p>
    <w:p w:rsidR="00897AF7" w:rsidRPr="006C5647" w:rsidRDefault="00897AF7" w:rsidP="00897AF7">
      <w:pPr>
        <w:spacing w:after="0" w:line="480" w:lineRule="auto"/>
        <w:rPr>
          <w:rFonts w:ascii="Arial" w:hAnsi="Arial" w:cs="Arial"/>
          <w:b/>
          <w:sz w:val="24"/>
          <w:szCs w:val="24"/>
        </w:rPr>
      </w:pPr>
      <w:r w:rsidRPr="006C5647">
        <w:rPr>
          <w:rFonts w:ascii="Arial" w:hAnsi="Arial" w:cs="Arial"/>
          <w:b/>
          <w:sz w:val="24"/>
          <w:szCs w:val="24"/>
        </w:rPr>
        <w:lastRenderedPageBreak/>
        <w:t>References</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Holbrook</w:t>
      </w:r>
      <w:r>
        <w:rPr>
          <w:rFonts w:ascii="Arial" w:hAnsi="Arial" w:cs="Arial"/>
          <w:sz w:val="24"/>
          <w:szCs w:val="24"/>
        </w:rPr>
        <w:t>,</w:t>
      </w:r>
      <w:r w:rsidRPr="00823B9C">
        <w:rPr>
          <w:rFonts w:ascii="Arial" w:hAnsi="Arial" w:cs="Arial"/>
          <w:sz w:val="24"/>
          <w:szCs w:val="24"/>
        </w:rPr>
        <w:t xml:space="preserve"> M.J. </w:t>
      </w:r>
      <w:r w:rsidRPr="00823B9C">
        <w:rPr>
          <w:rFonts w:ascii="Arial" w:hAnsi="Arial" w:cs="Arial"/>
          <w:iCs/>
          <w:sz w:val="24"/>
          <w:szCs w:val="24"/>
        </w:rPr>
        <w:t>Kirk-</w:t>
      </w:r>
      <w:proofErr w:type="spellStart"/>
      <w:r w:rsidRPr="00823B9C">
        <w:rPr>
          <w:rFonts w:ascii="Arial" w:hAnsi="Arial" w:cs="Arial"/>
          <w:iCs/>
          <w:sz w:val="24"/>
          <w:szCs w:val="24"/>
        </w:rPr>
        <w:t>Othmer</w:t>
      </w:r>
      <w:proofErr w:type="spellEnd"/>
      <w:r w:rsidRPr="00823B9C">
        <w:rPr>
          <w:rFonts w:ascii="Arial" w:hAnsi="Arial" w:cs="Arial"/>
          <w:iCs/>
          <w:sz w:val="24"/>
          <w:szCs w:val="24"/>
        </w:rPr>
        <w:t xml:space="preserve"> Encyclopedia of Chemical Technology</w:t>
      </w:r>
      <w:r w:rsidRPr="00823B9C">
        <w:rPr>
          <w:rFonts w:ascii="Arial" w:hAnsi="Arial" w:cs="Arial"/>
          <w:sz w:val="24"/>
          <w:szCs w:val="24"/>
        </w:rPr>
        <w:t>, 5th Ed., Wiley, New York, 2004, pp. 279–290.</w:t>
      </w:r>
    </w:p>
    <w:p w:rsidR="00897AF7" w:rsidRPr="00823B9C" w:rsidRDefault="00897AF7" w:rsidP="00897AF7">
      <w:pPr>
        <w:pStyle w:val="ListParagraph"/>
        <w:numPr>
          <w:ilvl w:val="0"/>
          <w:numId w:val="3"/>
        </w:numPr>
        <w:spacing w:after="0" w:line="480" w:lineRule="auto"/>
        <w:ind w:hanging="720"/>
        <w:rPr>
          <w:rFonts w:ascii="Arial" w:hAnsi="Arial" w:cs="Arial"/>
          <w:color w:val="000000"/>
          <w:sz w:val="24"/>
          <w:szCs w:val="24"/>
          <w:shd w:val="clear" w:color="auto" w:fill="FFFFFF"/>
        </w:rPr>
      </w:pPr>
      <w:proofErr w:type="spellStart"/>
      <w:r w:rsidRPr="00823B9C">
        <w:rPr>
          <w:rFonts w:ascii="Arial" w:hAnsi="Arial" w:cs="Arial"/>
          <w:color w:val="000000"/>
          <w:sz w:val="24"/>
          <w:szCs w:val="24"/>
          <w:shd w:val="clear" w:color="auto" w:fill="FFFFFF"/>
        </w:rPr>
        <w:t>Rossberg</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M.</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Lendle</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Pfleiderer</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G.</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Tögel</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A.</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Dreher</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E.-L.</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Langer</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E.</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Rassaerts</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H.</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Kleinschmidt</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P.</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Strack</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H.</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Cook</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R.</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Beck</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U.</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Lipper</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K.-A.</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Torkelson</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T.R.</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Löser</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E.</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Beutel</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K.K.</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Mann</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T. </w:t>
      </w:r>
      <w:proofErr w:type="spellStart"/>
      <w:r w:rsidRPr="00823B9C">
        <w:rPr>
          <w:rFonts w:ascii="Arial" w:hAnsi="Arial" w:cs="Arial"/>
          <w:color w:val="000000"/>
          <w:sz w:val="24"/>
          <w:szCs w:val="24"/>
          <w:shd w:val="clear" w:color="auto" w:fill="FFFFFF"/>
        </w:rPr>
        <w:t>Ullmann's</w:t>
      </w:r>
      <w:proofErr w:type="spellEnd"/>
      <w:r w:rsidRPr="00823B9C">
        <w:rPr>
          <w:rFonts w:ascii="Arial" w:hAnsi="Arial" w:cs="Arial"/>
          <w:color w:val="000000"/>
          <w:sz w:val="24"/>
          <w:szCs w:val="24"/>
          <w:shd w:val="clear" w:color="auto" w:fill="FFFFFF"/>
        </w:rPr>
        <w:t xml:space="preserve"> Encyclopedia of Industrial Chemistry, Wiley, 2006 pp. 1–186.</w:t>
      </w:r>
    </w:p>
    <w:p w:rsidR="00897AF7" w:rsidRPr="00D36653" w:rsidRDefault="00897AF7" w:rsidP="00897AF7">
      <w:pPr>
        <w:pStyle w:val="ListParagraph"/>
        <w:numPr>
          <w:ilvl w:val="0"/>
          <w:numId w:val="3"/>
        </w:numPr>
        <w:spacing w:after="0" w:line="480" w:lineRule="auto"/>
        <w:ind w:hanging="720"/>
        <w:rPr>
          <w:rFonts w:ascii="Arial" w:hAnsi="Arial" w:cs="Arial"/>
          <w:sz w:val="24"/>
          <w:szCs w:val="24"/>
        </w:rPr>
      </w:pPr>
      <w:proofErr w:type="spellStart"/>
      <w:r w:rsidRPr="00823B9C">
        <w:rPr>
          <w:rFonts w:ascii="Arial" w:hAnsi="Arial" w:cs="Arial"/>
          <w:color w:val="000000"/>
          <w:sz w:val="24"/>
          <w:szCs w:val="24"/>
          <w:shd w:val="clear" w:color="auto" w:fill="FFFFFF"/>
        </w:rPr>
        <w:t>Petrelli</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G.</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Siepi</w:t>
      </w:r>
      <w:proofErr w:type="spellEnd"/>
      <w:r w:rsidRPr="00823B9C">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Pr="00823B9C">
        <w:rPr>
          <w:rFonts w:ascii="Arial" w:hAnsi="Arial" w:cs="Arial"/>
          <w:color w:val="000000"/>
          <w:sz w:val="24"/>
          <w:szCs w:val="24"/>
          <w:shd w:val="clear" w:color="auto" w:fill="FFFFFF"/>
        </w:rPr>
        <w:t>G.</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Miligi</w:t>
      </w:r>
      <w:proofErr w:type="spellEnd"/>
      <w:r w:rsidRPr="00823B9C">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Pr="00823B9C">
        <w:rPr>
          <w:rFonts w:ascii="Arial" w:hAnsi="Arial" w:cs="Arial"/>
          <w:color w:val="000000"/>
          <w:sz w:val="24"/>
          <w:szCs w:val="24"/>
          <w:shd w:val="clear" w:color="auto" w:fill="FFFFFF"/>
        </w:rPr>
        <w:t>l.</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proofErr w:type="spellStart"/>
      <w:r w:rsidRPr="00823B9C">
        <w:rPr>
          <w:rFonts w:ascii="Arial" w:hAnsi="Arial" w:cs="Arial"/>
          <w:color w:val="000000"/>
          <w:sz w:val="24"/>
          <w:szCs w:val="24"/>
          <w:shd w:val="clear" w:color="auto" w:fill="FFFFFF"/>
        </w:rPr>
        <w:t>Vineis</w:t>
      </w:r>
      <w:proofErr w:type="spellEnd"/>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P. </w:t>
      </w:r>
      <w:r w:rsidRPr="007B2DE3">
        <w:rPr>
          <w:rFonts w:ascii="Arial" w:hAnsi="Arial" w:cs="Arial"/>
          <w:i/>
          <w:color w:val="000000"/>
          <w:sz w:val="24"/>
          <w:szCs w:val="24"/>
          <w:shd w:val="clear" w:color="auto" w:fill="FFFFFF"/>
        </w:rPr>
        <w:t>Scand. J. Work Environ. Health</w:t>
      </w:r>
      <w:r>
        <w:rPr>
          <w:rFonts w:ascii="Arial" w:hAnsi="Arial" w:cs="Arial"/>
          <w:color w:val="000000"/>
          <w:sz w:val="24"/>
          <w:szCs w:val="24"/>
          <w:shd w:val="clear" w:color="auto" w:fill="FFFFFF"/>
        </w:rPr>
        <w:t xml:space="preserve">. </w:t>
      </w:r>
      <w:r w:rsidRPr="0055376A">
        <w:rPr>
          <w:rFonts w:ascii="Arial" w:hAnsi="Arial" w:cs="Arial"/>
          <w:b/>
          <w:color w:val="000000"/>
          <w:sz w:val="24"/>
          <w:szCs w:val="24"/>
          <w:shd w:val="clear" w:color="auto" w:fill="FFFFFF"/>
        </w:rPr>
        <w:t>1993</w:t>
      </w:r>
      <w:r>
        <w:rPr>
          <w:rFonts w:ascii="Arial" w:hAnsi="Arial" w:cs="Arial"/>
          <w:color w:val="000000"/>
          <w:sz w:val="24"/>
          <w:szCs w:val="24"/>
          <w:shd w:val="clear" w:color="auto" w:fill="FFFFFF"/>
        </w:rPr>
        <w:t>,</w:t>
      </w:r>
      <w:r w:rsidRPr="00823B9C">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19, </w:t>
      </w:r>
      <w:r w:rsidRPr="00823B9C">
        <w:rPr>
          <w:rFonts w:ascii="Arial" w:hAnsi="Arial" w:cs="Arial"/>
          <w:color w:val="000000"/>
          <w:sz w:val="24"/>
          <w:szCs w:val="24"/>
          <w:shd w:val="clear" w:color="auto" w:fill="FFFFFF"/>
        </w:rPr>
        <w:t>63–65.</w:t>
      </w:r>
      <w:r w:rsidRPr="00823B9C">
        <w:rPr>
          <w:rFonts w:ascii="Arial" w:hAnsi="Arial" w:cs="Arial"/>
          <w:iCs/>
          <w:color w:val="000000"/>
          <w:sz w:val="24"/>
          <w:szCs w:val="24"/>
          <w:shd w:val="clear" w:color="auto" w:fill="F9F9F9"/>
        </w:rPr>
        <w:t xml:space="preserve">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38706D">
        <w:rPr>
          <w:rFonts w:ascii="Arial" w:hAnsi="Arial" w:cs="Arial"/>
          <w:iCs/>
          <w:color w:val="000000"/>
          <w:sz w:val="24"/>
          <w:szCs w:val="24"/>
          <w:shd w:val="clear" w:color="auto" w:fill="F9F9F9"/>
        </w:rPr>
        <w:t xml:space="preserve">K. </w:t>
      </w:r>
      <w:proofErr w:type="spellStart"/>
      <w:r w:rsidRPr="0038706D">
        <w:rPr>
          <w:rFonts w:ascii="Arial" w:hAnsi="Arial" w:cs="Arial"/>
          <w:iCs/>
          <w:color w:val="000000"/>
          <w:sz w:val="24"/>
          <w:szCs w:val="24"/>
          <w:shd w:val="clear" w:color="auto" w:fill="F9F9F9"/>
        </w:rPr>
        <w:t>Broholm</w:t>
      </w:r>
      <w:proofErr w:type="spellEnd"/>
      <w:r w:rsidRPr="0038706D">
        <w:rPr>
          <w:rFonts w:ascii="Arial" w:hAnsi="Arial" w:cs="Arial"/>
          <w:iCs/>
          <w:color w:val="000000"/>
          <w:sz w:val="24"/>
          <w:szCs w:val="24"/>
          <w:shd w:val="clear" w:color="auto" w:fill="F9F9F9"/>
        </w:rPr>
        <w:t xml:space="preserve">, S. </w:t>
      </w:r>
      <w:proofErr w:type="spellStart"/>
      <w:r w:rsidRPr="0038706D">
        <w:rPr>
          <w:rFonts w:ascii="Arial" w:hAnsi="Arial" w:cs="Arial"/>
          <w:iCs/>
          <w:color w:val="000000"/>
          <w:sz w:val="24"/>
          <w:szCs w:val="24"/>
          <w:shd w:val="clear" w:color="auto" w:fill="F9F9F9"/>
        </w:rPr>
        <w:t>Feenstra</w:t>
      </w:r>
      <w:proofErr w:type="spellEnd"/>
      <w:r w:rsidRPr="0038706D">
        <w:rPr>
          <w:rFonts w:ascii="Arial" w:hAnsi="Arial" w:cs="Arial"/>
          <w:iCs/>
          <w:color w:val="000000"/>
          <w:sz w:val="24"/>
          <w:szCs w:val="24"/>
          <w:shd w:val="clear" w:color="auto" w:fill="F9F9F9"/>
        </w:rPr>
        <w:t xml:space="preserve">, </w:t>
      </w:r>
      <w:r>
        <w:rPr>
          <w:rFonts w:ascii="Arial" w:hAnsi="Arial" w:cs="Arial"/>
          <w:iCs/>
          <w:color w:val="000000"/>
          <w:sz w:val="24"/>
          <w:szCs w:val="24"/>
          <w:shd w:val="clear" w:color="auto" w:fill="F9F9F9"/>
        </w:rPr>
        <w:t xml:space="preserve">Laboratory measurements of the aqueous solubility of mixtures of chlorinated solvents, </w:t>
      </w:r>
      <w:r w:rsidRPr="0038706D">
        <w:rPr>
          <w:rFonts w:ascii="Arial" w:hAnsi="Arial" w:cs="Arial"/>
          <w:color w:val="000000"/>
          <w:sz w:val="24"/>
          <w:szCs w:val="24"/>
          <w:shd w:val="clear" w:color="auto" w:fill="FFFFFF"/>
        </w:rPr>
        <w:t xml:space="preserve">Environ. </w:t>
      </w:r>
      <w:proofErr w:type="spellStart"/>
      <w:r w:rsidRPr="0038706D">
        <w:rPr>
          <w:rFonts w:ascii="Arial" w:hAnsi="Arial" w:cs="Arial"/>
          <w:color w:val="000000"/>
          <w:sz w:val="24"/>
          <w:szCs w:val="24"/>
          <w:shd w:val="clear" w:color="auto" w:fill="FFFFFF"/>
        </w:rPr>
        <w:t>Toxicol</w:t>
      </w:r>
      <w:proofErr w:type="spellEnd"/>
      <w:r w:rsidRPr="0038706D">
        <w:rPr>
          <w:rFonts w:ascii="Arial" w:hAnsi="Arial" w:cs="Arial"/>
          <w:color w:val="000000"/>
          <w:sz w:val="24"/>
          <w:szCs w:val="24"/>
          <w:shd w:val="clear" w:color="auto" w:fill="FFFFFF"/>
        </w:rPr>
        <w:t>. Chem. 14 (1995), 9-15.</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Style w:val="Emphasis"/>
          <w:rFonts w:ascii="Arial" w:hAnsi="Arial" w:cs="Arial"/>
          <w:sz w:val="24"/>
          <w:szCs w:val="24"/>
          <w:shd w:val="clear" w:color="auto" w:fill="FFFFFF"/>
        </w:rPr>
        <w:t>U.S. Code of Federal Regulations</w:t>
      </w:r>
      <w:r w:rsidRPr="00823B9C">
        <w:rPr>
          <w:rFonts w:ascii="Arial" w:hAnsi="Arial" w:cs="Arial"/>
          <w:i/>
          <w:sz w:val="24"/>
          <w:szCs w:val="24"/>
          <w:shd w:val="clear" w:color="auto" w:fill="FFFFFF"/>
        </w:rPr>
        <w:t>,</w:t>
      </w:r>
      <w:r w:rsidRPr="00823B9C">
        <w:rPr>
          <w:rStyle w:val="apple-converted-space"/>
          <w:rFonts w:ascii="Arial" w:hAnsi="Arial" w:cs="Arial"/>
          <w:i/>
          <w:sz w:val="24"/>
          <w:szCs w:val="24"/>
          <w:shd w:val="clear" w:color="auto" w:fill="FFFFFF"/>
        </w:rPr>
        <w:t> </w:t>
      </w:r>
      <w:r w:rsidRPr="00823B9C">
        <w:rPr>
          <w:rStyle w:val="Emphasis"/>
          <w:rFonts w:ascii="Arial" w:hAnsi="Arial" w:cs="Arial"/>
          <w:sz w:val="24"/>
          <w:szCs w:val="24"/>
          <w:shd w:val="clear" w:color="auto" w:fill="FFFFFF"/>
        </w:rPr>
        <w:t>Occupational Safety and Health Standards on Toxic and Hazardous Substances</w:t>
      </w:r>
      <w:r w:rsidRPr="00823B9C">
        <w:rPr>
          <w:rFonts w:ascii="Arial" w:hAnsi="Arial" w:cs="Arial"/>
          <w:i/>
          <w:sz w:val="24"/>
          <w:szCs w:val="24"/>
          <w:shd w:val="clear" w:color="auto" w:fill="FFFFFF"/>
        </w:rPr>
        <w:t>,</w:t>
      </w:r>
      <w:r w:rsidRPr="00823B9C">
        <w:rPr>
          <w:rFonts w:ascii="Arial" w:hAnsi="Arial" w:cs="Arial"/>
          <w:sz w:val="24"/>
          <w:szCs w:val="24"/>
          <w:shd w:val="clear" w:color="auto" w:fill="FFFFFF"/>
        </w:rPr>
        <w:t xml:space="preserve"> 29 CFR 1910.1000, Tables</w:t>
      </w:r>
      <w:r w:rsidRPr="00823B9C">
        <w:rPr>
          <w:rStyle w:val="apple-converted-space"/>
          <w:rFonts w:ascii="Arial" w:hAnsi="Arial" w:cs="Arial"/>
          <w:sz w:val="24"/>
          <w:szCs w:val="24"/>
          <w:shd w:val="clear" w:color="auto" w:fill="FFFFFF"/>
        </w:rPr>
        <w:t> </w:t>
      </w:r>
      <w:hyperlink r:id="rId34" w:tgtFrame="_blank" w:history="1">
        <w:r w:rsidRPr="00823B9C">
          <w:rPr>
            <w:rStyle w:val="Hyperlink"/>
            <w:rFonts w:ascii="Arial" w:hAnsi="Arial" w:cs="Arial"/>
            <w:sz w:val="24"/>
            <w:szCs w:val="24"/>
            <w:shd w:val="clear" w:color="auto" w:fill="FFFFFF"/>
          </w:rPr>
          <w:t>Z-1</w:t>
        </w:r>
      </w:hyperlink>
      <w:r w:rsidRPr="00823B9C">
        <w:rPr>
          <w:rFonts w:ascii="Arial" w:hAnsi="Arial" w:cs="Arial"/>
          <w:sz w:val="24"/>
          <w:szCs w:val="24"/>
          <w:shd w:val="clear" w:color="auto" w:fill="FFFFFF"/>
        </w:rPr>
        <w:t>,</w:t>
      </w:r>
      <w:r w:rsidRPr="00823B9C">
        <w:rPr>
          <w:rStyle w:val="apple-converted-space"/>
          <w:rFonts w:ascii="Arial" w:hAnsi="Arial" w:cs="Arial"/>
          <w:sz w:val="24"/>
          <w:szCs w:val="24"/>
          <w:shd w:val="clear" w:color="auto" w:fill="FFFFFF"/>
        </w:rPr>
        <w:t> </w:t>
      </w:r>
      <w:hyperlink r:id="rId35" w:tgtFrame="_blank" w:history="1">
        <w:r w:rsidRPr="00823B9C">
          <w:rPr>
            <w:rStyle w:val="Hyperlink"/>
            <w:rFonts w:ascii="Arial" w:hAnsi="Arial" w:cs="Arial"/>
            <w:sz w:val="24"/>
            <w:szCs w:val="24"/>
            <w:shd w:val="clear" w:color="auto" w:fill="FFFFFF"/>
          </w:rPr>
          <w:t>Z-2</w:t>
        </w:r>
      </w:hyperlink>
      <w:r w:rsidRPr="00823B9C">
        <w:rPr>
          <w:rFonts w:ascii="Arial" w:hAnsi="Arial" w:cs="Arial"/>
          <w:sz w:val="24"/>
          <w:szCs w:val="24"/>
          <w:shd w:val="clear" w:color="auto" w:fill="FFFFFF"/>
        </w:rPr>
        <w:t>, and</w:t>
      </w:r>
      <w:r w:rsidRPr="00823B9C">
        <w:rPr>
          <w:rStyle w:val="apple-converted-space"/>
          <w:rFonts w:ascii="Arial" w:hAnsi="Arial" w:cs="Arial"/>
          <w:sz w:val="24"/>
          <w:szCs w:val="24"/>
          <w:shd w:val="clear" w:color="auto" w:fill="FFFFFF"/>
        </w:rPr>
        <w:t> </w:t>
      </w:r>
      <w:hyperlink r:id="rId36" w:tgtFrame="_blank" w:history="1">
        <w:r w:rsidRPr="00823B9C">
          <w:rPr>
            <w:rStyle w:val="Hyperlink"/>
            <w:rFonts w:ascii="Arial" w:hAnsi="Arial" w:cs="Arial"/>
            <w:sz w:val="24"/>
            <w:szCs w:val="24"/>
            <w:shd w:val="clear" w:color="auto" w:fill="FFFFFF"/>
          </w:rPr>
          <w:t>Z-3</w:t>
        </w:r>
      </w:hyperlink>
      <w:r w:rsidRPr="00823B9C">
        <w:rPr>
          <w:rFonts w:ascii="Arial" w:hAnsi="Arial" w:cs="Arial"/>
          <w:sz w:val="24"/>
          <w:szCs w:val="24"/>
        </w:rPr>
        <w:t>.</w:t>
      </w:r>
    </w:p>
    <w:p w:rsidR="00897AF7" w:rsidRPr="00823B9C" w:rsidRDefault="00897AF7" w:rsidP="00897AF7">
      <w:pPr>
        <w:pStyle w:val="ListParagraph"/>
        <w:numPr>
          <w:ilvl w:val="0"/>
          <w:numId w:val="3"/>
        </w:numPr>
        <w:autoSpaceDE w:val="0"/>
        <w:autoSpaceDN w:val="0"/>
        <w:adjustRightInd w:val="0"/>
        <w:spacing w:after="0" w:line="480" w:lineRule="auto"/>
        <w:ind w:hanging="720"/>
        <w:rPr>
          <w:rFonts w:ascii="Arial" w:hAnsi="Arial" w:cs="Arial"/>
          <w:sz w:val="24"/>
          <w:szCs w:val="24"/>
        </w:rPr>
      </w:pPr>
      <w:r w:rsidRPr="00823B9C">
        <w:rPr>
          <w:rFonts w:ascii="Arial" w:hAnsi="Arial" w:cs="Arial"/>
          <w:sz w:val="24"/>
          <w:szCs w:val="24"/>
        </w:rPr>
        <w:t>US EPA Seminar Publication. Chapter 3. EPA/625/R-93/002.</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Ferguson, J.F.</w:t>
      </w:r>
      <w:r>
        <w:rPr>
          <w:rFonts w:ascii="Arial" w:hAnsi="Arial" w:cs="Arial"/>
          <w:sz w:val="24"/>
          <w:szCs w:val="24"/>
        </w:rPr>
        <w:t xml:space="preserve">; </w:t>
      </w:r>
      <w:proofErr w:type="spellStart"/>
      <w:r w:rsidRPr="00823B9C">
        <w:rPr>
          <w:rFonts w:ascii="Arial" w:hAnsi="Arial" w:cs="Arial"/>
          <w:sz w:val="24"/>
          <w:szCs w:val="24"/>
        </w:rPr>
        <w:t>Pietary</w:t>
      </w:r>
      <w:proofErr w:type="spellEnd"/>
      <w:r w:rsidRPr="00823B9C">
        <w:rPr>
          <w:rFonts w:ascii="Arial" w:hAnsi="Arial" w:cs="Arial"/>
          <w:sz w:val="24"/>
          <w:szCs w:val="24"/>
        </w:rPr>
        <w:t xml:space="preserve">, J.M.H. </w:t>
      </w:r>
      <w:r w:rsidRPr="00B22251">
        <w:rPr>
          <w:rFonts w:ascii="Arial" w:hAnsi="Arial" w:cs="Arial"/>
          <w:i/>
          <w:sz w:val="24"/>
          <w:szCs w:val="24"/>
        </w:rPr>
        <w:t xml:space="preserve">Environ. </w:t>
      </w:r>
      <w:proofErr w:type="spellStart"/>
      <w:r w:rsidRPr="00B22251">
        <w:rPr>
          <w:rFonts w:ascii="Arial" w:hAnsi="Arial" w:cs="Arial"/>
          <w:i/>
          <w:sz w:val="24"/>
          <w:szCs w:val="24"/>
        </w:rPr>
        <w:t>Pollut</w:t>
      </w:r>
      <w:proofErr w:type="spellEnd"/>
      <w:r w:rsidRPr="00B22251">
        <w:rPr>
          <w:rFonts w:ascii="Arial" w:hAnsi="Arial" w:cs="Arial"/>
          <w:i/>
          <w:sz w:val="24"/>
          <w:szCs w:val="24"/>
        </w:rPr>
        <w:t>.</w:t>
      </w:r>
      <w:r>
        <w:rPr>
          <w:rFonts w:ascii="Arial" w:hAnsi="Arial" w:cs="Arial"/>
          <w:sz w:val="24"/>
          <w:szCs w:val="24"/>
        </w:rPr>
        <w:t xml:space="preserve"> </w:t>
      </w:r>
      <w:r w:rsidRPr="00B22251">
        <w:rPr>
          <w:rFonts w:ascii="Arial" w:hAnsi="Arial" w:cs="Arial"/>
          <w:b/>
          <w:sz w:val="24"/>
          <w:szCs w:val="24"/>
        </w:rPr>
        <w:t>2000</w:t>
      </w:r>
      <w:r>
        <w:rPr>
          <w:rFonts w:ascii="Arial" w:hAnsi="Arial" w:cs="Arial"/>
          <w:sz w:val="24"/>
          <w:szCs w:val="24"/>
        </w:rPr>
        <w:t>, 107,</w:t>
      </w:r>
      <w:r w:rsidRPr="00823B9C">
        <w:rPr>
          <w:rFonts w:ascii="Arial" w:hAnsi="Arial" w:cs="Arial"/>
          <w:sz w:val="24"/>
          <w:szCs w:val="24"/>
        </w:rPr>
        <w:t xml:space="preserve"> 209–215.</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Vali</w:t>
      </w:r>
      <w:proofErr w:type="spellEnd"/>
      <w:r w:rsidRPr="00823B9C">
        <w:rPr>
          <w:rFonts w:ascii="Arial" w:eastAsia="Times New Roman" w:hAnsi="Arial" w:cs="Arial"/>
          <w:sz w:val="24"/>
          <w:szCs w:val="24"/>
        </w:rPr>
        <w:t>, S.J.</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Garg</w:t>
      </w:r>
      <w:proofErr w:type="spellEnd"/>
      <w:r w:rsidRPr="00823B9C">
        <w:rPr>
          <w:rFonts w:ascii="Arial" w:eastAsia="Times New Roman" w:hAnsi="Arial" w:cs="Arial"/>
          <w:sz w:val="24"/>
          <w:szCs w:val="24"/>
        </w:rPr>
        <w:t>, L.K.</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Sait</w:t>
      </w:r>
      <w:proofErr w:type="spellEnd"/>
      <w:r w:rsidRPr="00823B9C">
        <w:rPr>
          <w:rFonts w:ascii="Arial" w:eastAsia="Times New Roman" w:hAnsi="Arial" w:cs="Arial"/>
          <w:sz w:val="24"/>
          <w:szCs w:val="24"/>
        </w:rPr>
        <w:t>. S.S.</w:t>
      </w:r>
      <w:r>
        <w:rPr>
          <w:rFonts w:ascii="Arial" w:eastAsia="Times New Roman" w:hAnsi="Arial" w:cs="Arial"/>
          <w:sz w:val="24"/>
          <w:szCs w:val="24"/>
        </w:rPr>
        <w:t xml:space="preserve"> </w:t>
      </w:r>
      <w:r w:rsidRPr="00B22251">
        <w:rPr>
          <w:rFonts w:ascii="Arial" w:eastAsia="Times New Roman" w:hAnsi="Arial" w:cs="Arial"/>
          <w:i/>
          <w:sz w:val="24"/>
          <w:szCs w:val="24"/>
        </w:rPr>
        <w:t>J. Chem. Pharm. Res</w:t>
      </w:r>
      <w:r>
        <w:rPr>
          <w:rFonts w:ascii="Arial" w:eastAsia="Times New Roman" w:hAnsi="Arial" w:cs="Arial"/>
          <w:sz w:val="24"/>
          <w:szCs w:val="24"/>
        </w:rPr>
        <w:t xml:space="preserve">. </w:t>
      </w:r>
      <w:r w:rsidRPr="00B22251">
        <w:rPr>
          <w:rFonts w:ascii="Arial" w:eastAsia="Times New Roman" w:hAnsi="Arial" w:cs="Arial"/>
          <w:b/>
          <w:sz w:val="24"/>
          <w:szCs w:val="24"/>
        </w:rPr>
        <w:t>2012</w:t>
      </w:r>
      <w:r>
        <w:rPr>
          <w:rFonts w:ascii="Arial" w:eastAsia="Times New Roman" w:hAnsi="Arial" w:cs="Arial"/>
          <w:sz w:val="24"/>
          <w:szCs w:val="24"/>
        </w:rPr>
        <w:t>, 4,</w:t>
      </w:r>
      <w:r w:rsidRPr="00823B9C">
        <w:rPr>
          <w:rFonts w:ascii="Arial" w:eastAsia="Times New Roman" w:hAnsi="Arial" w:cs="Arial"/>
          <w:sz w:val="24"/>
          <w:szCs w:val="24"/>
        </w:rPr>
        <w:t xml:space="preserve"> 4312–4218.</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Grodowska</w:t>
      </w:r>
      <w:proofErr w:type="spellEnd"/>
      <w:r w:rsidRPr="00823B9C">
        <w:rPr>
          <w:rFonts w:ascii="Arial" w:eastAsia="Times New Roman" w:hAnsi="Arial" w:cs="Arial"/>
          <w:sz w:val="24"/>
          <w:szCs w:val="24"/>
        </w:rPr>
        <w:t>, K.</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Pr>
          <w:rFonts w:ascii="Arial" w:eastAsia="Times New Roman" w:hAnsi="Arial" w:cs="Arial"/>
          <w:sz w:val="24"/>
          <w:szCs w:val="24"/>
        </w:rPr>
        <w:t>Parczewski</w:t>
      </w:r>
      <w:proofErr w:type="spellEnd"/>
      <w:r>
        <w:rPr>
          <w:rFonts w:ascii="Arial" w:eastAsia="Times New Roman" w:hAnsi="Arial" w:cs="Arial"/>
          <w:sz w:val="24"/>
          <w:szCs w:val="24"/>
        </w:rPr>
        <w:t>,</w:t>
      </w:r>
      <w:r w:rsidRPr="00823B9C">
        <w:rPr>
          <w:rFonts w:ascii="Arial" w:eastAsia="Times New Roman" w:hAnsi="Arial" w:cs="Arial"/>
          <w:sz w:val="24"/>
          <w:szCs w:val="24"/>
        </w:rPr>
        <w:t xml:space="preserve"> A.</w:t>
      </w:r>
      <w:r>
        <w:rPr>
          <w:rFonts w:ascii="Arial" w:eastAsia="Times New Roman" w:hAnsi="Arial" w:cs="Arial"/>
          <w:sz w:val="24"/>
          <w:szCs w:val="24"/>
        </w:rPr>
        <w:t xml:space="preserve"> </w:t>
      </w:r>
      <w:proofErr w:type="spellStart"/>
      <w:r w:rsidRPr="00B22251">
        <w:rPr>
          <w:rFonts w:ascii="Arial" w:eastAsia="Times New Roman" w:hAnsi="Arial" w:cs="Arial"/>
          <w:i/>
          <w:sz w:val="24"/>
          <w:szCs w:val="24"/>
        </w:rPr>
        <w:t>Acta</w:t>
      </w:r>
      <w:proofErr w:type="spellEnd"/>
      <w:r w:rsidRPr="00B22251">
        <w:rPr>
          <w:rFonts w:ascii="Arial" w:eastAsia="Times New Roman" w:hAnsi="Arial" w:cs="Arial"/>
          <w:i/>
          <w:sz w:val="24"/>
          <w:szCs w:val="24"/>
        </w:rPr>
        <w:t xml:space="preserve"> Pol. Pharm</w:t>
      </w:r>
      <w:r>
        <w:rPr>
          <w:rFonts w:ascii="Arial" w:eastAsia="Times New Roman" w:hAnsi="Arial" w:cs="Arial"/>
          <w:sz w:val="24"/>
          <w:szCs w:val="24"/>
        </w:rPr>
        <w:t xml:space="preserve">. </w:t>
      </w:r>
      <w:r w:rsidRPr="00B22251">
        <w:rPr>
          <w:rFonts w:ascii="Arial" w:eastAsia="Times New Roman" w:hAnsi="Arial" w:cs="Arial"/>
          <w:b/>
          <w:sz w:val="24"/>
          <w:szCs w:val="24"/>
        </w:rPr>
        <w:t>2010</w:t>
      </w:r>
      <w:r>
        <w:rPr>
          <w:rFonts w:ascii="Arial" w:eastAsia="Times New Roman" w:hAnsi="Arial" w:cs="Arial"/>
          <w:sz w:val="24"/>
          <w:szCs w:val="24"/>
        </w:rPr>
        <w:t xml:space="preserve">, 67, </w:t>
      </w:r>
      <w:r w:rsidRPr="00823B9C">
        <w:rPr>
          <w:rFonts w:ascii="Arial" w:eastAsia="Times New Roman" w:hAnsi="Arial" w:cs="Arial"/>
          <w:sz w:val="24"/>
          <w:szCs w:val="24"/>
        </w:rPr>
        <w:t>3–12.</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Jacobs, P.</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Dewé</w:t>
      </w:r>
      <w:proofErr w:type="spellEnd"/>
      <w:r w:rsidRPr="00823B9C">
        <w:rPr>
          <w:rFonts w:ascii="Arial" w:eastAsia="Times New Roman" w:hAnsi="Arial" w:cs="Arial"/>
          <w:sz w:val="24"/>
          <w:szCs w:val="24"/>
        </w:rPr>
        <w:t>, W.</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Flament</w:t>
      </w:r>
      <w:proofErr w:type="spellEnd"/>
      <w:r w:rsidRPr="00823B9C">
        <w:rPr>
          <w:rFonts w:ascii="Arial" w:eastAsia="Times New Roman" w:hAnsi="Arial" w:cs="Arial"/>
          <w:sz w:val="24"/>
          <w:szCs w:val="24"/>
        </w:rPr>
        <w:t>, A.</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Gibella</w:t>
      </w:r>
      <w:proofErr w:type="spellEnd"/>
      <w:r w:rsidRPr="00823B9C">
        <w:rPr>
          <w:rFonts w:ascii="Arial" w:eastAsia="Times New Roman" w:hAnsi="Arial" w:cs="Arial"/>
          <w:sz w:val="24"/>
          <w:szCs w:val="24"/>
        </w:rPr>
        <w:t>, M.</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Ceccato</w:t>
      </w:r>
      <w:proofErr w:type="spellEnd"/>
      <w:r>
        <w:rPr>
          <w:rFonts w:ascii="Arial" w:eastAsia="Times New Roman" w:hAnsi="Arial" w:cs="Arial"/>
          <w:sz w:val="24"/>
          <w:szCs w:val="24"/>
        </w:rPr>
        <w:t>,</w:t>
      </w:r>
      <w:r w:rsidRPr="00823B9C">
        <w:rPr>
          <w:rFonts w:ascii="Arial" w:eastAsia="Times New Roman" w:hAnsi="Arial" w:cs="Arial"/>
          <w:sz w:val="24"/>
          <w:szCs w:val="24"/>
        </w:rPr>
        <w:t xml:space="preserve"> A.</w:t>
      </w:r>
      <w:r>
        <w:rPr>
          <w:rFonts w:ascii="Arial" w:eastAsia="Times New Roman" w:hAnsi="Arial" w:cs="Arial"/>
          <w:sz w:val="24"/>
          <w:szCs w:val="24"/>
        </w:rPr>
        <w:t xml:space="preserve"> </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Pharmaceut</w:t>
      </w:r>
      <w:proofErr w:type="spellEnd"/>
      <w:r w:rsidRPr="00B22251">
        <w:rPr>
          <w:rFonts w:ascii="Arial" w:eastAsia="Times New Roman" w:hAnsi="Arial" w:cs="Arial"/>
          <w:i/>
          <w:sz w:val="24"/>
          <w:szCs w:val="24"/>
        </w:rPr>
        <w:t xml:space="preserve"> Biomed.</w:t>
      </w:r>
      <w:r>
        <w:rPr>
          <w:rFonts w:ascii="Arial" w:eastAsia="Times New Roman" w:hAnsi="Arial" w:cs="Arial"/>
          <w:sz w:val="24"/>
          <w:szCs w:val="24"/>
        </w:rPr>
        <w:t xml:space="preserve"> </w:t>
      </w:r>
      <w:r w:rsidRPr="00B22251">
        <w:rPr>
          <w:rFonts w:ascii="Arial" w:eastAsia="Times New Roman" w:hAnsi="Arial" w:cs="Arial"/>
          <w:b/>
          <w:sz w:val="24"/>
          <w:szCs w:val="24"/>
        </w:rPr>
        <w:t>2006</w:t>
      </w:r>
      <w:r w:rsidRPr="00F73948">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40,</w:t>
      </w:r>
      <w:r w:rsidRPr="00823B9C">
        <w:rPr>
          <w:rFonts w:ascii="Arial" w:eastAsia="Times New Roman" w:hAnsi="Arial" w:cs="Arial"/>
          <w:sz w:val="24"/>
          <w:szCs w:val="24"/>
        </w:rPr>
        <w:t xml:space="preserve"> 294–304.</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proofErr w:type="spellStart"/>
      <w:r w:rsidRPr="00823B9C">
        <w:rPr>
          <w:rFonts w:ascii="Arial" w:hAnsi="Arial" w:cs="Arial"/>
          <w:sz w:val="24"/>
          <w:szCs w:val="24"/>
        </w:rPr>
        <w:t>Klick</w:t>
      </w:r>
      <w:proofErr w:type="spellEnd"/>
      <w:r w:rsidRPr="00823B9C">
        <w:rPr>
          <w:rFonts w:ascii="Arial" w:hAnsi="Arial" w:cs="Arial"/>
          <w:sz w:val="24"/>
          <w:szCs w:val="24"/>
        </w:rPr>
        <w:t>, S.</w:t>
      </w:r>
      <w:r>
        <w:rPr>
          <w:rFonts w:ascii="Arial" w:hAnsi="Arial" w:cs="Arial"/>
          <w:sz w:val="24"/>
          <w:szCs w:val="24"/>
        </w:rPr>
        <w:t>;</w:t>
      </w:r>
      <w:r w:rsidRPr="00823B9C">
        <w:rPr>
          <w:rFonts w:ascii="Arial" w:hAnsi="Arial" w:cs="Arial"/>
          <w:sz w:val="24"/>
          <w:szCs w:val="24"/>
        </w:rPr>
        <w:t xml:space="preserve"> </w:t>
      </w:r>
      <w:proofErr w:type="spellStart"/>
      <w:r>
        <w:rPr>
          <w:rFonts w:ascii="Arial" w:eastAsia="Times New Roman" w:hAnsi="Arial" w:cs="Arial"/>
          <w:sz w:val="24"/>
          <w:szCs w:val="24"/>
        </w:rPr>
        <w:t>Sköld</w:t>
      </w:r>
      <w:proofErr w:type="spellEnd"/>
      <w:r>
        <w:rPr>
          <w:rFonts w:ascii="Arial" w:eastAsia="Times New Roman" w:hAnsi="Arial" w:cs="Arial"/>
          <w:sz w:val="24"/>
          <w:szCs w:val="24"/>
        </w:rPr>
        <w:t xml:space="preserve">, </w:t>
      </w:r>
      <w:r w:rsidRPr="00823B9C">
        <w:rPr>
          <w:rFonts w:ascii="Arial" w:hAnsi="Arial" w:cs="Arial"/>
          <w:sz w:val="24"/>
          <w:szCs w:val="24"/>
        </w:rPr>
        <w:t>A.</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Pharmaceut</w:t>
      </w:r>
      <w:proofErr w:type="spellEnd"/>
      <w:r w:rsidRPr="00B22251">
        <w:rPr>
          <w:rFonts w:ascii="Arial" w:eastAsia="Times New Roman" w:hAnsi="Arial" w:cs="Arial"/>
          <w:i/>
          <w:sz w:val="24"/>
          <w:szCs w:val="24"/>
        </w:rPr>
        <w:t xml:space="preserve"> Biomed. </w:t>
      </w:r>
      <w:r w:rsidRPr="00B22251">
        <w:rPr>
          <w:rFonts w:ascii="Arial" w:eastAsia="Times New Roman" w:hAnsi="Arial" w:cs="Arial"/>
          <w:b/>
          <w:sz w:val="24"/>
          <w:szCs w:val="24"/>
        </w:rPr>
        <w:t>2004</w:t>
      </w:r>
      <w:r w:rsidRPr="00F73948">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36, </w:t>
      </w:r>
      <w:r w:rsidRPr="00823B9C">
        <w:rPr>
          <w:rFonts w:ascii="Arial" w:eastAsia="Times New Roman" w:hAnsi="Arial" w:cs="Arial"/>
          <w:sz w:val="24"/>
          <w:szCs w:val="24"/>
        </w:rPr>
        <w:t>401–409.</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 xml:space="preserve">McCulloch, A. </w:t>
      </w:r>
      <w:r w:rsidRPr="00B22251">
        <w:rPr>
          <w:rFonts w:ascii="Arial" w:hAnsi="Arial" w:cs="Arial"/>
          <w:i/>
          <w:sz w:val="24"/>
          <w:szCs w:val="24"/>
        </w:rPr>
        <w:t>Chemosphere</w:t>
      </w:r>
      <w:r>
        <w:rPr>
          <w:rFonts w:ascii="Arial" w:hAnsi="Arial" w:cs="Arial"/>
          <w:sz w:val="24"/>
          <w:szCs w:val="24"/>
        </w:rPr>
        <w:t xml:space="preserve">. </w:t>
      </w:r>
      <w:r w:rsidRPr="00B22251">
        <w:rPr>
          <w:rFonts w:ascii="Arial" w:hAnsi="Arial" w:cs="Arial"/>
          <w:b/>
          <w:sz w:val="24"/>
          <w:szCs w:val="24"/>
        </w:rPr>
        <w:t>2003</w:t>
      </w:r>
      <w:r w:rsidRPr="00F73948">
        <w:rPr>
          <w:rFonts w:ascii="Arial" w:hAnsi="Arial" w:cs="Arial"/>
          <w:sz w:val="24"/>
          <w:szCs w:val="24"/>
        </w:rPr>
        <w:t>,</w:t>
      </w:r>
      <w:r>
        <w:rPr>
          <w:rFonts w:ascii="Arial" w:hAnsi="Arial" w:cs="Arial"/>
          <w:b/>
          <w:sz w:val="24"/>
          <w:szCs w:val="24"/>
        </w:rPr>
        <w:t xml:space="preserve"> </w:t>
      </w:r>
      <w:r>
        <w:rPr>
          <w:rFonts w:ascii="Arial" w:hAnsi="Arial" w:cs="Arial"/>
          <w:sz w:val="24"/>
          <w:szCs w:val="24"/>
        </w:rPr>
        <w:t xml:space="preserve">50, </w:t>
      </w:r>
      <w:r w:rsidRPr="00823B9C">
        <w:rPr>
          <w:rFonts w:ascii="Arial" w:hAnsi="Arial" w:cs="Arial"/>
          <w:sz w:val="24"/>
          <w:szCs w:val="24"/>
        </w:rPr>
        <w:t>1291–1308.</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Martı́nez</w:t>
      </w:r>
      <w:proofErr w:type="spellEnd"/>
      <w:r w:rsidRPr="00823B9C">
        <w:rPr>
          <w:rFonts w:ascii="Arial" w:eastAsia="Times New Roman" w:hAnsi="Arial" w:cs="Arial"/>
          <w:sz w:val="24"/>
          <w:szCs w:val="24"/>
        </w:rPr>
        <w:t>, E.</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Lacorte</w:t>
      </w:r>
      <w:proofErr w:type="spellEnd"/>
      <w:r w:rsidRPr="00823B9C">
        <w:rPr>
          <w:rFonts w:ascii="Arial" w:eastAsia="Times New Roman" w:hAnsi="Arial" w:cs="Arial"/>
          <w:sz w:val="24"/>
          <w:szCs w:val="24"/>
        </w:rPr>
        <w:t>, S.</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Llobet</w:t>
      </w:r>
      <w:proofErr w:type="spellEnd"/>
      <w:r w:rsidRPr="00823B9C">
        <w:rPr>
          <w:rFonts w:ascii="Arial" w:eastAsia="Times New Roman" w:hAnsi="Arial" w:cs="Arial"/>
          <w:sz w:val="24"/>
          <w:szCs w:val="24"/>
        </w:rPr>
        <w:t>, I.</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Viana</w:t>
      </w:r>
      <w:proofErr w:type="spellEnd"/>
      <w:r w:rsidRPr="00823B9C">
        <w:rPr>
          <w:rFonts w:ascii="Arial" w:eastAsia="Times New Roman" w:hAnsi="Arial" w:cs="Arial"/>
          <w:sz w:val="24"/>
          <w:szCs w:val="24"/>
        </w:rPr>
        <w:t>, P.</w:t>
      </w:r>
      <w:r>
        <w:rPr>
          <w:rFonts w:ascii="Arial" w:eastAsia="Times New Roman" w:hAnsi="Arial" w:cs="Arial"/>
          <w:sz w:val="24"/>
          <w:szCs w:val="24"/>
        </w:rPr>
        <w:t>;</w:t>
      </w:r>
      <w:r w:rsidRPr="00823B9C">
        <w:rPr>
          <w:rFonts w:ascii="Arial" w:eastAsia="Times New Roman" w:hAnsi="Arial" w:cs="Arial"/>
          <w:sz w:val="24"/>
          <w:szCs w:val="24"/>
        </w:rPr>
        <w:t xml:space="preserve"> Barceló, D.</w:t>
      </w:r>
      <w:r>
        <w:rPr>
          <w:rFonts w:ascii="Arial" w:eastAsia="Times New Roman" w:hAnsi="Arial" w:cs="Arial"/>
          <w:sz w:val="24"/>
          <w:szCs w:val="24"/>
        </w:rPr>
        <w:t xml:space="preserve"> </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Chromatogr</w:t>
      </w:r>
      <w:proofErr w:type="spellEnd"/>
      <w:r w:rsidRPr="00B22251">
        <w:rPr>
          <w:rFonts w:ascii="Arial" w:eastAsia="Times New Roman" w:hAnsi="Arial" w:cs="Arial"/>
          <w:i/>
          <w:sz w:val="24"/>
          <w:szCs w:val="24"/>
        </w:rPr>
        <w:t>. A.</w:t>
      </w:r>
      <w:r>
        <w:rPr>
          <w:rFonts w:ascii="Arial" w:eastAsia="Times New Roman" w:hAnsi="Arial" w:cs="Arial"/>
          <w:sz w:val="24"/>
          <w:szCs w:val="24"/>
        </w:rPr>
        <w:t xml:space="preserve"> </w:t>
      </w:r>
      <w:r w:rsidRPr="00B22251">
        <w:rPr>
          <w:rFonts w:ascii="Arial" w:eastAsia="Times New Roman" w:hAnsi="Arial" w:cs="Arial"/>
          <w:b/>
          <w:sz w:val="24"/>
          <w:szCs w:val="24"/>
        </w:rPr>
        <w:t>2002</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959, </w:t>
      </w:r>
      <w:r w:rsidRPr="00823B9C">
        <w:rPr>
          <w:rFonts w:ascii="Arial" w:eastAsia="Times New Roman" w:hAnsi="Arial" w:cs="Arial"/>
          <w:sz w:val="24"/>
          <w:szCs w:val="24"/>
        </w:rPr>
        <w:t xml:space="preserve">181–190.  </w:t>
      </w:r>
      <w:r>
        <w:rPr>
          <w:rFonts w:ascii="Arial" w:eastAsia="Times New Roman" w:hAnsi="Arial" w:cs="Arial"/>
          <w:sz w:val="24"/>
          <w:szCs w:val="24"/>
        </w:rPr>
        <w:t xml:space="preserve">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lastRenderedPageBreak/>
        <w:t>Huybrechts</w:t>
      </w:r>
      <w:proofErr w:type="spellEnd"/>
      <w:r w:rsidRPr="00823B9C">
        <w:rPr>
          <w:rFonts w:ascii="Arial" w:eastAsia="Times New Roman" w:hAnsi="Arial" w:cs="Arial"/>
          <w:sz w:val="24"/>
          <w:szCs w:val="24"/>
        </w:rPr>
        <w:t>, T.</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Dewulf</w:t>
      </w:r>
      <w:proofErr w:type="spellEnd"/>
      <w:r w:rsidRPr="00823B9C">
        <w:rPr>
          <w:rFonts w:ascii="Arial" w:eastAsia="Times New Roman" w:hAnsi="Arial" w:cs="Arial"/>
          <w:sz w:val="24"/>
          <w:szCs w:val="24"/>
        </w:rPr>
        <w:t>, J.</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Moerman</w:t>
      </w:r>
      <w:proofErr w:type="spellEnd"/>
      <w:r w:rsidRPr="00823B9C">
        <w:rPr>
          <w:rFonts w:ascii="Arial" w:eastAsia="Times New Roman" w:hAnsi="Arial" w:cs="Arial"/>
          <w:sz w:val="24"/>
          <w:szCs w:val="24"/>
        </w:rPr>
        <w:t>, O.</w:t>
      </w:r>
      <w:r>
        <w:rPr>
          <w:rFonts w:ascii="Arial" w:eastAsia="Times New Roman" w:hAnsi="Arial" w:cs="Arial"/>
          <w:sz w:val="24"/>
          <w:szCs w:val="24"/>
        </w:rPr>
        <w:t xml:space="preserve">; </w:t>
      </w:r>
      <w:r w:rsidRPr="00823B9C">
        <w:rPr>
          <w:rFonts w:ascii="Arial" w:eastAsia="Times New Roman" w:hAnsi="Arial" w:cs="Arial"/>
          <w:sz w:val="24"/>
          <w:szCs w:val="24"/>
        </w:rPr>
        <w:t xml:space="preserve">Van </w:t>
      </w:r>
      <w:proofErr w:type="spellStart"/>
      <w:r w:rsidRPr="00823B9C">
        <w:rPr>
          <w:rFonts w:ascii="Arial" w:eastAsia="Times New Roman" w:hAnsi="Arial" w:cs="Arial"/>
          <w:sz w:val="24"/>
          <w:szCs w:val="24"/>
        </w:rPr>
        <w:t>Langenhove</w:t>
      </w:r>
      <w:proofErr w:type="spellEnd"/>
      <w:r w:rsidRPr="00823B9C">
        <w:rPr>
          <w:rFonts w:ascii="Arial" w:eastAsia="Times New Roman" w:hAnsi="Arial" w:cs="Arial"/>
          <w:sz w:val="24"/>
          <w:szCs w:val="24"/>
        </w:rPr>
        <w:t xml:space="preserve">, H. </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Chromatogr</w:t>
      </w:r>
      <w:proofErr w:type="spellEnd"/>
      <w:r w:rsidRPr="00B22251">
        <w:rPr>
          <w:rFonts w:ascii="Arial" w:eastAsia="Times New Roman" w:hAnsi="Arial" w:cs="Arial"/>
          <w:i/>
          <w:sz w:val="24"/>
          <w:szCs w:val="24"/>
        </w:rPr>
        <w:t>. A.</w:t>
      </w:r>
      <w:r w:rsidRPr="00823B9C">
        <w:rPr>
          <w:rFonts w:ascii="Arial" w:eastAsia="Times New Roman" w:hAnsi="Arial" w:cs="Arial"/>
          <w:sz w:val="24"/>
          <w:szCs w:val="24"/>
        </w:rPr>
        <w:t xml:space="preserve"> </w:t>
      </w:r>
      <w:r w:rsidRPr="00B22251">
        <w:rPr>
          <w:rFonts w:ascii="Arial" w:eastAsia="Times New Roman" w:hAnsi="Arial" w:cs="Arial"/>
          <w:b/>
          <w:sz w:val="24"/>
          <w:szCs w:val="24"/>
        </w:rPr>
        <w:t>2000</w:t>
      </w:r>
      <w:r w:rsidRPr="00F73948">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893,</w:t>
      </w:r>
      <w:r w:rsidRPr="00823B9C">
        <w:rPr>
          <w:rFonts w:ascii="Arial" w:eastAsia="Times New Roman" w:hAnsi="Arial" w:cs="Arial"/>
          <w:sz w:val="24"/>
          <w:szCs w:val="24"/>
        </w:rPr>
        <w:t xml:space="preserve"> 367–382.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Alonso, A.</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Fernández-Torroba</w:t>
      </w:r>
      <w:proofErr w:type="spellEnd"/>
      <w:r w:rsidRPr="00823B9C">
        <w:rPr>
          <w:rFonts w:ascii="Arial" w:eastAsia="Times New Roman" w:hAnsi="Arial" w:cs="Arial"/>
          <w:sz w:val="24"/>
          <w:szCs w:val="24"/>
        </w:rPr>
        <w:t>, M.A.</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Tena</w:t>
      </w:r>
      <w:proofErr w:type="spellEnd"/>
      <w:r w:rsidRPr="00823B9C">
        <w:rPr>
          <w:rFonts w:ascii="Arial" w:eastAsia="Times New Roman" w:hAnsi="Arial" w:cs="Arial"/>
          <w:sz w:val="24"/>
          <w:szCs w:val="24"/>
        </w:rPr>
        <w:t>, M.T.</w:t>
      </w:r>
      <w:r>
        <w:rPr>
          <w:rFonts w:ascii="Arial" w:eastAsia="Times New Roman" w:hAnsi="Arial" w:cs="Arial"/>
          <w:sz w:val="24"/>
          <w:szCs w:val="24"/>
        </w:rPr>
        <w:t>;</w:t>
      </w:r>
      <w:r w:rsidRPr="00823B9C">
        <w:rPr>
          <w:rFonts w:ascii="Arial" w:eastAsia="Times New Roman" w:hAnsi="Arial" w:cs="Arial"/>
          <w:sz w:val="24"/>
          <w:szCs w:val="24"/>
        </w:rPr>
        <w:t xml:space="preserve"> Pons, B.</w:t>
      </w:r>
      <w:r>
        <w:rPr>
          <w:rFonts w:ascii="Arial" w:eastAsia="Times New Roman" w:hAnsi="Arial" w:cs="Arial"/>
          <w:sz w:val="24"/>
          <w:szCs w:val="24"/>
        </w:rPr>
        <w:t xml:space="preserve"> </w:t>
      </w:r>
      <w:proofErr w:type="spellStart"/>
      <w:r w:rsidRPr="00B22251">
        <w:rPr>
          <w:rFonts w:ascii="Arial" w:eastAsia="Times New Roman" w:hAnsi="Arial" w:cs="Arial"/>
          <w:i/>
          <w:sz w:val="24"/>
          <w:szCs w:val="24"/>
        </w:rPr>
        <w:t>Chromatographia</w:t>
      </w:r>
      <w:proofErr w:type="spellEnd"/>
      <w:r>
        <w:rPr>
          <w:rFonts w:ascii="Arial" w:eastAsia="Times New Roman" w:hAnsi="Arial" w:cs="Arial"/>
          <w:sz w:val="24"/>
          <w:szCs w:val="24"/>
        </w:rPr>
        <w:t xml:space="preserve">. </w:t>
      </w:r>
      <w:r w:rsidRPr="00B22251">
        <w:rPr>
          <w:rFonts w:ascii="Arial" w:eastAsia="Times New Roman" w:hAnsi="Arial" w:cs="Arial"/>
          <w:b/>
          <w:sz w:val="24"/>
          <w:szCs w:val="24"/>
        </w:rPr>
        <w:t>2003</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57,</w:t>
      </w:r>
      <w:r w:rsidRPr="00823B9C">
        <w:rPr>
          <w:rFonts w:ascii="Arial" w:eastAsia="Times New Roman" w:hAnsi="Arial" w:cs="Arial"/>
          <w:sz w:val="24"/>
          <w:szCs w:val="24"/>
        </w:rPr>
        <w:t xml:space="preserve"> 369–378.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Lara-Gonzalo, A.</w:t>
      </w:r>
      <w:r>
        <w:rPr>
          <w:rFonts w:ascii="Arial" w:eastAsia="Times New Roman" w:hAnsi="Arial" w:cs="Arial"/>
          <w:sz w:val="24"/>
          <w:szCs w:val="24"/>
        </w:rPr>
        <w:t>;</w:t>
      </w:r>
      <w:r w:rsidRPr="00823B9C">
        <w:rPr>
          <w:rFonts w:ascii="Arial" w:eastAsia="Times New Roman" w:hAnsi="Arial" w:cs="Arial"/>
          <w:sz w:val="24"/>
          <w:szCs w:val="24"/>
        </w:rPr>
        <w:t xml:space="preserve"> Sánchez-</w:t>
      </w:r>
      <w:proofErr w:type="spellStart"/>
      <w:r w:rsidRPr="00823B9C">
        <w:rPr>
          <w:rFonts w:ascii="Arial" w:eastAsia="Times New Roman" w:hAnsi="Arial" w:cs="Arial"/>
          <w:sz w:val="24"/>
          <w:szCs w:val="24"/>
        </w:rPr>
        <w:t>Uría</w:t>
      </w:r>
      <w:proofErr w:type="spellEnd"/>
      <w:r w:rsidRPr="00823B9C">
        <w:rPr>
          <w:rFonts w:ascii="Arial" w:eastAsia="Times New Roman" w:hAnsi="Arial" w:cs="Arial"/>
          <w:sz w:val="24"/>
          <w:szCs w:val="24"/>
        </w:rPr>
        <w:t>, J.E.</w:t>
      </w:r>
      <w:r>
        <w:rPr>
          <w:rFonts w:ascii="Arial" w:eastAsia="Times New Roman" w:hAnsi="Arial" w:cs="Arial"/>
          <w:sz w:val="24"/>
          <w:szCs w:val="24"/>
        </w:rPr>
        <w:t>;</w:t>
      </w:r>
      <w:r w:rsidRPr="00823B9C">
        <w:rPr>
          <w:rFonts w:ascii="Arial" w:eastAsia="Times New Roman" w:hAnsi="Arial" w:cs="Arial"/>
          <w:sz w:val="24"/>
          <w:szCs w:val="24"/>
        </w:rPr>
        <w:t xml:space="preserve"> Segovia-</w:t>
      </w:r>
      <w:proofErr w:type="spellStart"/>
      <w:r w:rsidRPr="00823B9C">
        <w:rPr>
          <w:rFonts w:ascii="Arial" w:eastAsia="Times New Roman" w:hAnsi="Arial" w:cs="Arial"/>
          <w:sz w:val="24"/>
          <w:szCs w:val="24"/>
        </w:rPr>
        <w:t>García</w:t>
      </w:r>
      <w:proofErr w:type="spellEnd"/>
      <w:r w:rsidRPr="00823B9C">
        <w:rPr>
          <w:rFonts w:ascii="Arial" w:eastAsia="Times New Roman" w:hAnsi="Arial" w:cs="Arial"/>
          <w:sz w:val="24"/>
          <w:szCs w:val="24"/>
        </w:rPr>
        <w:t>, E.</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Sanz-Medel</w:t>
      </w:r>
      <w:proofErr w:type="spellEnd"/>
      <w:r w:rsidRPr="00823B9C">
        <w:rPr>
          <w:rFonts w:ascii="Arial" w:eastAsia="Times New Roman" w:hAnsi="Arial" w:cs="Arial"/>
          <w:sz w:val="24"/>
          <w:szCs w:val="24"/>
        </w:rPr>
        <w:t>, A.</w:t>
      </w:r>
      <w:r>
        <w:rPr>
          <w:rFonts w:ascii="Arial" w:eastAsia="Times New Roman" w:hAnsi="Arial" w:cs="Arial"/>
          <w:sz w:val="24"/>
          <w:szCs w:val="24"/>
        </w:rPr>
        <w:t xml:space="preserve"> </w:t>
      </w:r>
      <w:proofErr w:type="spellStart"/>
      <w:r w:rsidRPr="00B22251">
        <w:rPr>
          <w:rFonts w:ascii="Arial" w:eastAsia="Times New Roman" w:hAnsi="Arial" w:cs="Arial"/>
          <w:i/>
          <w:sz w:val="24"/>
          <w:szCs w:val="24"/>
        </w:rPr>
        <w:t>Talanta</w:t>
      </w:r>
      <w:proofErr w:type="spellEnd"/>
      <w:r>
        <w:rPr>
          <w:rFonts w:ascii="Arial" w:eastAsia="Times New Roman" w:hAnsi="Arial" w:cs="Arial"/>
          <w:sz w:val="24"/>
          <w:szCs w:val="24"/>
        </w:rPr>
        <w:t xml:space="preserve">. </w:t>
      </w:r>
      <w:r w:rsidRPr="00B22251">
        <w:rPr>
          <w:rFonts w:ascii="Arial" w:eastAsia="Times New Roman" w:hAnsi="Arial" w:cs="Arial"/>
          <w:b/>
          <w:sz w:val="24"/>
          <w:szCs w:val="24"/>
        </w:rPr>
        <w:t>2008</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74, </w:t>
      </w:r>
      <w:r w:rsidRPr="00823B9C">
        <w:rPr>
          <w:rFonts w:ascii="Arial" w:eastAsia="Times New Roman" w:hAnsi="Arial" w:cs="Arial"/>
          <w:sz w:val="24"/>
          <w:szCs w:val="24"/>
        </w:rPr>
        <w:t xml:space="preserve">1455–1462.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Flórez</w:t>
      </w:r>
      <w:proofErr w:type="spellEnd"/>
      <w:r w:rsidRPr="00823B9C">
        <w:rPr>
          <w:rFonts w:ascii="Arial" w:eastAsia="Times New Roman" w:hAnsi="Arial" w:cs="Arial"/>
          <w:sz w:val="24"/>
          <w:szCs w:val="24"/>
        </w:rPr>
        <w:t xml:space="preserve"> Menéndez, J.C.</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Fernández</w:t>
      </w:r>
      <w:proofErr w:type="spellEnd"/>
      <w:r w:rsidRPr="00823B9C">
        <w:rPr>
          <w:rFonts w:ascii="Arial" w:eastAsia="Times New Roman" w:hAnsi="Arial" w:cs="Arial"/>
          <w:sz w:val="24"/>
          <w:szCs w:val="24"/>
        </w:rPr>
        <w:t xml:space="preserve"> Sánchez, M.L.</w:t>
      </w:r>
      <w:r>
        <w:rPr>
          <w:rFonts w:ascii="Arial" w:eastAsia="Times New Roman" w:hAnsi="Arial" w:cs="Arial"/>
          <w:sz w:val="24"/>
          <w:szCs w:val="24"/>
        </w:rPr>
        <w:t>;</w:t>
      </w:r>
      <w:r w:rsidRPr="00823B9C">
        <w:rPr>
          <w:rFonts w:ascii="Arial" w:eastAsia="Times New Roman" w:hAnsi="Arial" w:cs="Arial"/>
          <w:sz w:val="24"/>
          <w:szCs w:val="24"/>
        </w:rPr>
        <w:t xml:space="preserve"> Sánchez </w:t>
      </w:r>
      <w:proofErr w:type="spellStart"/>
      <w:r w:rsidRPr="00823B9C">
        <w:rPr>
          <w:rFonts w:ascii="Arial" w:eastAsia="Times New Roman" w:hAnsi="Arial" w:cs="Arial"/>
          <w:sz w:val="24"/>
          <w:szCs w:val="24"/>
        </w:rPr>
        <w:t>Urıa</w:t>
      </w:r>
      <w:proofErr w:type="spellEnd"/>
      <w:r w:rsidRPr="00823B9C">
        <w:rPr>
          <w:rFonts w:ascii="Arial" w:eastAsia="Times New Roman" w:hAnsi="Arial" w:cs="Arial"/>
          <w:sz w:val="24"/>
          <w:szCs w:val="24"/>
        </w:rPr>
        <w:t>, J.E.</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Fernández</w:t>
      </w:r>
      <w:proofErr w:type="spellEnd"/>
      <w:r w:rsidRPr="00823B9C">
        <w:rPr>
          <w:rFonts w:ascii="Arial" w:eastAsia="Times New Roman" w:hAnsi="Arial" w:cs="Arial"/>
          <w:sz w:val="24"/>
          <w:szCs w:val="24"/>
        </w:rPr>
        <w:t xml:space="preserve"> Martınez, E.</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Sanz-Medel</w:t>
      </w:r>
      <w:proofErr w:type="spellEnd"/>
      <w:r w:rsidRPr="00823B9C">
        <w:rPr>
          <w:rFonts w:ascii="Arial" w:eastAsia="Times New Roman" w:hAnsi="Arial" w:cs="Arial"/>
          <w:sz w:val="24"/>
          <w:szCs w:val="24"/>
        </w:rPr>
        <w:t>, A.</w:t>
      </w:r>
      <w:r>
        <w:rPr>
          <w:rFonts w:ascii="Arial" w:eastAsia="Times New Roman" w:hAnsi="Arial" w:cs="Arial"/>
          <w:sz w:val="24"/>
          <w:szCs w:val="24"/>
        </w:rPr>
        <w:t xml:space="preserve"> </w:t>
      </w:r>
      <w:r w:rsidRPr="00B22251">
        <w:rPr>
          <w:rFonts w:ascii="Arial" w:hAnsi="Arial" w:cs="Arial"/>
          <w:i/>
          <w:iCs/>
          <w:color w:val="000000"/>
          <w:sz w:val="24"/>
          <w:szCs w:val="24"/>
          <w:shd w:val="clear" w:color="auto" w:fill="F9F9F9"/>
        </w:rPr>
        <w:t xml:space="preserve">Anal. </w:t>
      </w:r>
      <w:proofErr w:type="spellStart"/>
      <w:r w:rsidRPr="00B22251">
        <w:rPr>
          <w:rFonts w:ascii="Arial" w:hAnsi="Arial" w:cs="Arial"/>
          <w:i/>
          <w:iCs/>
          <w:color w:val="000000"/>
          <w:sz w:val="24"/>
          <w:szCs w:val="24"/>
          <w:shd w:val="clear" w:color="auto" w:fill="F9F9F9"/>
        </w:rPr>
        <w:t>Chim</w:t>
      </w:r>
      <w:proofErr w:type="spellEnd"/>
      <w:r w:rsidRPr="00B22251">
        <w:rPr>
          <w:rFonts w:ascii="Arial" w:hAnsi="Arial" w:cs="Arial"/>
          <w:i/>
          <w:iCs/>
          <w:color w:val="000000"/>
          <w:sz w:val="24"/>
          <w:szCs w:val="24"/>
          <w:shd w:val="clear" w:color="auto" w:fill="F9F9F9"/>
        </w:rPr>
        <w:t xml:space="preserve">. </w:t>
      </w:r>
      <w:proofErr w:type="spellStart"/>
      <w:r w:rsidRPr="00B22251">
        <w:rPr>
          <w:rFonts w:ascii="Arial" w:hAnsi="Arial" w:cs="Arial"/>
          <w:i/>
          <w:iCs/>
          <w:color w:val="000000"/>
          <w:sz w:val="24"/>
          <w:szCs w:val="24"/>
          <w:shd w:val="clear" w:color="auto" w:fill="F9F9F9"/>
        </w:rPr>
        <w:t>Acta</w:t>
      </w:r>
      <w:proofErr w:type="spellEnd"/>
      <w:r w:rsidRPr="00B22251">
        <w:rPr>
          <w:rFonts w:ascii="Arial" w:hAnsi="Arial" w:cs="Arial"/>
          <w:i/>
          <w:iCs/>
          <w:color w:val="000000"/>
          <w:sz w:val="24"/>
          <w:szCs w:val="24"/>
          <w:shd w:val="clear" w:color="auto" w:fill="F9F9F9"/>
        </w:rPr>
        <w:t>.</w:t>
      </w:r>
      <w:r w:rsidRPr="00823B9C">
        <w:rPr>
          <w:rFonts w:ascii="Arial" w:hAnsi="Arial" w:cs="Arial"/>
          <w:iCs/>
          <w:color w:val="000000"/>
          <w:sz w:val="24"/>
          <w:szCs w:val="24"/>
          <w:shd w:val="clear" w:color="auto" w:fill="F9F9F9"/>
        </w:rPr>
        <w:t xml:space="preserve"> </w:t>
      </w:r>
      <w:r w:rsidRPr="00B22251">
        <w:rPr>
          <w:rFonts w:ascii="Arial" w:eastAsia="Times New Roman" w:hAnsi="Arial" w:cs="Arial"/>
          <w:b/>
          <w:sz w:val="24"/>
          <w:szCs w:val="24"/>
        </w:rPr>
        <w:t>2000</w:t>
      </w:r>
      <w:r w:rsidRPr="0060781F">
        <w:rPr>
          <w:rFonts w:ascii="Arial" w:eastAsia="Times New Roman" w:hAnsi="Arial" w:cs="Arial"/>
          <w:sz w:val="24"/>
          <w:szCs w:val="24"/>
        </w:rPr>
        <w:t>,</w:t>
      </w:r>
      <w:r>
        <w:rPr>
          <w:rFonts w:ascii="Arial" w:eastAsia="Times New Roman" w:hAnsi="Arial" w:cs="Arial"/>
          <w:b/>
          <w:sz w:val="24"/>
          <w:szCs w:val="24"/>
        </w:rPr>
        <w:t xml:space="preserve"> </w:t>
      </w:r>
      <w:r w:rsidRPr="00823B9C">
        <w:rPr>
          <w:rFonts w:ascii="Arial" w:hAnsi="Arial" w:cs="Arial"/>
          <w:iCs/>
          <w:color w:val="000000"/>
          <w:sz w:val="24"/>
          <w:szCs w:val="24"/>
          <w:shd w:val="clear" w:color="auto" w:fill="F9F9F9"/>
        </w:rPr>
        <w:t>415</w:t>
      </w:r>
      <w:r>
        <w:rPr>
          <w:rFonts w:ascii="Arial" w:hAnsi="Arial" w:cs="Arial"/>
          <w:iCs/>
          <w:color w:val="000000"/>
          <w:sz w:val="24"/>
          <w:szCs w:val="24"/>
          <w:shd w:val="clear" w:color="auto" w:fill="F9F9F9"/>
        </w:rPr>
        <w:t>,</w:t>
      </w:r>
      <w:r w:rsidRPr="00823B9C">
        <w:rPr>
          <w:rFonts w:ascii="Arial" w:eastAsia="Times New Roman" w:hAnsi="Arial" w:cs="Arial"/>
          <w:sz w:val="24"/>
          <w:szCs w:val="24"/>
        </w:rPr>
        <w:t xml:space="preserve"> 9–20.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Wang, Z.</w:t>
      </w:r>
      <w:r>
        <w:rPr>
          <w:rFonts w:ascii="Arial" w:eastAsia="Times New Roman" w:hAnsi="Arial" w:cs="Arial"/>
          <w:sz w:val="24"/>
          <w:szCs w:val="24"/>
        </w:rPr>
        <w:t>;</w:t>
      </w:r>
      <w:r w:rsidRPr="00823B9C">
        <w:rPr>
          <w:rFonts w:ascii="Arial" w:eastAsia="Times New Roman" w:hAnsi="Arial" w:cs="Arial"/>
          <w:sz w:val="24"/>
          <w:szCs w:val="24"/>
        </w:rPr>
        <w:t xml:space="preserve"> Li, K.</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Fingas</w:t>
      </w:r>
      <w:proofErr w:type="spellEnd"/>
      <w:r w:rsidRPr="00823B9C">
        <w:rPr>
          <w:rFonts w:ascii="Arial" w:eastAsia="Times New Roman" w:hAnsi="Arial" w:cs="Arial"/>
          <w:sz w:val="24"/>
          <w:szCs w:val="24"/>
        </w:rPr>
        <w:t>, M.</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Sigouin</w:t>
      </w:r>
      <w:proofErr w:type="spellEnd"/>
      <w:r w:rsidRPr="00823B9C">
        <w:rPr>
          <w:rFonts w:ascii="Arial" w:eastAsia="Times New Roman" w:hAnsi="Arial" w:cs="Arial"/>
          <w:sz w:val="24"/>
          <w:szCs w:val="24"/>
        </w:rPr>
        <w:t>, L.</w:t>
      </w:r>
      <w:r>
        <w:rPr>
          <w:rFonts w:ascii="Arial" w:eastAsia="Times New Roman" w:hAnsi="Arial" w:cs="Arial"/>
          <w:sz w:val="24"/>
          <w:szCs w:val="24"/>
        </w:rPr>
        <w:t xml:space="preserve">; </w:t>
      </w:r>
      <w:r w:rsidRPr="00823B9C">
        <w:rPr>
          <w:rFonts w:ascii="Arial" w:eastAsia="Times New Roman" w:hAnsi="Arial" w:cs="Arial"/>
          <w:sz w:val="24"/>
          <w:szCs w:val="24"/>
        </w:rPr>
        <w:t>Menard, L.</w:t>
      </w:r>
      <w:r>
        <w:rPr>
          <w:rFonts w:ascii="Arial" w:eastAsia="Times New Roman" w:hAnsi="Arial" w:cs="Arial"/>
          <w:sz w:val="24"/>
          <w:szCs w:val="24"/>
        </w:rPr>
        <w:t xml:space="preserve"> </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Chromatogr</w:t>
      </w:r>
      <w:proofErr w:type="spellEnd"/>
      <w:r w:rsidRPr="00B22251">
        <w:rPr>
          <w:rFonts w:ascii="Arial" w:eastAsia="Times New Roman" w:hAnsi="Arial" w:cs="Arial"/>
          <w:i/>
          <w:sz w:val="24"/>
          <w:szCs w:val="24"/>
        </w:rPr>
        <w:t>. A.</w:t>
      </w:r>
      <w:r>
        <w:rPr>
          <w:rFonts w:ascii="Arial" w:eastAsia="Times New Roman" w:hAnsi="Arial" w:cs="Arial"/>
          <w:sz w:val="24"/>
          <w:szCs w:val="24"/>
        </w:rPr>
        <w:t xml:space="preserve"> </w:t>
      </w:r>
      <w:r w:rsidRPr="00B22251">
        <w:rPr>
          <w:rFonts w:ascii="Arial" w:eastAsia="Times New Roman" w:hAnsi="Arial" w:cs="Arial"/>
          <w:b/>
          <w:sz w:val="24"/>
          <w:szCs w:val="24"/>
        </w:rPr>
        <w:t>2002</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971, </w:t>
      </w:r>
      <w:r w:rsidRPr="00823B9C">
        <w:rPr>
          <w:rFonts w:ascii="Arial" w:eastAsia="Times New Roman" w:hAnsi="Arial" w:cs="Arial"/>
          <w:sz w:val="24"/>
          <w:szCs w:val="24"/>
        </w:rPr>
        <w:t>173–184.</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Plummer, L.N.</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Busenberg</w:t>
      </w:r>
      <w:proofErr w:type="spellEnd"/>
      <w:r w:rsidRPr="00823B9C">
        <w:rPr>
          <w:rFonts w:ascii="Arial" w:eastAsia="Times New Roman" w:hAnsi="Arial" w:cs="Arial"/>
          <w:sz w:val="24"/>
          <w:szCs w:val="24"/>
        </w:rPr>
        <w:t>, E.</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Eberts</w:t>
      </w:r>
      <w:proofErr w:type="spellEnd"/>
      <w:r w:rsidRPr="00823B9C">
        <w:rPr>
          <w:rFonts w:ascii="Arial" w:eastAsia="Times New Roman" w:hAnsi="Arial" w:cs="Arial"/>
          <w:sz w:val="24"/>
          <w:szCs w:val="24"/>
        </w:rPr>
        <w:t>, S.M.</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Bexfield</w:t>
      </w:r>
      <w:proofErr w:type="spellEnd"/>
      <w:r w:rsidRPr="00823B9C">
        <w:rPr>
          <w:rFonts w:ascii="Arial" w:eastAsia="Times New Roman" w:hAnsi="Arial" w:cs="Arial"/>
          <w:sz w:val="24"/>
          <w:szCs w:val="24"/>
        </w:rPr>
        <w:t>, L.M.</w:t>
      </w:r>
      <w:r>
        <w:rPr>
          <w:rFonts w:ascii="Arial" w:eastAsia="Times New Roman" w:hAnsi="Arial" w:cs="Arial"/>
          <w:sz w:val="24"/>
          <w:szCs w:val="24"/>
        </w:rPr>
        <w:t>;</w:t>
      </w:r>
      <w:r w:rsidRPr="00823B9C">
        <w:rPr>
          <w:rFonts w:ascii="Arial" w:eastAsia="Times New Roman" w:hAnsi="Arial" w:cs="Arial"/>
          <w:sz w:val="24"/>
          <w:szCs w:val="24"/>
        </w:rPr>
        <w:t xml:space="preserve"> Brown, C.J.</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Fahlquist</w:t>
      </w:r>
      <w:proofErr w:type="spellEnd"/>
      <w:r w:rsidRPr="00823B9C">
        <w:rPr>
          <w:rFonts w:ascii="Arial" w:eastAsia="Times New Roman" w:hAnsi="Arial" w:cs="Arial"/>
          <w:sz w:val="24"/>
          <w:szCs w:val="24"/>
        </w:rPr>
        <w:t>, L.S.</w:t>
      </w:r>
      <w:r>
        <w:rPr>
          <w:rFonts w:ascii="Arial" w:eastAsia="Times New Roman" w:hAnsi="Arial" w:cs="Arial"/>
          <w:sz w:val="24"/>
          <w:szCs w:val="24"/>
        </w:rPr>
        <w:t>;</w:t>
      </w:r>
      <w:r w:rsidRPr="00823B9C">
        <w:rPr>
          <w:rFonts w:ascii="Arial" w:eastAsia="Times New Roman" w:hAnsi="Arial" w:cs="Arial"/>
          <w:sz w:val="24"/>
          <w:szCs w:val="24"/>
        </w:rPr>
        <w:t xml:space="preserve"> Katz, B.G.</w:t>
      </w:r>
      <w:r>
        <w:rPr>
          <w:rFonts w:ascii="Arial" w:eastAsia="Times New Roman" w:hAnsi="Arial" w:cs="Arial"/>
          <w:sz w:val="24"/>
          <w:szCs w:val="24"/>
        </w:rPr>
        <w:t>;</w:t>
      </w:r>
      <w:r w:rsidRPr="00823B9C">
        <w:rPr>
          <w:rFonts w:ascii="Arial" w:eastAsia="Times New Roman" w:hAnsi="Arial" w:cs="Arial"/>
          <w:sz w:val="24"/>
          <w:szCs w:val="24"/>
        </w:rPr>
        <w:t xml:space="preserve"> Landon, M.K. </w:t>
      </w:r>
      <w:r w:rsidRPr="00B22251">
        <w:rPr>
          <w:rFonts w:ascii="Arial" w:eastAsia="Times New Roman" w:hAnsi="Arial" w:cs="Arial"/>
          <w:i/>
          <w:sz w:val="24"/>
          <w:szCs w:val="24"/>
        </w:rPr>
        <w:t xml:space="preserve">J. </w:t>
      </w:r>
      <w:proofErr w:type="spellStart"/>
      <w:r w:rsidRPr="00B22251">
        <w:rPr>
          <w:rFonts w:ascii="Arial" w:eastAsia="Times New Roman" w:hAnsi="Arial" w:cs="Arial"/>
          <w:i/>
          <w:sz w:val="24"/>
          <w:szCs w:val="24"/>
        </w:rPr>
        <w:t>Hydrol</w:t>
      </w:r>
      <w:proofErr w:type="spellEnd"/>
      <w:r w:rsidRPr="00B22251">
        <w:rPr>
          <w:rFonts w:ascii="Arial" w:eastAsia="Times New Roman" w:hAnsi="Arial" w:cs="Arial"/>
          <w:i/>
          <w:sz w:val="24"/>
          <w:szCs w:val="24"/>
        </w:rPr>
        <w:t>. Eng.</w:t>
      </w:r>
      <w:r>
        <w:rPr>
          <w:rFonts w:ascii="Arial" w:eastAsia="Times New Roman" w:hAnsi="Arial" w:cs="Arial"/>
          <w:sz w:val="24"/>
          <w:szCs w:val="24"/>
        </w:rPr>
        <w:t xml:space="preserve"> </w:t>
      </w:r>
      <w:r w:rsidRPr="00B22251">
        <w:rPr>
          <w:rFonts w:ascii="Arial" w:eastAsia="Times New Roman" w:hAnsi="Arial" w:cs="Arial"/>
          <w:b/>
          <w:sz w:val="24"/>
          <w:szCs w:val="24"/>
        </w:rPr>
        <w:t>2008</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13, </w:t>
      </w:r>
      <w:r w:rsidRPr="00823B9C">
        <w:rPr>
          <w:rFonts w:ascii="Arial" w:eastAsia="Times New Roman" w:hAnsi="Arial" w:cs="Arial"/>
          <w:sz w:val="24"/>
          <w:szCs w:val="24"/>
        </w:rPr>
        <w:t>1049–1068.</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Silva, A.M.S.</w:t>
      </w:r>
      <w:r>
        <w:rPr>
          <w:rFonts w:ascii="Arial" w:eastAsia="Times New Roman" w:hAnsi="Arial" w:cs="Arial"/>
          <w:sz w:val="24"/>
          <w:szCs w:val="24"/>
        </w:rPr>
        <w:t>;</w:t>
      </w:r>
      <w:r w:rsidRPr="00823B9C">
        <w:rPr>
          <w:rFonts w:ascii="Arial" w:eastAsia="Times New Roman" w:hAnsi="Arial" w:cs="Arial"/>
          <w:sz w:val="24"/>
          <w:szCs w:val="24"/>
        </w:rPr>
        <w:t xml:space="preserve"> de A. </w:t>
      </w:r>
      <w:proofErr w:type="spellStart"/>
      <w:r w:rsidRPr="00823B9C">
        <w:rPr>
          <w:rFonts w:ascii="Arial" w:eastAsia="Times New Roman" w:hAnsi="Arial" w:cs="Arial"/>
          <w:sz w:val="24"/>
          <w:szCs w:val="24"/>
        </w:rPr>
        <w:t>Viana</w:t>
      </w:r>
      <w:proofErr w:type="spellEnd"/>
      <w:r w:rsidRPr="00823B9C">
        <w:rPr>
          <w:rFonts w:ascii="Arial" w:eastAsia="Times New Roman" w:hAnsi="Arial" w:cs="Arial"/>
          <w:sz w:val="24"/>
          <w:szCs w:val="24"/>
        </w:rPr>
        <w:t>, E.</w:t>
      </w:r>
      <w:r>
        <w:rPr>
          <w:rFonts w:ascii="Arial" w:eastAsia="Times New Roman" w:hAnsi="Arial" w:cs="Arial"/>
          <w:sz w:val="24"/>
          <w:szCs w:val="24"/>
        </w:rPr>
        <w:t>;</w:t>
      </w:r>
      <w:r w:rsidRPr="00823B9C">
        <w:rPr>
          <w:rFonts w:ascii="Arial" w:eastAsia="Times New Roman" w:hAnsi="Arial" w:cs="Arial"/>
          <w:sz w:val="24"/>
          <w:szCs w:val="24"/>
        </w:rPr>
        <w:t xml:space="preserve"> Pimentel, </w:t>
      </w:r>
      <w:r>
        <w:rPr>
          <w:rFonts w:ascii="Arial" w:eastAsia="Times New Roman" w:hAnsi="Arial" w:cs="Arial"/>
          <w:sz w:val="24"/>
          <w:szCs w:val="24"/>
        </w:rPr>
        <w:t>M.F.;</w:t>
      </w:r>
      <w:r w:rsidRPr="00823B9C">
        <w:rPr>
          <w:rFonts w:ascii="Arial" w:eastAsia="Times New Roman" w:hAnsi="Arial" w:cs="Arial"/>
          <w:sz w:val="24"/>
          <w:szCs w:val="24"/>
        </w:rPr>
        <w:t xml:space="preserve"> Almeida, Y.</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Raimundo</w:t>
      </w:r>
      <w:proofErr w:type="spellEnd"/>
      <w:r w:rsidRPr="00823B9C">
        <w:rPr>
          <w:rFonts w:ascii="Arial" w:eastAsia="Times New Roman" w:hAnsi="Arial" w:cs="Arial"/>
          <w:sz w:val="24"/>
          <w:szCs w:val="24"/>
        </w:rPr>
        <w:t xml:space="preserve"> Jr, I.M. </w:t>
      </w:r>
      <w:r w:rsidRPr="00B22251">
        <w:rPr>
          <w:rFonts w:ascii="Arial" w:eastAsia="Times New Roman" w:hAnsi="Arial" w:cs="Arial"/>
          <w:i/>
          <w:sz w:val="24"/>
          <w:szCs w:val="24"/>
        </w:rPr>
        <w:t>J. Brazil Chem. Soc.</w:t>
      </w:r>
      <w:r>
        <w:rPr>
          <w:rFonts w:ascii="Arial" w:eastAsia="Times New Roman" w:hAnsi="Arial" w:cs="Arial"/>
          <w:sz w:val="24"/>
          <w:szCs w:val="24"/>
        </w:rPr>
        <w:t xml:space="preserve"> </w:t>
      </w:r>
      <w:r w:rsidRPr="00B22251">
        <w:rPr>
          <w:rFonts w:ascii="Arial" w:eastAsia="Times New Roman" w:hAnsi="Arial" w:cs="Arial"/>
          <w:b/>
          <w:sz w:val="24"/>
          <w:szCs w:val="24"/>
        </w:rPr>
        <w:t>2011</w:t>
      </w:r>
      <w:r w:rsidRPr="0060781F">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22,</w:t>
      </w:r>
      <w:r w:rsidRPr="00823B9C">
        <w:rPr>
          <w:rFonts w:ascii="Arial" w:eastAsia="Times New Roman" w:hAnsi="Arial" w:cs="Arial"/>
          <w:sz w:val="24"/>
          <w:szCs w:val="24"/>
        </w:rPr>
        <w:t xml:space="preserve"> 1470–1477.</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Jakusch</w:t>
      </w:r>
      <w:proofErr w:type="spellEnd"/>
      <w:r w:rsidRPr="00823B9C">
        <w:rPr>
          <w:rFonts w:ascii="Arial" w:eastAsia="Times New Roman" w:hAnsi="Arial" w:cs="Arial"/>
          <w:sz w:val="24"/>
          <w:szCs w:val="24"/>
        </w:rPr>
        <w:t>, M.</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Mizaikoff</w:t>
      </w:r>
      <w:proofErr w:type="spellEnd"/>
      <w:r w:rsidRPr="00823B9C">
        <w:rPr>
          <w:rFonts w:ascii="Arial" w:eastAsia="Times New Roman" w:hAnsi="Arial" w:cs="Arial"/>
          <w:sz w:val="24"/>
          <w:szCs w:val="24"/>
        </w:rPr>
        <w:t>, B.</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Kellner</w:t>
      </w:r>
      <w:proofErr w:type="spellEnd"/>
      <w:r w:rsidRPr="00823B9C">
        <w:rPr>
          <w:rFonts w:ascii="Arial" w:eastAsia="Times New Roman" w:hAnsi="Arial" w:cs="Arial"/>
          <w:sz w:val="24"/>
          <w:szCs w:val="24"/>
        </w:rPr>
        <w:t>, R.</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Katzir</w:t>
      </w:r>
      <w:proofErr w:type="spellEnd"/>
      <w:r w:rsidRPr="00823B9C">
        <w:rPr>
          <w:rFonts w:ascii="Arial" w:eastAsia="Times New Roman" w:hAnsi="Arial" w:cs="Arial"/>
          <w:sz w:val="24"/>
          <w:szCs w:val="24"/>
        </w:rPr>
        <w:t>, A.</w:t>
      </w:r>
      <w:r>
        <w:rPr>
          <w:rFonts w:ascii="Arial" w:eastAsia="Times New Roman" w:hAnsi="Arial" w:cs="Arial"/>
          <w:sz w:val="24"/>
          <w:szCs w:val="24"/>
        </w:rPr>
        <w:t xml:space="preserve"> </w:t>
      </w:r>
      <w:r w:rsidRPr="00B22251">
        <w:rPr>
          <w:rFonts w:ascii="Arial" w:eastAsia="Times New Roman" w:hAnsi="Arial" w:cs="Arial"/>
          <w:i/>
          <w:sz w:val="24"/>
          <w:szCs w:val="24"/>
        </w:rPr>
        <w:t xml:space="preserve">Sensor </w:t>
      </w:r>
      <w:proofErr w:type="spellStart"/>
      <w:r w:rsidRPr="00B22251">
        <w:rPr>
          <w:rFonts w:ascii="Arial" w:eastAsia="Times New Roman" w:hAnsi="Arial" w:cs="Arial"/>
          <w:i/>
          <w:sz w:val="24"/>
          <w:szCs w:val="24"/>
        </w:rPr>
        <w:t>Actuat</w:t>
      </w:r>
      <w:proofErr w:type="spellEnd"/>
      <w:r w:rsidRPr="00B22251">
        <w:rPr>
          <w:rFonts w:ascii="Arial" w:eastAsia="Times New Roman" w:hAnsi="Arial" w:cs="Arial"/>
          <w:i/>
          <w:sz w:val="24"/>
          <w:szCs w:val="24"/>
        </w:rPr>
        <w:t>. B-Chem.</w:t>
      </w:r>
      <w:r>
        <w:rPr>
          <w:rFonts w:ascii="Arial" w:eastAsia="Times New Roman" w:hAnsi="Arial" w:cs="Arial"/>
          <w:sz w:val="24"/>
          <w:szCs w:val="24"/>
        </w:rPr>
        <w:t xml:space="preserve"> </w:t>
      </w:r>
      <w:r w:rsidRPr="00B22251">
        <w:rPr>
          <w:rFonts w:ascii="Arial" w:eastAsia="Times New Roman" w:hAnsi="Arial" w:cs="Arial"/>
          <w:b/>
          <w:sz w:val="24"/>
          <w:szCs w:val="24"/>
        </w:rPr>
        <w:t>1997</w:t>
      </w:r>
      <w:r w:rsidRPr="0060781F">
        <w:rPr>
          <w:rFonts w:ascii="Arial" w:eastAsia="Times New Roman" w:hAnsi="Arial" w:cs="Arial"/>
          <w:sz w:val="24"/>
          <w:szCs w:val="24"/>
        </w:rPr>
        <w:t>,</w:t>
      </w:r>
      <w:r w:rsidRPr="00823B9C">
        <w:rPr>
          <w:rFonts w:ascii="Arial" w:eastAsia="Times New Roman" w:hAnsi="Arial" w:cs="Arial"/>
          <w:sz w:val="24"/>
          <w:szCs w:val="24"/>
        </w:rPr>
        <w:t xml:space="preserve"> </w:t>
      </w:r>
      <w:r>
        <w:rPr>
          <w:rFonts w:ascii="Arial" w:eastAsia="Times New Roman" w:hAnsi="Arial" w:cs="Arial"/>
          <w:sz w:val="24"/>
          <w:szCs w:val="24"/>
        </w:rPr>
        <w:t xml:space="preserve">38, </w:t>
      </w:r>
      <w:r w:rsidRPr="00823B9C">
        <w:rPr>
          <w:rFonts w:ascii="Arial" w:eastAsia="Times New Roman" w:hAnsi="Arial" w:cs="Arial"/>
          <w:sz w:val="24"/>
          <w:szCs w:val="24"/>
        </w:rPr>
        <w:t>83–87.</w:t>
      </w:r>
    </w:p>
    <w:p w:rsidR="00897AF7" w:rsidRPr="00823B9C" w:rsidRDefault="00897AF7" w:rsidP="00897AF7">
      <w:pPr>
        <w:pStyle w:val="ListParagraph"/>
        <w:numPr>
          <w:ilvl w:val="0"/>
          <w:numId w:val="3"/>
        </w:numPr>
        <w:spacing w:after="0" w:line="480" w:lineRule="auto"/>
        <w:ind w:hanging="720"/>
        <w:rPr>
          <w:rFonts w:ascii="Arial" w:hAnsi="Arial" w:cs="Arial"/>
          <w:color w:val="000000"/>
          <w:sz w:val="24"/>
          <w:szCs w:val="24"/>
        </w:rPr>
      </w:pPr>
      <w:proofErr w:type="spellStart"/>
      <w:r>
        <w:rPr>
          <w:rFonts w:ascii="Arial" w:hAnsi="Arial" w:cs="Arial"/>
          <w:color w:val="000000"/>
          <w:sz w:val="24"/>
          <w:szCs w:val="24"/>
        </w:rPr>
        <w:t>Mizaikoff</w:t>
      </w:r>
      <w:proofErr w:type="spellEnd"/>
      <w:r>
        <w:rPr>
          <w:rFonts w:ascii="Arial" w:hAnsi="Arial" w:cs="Arial"/>
          <w:color w:val="000000"/>
          <w:sz w:val="24"/>
          <w:szCs w:val="24"/>
        </w:rPr>
        <w:t>, B.</w:t>
      </w:r>
      <w:r w:rsidRPr="00823B9C">
        <w:rPr>
          <w:rFonts w:ascii="Arial" w:hAnsi="Arial" w:cs="Arial"/>
          <w:color w:val="000000"/>
          <w:sz w:val="24"/>
          <w:szCs w:val="24"/>
        </w:rPr>
        <w:t xml:space="preserve"> </w:t>
      </w:r>
      <w:r w:rsidRPr="00B22251">
        <w:rPr>
          <w:rFonts w:ascii="Arial" w:hAnsi="Arial" w:cs="Arial"/>
          <w:i/>
          <w:iCs/>
          <w:color w:val="000000"/>
          <w:sz w:val="24"/>
          <w:szCs w:val="24"/>
        </w:rPr>
        <w:t>Anal. Chem.</w:t>
      </w:r>
      <w:r w:rsidRPr="00823B9C">
        <w:rPr>
          <w:rFonts w:ascii="Arial" w:hAnsi="Arial" w:cs="Arial"/>
          <w:color w:val="000000"/>
          <w:sz w:val="24"/>
          <w:szCs w:val="24"/>
        </w:rPr>
        <w:t xml:space="preserve"> </w:t>
      </w:r>
      <w:r w:rsidRPr="00B22251">
        <w:rPr>
          <w:rFonts w:ascii="Arial" w:hAnsi="Arial" w:cs="Arial"/>
          <w:b/>
          <w:color w:val="000000"/>
          <w:sz w:val="24"/>
          <w:szCs w:val="24"/>
        </w:rPr>
        <w:t>2003</w:t>
      </w:r>
      <w:r w:rsidRPr="0060781F">
        <w:rPr>
          <w:rFonts w:ascii="Arial" w:hAnsi="Arial" w:cs="Arial"/>
          <w:color w:val="000000"/>
          <w:sz w:val="24"/>
          <w:szCs w:val="24"/>
        </w:rPr>
        <w:t>,</w:t>
      </w:r>
      <w:r>
        <w:rPr>
          <w:rFonts w:ascii="Arial" w:hAnsi="Arial" w:cs="Arial"/>
          <w:b/>
          <w:color w:val="000000"/>
          <w:sz w:val="24"/>
          <w:szCs w:val="24"/>
        </w:rPr>
        <w:t xml:space="preserve"> </w:t>
      </w:r>
      <w:r w:rsidRPr="00823B9C">
        <w:rPr>
          <w:rFonts w:ascii="Arial" w:hAnsi="Arial" w:cs="Arial"/>
          <w:iCs/>
          <w:color w:val="000000"/>
          <w:sz w:val="24"/>
          <w:szCs w:val="24"/>
        </w:rPr>
        <w:t>75</w:t>
      </w:r>
      <w:r>
        <w:rPr>
          <w:rFonts w:ascii="Arial" w:hAnsi="Arial" w:cs="Arial"/>
          <w:iCs/>
          <w:color w:val="000000"/>
          <w:sz w:val="24"/>
          <w:szCs w:val="24"/>
        </w:rPr>
        <w:t xml:space="preserve">, </w:t>
      </w:r>
      <w:r w:rsidRPr="00823B9C">
        <w:rPr>
          <w:rFonts w:ascii="Arial" w:hAnsi="Arial" w:cs="Arial"/>
          <w:color w:val="000000"/>
          <w:sz w:val="24"/>
          <w:szCs w:val="24"/>
        </w:rPr>
        <w:t>258</w:t>
      </w:r>
      <w:r w:rsidRPr="00823B9C">
        <w:rPr>
          <w:rFonts w:ascii="Arial" w:hAnsi="Arial" w:cs="Arial"/>
          <w:sz w:val="24"/>
          <w:szCs w:val="24"/>
        </w:rPr>
        <w:t>–</w:t>
      </w:r>
      <w:r w:rsidRPr="00823B9C">
        <w:rPr>
          <w:rFonts w:ascii="Arial" w:hAnsi="Arial" w:cs="Arial"/>
          <w:color w:val="000000"/>
          <w:sz w:val="24"/>
          <w:szCs w:val="24"/>
        </w:rPr>
        <w:t xml:space="preserve">267.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proofErr w:type="spellStart"/>
      <w:r w:rsidRPr="00823B9C">
        <w:rPr>
          <w:rFonts w:ascii="Arial" w:hAnsi="Arial" w:cs="Arial"/>
          <w:sz w:val="24"/>
          <w:szCs w:val="24"/>
        </w:rPr>
        <w:t>Bhattacharjee</w:t>
      </w:r>
      <w:proofErr w:type="spellEnd"/>
      <w:r w:rsidRPr="00823B9C">
        <w:rPr>
          <w:rFonts w:ascii="Arial" w:hAnsi="Arial" w:cs="Arial"/>
          <w:sz w:val="24"/>
          <w:szCs w:val="24"/>
        </w:rPr>
        <w:t>, M.</w:t>
      </w:r>
      <w:r>
        <w:rPr>
          <w:rFonts w:ascii="Arial" w:hAnsi="Arial" w:cs="Arial"/>
          <w:sz w:val="24"/>
          <w:szCs w:val="24"/>
        </w:rPr>
        <w:t>;</w:t>
      </w:r>
      <w:r w:rsidRPr="00823B9C">
        <w:rPr>
          <w:rFonts w:ascii="Arial" w:hAnsi="Arial" w:cs="Arial"/>
          <w:sz w:val="24"/>
          <w:szCs w:val="24"/>
        </w:rPr>
        <w:t xml:space="preserve"> Cherian, L.</w:t>
      </w:r>
      <w:r>
        <w:rPr>
          <w:rFonts w:ascii="Arial" w:hAnsi="Arial" w:cs="Arial"/>
          <w:sz w:val="24"/>
          <w:szCs w:val="24"/>
        </w:rPr>
        <w:t>;</w:t>
      </w:r>
      <w:r w:rsidRPr="00823B9C">
        <w:rPr>
          <w:rFonts w:ascii="Arial" w:hAnsi="Arial" w:cs="Arial"/>
          <w:sz w:val="24"/>
          <w:szCs w:val="24"/>
        </w:rPr>
        <w:t xml:space="preserve"> Gupta, V.K. </w:t>
      </w:r>
      <w:proofErr w:type="spellStart"/>
      <w:r w:rsidRPr="00B2538D">
        <w:rPr>
          <w:rFonts w:ascii="Arial" w:hAnsi="Arial" w:cs="Arial"/>
          <w:i/>
          <w:sz w:val="24"/>
          <w:szCs w:val="24"/>
        </w:rPr>
        <w:t>Microchem</w:t>
      </w:r>
      <w:proofErr w:type="spellEnd"/>
      <w:r w:rsidRPr="00B2538D">
        <w:rPr>
          <w:rFonts w:ascii="Arial" w:hAnsi="Arial" w:cs="Arial"/>
          <w:i/>
          <w:sz w:val="24"/>
          <w:szCs w:val="24"/>
        </w:rPr>
        <w:t>. J.</w:t>
      </w:r>
      <w:r w:rsidRPr="00823B9C">
        <w:rPr>
          <w:rFonts w:ascii="Arial" w:hAnsi="Arial" w:cs="Arial"/>
          <w:sz w:val="24"/>
          <w:szCs w:val="24"/>
        </w:rPr>
        <w:t xml:space="preserve"> </w:t>
      </w:r>
      <w:r w:rsidRPr="00B2538D">
        <w:rPr>
          <w:rFonts w:ascii="Arial" w:hAnsi="Arial" w:cs="Arial"/>
          <w:b/>
          <w:sz w:val="24"/>
          <w:szCs w:val="24"/>
        </w:rPr>
        <w:t>1991</w:t>
      </w:r>
      <w:r w:rsidRPr="00134ED4">
        <w:rPr>
          <w:rFonts w:ascii="Arial" w:hAnsi="Arial" w:cs="Arial"/>
          <w:sz w:val="24"/>
          <w:szCs w:val="24"/>
        </w:rPr>
        <w:t>,</w:t>
      </w:r>
      <w:r>
        <w:rPr>
          <w:rFonts w:ascii="Arial" w:hAnsi="Arial" w:cs="Arial"/>
          <w:b/>
          <w:sz w:val="24"/>
          <w:szCs w:val="24"/>
        </w:rPr>
        <w:t xml:space="preserve"> </w:t>
      </w:r>
      <w:r w:rsidRPr="00823B9C">
        <w:rPr>
          <w:rFonts w:ascii="Arial" w:hAnsi="Arial" w:cs="Arial"/>
          <w:sz w:val="24"/>
          <w:szCs w:val="24"/>
        </w:rPr>
        <w:t>43</w:t>
      </w:r>
      <w:r>
        <w:rPr>
          <w:rFonts w:ascii="Arial" w:hAnsi="Arial" w:cs="Arial"/>
          <w:sz w:val="24"/>
          <w:szCs w:val="24"/>
        </w:rPr>
        <w:t xml:space="preserve">, </w:t>
      </w:r>
      <w:r w:rsidRPr="00823B9C">
        <w:rPr>
          <w:rFonts w:ascii="Arial" w:hAnsi="Arial" w:cs="Arial"/>
          <w:sz w:val="24"/>
          <w:szCs w:val="24"/>
        </w:rPr>
        <w:t xml:space="preserve">109–111.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Pr>
          <w:rFonts w:ascii="Arial" w:hAnsi="Arial" w:cs="Arial"/>
          <w:sz w:val="24"/>
          <w:szCs w:val="24"/>
        </w:rPr>
        <w:t xml:space="preserve">Pillai, </w:t>
      </w:r>
      <w:r w:rsidRPr="00823B9C">
        <w:rPr>
          <w:rFonts w:ascii="Arial" w:hAnsi="Arial" w:cs="Arial"/>
          <w:sz w:val="24"/>
          <w:szCs w:val="24"/>
        </w:rPr>
        <w:t>A. K.</w:t>
      </w:r>
      <w:r>
        <w:rPr>
          <w:rFonts w:ascii="Arial" w:hAnsi="Arial" w:cs="Arial"/>
          <w:sz w:val="24"/>
          <w:szCs w:val="24"/>
        </w:rPr>
        <w:t xml:space="preserve">; </w:t>
      </w:r>
      <w:proofErr w:type="spellStart"/>
      <w:r>
        <w:rPr>
          <w:rFonts w:ascii="Arial" w:hAnsi="Arial" w:cs="Arial"/>
          <w:sz w:val="24"/>
          <w:szCs w:val="24"/>
        </w:rPr>
        <w:t>Rastogi</w:t>
      </w:r>
      <w:proofErr w:type="spellEnd"/>
      <w:r>
        <w:rPr>
          <w:rFonts w:ascii="Arial" w:hAnsi="Arial" w:cs="Arial"/>
          <w:sz w:val="24"/>
          <w:szCs w:val="24"/>
        </w:rPr>
        <w:t>, R.; Gupta,</w:t>
      </w:r>
      <w:r w:rsidRPr="00823B9C">
        <w:rPr>
          <w:rFonts w:ascii="Arial" w:hAnsi="Arial" w:cs="Arial"/>
          <w:sz w:val="24"/>
          <w:szCs w:val="24"/>
        </w:rPr>
        <w:t xml:space="preserve"> </w:t>
      </w:r>
      <w:r>
        <w:rPr>
          <w:rFonts w:ascii="Arial" w:hAnsi="Arial" w:cs="Arial"/>
          <w:sz w:val="24"/>
          <w:szCs w:val="24"/>
        </w:rPr>
        <w:t xml:space="preserve">V.K. </w:t>
      </w:r>
      <w:r w:rsidRPr="00B2538D">
        <w:rPr>
          <w:rFonts w:ascii="Arial" w:hAnsi="Arial" w:cs="Arial"/>
          <w:i/>
          <w:sz w:val="24"/>
          <w:szCs w:val="24"/>
        </w:rPr>
        <w:t xml:space="preserve">Indian J. Chem. </w:t>
      </w:r>
      <w:proofErr w:type="spellStart"/>
      <w:r w:rsidRPr="00B2538D">
        <w:rPr>
          <w:rFonts w:ascii="Arial" w:hAnsi="Arial" w:cs="Arial"/>
          <w:i/>
          <w:sz w:val="24"/>
          <w:szCs w:val="24"/>
        </w:rPr>
        <w:t>Techn</w:t>
      </w:r>
      <w:proofErr w:type="spellEnd"/>
      <w:r w:rsidRPr="00B2538D">
        <w:rPr>
          <w:rFonts w:ascii="Arial" w:hAnsi="Arial" w:cs="Arial"/>
          <w:i/>
          <w:sz w:val="24"/>
          <w:szCs w:val="24"/>
        </w:rPr>
        <w:t>.</w:t>
      </w:r>
      <w:r w:rsidRPr="00823B9C">
        <w:rPr>
          <w:rFonts w:ascii="Arial" w:hAnsi="Arial" w:cs="Arial"/>
          <w:sz w:val="24"/>
          <w:szCs w:val="24"/>
        </w:rPr>
        <w:t xml:space="preserve"> </w:t>
      </w:r>
      <w:r w:rsidRPr="00B2538D">
        <w:rPr>
          <w:rFonts w:ascii="Arial" w:hAnsi="Arial" w:cs="Arial"/>
          <w:b/>
          <w:sz w:val="24"/>
          <w:szCs w:val="24"/>
        </w:rPr>
        <w:t>1999</w:t>
      </w:r>
      <w:r w:rsidRPr="00134ED4">
        <w:rPr>
          <w:rFonts w:ascii="Arial" w:hAnsi="Arial" w:cs="Arial"/>
          <w:sz w:val="24"/>
          <w:szCs w:val="24"/>
        </w:rPr>
        <w:t>,</w:t>
      </w:r>
      <w:r>
        <w:rPr>
          <w:rFonts w:ascii="Arial" w:hAnsi="Arial" w:cs="Arial"/>
          <w:b/>
          <w:sz w:val="24"/>
          <w:szCs w:val="24"/>
        </w:rPr>
        <w:t xml:space="preserve"> </w:t>
      </w:r>
      <w:r>
        <w:rPr>
          <w:rFonts w:ascii="Arial" w:hAnsi="Arial" w:cs="Arial"/>
          <w:sz w:val="24"/>
          <w:szCs w:val="24"/>
        </w:rPr>
        <w:t xml:space="preserve">6, </w:t>
      </w:r>
      <w:r w:rsidRPr="00823B9C">
        <w:rPr>
          <w:rFonts w:ascii="Arial" w:hAnsi="Arial" w:cs="Arial"/>
          <w:sz w:val="24"/>
          <w:szCs w:val="24"/>
        </w:rPr>
        <w:t>294-296.</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Milanovich</w:t>
      </w:r>
      <w:proofErr w:type="spellEnd"/>
      <w:r w:rsidRPr="00823B9C">
        <w:rPr>
          <w:rFonts w:ascii="Arial" w:eastAsia="Times New Roman" w:hAnsi="Arial" w:cs="Arial"/>
          <w:sz w:val="24"/>
          <w:szCs w:val="24"/>
        </w:rPr>
        <w:t>, F.P.</w:t>
      </w:r>
      <w:r>
        <w:rPr>
          <w:rFonts w:ascii="Arial" w:eastAsia="Times New Roman" w:hAnsi="Arial" w:cs="Arial"/>
          <w:sz w:val="24"/>
          <w:szCs w:val="24"/>
        </w:rPr>
        <w:t>;</w:t>
      </w:r>
      <w:r w:rsidRPr="00823B9C">
        <w:rPr>
          <w:rFonts w:ascii="Arial" w:eastAsia="Times New Roman" w:hAnsi="Arial" w:cs="Arial"/>
          <w:sz w:val="24"/>
          <w:szCs w:val="24"/>
        </w:rPr>
        <w:t xml:space="preserve"> Brown, S.B</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Colston</w:t>
      </w:r>
      <w:proofErr w:type="spellEnd"/>
      <w:r w:rsidRPr="00823B9C">
        <w:rPr>
          <w:rFonts w:ascii="Arial" w:eastAsia="Times New Roman" w:hAnsi="Arial" w:cs="Arial"/>
          <w:sz w:val="24"/>
          <w:szCs w:val="24"/>
        </w:rPr>
        <w:t>, B.W.</w:t>
      </w:r>
      <w:r>
        <w:rPr>
          <w:rFonts w:ascii="Arial" w:eastAsia="Times New Roman" w:hAnsi="Arial" w:cs="Arial"/>
          <w:sz w:val="24"/>
          <w:szCs w:val="24"/>
        </w:rPr>
        <w:t>;</w:t>
      </w:r>
      <w:r w:rsidRPr="00823B9C">
        <w:rPr>
          <w:rFonts w:ascii="Arial" w:eastAsia="Times New Roman" w:hAnsi="Arial" w:cs="Arial"/>
          <w:sz w:val="24"/>
          <w:szCs w:val="24"/>
        </w:rPr>
        <w:t xml:space="preserve"> Daley, P.F.</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Langry</w:t>
      </w:r>
      <w:proofErr w:type="spellEnd"/>
      <w:r w:rsidRPr="00823B9C">
        <w:rPr>
          <w:rFonts w:ascii="Arial" w:eastAsia="Times New Roman" w:hAnsi="Arial" w:cs="Arial"/>
          <w:sz w:val="24"/>
          <w:szCs w:val="24"/>
        </w:rPr>
        <w:t xml:space="preserve">, K.C. </w:t>
      </w:r>
      <w:proofErr w:type="spellStart"/>
      <w:r w:rsidRPr="00B2538D">
        <w:rPr>
          <w:rFonts w:ascii="Arial" w:eastAsia="Times New Roman" w:hAnsi="Arial" w:cs="Arial"/>
          <w:i/>
          <w:sz w:val="24"/>
          <w:szCs w:val="24"/>
        </w:rPr>
        <w:t>Talanta</w:t>
      </w:r>
      <w:proofErr w:type="spellEnd"/>
      <w:r w:rsidRPr="00823B9C">
        <w:rPr>
          <w:rFonts w:ascii="Arial" w:eastAsia="Times New Roman" w:hAnsi="Arial" w:cs="Arial"/>
          <w:sz w:val="24"/>
          <w:szCs w:val="24"/>
        </w:rPr>
        <w:t xml:space="preserve">. </w:t>
      </w:r>
      <w:r w:rsidRPr="00B2538D">
        <w:rPr>
          <w:rFonts w:ascii="Arial" w:eastAsia="Times New Roman" w:hAnsi="Arial" w:cs="Arial"/>
          <w:b/>
          <w:sz w:val="24"/>
          <w:szCs w:val="24"/>
        </w:rPr>
        <w:t>1994</w:t>
      </w:r>
      <w:r w:rsidRPr="00134ED4">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41, </w:t>
      </w:r>
      <w:r w:rsidRPr="00823B9C">
        <w:rPr>
          <w:rFonts w:ascii="Arial" w:eastAsia="Times New Roman" w:hAnsi="Arial" w:cs="Arial"/>
          <w:sz w:val="24"/>
          <w:szCs w:val="24"/>
        </w:rPr>
        <w:t xml:space="preserve">2189–2194.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hAnsi="Arial" w:cs="Arial"/>
          <w:sz w:val="24"/>
          <w:szCs w:val="24"/>
        </w:rPr>
        <w:t>Zavar</w:t>
      </w:r>
      <w:proofErr w:type="spellEnd"/>
      <w:r w:rsidRPr="00823B9C">
        <w:rPr>
          <w:rFonts w:ascii="Arial" w:hAnsi="Arial" w:cs="Arial"/>
          <w:sz w:val="24"/>
          <w:szCs w:val="24"/>
        </w:rPr>
        <w:t xml:space="preserve">, </w:t>
      </w:r>
      <w:r>
        <w:rPr>
          <w:rFonts w:ascii="Arial" w:hAnsi="Arial" w:cs="Arial"/>
          <w:sz w:val="24"/>
          <w:szCs w:val="24"/>
        </w:rPr>
        <w:t>M.</w:t>
      </w:r>
      <w:r w:rsidRPr="00823B9C">
        <w:rPr>
          <w:rFonts w:ascii="Arial" w:hAnsi="Arial" w:cs="Arial"/>
          <w:sz w:val="24"/>
          <w:szCs w:val="24"/>
        </w:rPr>
        <w:t>H.A.</w:t>
      </w:r>
      <w:r>
        <w:rPr>
          <w:rFonts w:ascii="Arial" w:hAnsi="Arial" w:cs="Arial"/>
          <w:sz w:val="24"/>
          <w:szCs w:val="24"/>
        </w:rPr>
        <w:t>;</w:t>
      </w:r>
      <w:r w:rsidRPr="00823B9C">
        <w:rPr>
          <w:rFonts w:ascii="Arial" w:hAnsi="Arial" w:cs="Arial"/>
          <w:sz w:val="24"/>
          <w:szCs w:val="24"/>
        </w:rPr>
        <w:t xml:space="preserve"> </w:t>
      </w:r>
      <w:proofErr w:type="spellStart"/>
      <w:r w:rsidRPr="00823B9C">
        <w:rPr>
          <w:rFonts w:ascii="Arial" w:hAnsi="Arial" w:cs="Arial"/>
          <w:sz w:val="24"/>
          <w:szCs w:val="24"/>
        </w:rPr>
        <w:t>Rounaghi</w:t>
      </w:r>
      <w:proofErr w:type="spellEnd"/>
      <w:r w:rsidRPr="00823B9C">
        <w:rPr>
          <w:rFonts w:ascii="Arial" w:hAnsi="Arial" w:cs="Arial"/>
          <w:sz w:val="24"/>
          <w:szCs w:val="24"/>
        </w:rPr>
        <w:t>, G.H.</w:t>
      </w:r>
      <w:r>
        <w:rPr>
          <w:rFonts w:ascii="Arial" w:hAnsi="Arial" w:cs="Arial"/>
          <w:sz w:val="24"/>
          <w:szCs w:val="24"/>
        </w:rPr>
        <w:t>;</w:t>
      </w:r>
      <w:r w:rsidRPr="00823B9C">
        <w:rPr>
          <w:rFonts w:ascii="Arial" w:hAnsi="Arial" w:cs="Arial"/>
          <w:sz w:val="24"/>
          <w:szCs w:val="24"/>
        </w:rPr>
        <w:t xml:space="preserve"> </w:t>
      </w:r>
      <w:proofErr w:type="spellStart"/>
      <w:r w:rsidRPr="00823B9C">
        <w:rPr>
          <w:rFonts w:ascii="Arial" w:hAnsi="Arial" w:cs="Arial"/>
          <w:sz w:val="24"/>
          <w:szCs w:val="24"/>
        </w:rPr>
        <w:t>Chamsaz</w:t>
      </w:r>
      <w:proofErr w:type="spellEnd"/>
      <w:r w:rsidRPr="00823B9C">
        <w:rPr>
          <w:rFonts w:ascii="Arial" w:hAnsi="Arial" w:cs="Arial"/>
          <w:sz w:val="24"/>
          <w:szCs w:val="24"/>
        </w:rPr>
        <w:t>, M.</w:t>
      </w:r>
      <w:r>
        <w:rPr>
          <w:rFonts w:ascii="Arial" w:hAnsi="Arial" w:cs="Arial"/>
          <w:sz w:val="24"/>
          <w:szCs w:val="24"/>
        </w:rPr>
        <w:t>;</w:t>
      </w:r>
      <w:r w:rsidRPr="00823B9C">
        <w:rPr>
          <w:rFonts w:ascii="Arial" w:hAnsi="Arial" w:cs="Arial"/>
          <w:sz w:val="24"/>
          <w:szCs w:val="24"/>
        </w:rPr>
        <w:t xml:space="preserve"> Ashraf, N.</w:t>
      </w:r>
      <w:r>
        <w:rPr>
          <w:rFonts w:ascii="Arial" w:hAnsi="Arial" w:cs="Arial"/>
          <w:sz w:val="24"/>
          <w:szCs w:val="24"/>
        </w:rPr>
        <w:t xml:space="preserve"> </w:t>
      </w:r>
      <w:r w:rsidRPr="00B2538D">
        <w:rPr>
          <w:rFonts w:ascii="Arial" w:hAnsi="Arial" w:cs="Arial"/>
          <w:i/>
          <w:sz w:val="24"/>
          <w:szCs w:val="24"/>
        </w:rPr>
        <w:t>Asian J. Chem</w:t>
      </w:r>
      <w:r w:rsidRPr="00823B9C">
        <w:rPr>
          <w:rFonts w:ascii="Arial" w:hAnsi="Arial" w:cs="Arial"/>
          <w:sz w:val="24"/>
          <w:szCs w:val="24"/>
        </w:rPr>
        <w:t xml:space="preserve">. </w:t>
      </w:r>
      <w:r w:rsidRPr="00B2538D">
        <w:rPr>
          <w:rFonts w:ascii="Arial" w:hAnsi="Arial" w:cs="Arial"/>
          <w:b/>
          <w:sz w:val="24"/>
          <w:szCs w:val="24"/>
        </w:rPr>
        <w:t>2009</w:t>
      </w:r>
      <w:r w:rsidRPr="00134ED4">
        <w:rPr>
          <w:rFonts w:ascii="Arial" w:hAnsi="Arial" w:cs="Arial"/>
          <w:sz w:val="24"/>
          <w:szCs w:val="24"/>
        </w:rPr>
        <w:t>,</w:t>
      </w:r>
      <w:r>
        <w:rPr>
          <w:rFonts w:ascii="Arial" w:hAnsi="Arial" w:cs="Arial"/>
          <w:b/>
          <w:sz w:val="24"/>
          <w:szCs w:val="24"/>
        </w:rPr>
        <w:t xml:space="preserve"> </w:t>
      </w:r>
      <w:r w:rsidRPr="00823B9C">
        <w:rPr>
          <w:rFonts w:ascii="Arial" w:hAnsi="Arial" w:cs="Arial"/>
          <w:sz w:val="24"/>
          <w:szCs w:val="24"/>
        </w:rPr>
        <w:t>21</w:t>
      </w:r>
      <w:r>
        <w:rPr>
          <w:rFonts w:ascii="Arial" w:hAnsi="Arial" w:cs="Arial"/>
          <w:sz w:val="24"/>
          <w:szCs w:val="24"/>
        </w:rPr>
        <w:t xml:space="preserve">, </w:t>
      </w:r>
      <w:r w:rsidRPr="00823B9C">
        <w:rPr>
          <w:rFonts w:ascii="Arial" w:hAnsi="Arial" w:cs="Arial"/>
          <w:sz w:val="24"/>
          <w:szCs w:val="24"/>
        </w:rPr>
        <w:t>2903–2910.</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lastRenderedPageBreak/>
        <w:t>Luo, W.</w:t>
      </w:r>
      <w:r>
        <w:rPr>
          <w:rFonts w:ascii="Arial" w:eastAsia="Times New Roman" w:hAnsi="Arial" w:cs="Arial"/>
          <w:sz w:val="24"/>
          <w:szCs w:val="24"/>
        </w:rPr>
        <w:t>;</w:t>
      </w:r>
      <w:r w:rsidRPr="00823B9C">
        <w:rPr>
          <w:rFonts w:ascii="Arial" w:eastAsia="Times New Roman" w:hAnsi="Arial" w:cs="Arial"/>
          <w:sz w:val="24"/>
          <w:szCs w:val="24"/>
        </w:rPr>
        <w:t xml:space="preserve"> Chen, Z.</w:t>
      </w:r>
      <w:r>
        <w:rPr>
          <w:rFonts w:ascii="Arial" w:eastAsia="Times New Roman" w:hAnsi="Arial" w:cs="Arial"/>
          <w:sz w:val="24"/>
          <w:szCs w:val="24"/>
        </w:rPr>
        <w:t xml:space="preserve">; </w:t>
      </w:r>
      <w:r w:rsidRPr="00823B9C">
        <w:rPr>
          <w:rFonts w:ascii="Arial" w:eastAsia="Times New Roman" w:hAnsi="Arial" w:cs="Arial"/>
          <w:sz w:val="24"/>
          <w:szCs w:val="24"/>
        </w:rPr>
        <w:t>Zhu, L.</w:t>
      </w:r>
      <w:r>
        <w:rPr>
          <w:rFonts w:ascii="Arial" w:eastAsia="Times New Roman" w:hAnsi="Arial" w:cs="Arial"/>
          <w:sz w:val="24"/>
          <w:szCs w:val="24"/>
        </w:rPr>
        <w:t>;</w:t>
      </w:r>
      <w:r w:rsidRPr="00823B9C">
        <w:rPr>
          <w:rFonts w:ascii="Arial" w:eastAsia="Times New Roman" w:hAnsi="Arial" w:cs="Arial"/>
          <w:sz w:val="24"/>
          <w:szCs w:val="24"/>
        </w:rPr>
        <w:t xml:space="preserve"> Chen, F.</w:t>
      </w:r>
      <w:r>
        <w:rPr>
          <w:rFonts w:ascii="Arial" w:eastAsia="Times New Roman" w:hAnsi="Arial" w:cs="Arial"/>
          <w:sz w:val="24"/>
          <w:szCs w:val="24"/>
        </w:rPr>
        <w:t xml:space="preserve">; </w:t>
      </w:r>
      <w:r w:rsidRPr="00823B9C">
        <w:rPr>
          <w:rFonts w:ascii="Arial" w:eastAsia="Times New Roman" w:hAnsi="Arial" w:cs="Arial"/>
          <w:sz w:val="24"/>
          <w:szCs w:val="24"/>
        </w:rPr>
        <w:t>Wang, L.</w:t>
      </w:r>
      <w:r>
        <w:rPr>
          <w:rFonts w:ascii="Arial" w:eastAsia="Times New Roman" w:hAnsi="Arial" w:cs="Arial"/>
          <w:sz w:val="24"/>
          <w:szCs w:val="24"/>
        </w:rPr>
        <w:t xml:space="preserve">; </w:t>
      </w:r>
      <w:r w:rsidRPr="00823B9C">
        <w:rPr>
          <w:rFonts w:ascii="Arial" w:eastAsia="Times New Roman" w:hAnsi="Arial" w:cs="Arial"/>
          <w:sz w:val="24"/>
          <w:szCs w:val="24"/>
        </w:rPr>
        <w:t>Tang, H.</w:t>
      </w:r>
      <w:r>
        <w:rPr>
          <w:rFonts w:ascii="Arial" w:eastAsia="Times New Roman" w:hAnsi="Arial" w:cs="Arial"/>
          <w:sz w:val="24"/>
          <w:szCs w:val="24"/>
        </w:rPr>
        <w:t xml:space="preserve"> </w:t>
      </w:r>
      <w:r w:rsidRPr="00B2538D">
        <w:rPr>
          <w:rFonts w:ascii="Arial" w:eastAsia="Times New Roman" w:hAnsi="Arial" w:cs="Arial"/>
          <w:i/>
          <w:sz w:val="24"/>
          <w:szCs w:val="24"/>
        </w:rPr>
        <w:t xml:space="preserve">Anal. </w:t>
      </w:r>
      <w:proofErr w:type="spellStart"/>
      <w:r w:rsidRPr="00B2538D">
        <w:rPr>
          <w:rFonts w:ascii="Arial" w:eastAsia="Times New Roman" w:hAnsi="Arial" w:cs="Arial"/>
          <w:i/>
          <w:sz w:val="24"/>
          <w:szCs w:val="24"/>
        </w:rPr>
        <w:t>Chim</w:t>
      </w:r>
      <w:proofErr w:type="spellEnd"/>
      <w:r w:rsidRPr="00B2538D">
        <w:rPr>
          <w:rFonts w:ascii="Arial" w:eastAsia="Times New Roman" w:hAnsi="Arial" w:cs="Arial"/>
          <w:i/>
          <w:sz w:val="24"/>
          <w:szCs w:val="24"/>
        </w:rPr>
        <w:t xml:space="preserve">. </w:t>
      </w:r>
      <w:proofErr w:type="spellStart"/>
      <w:r w:rsidRPr="00B2538D">
        <w:rPr>
          <w:rFonts w:ascii="Arial" w:eastAsia="Times New Roman" w:hAnsi="Arial" w:cs="Arial"/>
          <w:i/>
          <w:sz w:val="24"/>
          <w:szCs w:val="24"/>
        </w:rPr>
        <w:t>Acta</w:t>
      </w:r>
      <w:proofErr w:type="spellEnd"/>
      <w:r w:rsidRPr="00823B9C">
        <w:rPr>
          <w:rFonts w:ascii="Arial" w:eastAsia="Times New Roman" w:hAnsi="Arial" w:cs="Arial"/>
          <w:sz w:val="24"/>
          <w:szCs w:val="24"/>
        </w:rPr>
        <w:t xml:space="preserve">. </w:t>
      </w:r>
      <w:r w:rsidRPr="00B2538D">
        <w:rPr>
          <w:rFonts w:ascii="Arial" w:eastAsia="Times New Roman" w:hAnsi="Arial" w:cs="Arial"/>
          <w:b/>
          <w:sz w:val="24"/>
          <w:szCs w:val="24"/>
        </w:rPr>
        <w:t>2007</w:t>
      </w:r>
      <w:r w:rsidRPr="00134ED4">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588,</w:t>
      </w:r>
      <w:r w:rsidRPr="00823B9C">
        <w:rPr>
          <w:rFonts w:ascii="Arial" w:eastAsia="Times New Roman" w:hAnsi="Arial" w:cs="Arial"/>
          <w:sz w:val="24"/>
          <w:szCs w:val="24"/>
        </w:rPr>
        <w:t xml:space="preserve"> 117–122.</w:t>
      </w:r>
      <w:r w:rsidRPr="00823B9C">
        <w:rPr>
          <w:rFonts w:ascii="Arial" w:eastAsia="Times New Roman" w:hAnsi="Arial" w:cs="Arial"/>
          <w:sz w:val="24"/>
          <w:szCs w:val="24"/>
        </w:rPr>
        <w:tab/>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Carrington, N.A.</w:t>
      </w:r>
      <w:r>
        <w:rPr>
          <w:rFonts w:ascii="Arial" w:eastAsia="Times New Roman" w:hAnsi="Arial" w:cs="Arial"/>
          <w:sz w:val="24"/>
          <w:szCs w:val="24"/>
        </w:rPr>
        <w:t>;</w:t>
      </w:r>
      <w:r w:rsidRPr="00823B9C">
        <w:rPr>
          <w:rFonts w:ascii="Arial" w:eastAsia="Times New Roman" w:hAnsi="Arial" w:cs="Arial"/>
          <w:sz w:val="24"/>
          <w:szCs w:val="24"/>
        </w:rPr>
        <w:t xml:space="preserve"> Rodman, D.L.</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Goswami</w:t>
      </w:r>
      <w:proofErr w:type="spellEnd"/>
      <w:r w:rsidRPr="00823B9C">
        <w:rPr>
          <w:rFonts w:ascii="Arial" w:eastAsia="Times New Roman" w:hAnsi="Arial" w:cs="Arial"/>
          <w:sz w:val="24"/>
          <w:szCs w:val="24"/>
        </w:rPr>
        <w:t>, K.</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Xue</w:t>
      </w:r>
      <w:proofErr w:type="spellEnd"/>
      <w:r w:rsidRPr="00823B9C">
        <w:rPr>
          <w:rFonts w:ascii="Arial" w:eastAsia="Times New Roman" w:hAnsi="Arial" w:cs="Arial"/>
          <w:sz w:val="24"/>
          <w:szCs w:val="24"/>
        </w:rPr>
        <w:t xml:space="preserve">, Z.-L. </w:t>
      </w:r>
      <w:r w:rsidRPr="00B2538D">
        <w:rPr>
          <w:rFonts w:ascii="Arial" w:eastAsia="Times New Roman" w:hAnsi="Arial" w:cs="Arial"/>
          <w:i/>
          <w:sz w:val="24"/>
          <w:szCs w:val="24"/>
        </w:rPr>
        <w:t xml:space="preserve">J. Appl. </w:t>
      </w:r>
      <w:proofErr w:type="spellStart"/>
      <w:r w:rsidRPr="00B2538D">
        <w:rPr>
          <w:rFonts w:ascii="Arial" w:eastAsia="Times New Roman" w:hAnsi="Arial" w:cs="Arial"/>
          <w:i/>
          <w:sz w:val="24"/>
          <w:szCs w:val="24"/>
        </w:rPr>
        <w:t>Polym</w:t>
      </w:r>
      <w:proofErr w:type="spellEnd"/>
      <w:r w:rsidRPr="00B2538D">
        <w:rPr>
          <w:rFonts w:ascii="Arial" w:eastAsia="Times New Roman" w:hAnsi="Arial" w:cs="Arial"/>
          <w:i/>
          <w:sz w:val="24"/>
          <w:szCs w:val="24"/>
        </w:rPr>
        <w:t>. Sci</w:t>
      </w:r>
      <w:r w:rsidRPr="00823B9C">
        <w:rPr>
          <w:rFonts w:ascii="Arial" w:eastAsia="Times New Roman" w:hAnsi="Arial" w:cs="Arial"/>
          <w:sz w:val="24"/>
          <w:szCs w:val="24"/>
        </w:rPr>
        <w:t xml:space="preserve">. </w:t>
      </w:r>
      <w:r w:rsidRPr="00B2538D">
        <w:rPr>
          <w:rFonts w:ascii="Arial" w:eastAsia="Times New Roman" w:hAnsi="Arial" w:cs="Arial"/>
          <w:b/>
          <w:sz w:val="24"/>
          <w:szCs w:val="24"/>
        </w:rPr>
        <w:t>2007</w:t>
      </w:r>
      <w:r w:rsidRPr="00134ED4">
        <w:rPr>
          <w:rFonts w:ascii="Arial" w:eastAsia="Times New Roman" w:hAnsi="Arial" w:cs="Arial"/>
          <w:sz w:val="24"/>
          <w:szCs w:val="24"/>
        </w:rPr>
        <w:t>,</w:t>
      </w:r>
      <w:r>
        <w:rPr>
          <w:rFonts w:ascii="Arial" w:eastAsia="Times New Roman" w:hAnsi="Arial" w:cs="Arial"/>
          <w:b/>
          <w:sz w:val="24"/>
          <w:szCs w:val="24"/>
        </w:rPr>
        <w:t xml:space="preserve"> </w:t>
      </w:r>
      <w:r w:rsidRPr="00823B9C">
        <w:rPr>
          <w:rFonts w:ascii="Arial" w:eastAsia="Times New Roman" w:hAnsi="Arial" w:cs="Arial"/>
          <w:sz w:val="24"/>
          <w:szCs w:val="24"/>
        </w:rPr>
        <w:t>104</w:t>
      </w:r>
      <w:r>
        <w:rPr>
          <w:rFonts w:ascii="Arial" w:eastAsia="Times New Roman" w:hAnsi="Arial" w:cs="Arial"/>
          <w:sz w:val="24"/>
          <w:szCs w:val="24"/>
        </w:rPr>
        <w:t xml:space="preserve">, </w:t>
      </w:r>
      <w:r w:rsidRPr="00823B9C">
        <w:rPr>
          <w:rFonts w:ascii="Arial" w:eastAsia="Times New Roman" w:hAnsi="Arial" w:cs="Arial"/>
          <w:sz w:val="24"/>
          <w:szCs w:val="24"/>
        </w:rPr>
        <w:t>1043–1048.</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 xml:space="preserve">Fujiwara, K. </w:t>
      </w:r>
      <w:proofErr w:type="spellStart"/>
      <w:r w:rsidRPr="00B2538D">
        <w:rPr>
          <w:rFonts w:ascii="Arial" w:hAnsi="Arial" w:cs="Arial"/>
          <w:i/>
          <w:sz w:val="24"/>
          <w:szCs w:val="24"/>
        </w:rPr>
        <w:t>Sitz</w:t>
      </w:r>
      <w:proofErr w:type="spellEnd"/>
      <w:r w:rsidRPr="00B2538D">
        <w:rPr>
          <w:rFonts w:ascii="Arial" w:hAnsi="Arial" w:cs="Arial"/>
          <w:i/>
          <w:sz w:val="24"/>
          <w:szCs w:val="24"/>
        </w:rPr>
        <w:t>.</w:t>
      </w:r>
      <w:r w:rsidRPr="00823B9C">
        <w:rPr>
          <w:rFonts w:ascii="Arial" w:hAnsi="Arial" w:cs="Arial"/>
          <w:sz w:val="24"/>
          <w:szCs w:val="24"/>
        </w:rPr>
        <w:t xml:space="preserve"> </w:t>
      </w:r>
      <w:r w:rsidRPr="00B2538D">
        <w:rPr>
          <w:rFonts w:ascii="Arial" w:hAnsi="Arial" w:cs="Arial"/>
          <w:i/>
          <w:sz w:val="24"/>
          <w:szCs w:val="24"/>
        </w:rPr>
        <w:t xml:space="preserve">Nat. </w:t>
      </w:r>
      <w:proofErr w:type="spellStart"/>
      <w:r w:rsidRPr="00B2538D">
        <w:rPr>
          <w:rFonts w:ascii="Arial" w:hAnsi="Arial" w:cs="Arial"/>
          <w:i/>
          <w:sz w:val="24"/>
          <w:szCs w:val="24"/>
        </w:rPr>
        <w:t>Ges</w:t>
      </w:r>
      <w:proofErr w:type="spellEnd"/>
      <w:r w:rsidRPr="00B2538D">
        <w:rPr>
          <w:rFonts w:ascii="Arial" w:hAnsi="Arial" w:cs="Arial"/>
          <w:i/>
          <w:sz w:val="24"/>
          <w:szCs w:val="24"/>
        </w:rPr>
        <w:t>. Rostock</w:t>
      </w:r>
      <w:r>
        <w:rPr>
          <w:rFonts w:ascii="Arial" w:hAnsi="Arial" w:cs="Arial"/>
          <w:i/>
          <w:sz w:val="24"/>
          <w:szCs w:val="24"/>
        </w:rPr>
        <w:t>.</w:t>
      </w:r>
      <w:r w:rsidRPr="00823B9C">
        <w:rPr>
          <w:rFonts w:ascii="Arial" w:hAnsi="Arial" w:cs="Arial"/>
          <w:sz w:val="24"/>
          <w:szCs w:val="24"/>
        </w:rPr>
        <w:t xml:space="preserve"> </w:t>
      </w:r>
      <w:r w:rsidRPr="00B2538D">
        <w:rPr>
          <w:rFonts w:ascii="Arial" w:hAnsi="Arial" w:cs="Arial"/>
          <w:b/>
          <w:sz w:val="24"/>
          <w:szCs w:val="24"/>
        </w:rPr>
        <w:t>1916</w:t>
      </w:r>
      <w:r w:rsidRPr="00134ED4">
        <w:rPr>
          <w:rFonts w:ascii="Arial" w:hAnsi="Arial" w:cs="Arial"/>
          <w:sz w:val="24"/>
          <w:szCs w:val="24"/>
        </w:rPr>
        <w:t>,</w:t>
      </w:r>
      <w:r>
        <w:rPr>
          <w:rFonts w:ascii="Arial" w:hAnsi="Arial" w:cs="Arial"/>
          <w:b/>
          <w:sz w:val="24"/>
          <w:szCs w:val="24"/>
        </w:rPr>
        <w:t xml:space="preserve"> </w:t>
      </w:r>
      <w:r>
        <w:rPr>
          <w:rFonts w:ascii="Arial" w:hAnsi="Arial" w:cs="Arial"/>
          <w:sz w:val="24"/>
          <w:szCs w:val="24"/>
        </w:rPr>
        <w:t>6,</w:t>
      </w:r>
      <w:r w:rsidRPr="00823B9C">
        <w:rPr>
          <w:rFonts w:ascii="Arial" w:hAnsi="Arial" w:cs="Arial"/>
          <w:sz w:val="24"/>
          <w:szCs w:val="24"/>
        </w:rPr>
        <w:t xml:space="preserve"> 33–43. </w:t>
      </w:r>
      <w:r>
        <w:rPr>
          <w:rFonts w:ascii="Arial" w:hAnsi="Arial" w:cs="Arial"/>
          <w:sz w:val="24"/>
          <w:szCs w:val="24"/>
        </w:rPr>
        <w:t xml:space="preserve">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 xml:space="preserve">The health rating for pyridine in the Materials Safety Data Sheet: 3-Severe (Life) (http://www.jtbaker.com/msds/englishhtml/P7456.htm).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i/>
          <w:iCs/>
          <w:sz w:val="24"/>
          <w:szCs w:val="24"/>
        </w:rPr>
        <w:t>Toxicological Profile for Pyridine</w:t>
      </w:r>
      <w:r w:rsidRPr="00823B9C">
        <w:rPr>
          <w:rFonts w:ascii="Arial" w:hAnsi="Arial" w:cs="Arial"/>
          <w:sz w:val="24"/>
          <w:szCs w:val="24"/>
        </w:rPr>
        <w:t xml:space="preserve">, Agency for Toxic Substances and Disease Registry, U.S. Public Health Service, 1992. http://www.atsdr.cdc.gov/toxprofiles/tp52.pdf.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 xml:space="preserve">The Safe Drinking Water and Toxic Enforcement Act of 1986 (http://www.oehha.ca.gov/prop65/out_of_date/51702notice.html), The Office of Environmental Health Hazard Assessment of the California Environmental Protection Agency.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Rodman, D.L.</w:t>
      </w:r>
      <w:r>
        <w:rPr>
          <w:rFonts w:ascii="Arial" w:eastAsia="Times New Roman" w:hAnsi="Arial" w:cs="Arial"/>
          <w:sz w:val="24"/>
          <w:szCs w:val="24"/>
        </w:rPr>
        <w:t>;</w:t>
      </w:r>
      <w:r w:rsidRPr="00823B9C">
        <w:rPr>
          <w:rFonts w:ascii="Arial" w:eastAsia="Times New Roman" w:hAnsi="Arial" w:cs="Arial"/>
          <w:sz w:val="24"/>
          <w:szCs w:val="24"/>
        </w:rPr>
        <w:t xml:space="preserve"> Carrington, N.A.</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Qiu</w:t>
      </w:r>
      <w:proofErr w:type="spellEnd"/>
      <w:r w:rsidRPr="00823B9C">
        <w:rPr>
          <w:rFonts w:ascii="Arial" w:eastAsia="Times New Roman" w:hAnsi="Arial" w:cs="Arial"/>
          <w:sz w:val="24"/>
          <w:szCs w:val="24"/>
        </w:rPr>
        <w:t>, H.</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Goswami</w:t>
      </w:r>
      <w:proofErr w:type="spellEnd"/>
      <w:r w:rsidRPr="00823B9C">
        <w:rPr>
          <w:rFonts w:ascii="Arial" w:eastAsia="Times New Roman" w:hAnsi="Arial" w:cs="Arial"/>
          <w:sz w:val="24"/>
          <w:szCs w:val="24"/>
        </w:rPr>
        <w:t>, K.</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Xue</w:t>
      </w:r>
      <w:proofErr w:type="spellEnd"/>
      <w:r w:rsidRPr="00823B9C">
        <w:rPr>
          <w:rFonts w:ascii="Arial" w:eastAsia="Times New Roman" w:hAnsi="Arial" w:cs="Arial"/>
          <w:sz w:val="24"/>
          <w:szCs w:val="24"/>
        </w:rPr>
        <w:t xml:space="preserve">, Z.-L. </w:t>
      </w:r>
      <w:r w:rsidRPr="00B2538D">
        <w:rPr>
          <w:rFonts w:ascii="Arial" w:eastAsia="Times New Roman" w:hAnsi="Arial" w:cs="Arial"/>
          <w:i/>
          <w:sz w:val="24"/>
          <w:szCs w:val="24"/>
        </w:rPr>
        <w:t xml:space="preserve">Anal. </w:t>
      </w:r>
      <w:proofErr w:type="spellStart"/>
      <w:r w:rsidRPr="00B2538D">
        <w:rPr>
          <w:rFonts w:ascii="Arial" w:eastAsia="Times New Roman" w:hAnsi="Arial" w:cs="Arial"/>
          <w:i/>
          <w:sz w:val="24"/>
          <w:szCs w:val="24"/>
        </w:rPr>
        <w:t>Chim</w:t>
      </w:r>
      <w:proofErr w:type="spellEnd"/>
      <w:r w:rsidRPr="00B2538D">
        <w:rPr>
          <w:rFonts w:ascii="Arial" w:eastAsia="Times New Roman" w:hAnsi="Arial" w:cs="Arial"/>
          <w:i/>
          <w:sz w:val="24"/>
          <w:szCs w:val="24"/>
        </w:rPr>
        <w:t xml:space="preserve">. </w:t>
      </w:r>
      <w:proofErr w:type="spellStart"/>
      <w:r w:rsidRPr="00B2538D">
        <w:rPr>
          <w:rFonts w:ascii="Arial" w:eastAsia="Times New Roman" w:hAnsi="Arial" w:cs="Arial"/>
          <w:i/>
          <w:sz w:val="24"/>
          <w:szCs w:val="24"/>
        </w:rPr>
        <w:t>Acta</w:t>
      </w:r>
      <w:proofErr w:type="spellEnd"/>
      <w:r>
        <w:rPr>
          <w:rFonts w:ascii="Arial" w:eastAsia="Times New Roman" w:hAnsi="Arial" w:cs="Arial"/>
          <w:sz w:val="24"/>
          <w:szCs w:val="24"/>
        </w:rPr>
        <w:t>.</w:t>
      </w:r>
      <w:r w:rsidRPr="00823B9C">
        <w:rPr>
          <w:rFonts w:ascii="Arial" w:eastAsia="Times New Roman" w:hAnsi="Arial" w:cs="Arial"/>
          <w:sz w:val="24"/>
          <w:szCs w:val="24"/>
        </w:rPr>
        <w:t xml:space="preserve"> </w:t>
      </w:r>
      <w:r w:rsidRPr="00B2538D">
        <w:rPr>
          <w:rFonts w:ascii="Arial" w:eastAsia="Times New Roman" w:hAnsi="Arial" w:cs="Arial"/>
          <w:b/>
          <w:sz w:val="24"/>
          <w:szCs w:val="24"/>
        </w:rPr>
        <w:t>2005</w:t>
      </w:r>
      <w:r w:rsidRPr="00134ED4">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548,</w:t>
      </w:r>
      <w:r w:rsidRPr="00823B9C">
        <w:rPr>
          <w:rFonts w:ascii="Arial" w:eastAsia="Times New Roman" w:hAnsi="Arial" w:cs="Arial"/>
          <w:sz w:val="24"/>
          <w:szCs w:val="24"/>
        </w:rPr>
        <w:t xml:space="preserve"> 143–147.</w:t>
      </w:r>
    </w:p>
    <w:p w:rsidR="00897AF7" w:rsidRPr="00823B9C" w:rsidRDefault="00897AF7" w:rsidP="00897AF7">
      <w:pPr>
        <w:pStyle w:val="ListParagraph"/>
        <w:numPr>
          <w:ilvl w:val="0"/>
          <w:numId w:val="3"/>
        </w:numPr>
        <w:autoSpaceDE w:val="0"/>
        <w:autoSpaceDN w:val="0"/>
        <w:adjustRightInd w:val="0"/>
        <w:spacing w:after="0" w:line="480" w:lineRule="auto"/>
        <w:ind w:hanging="720"/>
        <w:rPr>
          <w:rFonts w:ascii="Arial" w:hAnsi="Arial" w:cs="Arial"/>
          <w:sz w:val="24"/>
          <w:szCs w:val="24"/>
        </w:rPr>
      </w:pPr>
      <w:r w:rsidRPr="00823B9C">
        <w:rPr>
          <w:rFonts w:ascii="Arial" w:hAnsi="Arial" w:cs="Arial"/>
          <w:sz w:val="24"/>
          <w:szCs w:val="24"/>
        </w:rPr>
        <w:t>Uno, T.</w:t>
      </w:r>
      <w:r>
        <w:rPr>
          <w:rFonts w:ascii="Arial" w:hAnsi="Arial" w:cs="Arial"/>
          <w:sz w:val="24"/>
          <w:szCs w:val="24"/>
        </w:rPr>
        <w:t>;</w:t>
      </w:r>
      <w:r w:rsidRPr="00823B9C">
        <w:rPr>
          <w:rFonts w:ascii="Arial" w:hAnsi="Arial" w:cs="Arial"/>
          <w:sz w:val="24"/>
          <w:szCs w:val="24"/>
        </w:rPr>
        <w:t xml:space="preserve"> Okumura, K.</w:t>
      </w:r>
      <w:r>
        <w:rPr>
          <w:rFonts w:ascii="Arial" w:hAnsi="Arial" w:cs="Arial"/>
          <w:sz w:val="24"/>
          <w:szCs w:val="24"/>
        </w:rPr>
        <w:t>;</w:t>
      </w:r>
      <w:r w:rsidRPr="00823B9C">
        <w:rPr>
          <w:rFonts w:ascii="Arial" w:hAnsi="Arial" w:cs="Arial"/>
          <w:sz w:val="24"/>
          <w:szCs w:val="24"/>
        </w:rPr>
        <w:t xml:space="preserve"> Kuroda, Y.</w:t>
      </w:r>
      <w:r>
        <w:rPr>
          <w:rFonts w:ascii="Arial" w:hAnsi="Arial" w:cs="Arial"/>
          <w:sz w:val="24"/>
          <w:szCs w:val="24"/>
        </w:rPr>
        <w:t xml:space="preserve"> </w:t>
      </w:r>
      <w:r w:rsidRPr="00B2538D">
        <w:rPr>
          <w:rFonts w:ascii="Arial" w:hAnsi="Arial" w:cs="Arial"/>
          <w:i/>
          <w:sz w:val="24"/>
          <w:szCs w:val="24"/>
        </w:rPr>
        <w:t>J. Org. Chem</w:t>
      </w:r>
      <w:r w:rsidRPr="00823B9C">
        <w:rPr>
          <w:rFonts w:ascii="Arial" w:hAnsi="Arial" w:cs="Arial"/>
          <w:sz w:val="24"/>
          <w:szCs w:val="24"/>
        </w:rPr>
        <w:t xml:space="preserve">. </w:t>
      </w:r>
      <w:r w:rsidRPr="00B2538D">
        <w:rPr>
          <w:rFonts w:ascii="Arial" w:hAnsi="Arial" w:cs="Arial"/>
          <w:b/>
          <w:sz w:val="24"/>
          <w:szCs w:val="24"/>
        </w:rPr>
        <w:t>1981</w:t>
      </w:r>
      <w:r w:rsidRPr="00134ED4">
        <w:rPr>
          <w:rFonts w:ascii="Arial" w:hAnsi="Arial" w:cs="Arial"/>
          <w:sz w:val="24"/>
          <w:szCs w:val="24"/>
        </w:rPr>
        <w:t>,</w:t>
      </w:r>
      <w:r>
        <w:rPr>
          <w:rFonts w:ascii="Arial" w:hAnsi="Arial" w:cs="Arial"/>
          <w:b/>
          <w:sz w:val="24"/>
          <w:szCs w:val="24"/>
        </w:rPr>
        <w:t xml:space="preserve"> </w:t>
      </w:r>
      <w:r>
        <w:rPr>
          <w:rFonts w:ascii="Arial" w:hAnsi="Arial" w:cs="Arial"/>
          <w:sz w:val="24"/>
          <w:szCs w:val="24"/>
        </w:rPr>
        <w:t xml:space="preserve">46, </w:t>
      </w:r>
      <w:r w:rsidRPr="00823B9C">
        <w:rPr>
          <w:rFonts w:ascii="Arial" w:hAnsi="Arial" w:cs="Arial"/>
          <w:sz w:val="24"/>
          <w:szCs w:val="24"/>
        </w:rPr>
        <w:t xml:space="preserve">3175–3178. </w:t>
      </w:r>
    </w:p>
    <w:p w:rsidR="00897AF7" w:rsidRPr="00823B9C" w:rsidRDefault="00897AF7" w:rsidP="00897AF7">
      <w:pPr>
        <w:pStyle w:val="ListParagraph"/>
        <w:numPr>
          <w:ilvl w:val="0"/>
          <w:numId w:val="3"/>
        </w:numPr>
        <w:spacing w:after="0" w:line="480" w:lineRule="auto"/>
        <w:ind w:hanging="720"/>
        <w:rPr>
          <w:rFonts w:ascii="Arial" w:hAnsi="Arial" w:cs="Arial"/>
          <w:sz w:val="24"/>
          <w:szCs w:val="24"/>
        </w:rPr>
      </w:pPr>
      <w:proofErr w:type="spellStart"/>
      <w:r w:rsidRPr="00823B9C">
        <w:rPr>
          <w:rFonts w:ascii="Arial" w:hAnsi="Arial" w:cs="Arial"/>
          <w:sz w:val="24"/>
          <w:szCs w:val="24"/>
        </w:rPr>
        <w:t>Kofron</w:t>
      </w:r>
      <w:proofErr w:type="spellEnd"/>
      <w:r w:rsidRPr="00823B9C">
        <w:rPr>
          <w:rFonts w:ascii="Arial" w:hAnsi="Arial" w:cs="Arial"/>
          <w:sz w:val="24"/>
          <w:szCs w:val="24"/>
        </w:rPr>
        <w:t>, W.G.</w:t>
      </w:r>
      <w:r>
        <w:rPr>
          <w:rFonts w:ascii="Arial" w:hAnsi="Arial" w:cs="Arial"/>
          <w:sz w:val="24"/>
          <w:szCs w:val="24"/>
        </w:rPr>
        <w:t>;</w:t>
      </w:r>
      <w:r w:rsidRPr="00823B9C">
        <w:rPr>
          <w:rFonts w:ascii="Arial" w:hAnsi="Arial" w:cs="Arial"/>
          <w:sz w:val="24"/>
          <w:szCs w:val="24"/>
        </w:rPr>
        <w:t xml:space="preserve"> Kirby, </w:t>
      </w:r>
      <w:r>
        <w:rPr>
          <w:rFonts w:ascii="Arial" w:hAnsi="Arial" w:cs="Arial"/>
          <w:sz w:val="24"/>
          <w:szCs w:val="24"/>
        </w:rPr>
        <w:t xml:space="preserve">F.B.; </w:t>
      </w:r>
      <w:r w:rsidRPr="00823B9C">
        <w:rPr>
          <w:rFonts w:ascii="Arial" w:hAnsi="Arial" w:cs="Arial"/>
          <w:sz w:val="24"/>
          <w:szCs w:val="24"/>
        </w:rPr>
        <w:t xml:space="preserve">Hauser, C.R. </w:t>
      </w:r>
      <w:r w:rsidRPr="00F023BE">
        <w:rPr>
          <w:rFonts w:ascii="Arial" w:hAnsi="Arial" w:cs="Arial"/>
          <w:i/>
          <w:sz w:val="24"/>
          <w:szCs w:val="24"/>
        </w:rPr>
        <w:t>J. Org. Chem</w:t>
      </w:r>
      <w:r w:rsidRPr="00823B9C">
        <w:rPr>
          <w:rFonts w:ascii="Arial" w:hAnsi="Arial" w:cs="Arial"/>
          <w:sz w:val="24"/>
          <w:szCs w:val="24"/>
        </w:rPr>
        <w:t xml:space="preserve">. </w:t>
      </w:r>
      <w:r w:rsidRPr="00F023BE">
        <w:rPr>
          <w:rFonts w:ascii="Arial" w:hAnsi="Arial" w:cs="Arial"/>
          <w:b/>
          <w:sz w:val="24"/>
          <w:szCs w:val="24"/>
        </w:rPr>
        <w:t>1963</w:t>
      </w:r>
      <w:r w:rsidRPr="00134ED4">
        <w:rPr>
          <w:rFonts w:ascii="Arial" w:hAnsi="Arial" w:cs="Arial"/>
          <w:sz w:val="24"/>
          <w:szCs w:val="24"/>
        </w:rPr>
        <w:t>,</w:t>
      </w:r>
      <w:r>
        <w:rPr>
          <w:rFonts w:ascii="Arial" w:hAnsi="Arial" w:cs="Arial"/>
          <w:b/>
          <w:sz w:val="24"/>
          <w:szCs w:val="24"/>
        </w:rPr>
        <w:t xml:space="preserve"> </w:t>
      </w:r>
      <w:r>
        <w:rPr>
          <w:rFonts w:ascii="Arial" w:hAnsi="Arial" w:cs="Arial"/>
          <w:sz w:val="24"/>
          <w:szCs w:val="24"/>
        </w:rPr>
        <w:t xml:space="preserve">28, </w:t>
      </w:r>
      <w:r w:rsidRPr="00823B9C">
        <w:rPr>
          <w:rFonts w:ascii="Arial" w:hAnsi="Arial" w:cs="Arial"/>
          <w:sz w:val="24"/>
          <w:szCs w:val="24"/>
        </w:rPr>
        <w:t xml:space="preserve">873–875. </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r w:rsidRPr="00823B9C">
        <w:rPr>
          <w:rFonts w:ascii="Arial" w:eastAsia="Times New Roman" w:hAnsi="Arial" w:cs="Arial"/>
          <w:sz w:val="24"/>
          <w:szCs w:val="24"/>
        </w:rPr>
        <w:t>Dansby-Sparks, R.N.</w:t>
      </w:r>
      <w:r>
        <w:rPr>
          <w:rFonts w:ascii="Arial" w:eastAsia="Times New Roman" w:hAnsi="Arial" w:cs="Arial"/>
          <w:sz w:val="24"/>
          <w:szCs w:val="24"/>
        </w:rPr>
        <w:t>;</w:t>
      </w:r>
      <w:r w:rsidRPr="00823B9C">
        <w:rPr>
          <w:rFonts w:ascii="Arial" w:eastAsia="Times New Roman" w:hAnsi="Arial" w:cs="Arial"/>
          <w:sz w:val="24"/>
          <w:szCs w:val="24"/>
        </w:rPr>
        <w:t xml:space="preserve"> Jin, J.</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Mechery</w:t>
      </w:r>
      <w:proofErr w:type="spellEnd"/>
      <w:r w:rsidRPr="00823B9C">
        <w:rPr>
          <w:rFonts w:ascii="Arial" w:eastAsia="Times New Roman" w:hAnsi="Arial" w:cs="Arial"/>
          <w:sz w:val="24"/>
          <w:szCs w:val="24"/>
        </w:rPr>
        <w:t>, S.J.</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Sampathkumaran</w:t>
      </w:r>
      <w:proofErr w:type="spellEnd"/>
      <w:r w:rsidRPr="00823B9C">
        <w:rPr>
          <w:rFonts w:ascii="Arial" w:eastAsia="Times New Roman" w:hAnsi="Arial" w:cs="Arial"/>
          <w:sz w:val="24"/>
          <w:szCs w:val="24"/>
        </w:rPr>
        <w:t>, U.</w:t>
      </w:r>
      <w:r>
        <w:rPr>
          <w:rFonts w:ascii="Arial" w:eastAsia="Times New Roman" w:hAnsi="Arial" w:cs="Arial"/>
          <w:sz w:val="24"/>
          <w:szCs w:val="24"/>
        </w:rPr>
        <w:t xml:space="preserve">; </w:t>
      </w:r>
      <w:r w:rsidRPr="00823B9C">
        <w:rPr>
          <w:rFonts w:ascii="Arial" w:eastAsia="Times New Roman" w:hAnsi="Arial" w:cs="Arial"/>
          <w:sz w:val="24"/>
          <w:szCs w:val="24"/>
        </w:rPr>
        <w:t>Owen, T.W.</w:t>
      </w:r>
      <w:r>
        <w:rPr>
          <w:rFonts w:ascii="Arial" w:eastAsia="Times New Roman" w:hAnsi="Arial" w:cs="Arial"/>
          <w:sz w:val="24"/>
          <w:szCs w:val="24"/>
        </w:rPr>
        <w:t>;</w:t>
      </w:r>
      <w:r w:rsidRPr="00823B9C">
        <w:rPr>
          <w:rFonts w:ascii="Arial" w:eastAsia="Times New Roman" w:hAnsi="Arial" w:cs="Arial"/>
          <w:sz w:val="24"/>
          <w:szCs w:val="24"/>
        </w:rPr>
        <w:t xml:space="preserve"> Yu, B.D.</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Goswami</w:t>
      </w:r>
      <w:proofErr w:type="spellEnd"/>
      <w:r w:rsidRPr="00823B9C">
        <w:rPr>
          <w:rFonts w:ascii="Arial" w:eastAsia="Times New Roman" w:hAnsi="Arial" w:cs="Arial"/>
          <w:sz w:val="24"/>
          <w:szCs w:val="24"/>
        </w:rPr>
        <w:t>, K.</w:t>
      </w:r>
      <w:r>
        <w:rPr>
          <w:rFonts w:ascii="Arial" w:eastAsia="Times New Roman" w:hAnsi="Arial" w:cs="Arial"/>
          <w:sz w:val="24"/>
          <w:szCs w:val="24"/>
        </w:rPr>
        <w:t xml:space="preserve">; </w:t>
      </w:r>
      <w:r w:rsidRPr="00823B9C">
        <w:rPr>
          <w:rFonts w:ascii="Arial" w:eastAsia="Times New Roman" w:hAnsi="Arial" w:cs="Arial"/>
          <w:sz w:val="24"/>
          <w:szCs w:val="24"/>
        </w:rPr>
        <w:t>Hong, K.</w:t>
      </w:r>
      <w:r>
        <w:rPr>
          <w:rFonts w:ascii="Arial" w:eastAsia="Times New Roman" w:hAnsi="Arial" w:cs="Arial"/>
          <w:sz w:val="24"/>
          <w:szCs w:val="24"/>
        </w:rPr>
        <w:t xml:space="preserve">; </w:t>
      </w:r>
      <w:r w:rsidRPr="00823B9C">
        <w:rPr>
          <w:rFonts w:ascii="Arial" w:eastAsia="Times New Roman" w:hAnsi="Arial" w:cs="Arial"/>
          <w:sz w:val="24"/>
          <w:szCs w:val="24"/>
        </w:rPr>
        <w:t>Grant, J.</w:t>
      </w:r>
      <w:r>
        <w:rPr>
          <w:rFonts w:ascii="Arial" w:eastAsia="Times New Roman" w:hAnsi="Arial" w:cs="Arial"/>
          <w:sz w:val="24"/>
          <w:szCs w:val="24"/>
        </w:rPr>
        <w:t xml:space="preserve">; </w:t>
      </w:r>
      <w:proofErr w:type="spellStart"/>
      <w:r w:rsidRPr="00823B9C">
        <w:rPr>
          <w:rFonts w:ascii="Arial" w:eastAsia="Times New Roman" w:hAnsi="Arial" w:cs="Arial"/>
          <w:sz w:val="24"/>
          <w:szCs w:val="24"/>
        </w:rPr>
        <w:t>Xue</w:t>
      </w:r>
      <w:proofErr w:type="spellEnd"/>
      <w:r w:rsidRPr="00823B9C">
        <w:rPr>
          <w:rFonts w:ascii="Arial" w:eastAsia="Times New Roman" w:hAnsi="Arial" w:cs="Arial"/>
          <w:sz w:val="24"/>
          <w:szCs w:val="24"/>
        </w:rPr>
        <w:t xml:space="preserve">, Z.-L. </w:t>
      </w:r>
      <w:r w:rsidRPr="00134ED4">
        <w:rPr>
          <w:rFonts w:ascii="Arial" w:eastAsia="Times New Roman" w:hAnsi="Arial" w:cs="Arial"/>
          <w:i/>
          <w:sz w:val="24"/>
          <w:szCs w:val="24"/>
        </w:rPr>
        <w:t>Anal. Chem</w:t>
      </w:r>
      <w:r w:rsidRPr="00823B9C">
        <w:rPr>
          <w:rFonts w:ascii="Arial" w:eastAsia="Times New Roman" w:hAnsi="Arial" w:cs="Arial"/>
          <w:sz w:val="24"/>
          <w:szCs w:val="24"/>
        </w:rPr>
        <w:t xml:space="preserve">. </w:t>
      </w:r>
      <w:r w:rsidRPr="00134ED4">
        <w:rPr>
          <w:rFonts w:ascii="Arial" w:eastAsia="Times New Roman" w:hAnsi="Arial" w:cs="Arial"/>
          <w:b/>
          <w:sz w:val="24"/>
          <w:szCs w:val="24"/>
        </w:rPr>
        <w:t>2010</w:t>
      </w:r>
      <w:r w:rsidRPr="00134ED4">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 xml:space="preserve">82, </w:t>
      </w:r>
      <w:r w:rsidRPr="00823B9C">
        <w:rPr>
          <w:rFonts w:ascii="Arial" w:eastAsia="Times New Roman" w:hAnsi="Arial" w:cs="Arial"/>
          <w:sz w:val="24"/>
          <w:szCs w:val="24"/>
        </w:rPr>
        <w:t>593–600.</w:t>
      </w:r>
    </w:p>
    <w:p w:rsidR="00897AF7" w:rsidRPr="00823B9C" w:rsidRDefault="00897AF7" w:rsidP="00897AF7">
      <w:pPr>
        <w:pStyle w:val="ListParagraph"/>
        <w:numPr>
          <w:ilvl w:val="0"/>
          <w:numId w:val="3"/>
        </w:numPr>
        <w:spacing w:after="0" w:line="480" w:lineRule="auto"/>
        <w:ind w:hanging="720"/>
        <w:rPr>
          <w:rFonts w:ascii="Arial" w:eastAsia="Times New Roman" w:hAnsi="Arial" w:cs="Arial"/>
          <w:sz w:val="24"/>
          <w:szCs w:val="24"/>
        </w:rPr>
      </w:pPr>
      <w:proofErr w:type="spellStart"/>
      <w:r w:rsidRPr="00823B9C">
        <w:rPr>
          <w:rFonts w:ascii="Arial" w:eastAsia="Times New Roman" w:hAnsi="Arial" w:cs="Arial"/>
          <w:sz w:val="24"/>
          <w:szCs w:val="24"/>
        </w:rPr>
        <w:t>Allain</w:t>
      </w:r>
      <w:proofErr w:type="spellEnd"/>
      <w:r w:rsidRPr="00823B9C">
        <w:rPr>
          <w:rFonts w:ascii="Arial" w:eastAsia="Times New Roman" w:hAnsi="Arial" w:cs="Arial"/>
          <w:sz w:val="24"/>
          <w:szCs w:val="24"/>
        </w:rPr>
        <w:t>, L.R.</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Sorasaenee</w:t>
      </w:r>
      <w:proofErr w:type="spellEnd"/>
      <w:r w:rsidRPr="00823B9C">
        <w:rPr>
          <w:rFonts w:ascii="Arial" w:eastAsia="Times New Roman" w:hAnsi="Arial" w:cs="Arial"/>
          <w:sz w:val="24"/>
          <w:szCs w:val="24"/>
        </w:rPr>
        <w:t>, K.</w:t>
      </w:r>
      <w:r>
        <w:rPr>
          <w:rFonts w:ascii="Arial" w:eastAsia="Times New Roman" w:hAnsi="Arial" w:cs="Arial"/>
          <w:sz w:val="24"/>
          <w:szCs w:val="24"/>
        </w:rPr>
        <w:t>;</w:t>
      </w:r>
      <w:r w:rsidRPr="00823B9C">
        <w:rPr>
          <w:rFonts w:ascii="Arial" w:eastAsia="Times New Roman" w:hAnsi="Arial" w:cs="Arial"/>
          <w:sz w:val="24"/>
          <w:szCs w:val="24"/>
        </w:rPr>
        <w:t xml:space="preserve"> </w:t>
      </w:r>
      <w:proofErr w:type="spellStart"/>
      <w:r w:rsidRPr="00823B9C">
        <w:rPr>
          <w:rFonts w:ascii="Arial" w:eastAsia="Times New Roman" w:hAnsi="Arial" w:cs="Arial"/>
          <w:sz w:val="24"/>
          <w:szCs w:val="24"/>
        </w:rPr>
        <w:t>Xue</w:t>
      </w:r>
      <w:proofErr w:type="spellEnd"/>
      <w:r w:rsidRPr="00823B9C">
        <w:rPr>
          <w:rFonts w:ascii="Arial" w:eastAsia="Times New Roman" w:hAnsi="Arial" w:cs="Arial"/>
          <w:sz w:val="24"/>
          <w:szCs w:val="24"/>
        </w:rPr>
        <w:t xml:space="preserve">, Z.-L. </w:t>
      </w:r>
      <w:r w:rsidRPr="00134ED4">
        <w:rPr>
          <w:rFonts w:ascii="Arial" w:eastAsia="Times New Roman" w:hAnsi="Arial" w:cs="Arial"/>
          <w:i/>
          <w:sz w:val="24"/>
          <w:szCs w:val="24"/>
        </w:rPr>
        <w:t>Anal. Chem</w:t>
      </w:r>
      <w:r w:rsidRPr="00823B9C">
        <w:rPr>
          <w:rFonts w:ascii="Arial" w:eastAsia="Times New Roman" w:hAnsi="Arial" w:cs="Arial"/>
          <w:sz w:val="24"/>
          <w:szCs w:val="24"/>
        </w:rPr>
        <w:t xml:space="preserve">. </w:t>
      </w:r>
      <w:r w:rsidRPr="00134ED4">
        <w:rPr>
          <w:rFonts w:ascii="Arial" w:eastAsia="Times New Roman" w:hAnsi="Arial" w:cs="Arial"/>
          <w:b/>
          <w:sz w:val="24"/>
          <w:szCs w:val="24"/>
        </w:rPr>
        <w:t>1997</w:t>
      </w:r>
      <w:r w:rsidRPr="00134ED4">
        <w:rPr>
          <w:rFonts w:ascii="Arial" w:eastAsia="Times New Roman" w:hAnsi="Arial" w:cs="Arial"/>
          <w:sz w:val="24"/>
          <w:szCs w:val="24"/>
        </w:rPr>
        <w:t>,</w:t>
      </w:r>
      <w:r>
        <w:rPr>
          <w:rFonts w:ascii="Arial" w:eastAsia="Times New Roman" w:hAnsi="Arial" w:cs="Arial"/>
          <w:b/>
          <w:sz w:val="24"/>
          <w:szCs w:val="24"/>
        </w:rPr>
        <w:t xml:space="preserve"> </w:t>
      </w:r>
      <w:r>
        <w:rPr>
          <w:rFonts w:ascii="Arial" w:eastAsia="Times New Roman" w:hAnsi="Arial" w:cs="Arial"/>
          <w:sz w:val="24"/>
          <w:szCs w:val="24"/>
        </w:rPr>
        <w:t>69,</w:t>
      </w:r>
      <w:r w:rsidRPr="00823B9C">
        <w:rPr>
          <w:rFonts w:ascii="Arial" w:eastAsia="Times New Roman" w:hAnsi="Arial" w:cs="Arial"/>
          <w:sz w:val="24"/>
          <w:szCs w:val="24"/>
        </w:rPr>
        <w:t xml:space="preserve"> 3076</w:t>
      </w:r>
      <w:r w:rsidRPr="00823B9C">
        <w:rPr>
          <w:rFonts w:ascii="Arial" w:hAnsi="Arial" w:cs="Arial"/>
          <w:sz w:val="24"/>
          <w:szCs w:val="24"/>
        </w:rPr>
        <w:t>–</w:t>
      </w:r>
      <w:r w:rsidRPr="00823B9C">
        <w:rPr>
          <w:rFonts w:ascii="Arial" w:eastAsia="Times New Roman" w:hAnsi="Arial" w:cs="Arial"/>
          <w:sz w:val="24"/>
          <w:szCs w:val="24"/>
        </w:rPr>
        <w:t xml:space="preserve">3080. </w:t>
      </w:r>
    </w:p>
    <w:p w:rsidR="00897AF7" w:rsidRPr="00897AF7" w:rsidRDefault="00897AF7" w:rsidP="00E20150">
      <w:pPr>
        <w:pStyle w:val="ListParagraph"/>
        <w:numPr>
          <w:ilvl w:val="0"/>
          <w:numId w:val="3"/>
        </w:numPr>
        <w:spacing w:after="0" w:line="480" w:lineRule="auto"/>
        <w:ind w:hanging="720"/>
        <w:rPr>
          <w:rFonts w:ascii="Arial" w:hAnsi="Arial" w:cs="Arial"/>
          <w:sz w:val="24"/>
          <w:szCs w:val="24"/>
        </w:rPr>
      </w:pPr>
      <w:r w:rsidRPr="00823B9C">
        <w:rPr>
          <w:rFonts w:ascii="Arial" w:hAnsi="Arial" w:cs="Arial"/>
          <w:sz w:val="24"/>
          <w:szCs w:val="24"/>
        </w:rPr>
        <w:t xml:space="preserve">Hine, J. </w:t>
      </w:r>
      <w:r w:rsidRPr="00134ED4">
        <w:rPr>
          <w:rFonts w:ascii="Arial" w:hAnsi="Arial" w:cs="Arial"/>
          <w:i/>
          <w:sz w:val="24"/>
          <w:szCs w:val="24"/>
        </w:rPr>
        <w:t>J. Am. Chem. Soc</w:t>
      </w:r>
      <w:r w:rsidRPr="00823B9C">
        <w:rPr>
          <w:rFonts w:ascii="Arial" w:hAnsi="Arial" w:cs="Arial"/>
          <w:sz w:val="24"/>
          <w:szCs w:val="24"/>
        </w:rPr>
        <w:t xml:space="preserve">. </w:t>
      </w:r>
      <w:r w:rsidRPr="00134ED4">
        <w:rPr>
          <w:rFonts w:ascii="Arial" w:hAnsi="Arial" w:cs="Arial"/>
          <w:b/>
          <w:sz w:val="24"/>
          <w:szCs w:val="24"/>
        </w:rPr>
        <w:t>1950</w:t>
      </w:r>
      <w:r w:rsidRPr="00134ED4">
        <w:rPr>
          <w:rFonts w:ascii="Arial" w:hAnsi="Arial" w:cs="Arial"/>
          <w:sz w:val="24"/>
          <w:szCs w:val="24"/>
        </w:rPr>
        <w:t>,</w:t>
      </w:r>
      <w:r>
        <w:rPr>
          <w:rFonts w:ascii="Arial" w:hAnsi="Arial" w:cs="Arial"/>
          <w:b/>
          <w:sz w:val="24"/>
          <w:szCs w:val="24"/>
        </w:rPr>
        <w:t xml:space="preserve"> </w:t>
      </w:r>
      <w:r>
        <w:rPr>
          <w:rFonts w:ascii="Arial" w:hAnsi="Arial" w:cs="Arial"/>
          <w:sz w:val="24"/>
          <w:szCs w:val="24"/>
        </w:rPr>
        <w:t xml:space="preserve">72, </w:t>
      </w:r>
      <w:r w:rsidRPr="00823B9C">
        <w:rPr>
          <w:rFonts w:ascii="Arial" w:hAnsi="Arial" w:cs="Arial"/>
          <w:sz w:val="24"/>
          <w:szCs w:val="24"/>
        </w:rPr>
        <w:t>2438–2445.</w:t>
      </w:r>
      <w:bookmarkStart w:id="0" w:name="_GoBack"/>
      <w:bookmarkEnd w:id="0"/>
    </w:p>
    <w:sectPr w:rsidR="00897AF7" w:rsidRPr="00897A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9F0" w:rsidRDefault="00F759F0" w:rsidP="006E30B5">
      <w:pPr>
        <w:spacing w:after="0" w:line="240" w:lineRule="auto"/>
      </w:pPr>
      <w:r>
        <w:separator/>
      </w:r>
    </w:p>
  </w:endnote>
  <w:endnote w:type="continuationSeparator" w:id="0">
    <w:p w:rsidR="00F759F0" w:rsidRDefault="00F759F0" w:rsidP="006E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9F0" w:rsidRDefault="00F759F0" w:rsidP="006E30B5">
      <w:pPr>
        <w:spacing w:after="0" w:line="240" w:lineRule="auto"/>
      </w:pPr>
      <w:r>
        <w:separator/>
      </w:r>
    </w:p>
  </w:footnote>
  <w:footnote w:type="continuationSeparator" w:id="0">
    <w:p w:rsidR="00F759F0" w:rsidRDefault="00F759F0" w:rsidP="006E3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030"/>
    <w:multiLevelType w:val="hybridMultilevel"/>
    <w:tmpl w:val="8EA6D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243ED"/>
    <w:multiLevelType w:val="hybridMultilevel"/>
    <w:tmpl w:val="5CC8E234"/>
    <w:lvl w:ilvl="0" w:tplc="0409000F">
      <w:start w:val="1"/>
      <w:numFmt w:val="decimal"/>
      <w:lvlText w:val="%1."/>
      <w:lvlJc w:val="left"/>
      <w:pPr>
        <w:ind w:left="240" w:hanging="360"/>
      </w:pPr>
    </w:lvl>
    <w:lvl w:ilvl="1" w:tplc="04090019">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
    <w:nsid w:val="303D4EDC"/>
    <w:multiLevelType w:val="hybridMultilevel"/>
    <w:tmpl w:val="37AAC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321"/>
    <w:rsid w:val="000241B3"/>
    <w:rsid w:val="000374CD"/>
    <w:rsid w:val="000A3F86"/>
    <w:rsid w:val="000C4C4B"/>
    <w:rsid w:val="0012652B"/>
    <w:rsid w:val="001603B6"/>
    <w:rsid w:val="001E060A"/>
    <w:rsid w:val="00226383"/>
    <w:rsid w:val="00242EAC"/>
    <w:rsid w:val="00286F3B"/>
    <w:rsid w:val="002B0378"/>
    <w:rsid w:val="003265B8"/>
    <w:rsid w:val="00407484"/>
    <w:rsid w:val="00472DF0"/>
    <w:rsid w:val="004C16E8"/>
    <w:rsid w:val="004C6CC0"/>
    <w:rsid w:val="004D2AC4"/>
    <w:rsid w:val="004E12EE"/>
    <w:rsid w:val="005072C6"/>
    <w:rsid w:val="005315AA"/>
    <w:rsid w:val="00557E90"/>
    <w:rsid w:val="005737D5"/>
    <w:rsid w:val="005F019A"/>
    <w:rsid w:val="0061035A"/>
    <w:rsid w:val="00613CE5"/>
    <w:rsid w:val="0061554E"/>
    <w:rsid w:val="00622A22"/>
    <w:rsid w:val="00630E15"/>
    <w:rsid w:val="006329F6"/>
    <w:rsid w:val="00666D86"/>
    <w:rsid w:val="00670044"/>
    <w:rsid w:val="00692E50"/>
    <w:rsid w:val="006A2424"/>
    <w:rsid w:val="006B5255"/>
    <w:rsid w:val="006C392D"/>
    <w:rsid w:val="006C55CD"/>
    <w:rsid w:val="006E2532"/>
    <w:rsid w:val="006E30B5"/>
    <w:rsid w:val="0071372A"/>
    <w:rsid w:val="00733FE4"/>
    <w:rsid w:val="007B6928"/>
    <w:rsid w:val="007D7F73"/>
    <w:rsid w:val="007F2C7E"/>
    <w:rsid w:val="008079CE"/>
    <w:rsid w:val="00820CBB"/>
    <w:rsid w:val="00854DF1"/>
    <w:rsid w:val="00897AF7"/>
    <w:rsid w:val="008F268A"/>
    <w:rsid w:val="00911668"/>
    <w:rsid w:val="009256E2"/>
    <w:rsid w:val="00937C05"/>
    <w:rsid w:val="00987CC7"/>
    <w:rsid w:val="009A3896"/>
    <w:rsid w:val="009B0668"/>
    <w:rsid w:val="009B2B65"/>
    <w:rsid w:val="009F14A2"/>
    <w:rsid w:val="00A22B00"/>
    <w:rsid w:val="00A278F4"/>
    <w:rsid w:val="00A475D2"/>
    <w:rsid w:val="00A774A5"/>
    <w:rsid w:val="00A8634B"/>
    <w:rsid w:val="00A94635"/>
    <w:rsid w:val="00A95877"/>
    <w:rsid w:val="00AA2EAD"/>
    <w:rsid w:val="00B01C3D"/>
    <w:rsid w:val="00B12A9E"/>
    <w:rsid w:val="00B66F27"/>
    <w:rsid w:val="00BF7C46"/>
    <w:rsid w:val="00C54435"/>
    <w:rsid w:val="00C71B2D"/>
    <w:rsid w:val="00CD54FE"/>
    <w:rsid w:val="00D953EE"/>
    <w:rsid w:val="00DA1A27"/>
    <w:rsid w:val="00DD14B4"/>
    <w:rsid w:val="00DE5321"/>
    <w:rsid w:val="00E02C99"/>
    <w:rsid w:val="00E20150"/>
    <w:rsid w:val="00E351BC"/>
    <w:rsid w:val="00EA03AC"/>
    <w:rsid w:val="00EB4BBA"/>
    <w:rsid w:val="00EE3439"/>
    <w:rsid w:val="00F344A6"/>
    <w:rsid w:val="00F759F0"/>
    <w:rsid w:val="00FD1074"/>
    <w:rsid w:val="00FD1543"/>
    <w:rsid w:val="00FF5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321"/>
    <w:pPr>
      <w:ind w:left="720"/>
      <w:contextualSpacing/>
    </w:pPr>
  </w:style>
  <w:style w:type="paragraph" w:customStyle="1" w:styleId="08ArticleText">
    <w:name w:val="08 Article Text"/>
    <w:qFormat/>
    <w:rsid w:val="00DE5321"/>
    <w:pPr>
      <w:widowControl w:val="0"/>
      <w:tabs>
        <w:tab w:val="left" w:pos="198"/>
      </w:tabs>
      <w:spacing w:after="0" w:line="230" w:lineRule="exact"/>
      <w:jc w:val="both"/>
    </w:pPr>
    <w:rPr>
      <w:rFonts w:ascii="Times New Roman" w:eastAsia="Times New Roman" w:hAnsi="Times New Roman" w:cs="Times New Roman"/>
      <w:sz w:val="18"/>
      <w:szCs w:val="18"/>
      <w:lang w:val="en-GB" w:eastAsia="en-GB"/>
    </w:rPr>
  </w:style>
  <w:style w:type="character" w:styleId="Hyperlink">
    <w:name w:val="Hyperlink"/>
    <w:uiPriority w:val="99"/>
    <w:rsid w:val="00242EAC"/>
    <w:rPr>
      <w:color w:val="0000FF"/>
      <w:u w:val="single"/>
    </w:rPr>
  </w:style>
  <w:style w:type="paragraph" w:customStyle="1" w:styleId="N3References">
    <w:name w:val="N3 References"/>
    <w:qFormat/>
    <w:rsid w:val="004C16E8"/>
    <w:pPr>
      <w:tabs>
        <w:tab w:val="left" w:pos="284"/>
      </w:tabs>
      <w:spacing w:after="0" w:line="190" w:lineRule="exact"/>
      <w:ind w:left="284" w:hanging="284"/>
      <w:jc w:val="both"/>
    </w:pPr>
    <w:rPr>
      <w:rFonts w:ascii="Times New Roman" w:eastAsia="Times New Roman" w:hAnsi="Times New Roman" w:cs="Times New Roman"/>
      <w:noProof/>
      <w:sz w:val="16"/>
      <w:szCs w:val="20"/>
      <w:lang w:val="en-GB" w:eastAsia="en-GB"/>
    </w:rPr>
  </w:style>
  <w:style w:type="paragraph" w:customStyle="1" w:styleId="G1aFigureImage">
    <w:name w:val="G1a Figure Image"/>
    <w:next w:val="G1bFigureCaption"/>
    <w:qFormat/>
    <w:rsid w:val="00A94635"/>
    <w:pPr>
      <w:shd w:val="solid" w:color="FFFFFF" w:fill="FFFFFF"/>
      <w:spacing w:before="160" w:after="40" w:line="240" w:lineRule="auto"/>
      <w:jc w:val="center"/>
    </w:pPr>
    <w:rPr>
      <w:rFonts w:ascii="Times New Roman" w:eastAsia="Times New Roman" w:hAnsi="Times New Roman" w:cs="Times New Roman"/>
      <w:sz w:val="18"/>
      <w:szCs w:val="20"/>
      <w:lang w:val="en-GB" w:eastAsia="en-GB"/>
    </w:rPr>
  </w:style>
  <w:style w:type="paragraph" w:customStyle="1" w:styleId="G1bFigureCaption">
    <w:name w:val="G1b Figure Caption"/>
    <w:basedOn w:val="Normal"/>
    <w:next w:val="08ArticleText"/>
    <w:qFormat/>
    <w:rsid w:val="00A94635"/>
    <w:pPr>
      <w:shd w:val="solid" w:color="FFFFFF" w:fill="FFFFFF"/>
      <w:spacing w:before="40" w:after="160" w:line="190" w:lineRule="exact"/>
      <w:jc w:val="center"/>
    </w:pPr>
    <w:rPr>
      <w:rFonts w:ascii="Times New Roman" w:eastAsia="Times New Roman" w:hAnsi="Times New Roman" w:cs="Times New Roman"/>
      <w:sz w:val="16"/>
      <w:szCs w:val="20"/>
      <w:lang w:val="en-GB" w:eastAsia="en-GB"/>
    </w:rPr>
  </w:style>
  <w:style w:type="paragraph" w:styleId="BalloonText">
    <w:name w:val="Balloon Text"/>
    <w:basedOn w:val="Normal"/>
    <w:link w:val="BalloonTextChar"/>
    <w:uiPriority w:val="99"/>
    <w:semiHidden/>
    <w:unhideWhenUsed/>
    <w:rsid w:val="00A94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635"/>
    <w:rPr>
      <w:rFonts w:ascii="Tahoma" w:hAnsi="Tahoma" w:cs="Tahoma"/>
      <w:sz w:val="16"/>
      <w:szCs w:val="16"/>
    </w:rPr>
  </w:style>
  <w:style w:type="table" w:styleId="TableGrid">
    <w:name w:val="Table Grid"/>
    <w:basedOn w:val="TableNormal"/>
    <w:uiPriority w:val="59"/>
    <w:rsid w:val="00A94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A946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6E3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0B5"/>
  </w:style>
  <w:style w:type="paragraph" w:styleId="Footer">
    <w:name w:val="footer"/>
    <w:basedOn w:val="Normal"/>
    <w:link w:val="FooterChar"/>
    <w:uiPriority w:val="99"/>
    <w:unhideWhenUsed/>
    <w:rsid w:val="006E3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0B5"/>
  </w:style>
  <w:style w:type="character" w:styleId="CommentReference">
    <w:name w:val="annotation reference"/>
    <w:basedOn w:val="DefaultParagraphFont"/>
    <w:uiPriority w:val="99"/>
    <w:semiHidden/>
    <w:unhideWhenUsed/>
    <w:rsid w:val="004D2AC4"/>
    <w:rPr>
      <w:sz w:val="16"/>
      <w:szCs w:val="16"/>
    </w:rPr>
  </w:style>
  <w:style w:type="paragraph" w:styleId="CommentText">
    <w:name w:val="annotation text"/>
    <w:basedOn w:val="Normal"/>
    <w:link w:val="CommentTextChar"/>
    <w:uiPriority w:val="99"/>
    <w:semiHidden/>
    <w:unhideWhenUsed/>
    <w:rsid w:val="004D2AC4"/>
    <w:pPr>
      <w:spacing w:line="240" w:lineRule="auto"/>
    </w:pPr>
    <w:rPr>
      <w:sz w:val="20"/>
      <w:szCs w:val="20"/>
    </w:rPr>
  </w:style>
  <w:style w:type="character" w:customStyle="1" w:styleId="CommentTextChar">
    <w:name w:val="Comment Text Char"/>
    <w:basedOn w:val="DefaultParagraphFont"/>
    <w:link w:val="CommentText"/>
    <w:uiPriority w:val="99"/>
    <w:semiHidden/>
    <w:rsid w:val="004D2AC4"/>
    <w:rPr>
      <w:sz w:val="20"/>
      <w:szCs w:val="20"/>
    </w:rPr>
  </w:style>
  <w:style w:type="paragraph" w:styleId="CommentSubject">
    <w:name w:val="annotation subject"/>
    <w:basedOn w:val="CommentText"/>
    <w:next w:val="CommentText"/>
    <w:link w:val="CommentSubjectChar"/>
    <w:uiPriority w:val="99"/>
    <w:semiHidden/>
    <w:unhideWhenUsed/>
    <w:rsid w:val="004D2AC4"/>
    <w:rPr>
      <w:b/>
      <w:bCs/>
    </w:rPr>
  </w:style>
  <w:style w:type="character" w:customStyle="1" w:styleId="CommentSubjectChar">
    <w:name w:val="Comment Subject Char"/>
    <w:basedOn w:val="CommentTextChar"/>
    <w:link w:val="CommentSubject"/>
    <w:uiPriority w:val="99"/>
    <w:semiHidden/>
    <w:rsid w:val="004D2AC4"/>
    <w:rPr>
      <w:b/>
      <w:bCs/>
      <w:sz w:val="20"/>
      <w:szCs w:val="20"/>
    </w:rPr>
  </w:style>
  <w:style w:type="character" w:styleId="Emphasis">
    <w:name w:val="Emphasis"/>
    <w:basedOn w:val="DefaultParagraphFont"/>
    <w:uiPriority w:val="20"/>
    <w:qFormat/>
    <w:rsid w:val="00897AF7"/>
    <w:rPr>
      <w:i/>
      <w:iCs/>
    </w:rPr>
  </w:style>
  <w:style w:type="character" w:customStyle="1" w:styleId="apple-converted-space">
    <w:name w:val="apple-converted-space"/>
    <w:basedOn w:val="DefaultParagraphFont"/>
    <w:rsid w:val="00897A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321"/>
    <w:pPr>
      <w:ind w:left="720"/>
      <w:contextualSpacing/>
    </w:pPr>
  </w:style>
  <w:style w:type="paragraph" w:customStyle="1" w:styleId="08ArticleText">
    <w:name w:val="08 Article Text"/>
    <w:qFormat/>
    <w:rsid w:val="00DE5321"/>
    <w:pPr>
      <w:widowControl w:val="0"/>
      <w:tabs>
        <w:tab w:val="left" w:pos="198"/>
      </w:tabs>
      <w:spacing w:after="0" w:line="230" w:lineRule="exact"/>
      <w:jc w:val="both"/>
    </w:pPr>
    <w:rPr>
      <w:rFonts w:ascii="Times New Roman" w:eastAsia="Times New Roman" w:hAnsi="Times New Roman" w:cs="Times New Roman"/>
      <w:sz w:val="18"/>
      <w:szCs w:val="18"/>
      <w:lang w:val="en-GB" w:eastAsia="en-GB"/>
    </w:rPr>
  </w:style>
  <w:style w:type="character" w:styleId="Hyperlink">
    <w:name w:val="Hyperlink"/>
    <w:uiPriority w:val="99"/>
    <w:rsid w:val="00242EAC"/>
    <w:rPr>
      <w:color w:val="0000FF"/>
      <w:u w:val="single"/>
    </w:rPr>
  </w:style>
  <w:style w:type="paragraph" w:customStyle="1" w:styleId="N3References">
    <w:name w:val="N3 References"/>
    <w:qFormat/>
    <w:rsid w:val="004C16E8"/>
    <w:pPr>
      <w:tabs>
        <w:tab w:val="left" w:pos="284"/>
      </w:tabs>
      <w:spacing w:after="0" w:line="190" w:lineRule="exact"/>
      <w:ind w:left="284" w:hanging="284"/>
      <w:jc w:val="both"/>
    </w:pPr>
    <w:rPr>
      <w:rFonts w:ascii="Times New Roman" w:eastAsia="Times New Roman" w:hAnsi="Times New Roman" w:cs="Times New Roman"/>
      <w:noProof/>
      <w:sz w:val="16"/>
      <w:szCs w:val="20"/>
      <w:lang w:val="en-GB" w:eastAsia="en-GB"/>
    </w:rPr>
  </w:style>
  <w:style w:type="paragraph" w:customStyle="1" w:styleId="G1aFigureImage">
    <w:name w:val="G1a Figure Image"/>
    <w:next w:val="G1bFigureCaption"/>
    <w:qFormat/>
    <w:rsid w:val="00A94635"/>
    <w:pPr>
      <w:shd w:val="solid" w:color="FFFFFF" w:fill="FFFFFF"/>
      <w:spacing w:before="160" w:after="40" w:line="240" w:lineRule="auto"/>
      <w:jc w:val="center"/>
    </w:pPr>
    <w:rPr>
      <w:rFonts w:ascii="Times New Roman" w:eastAsia="Times New Roman" w:hAnsi="Times New Roman" w:cs="Times New Roman"/>
      <w:sz w:val="18"/>
      <w:szCs w:val="20"/>
      <w:lang w:val="en-GB" w:eastAsia="en-GB"/>
    </w:rPr>
  </w:style>
  <w:style w:type="paragraph" w:customStyle="1" w:styleId="G1bFigureCaption">
    <w:name w:val="G1b Figure Caption"/>
    <w:basedOn w:val="Normal"/>
    <w:next w:val="08ArticleText"/>
    <w:qFormat/>
    <w:rsid w:val="00A94635"/>
    <w:pPr>
      <w:shd w:val="solid" w:color="FFFFFF" w:fill="FFFFFF"/>
      <w:spacing w:before="40" w:after="160" w:line="190" w:lineRule="exact"/>
      <w:jc w:val="center"/>
    </w:pPr>
    <w:rPr>
      <w:rFonts w:ascii="Times New Roman" w:eastAsia="Times New Roman" w:hAnsi="Times New Roman" w:cs="Times New Roman"/>
      <w:sz w:val="16"/>
      <w:szCs w:val="20"/>
      <w:lang w:val="en-GB" w:eastAsia="en-GB"/>
    </w:rPr>
  </w:style>
  <w:style w:type="paragraph" w:styleId="BalloonText">
    <w:name w:val="Balloon Text"/>
    <w:basedOn w:val="Normal"/>
    <w:link w:val="BalloonTextChar"/>
    <w:uiPriority w:val="99"/>
    <w:semiHidden/>
    <w:unhideWhenUsed/>
    <w:rsid w:val="00A94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635"/>
    <w:rPr>
      <w:rFonts w:ascii="Tahoma" w:hAnsi="Tahoma" w:cs="Tahoma"/>
      <w:sz w:val="16"/>
      <w:szCs w:val="16"/>
    </w:rPr>
  </w:style>
  <w:style w:type="table" w:styleId="TableGrid">
    <w:name w:val="Table Grid"/>
    <w:basedOn w:val="TableNormal"/>
    <w:uiPriority w:val="59"/>
    <w:rsid w:val="00A94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A9463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6E3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0B5"/>
  </w:style>
  <w:style w:type="paragraph" w:styleId="Footer">
    <w:name w:val="footer"/>
    <w:basedOn w:val="Normal"/>
    <w:link w:val="FooterChar"/>
    <w:uiPriority w:val="99"/>
    <w:unhideWhenUsed/>
    <w:rsid w:val="006E3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0B5"/>
  </w:style>
  <w:style w:type="character" w:styleId="CommentReference">
    <w:name w:val="annotation reference"/>
    <w:basedOn w:val="DefaultParagraphFont"/>
    <w:uiPriority w:val="99"/>
    <w:semiHidden/>
    <w:unhideWhenUsed/>
    <w:rsid w:val="004D2AC4"/>
    <w:rPr>
      <w:sz w:val="16"/>
      <w:szCs w:val="16"/>
    </w:rPr>
  </w:style>
  <w:style w:type="paragraph" w:styleId="CommentText">
    <w:name w:val="annotation text"/>
    <w:basedOn w:val="Normal"/>
    <w:link w:val="CommentTextChar"/>
    <w:uiPriority w:val="99"/>
    <w:semiHidden/>
    <w:unhideWhenUsed/>
    <w:rsid w:val="004D2AC4"/>
    <w:pPr>
      <w:spacing w:line="240" w:lineRule="auto"/>
    </w:pPr>
    <w:rPr>
      <w:sz w:val="20"/>
      <w:szCs w:val="20"/>
    </w:rPr>
  </w:style>
  <w:style w:type="character" w:customStyle="1" w:styleId="CommentTextChar">
    <w:name w:val="Comment Text Char"/>
    <w:basedOn w:val="DefaultParagraphFont"/>
    <w:link w:val="CommentText"/>
    <w:uiPriority w:val="99"/>
    <w:semiHidden/>
    <w:rsid w:val="004D2AC4"/>
    <w:rPr>
      <w:sz w:val="20"/>
      <w:szCs w:val="20"/>
    </w:rPr>
  </w:style>
  <w:style w:type="paragraph" w:styleId="CommentSubject">
    <w:name w:val="annotation subject"/>
    <w:basedOn w:val="CommentText"/>
    <w:next w:val="CommentText"/>
    <w:link w:val="CommentSubjectChar"/>
    <w:uiPriority w:val="99"/>
    <w:semiHidden/>
    <w:unhideWhenUsed/>
    <w:rsid w:val="004D2AC4"/>
    <w:rPr>
      <w:b/>
      <w:bCs/>
    </w:rPr>
  </w:style>
  <w:style w:type="character" w:customStyle="1" w:styleId="CommentSubjectChar">
    <w:name w:val="Comment Subject Char"/>
    <w:basedOn w:val="CommentTextChar"/>
    <w:link w:val="CommentSubject"/>
    <w:uiPriority w:val="99"/>
    <w:semiHidden/>
    <w:rsid w:val="004D2AC4"/>
    <w:rPr>
      <w:b/>
      <w:bCs/>
      <w:sz w:val="20"/>
      <w:szCs w:val="20"/>
    </w:rPr>
  </w:style>
  <w:style w:type="character" w:styleId="Emphasis">
    <w:name w:val="Emphasis"/>
    <w:basedOn w:val="DefaultParagraphFont"/>
    <w:uiPriority w:val="20"/>
    <w:qFormat/>
    <w:rsid w:val="00897AF7"/>
    <w:rPr>
      <w:i/>
      <w:iCs/>
    </w:rPr>
  </w:style>
  <w:style w:type="character" w:customStyle="1" w:styleId="apple-converted-space">
    <w:name w:val="apple-converted-space"/>
    <w:basedOn w:val="DefaultParagraphFont"/>
    <w:rsid w:val="0089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hyperlink" Target="http://www.energyinst.org/_uploads/documents/2012-yearbook-and-directory-pdf.pdf" TargetMode="External"/><Relationship Id="rId34" Type="http://schemas.openxmlformats.org/officeDocument/2006/relationships/hyperlink" Target="http://www.osha.gov/pls/oshaweb/owadisp.show_document?p_table=STANDARDS&amp;p_id=9992" TargetMode="Externa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4.emf"/><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hyperlink" Target="http://www.aerospace-technology.com/features/featurefame-fuelling-the-safety-debate" TargetMode="External"/><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3.emf"/><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2.tiff"/><Relationship Id="rId28" Type="http://schemas.openxmlformats.org/officeDocument/2006/relationships/image" Target="media/image17.emf"/><Relationship Id="rId36" Type="http://schemas.openxmlformats.org/officeDocument/2006/relationships/hyperlink" Target="http://www.osha.gov/pls/oshaweb/owadisp.show_document?p_table=STANDARDS&amp;p_id=9994" TargetMode="External"/><Relationship Id="rId10" Type="http://schemas.openxmlformats.org/officeDocument/2006/relationships/image" Target="media/image2.tiff"/><Relationship Id="rId19" Type="http://schemas.openxmlformats.org/officeDocument/2006/relationships/hyperlink" Target="http://www.airbus.com/fileadmin/media_gallery/files/brochures_publications/FAST_magazine/fast46-5-jet-fuel.pdf" TargetMode="External"/><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1.tiff"/><Relationship Id="rId27" Type="http://schemas.openxmlformats.org/officeDocument/2006/relationships/image" Target="media/image16.emf"/><Relationship Id="rId30" Type="http://schemas.openxmlformats.org/officeDocument/2006/relationships/image" Target="media/image19.tiff"/><Relationship Id="rId35" Type="http://schemas.openxmlformats.org/officeDocument/2006/relationships/hyperlink" Target="http://www.osha.gov/pls/oshaweb/owadisp.show_document?p_table=STANDARDS&amp;p_id=9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70E5E-5D9F-432C-9433-766911EBE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8178</Words>
  <Characters>46615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Jonathan</cp:lastModifiedBy>
  <cp:revision>2</cp:revision>
  <dcterms:created xsi:type="dcterms:W3CDTF">2014-02-17T21:10:00Z</dcterms:created>
  <dcterms:modified xsi:type="dcterms:W3CDTF">2014-02-17T21:10:00Z</dcterms:modified>
</cp:coreProperties>
</file>