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F2CC9" w14:textId="5710E476" w:rsidR="008C70B2" w:rsidRPr="008C70B2" w:rsidRDefault="007F27CA" w:rsidP="008C70B2">
      <w:pPr>
        <w:jc w:val="center"/>
        <w:rPr>
          <w:rFonts w:ascii="Times New Roman" w:hAnsi="Times New Roman" w:cs="Times New Roman"/>
          <w:b/>
        </w:rPr>
      </w:pPr>
      <w:r w:rsidRPr="007F27CA">
        <w:rPr>
          <w:rFonts w:ascii="Times New Roman" w:hAnsi="Times New Roman" w:cs="Times New Roman"/>
        </w:rPr>
        <w:t>Stakeholders and Stakeseekers’ Perceptions of Cultural Violations and International Crisis Communication</w:t>
      </w:r>
    </w:p>
    <w:p w14:paraId="30B49E41" w14:textId="77777777" w:rsidR="00236E6D" w:rsidRPr="009D2AA9" w:rsidRDefault="00236E6D">
      <w:pPr>
        <w:jc w:val="center"/>
        <w:rPr>
          <w:rFonts w:ascii="Times New Roman" w:hAnsi="Times New Roman" w:cs="Times New Roman"/>
        </w:rPr>
      </w:pPr>
    </w:p>
    <w:p w14:paraId="1C27F55D" w14:textId="77777777" w:rsidR="00236E6D" w:rsidRPr="009D2AA9" w:rsidRDefault="00236E6D">
      <w:pPr>
        <w:jc w:val="center"/>
        <w:rPr>
          <w:rFonts w:ascii="Times New Roman" w:hAnsi="Times New Roman" w:cs="Times New Roman"/>
        </w:rPr>
      </w:pPr>
    </w:p>
    <w:p w14:paraId="43FCAAC8" w14:textId="77777777" w:rsidR="00236E6D" w:rsidRPr="009D2AA9" w:rsidRDefault="00236E6D">
      <w:pPr>
        <w:jc w:val="center"/>
        <w:rPr>
          <w:rFonts w:ascii="Times New Roman" w:hAnsi="Times New Roman" w:cs="Times New Roman"/>
        </w:rPr>
      </w:pPr>
    </w:p>
    <w:p w14:paraId="4F3084C2" w14:textId="77777777" w:rsidR="00236E6D" w:rsidRPr="009D2AA9" w:rsidRDefault="00236E6D">
      <w:pPr>
        <w:jc w:val="center"/>
        <w:rPr>
          <w:rFonts w:ascii="Times New Roman" w:hAnsi="Times New Roman" w:cs="Times New Roman"/>
        </w:rPr>
      </w:pPr>
    </w:p>
    <w:p w14:paraId="1361F8F8" w14:textId="77777777" w:rsidR="00236E6D" w:rsidRPr="009D2AA9" w:rsidRDefault="00236E6D">
      <w:pPr>
        <w:jc w:val="center"/>
        <w:rPr>
          <w:rFonts w:ascii="Times New Roman" w:hAnsi="Times New Roman" w:cs="Times New Roman"/>
        </w:rPr>
      </w:pPr>
    </w:p>
    <w:p w14:paraId="30990A8D" w14:textId="77777777" w:rsidR="00236E6D" w:rsidRPr="009D2AA9" w:rsidRDefault="00236E6D">
      <w:pPr>
        <w:jc w:val="center"/>
        <w:rPr>
          <w:rFonts w:ascii="Times New Roman" w:hAnsi="Times New Roman" w:cs="Times New Roman"/>
        </w:rPr>
      </w:pPr>
    </w:p>
    <w:p w14:paraId="7A368F7F" w14:textId="77777777" w:rsidR="00236E6D" w:rsidRDefault="00236E6D">
      <w:pPr>
        <w:jc w:val="center"/>
        <w:rPr>
          <w:rFonts w:ascii="Times New Roman" w:hAnsi="Times New Roman" w:cs="Times New Roman"/>
        </w:rPr>
      </w:pPr>
    </w:p>
    <w:p w14:paraId="1A2BF7E5" w14:textId="77777777" w:rsidR="009D2AA9" w:rsidRDefault="009D2AA9">
      <w:pPr>
        <w:jc w:val="center"/>
        <w:rPr>
          <w:rFonts w:ascii="Times New Roman" w:hAnsi="Times New Roman" w:cs="Times New Roman"/>
        </w:rPr>
      </w:pPr>
    </w:p>
    <w:p w14:paraId="23D1D04E" w14:textId="77777777" w:rsidR="009D2AA9" w:rsidRDefault="009D2AA9">
      <w:pPr>
        <w:jc w:val="center"/>
        <w:rPr>
          <w:rFonts w:ascii="Times New Roman" w:hAnsi="Times New Roman" w:cs="Times New Roman"/>
        </w:rPr>
      </w:pPr>
    </w:p>
    <w:p w14:paraId="4330F815" w14:textId="77777777" w:rsidR="009D2AA9" w:rsidRPr="009D2AA9" w:rsidRDefault="009D2AA9">
      <w:pPr>
        <w:jc w:val="center"/>
        <w:rPr>
          <w:rFonts w:ascii="Times New Roman" w:hAnsi="Times New Roman" w:cs="Times New Roman"/>
        </w:rPr>
      </w:pPr>
    </w:p>
    <w:p w14:paraId="48AA1CDD" w14:textId="77777777" w:rsidR="00236E6D" w:rsidRPr="009D2AA9" w:rsidRDefault="00236E6D">
      <w:pPr>
        <w:jc w:val="center"/>
        <w:rPr>
          <w:rFonts w:ascii="Times New Roman" w:hAnsi="Times New Roman" w:cs="Times New Roman"/>
        </w:rPr>
      </w:pPr>
    </w:p>
    <w:p w14:paraId="41221EF4" w14:textId="77777777" w:rsidR="00236E6D" w:rsidRPr="009D2AA9" w:rsidRDefault="00236E6D">
      <w:pPr>
        <w:jc w:val="center"/>
        <w:rPr>
          <w:rFonts w:ascii="Times New Roman" w:hAnsi="Times New Roman" w:cs="Times New Roman"/>
        </w:rPr>
      </w:pPr>
    </w:p>
    <w:p w14:paraId="550A5A38" w14:textId="77777777" w:rsidR="00236E6D" w:rsidRPr="009D2AA9" w:rsidRDefault="009C755C">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0933FF8C"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Master of Science</w:t>
      </w:r>
    </w:p>
    <w:p w14:paraId="2ADF523C"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5462A05C"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66AEDE15" w14:textId="77777777" w:rsidR="00236E6D" w:rsidRPr="009D2AA9" w:rsidRDefault="00236E6D">
      <w:pPr>
        <w:jc w:val="center"/>
        <w:rPr>
          <w:rFonts w:ascii="Times New Roman" w:hAnsi="Times New Roman" w:cs="Times New Roman"/>
        </w:rPr>
      </w:pPr>
    </w:p>
    <w:p w14:paraId="5D8AC4B6" w14:textId="77777777" w:rsidR="00236E6D" w:rsidRPr="009D2AA9" w:rsidRDefault="00236E6D">
      <w:pPr>
        <w:jc w:val="center"/>
        <w:rPr>
          <w:rFonts w:ascii="Times New Roman" w:hAnsi="Times New Roman" w:cs="Times New Roman"/>
        </w:rPr>
      </w:pPr>
    </w:p>
    <w:p w14:paraId="2FA96857" w14:textId="77777777" w:rsidR="00236E6D" w:rsidRPr="009D2AA9" w:rsidRDefault="00236E6D">
      <w:pPr>
        <w:jc w:val="center"/>
        <w:rPr>
          <w:rFonts w:ascii="Times New Roman" w:hAnsi="Times New Roman" w:cs="Times New Roman"/>
        </w:rPr>
      </w:pPr>
    </w:p>
    <w:p w14:paraId="11148C81" w14:textId="77777777" w:rsidR="00236E6D" w:rsidRPr="009D2AA9" w:rsidRDefault="00236E6D">
      <w:pPr>
        <w:jc w:val="center"/>
        <w:rPr>
          <w:rFonts w:ascii="Times New Roman" w:hAnsi="Times New Roman" w:cs="Times New Roman"/>
        </w:rPr>
      </w:pPr>
    </w:p>
    <w:p w14:paraId="5C5EDB7F" w14:textId="77777777" w:rsidR="00236E6D" w:rsidRPr="009D2AA9" w:rsidRDefault="00236E6D">
      <w:pPr>
        <w:jc w:val="center"/>
        <w:rPr>
          <w:rFonts w:ascii="Times New Roman" w:hAnsi="Times New Roman" w:cs="Times New Roman"/>
        </w:rPr>
      </w:pPr>
    </w:p>
    <w:p w14:paraId="3E177E8A" w14:textId="77777777" w:rsidR="00236E6D" w:rsidRPr="009D2AA9" w:rsidRDefault="00236E6D">
      <w:pPr>
        <w:jc w:val="center"/>
        <w:rPr>
          <w:rFonts w:ascii="Times New Roman" w:hAnsi="Times New Roman" w:cs="Times New Roman"/>
        </w:rPr>
      </w:pPr>
    </w:p>
    <w:p w14:paraId="265E4116" w14:textId="77777777" w:rsidR="00236E6D" w:rsidRPr="009D2AA9" w:rsidRDefault="00236E6D">
      <w:pPr>
        <w:jc w:val="center"/>
        <w:rPr>
          <w:rFonts w:ascii="Times New Roman" w:hAnsi="Times New Roman" w:cs="Times New Roman"/>
        </w:rPr>
      </w:pPr>
    </w:p>
    <w:p w14:paraId="08F3B160" w14:textId="77777777" w:rsidR="00236E6D" w:rsidRPr="009D2AA9" w:rsidRDefault="00236E6D">
      <w:pPr>
        <w:jc w:val="center"/>
        <w:rPr>
          <w:rFonts w:ascii="Times New Roman" w:hAnsi="Times New Roman" w:cs="Times New Roman"/>
        </w:rPr>
      </w:pPr>
    </w:p>
    <w:p w14:paraId="07E87530" w14:textId="77777777" w:rsidR="00236E6D" w:rsidRDefault="00236E6D">
      <w:pPr>
        <w:jc w:val="center"/>
        <w:rPr>
          <w:rFonts w:ascii="Times New Roman" w:hAnsi="Times New Roman" w:cs="Times New Roman"/>
        </w:rPr>
      </w:pPr>
    </w:p>
    <w:p w14:paraId="7BE46696" w14:textId="77777777" w:rsidR="009D2AA9" w:rsidRDefault="009D2AA9">
      <w:pPr>
        <w:jc w:val="center"/>
        <w:rPr>
          <w:rFonts w:ascii="Times New Roman" w:hAnsi="Times New Roman" w:cs="Times New Roman"/>
        </w:rPr>
      </w:pPr>
    </w:p>
    <w:p w14:paraId="04407285" w14:textId="77777777" w:rsidR="009D2AA9" w:rsidRDefault="009D2AA9">
      <w:pPr>
        <w:jc w:val="center"/>
        <w:rPr>
          <w:rFonts w:ascii="Times New Roman" w:hAnsi="Times New Roman" w:cs="Times New Roman"/>
        </w:rPr>
      </w:pPr>
    </w:p>
    <w:p w14:paraId="37760CB1" w14:textId="77777777" w:rsidR="009D2AA9" w:rsidRDefault="009D2AA9">
      <w:pPr>
        <w:jc w:val="center"/>
        <w:rPr>
          <w:rFonts w:ascii="Times New Roman" w:hAnsi="Times New Roman" w:cs="Times New Roman"/>
        </w:rPr>
      </w:pPr>
    </w:p>
    <w:p w14:paraId="46D1BADE" w14:textId="77777777" w:rsidR="009D2AA9" w:rsidRDefault="009D2AA9">
      <w:pPr>
        <w:jc w:val="center"/>
        <w:rPr>
          <w:rFonts w:ascii="Times New Roman" w:hAnsi="Times New Roman" w:cs="Times New Roman"/>
        </w:rPr>
      </w:pPr>
    </w:p>
    <w:p w14:paraId="76FAA4F2" w14:textId="77777777" w:rsidR="009D2AA9" w:rsidRDefault="009D2AA9">
      <w:pPr>
        <w:jc w:val="center"/>
        <w:rPr>
          <w:rFonts w:ascii="Times New Roman" w:hAnsi="Times New Roman" w:cs="Times New Roman"/>
        </w:rPr>
      </w:pPr>
    </w:p>
    <w:p w14:paraId="0896D100" w14:textId="77777777" w:rsidR="009D2AA9" w:rsidRDefault="009D2AA9">
      <w:pPr>
        <w:jc w:val="center"/>
        <w:rPr>
          <w:rFonts w:ascii="Times New Roman" w:hAnsi="Times New Roman" w:cs="Times New Roman"/>
        </w:rPr>
      </w:pPr>
    </w:p>
    <w:p w14:paraId="1CDCB4DC" w14:textId="77777777" w:rsidR="009D2AA9" w:rsidRDefault="009D2AA9">
      <w:pPr>
        <w:jc w:val="center"/>
        <w:rPr>
          <w:rFonts w:ascii="Times New Roman" w:hAnsi="Times New Roman" w:cs="Times New Roman"/>
        </w:rPr>
      </w:pPr>
    </w:p>
    <w:p w14:paraId="5A1316D0" w14:textId="77777777" w:rsidR="009D2AA9" w:rsidRPr="002600E2" w:rsidRDefault="009D2AA9" w:rsidP="002600E2">
      <w:pPr>
        <w:jc w:val="center"/>
        <w:rPr>
          <w:rFonts w:ascii="Times New Roman" w:hAnsi="Times New Roman" w:cs="Times New Roman"/>
        </w:rPr>
      </w:pPr>
    </w:p>
    <w:p w14:paraId="295F20ED" w14:textId="77777777" w:rsidR="009D2AA9" w:rsidRDefault="009D2AA9">
      <w:pPr>
        <w:jc w:val="center"/>
        <w:rPr>
          <w:rFonts w:ascii="Times New Roman" w:hAnsi="Times New Roman" w:cs="Times New Roman"/>
        </w:rPr>
      </w:pPr>
    </w:p>
    <w:p w14:paraId="417EE523" w14:textId="77777777" w:rsidR="009D2AA9" w:rsidRDefault="009D2AA9">
      <w:pPr>
        <w:jc w:val="center"/>
        <w:rPr>
          <w:rFonts w:ascii="Times New Roman" w:hAnsi="Times New Roman" w:cs="Times New Roman"/>
        </w:rPr>
      </w:pPr>
    </w:p>
    <w:p w14:paraId="3C293CAB" w14:textId="77777777" w:rsidR="009D2AA9" w:rsidRDefault="009D2AA9">
      <w:pPr>
        <w:jc w:val="center"/>
        <w:rPr>
          <w:rFonts w:ascii="Times New Roman" w:hAnsi="Times New Roman" w:cs="Times New Roman"/>
        </w:rPr>
      </w:pPr>
    </w:p>
    <w:p w14:paraId="15093481" w14:textId="77777777" w:rsidR="009D2AA9" w:rsidRPr="009D2AA9" w:rsidRDefault="009D2AA9">
      <w:pPr>
        <w:jc w:val="center"/>
        <w:rPr>
          <w:rFonts w:ascii="Times New Roman" w:hAnsi="Times New Roman" w:cs="Times New Roman"/>
        </w:rPr>
      </w:pPr>
    </w:p>
    <w:p w14:paraId="1D2FFE2D" w14:textId="77777777" w:rsidR="00236E6D" w:rsidRPr="009D2AA9" w:rsidRDefault="00236E6D">
      <w:pPr>
        <w:jc w:val="center"/>
        <w:rPr>
          <w:rFonts w:ascii="Times New Roman" w:hAnsi="Times New Roman" w:cs="Times New Roman"/>
        </w:rPr>
      </w:pPr>
    </w:p>
    <w:p w14:paraId="5536B87F" w14:textId="77777777" w:rsidR="00236E6D" w:rsidRPr="009D2AA9" w:rsidRDefault="00236E6D">
      <w:pPr>
        <w:jc w:val="center"/>
        <w:rPr>
          <w:rFonts w:ascii="Times New Roman" w:hAnsi="Times New Roman" w:cs="Times New Roman"/>
        </w:rPr>
      </w:pPr>
    </w:p>
    <w:p w14:paraId="2F50CA29" w14:textId="4DF2970F" w:rsidR="00236E6D" w:rsidRPr="009D2AA9" w:rsidRDefault="008C70B2">
      <w:pPr>
        <w:jc w:val="center"/>
        <w:rPr>
          <w:rFonts w:ascii="Times New Roman" w:hAnsi="Times New Roman" w:cs="Times New Roman"/>
        </w:rPr>
      </w:pPr>
      <w:r>
        <w:rPr>
          <w:rFonts w:ascii="Times New Roman" w:hAnsi="Times New Roman" w:cs="Times New Roman"/>
        </w:rPr>
        <w:t>Najwa</w:t>
      </w:r>
      <w:r w:rsidR="003D07F7" w:rsidRPr="009D2AA9">
        <w:rPr>
          <w:rFonts w:ascii="Times New Roman" w:hAnsi="Times New Roman" w:cs="Times New Roman"/>
        </w:rPr>
        <w:t xml:space="preserve"> </w:t>
      </w:r>
      <w:r w:rsidR="00052A70">
        <w:rPr>
          <w:rFonts w:ascii="Times New Roman" w:hAnsi="Times New Roman" w:cs="Times New Roman"/>
        </w:rPr>
        <w:t>Nishaa</w:t>
      </w:r>
      <w:r w:rsidR="003D07F7" w:rsidRPr="009D2AA9">
        <w:rPr>
          <w:rFonts w:ascii="Times New Roman" w:hAnsi="Times New Roman" w:cs="Times New Roman"/>
        </w:rPr>
        <w:t xml:space="preserve"> </w:t>
      </w:r>
      <w:r>
        <w:rPr>
          <w:rFonts w:ascii="Times New Roman" w:hAnsi="Times New Roman" w:cs="Times New Roman"/>
        </w:rPr>
        <w:t>Albaqami</w:t>
      </w:r>
    </w:p>
    <w:p w14:paraId="4968618F" w14:textId="1611702D" w:rsidR="009C755C" w:rsidRPr="009D2AA9" w:rsidRDefault="008C70B2">
      <w:pPr>
        <w:jc w:val="center"/>
        <w:rPr>
          <w:rFonts w:ascii="Times New Roman" w:hAnsi="Times New Roman" w:cs="Times New Roman"/>
        </w:rPr>
      </w:pPr>
      <w:r>
        <w:rPr>
          <w:rFonts w:ascii="Times New Roman" w:hAnsi="Times New Roman" w:cs="Times New Roman"/>
        </w:rPr>
        <w:t>May</w:t>
      </w:r>
      <w:r w:rsidR="009C755C" w:rsidRPr="009D2AA9">
        <w:rPr>
          <w:rFonts w:ascii="Times New Roman" w:hAnsi="Times New Roman" w:cs="Times New Roman"/>
        </w:rPr>
        <w:t xml:space="preserve"> </w:t>
      </w:r>
      <w:r w:rsidR="00206090">
        <w:rPr>
          <w:rFonts w:ascii="Times New Roman" w:hAnsi="Times New Roman" w:cs="Times New Roman"/>
        </w:rPr>
        <w:t>202</w:t>
      </w:r>
      <w:r>
        <w:rPr>
          <w:rFonts w:ascii="Times New Roman" w:hAnsi="Times New Roman" w:cs="Times New Roman"/>
        </w:rPr>
        <w:t>3</w:t>
      </w:r>
    </w:p>
    <w:p w14:paraId="44737C8C" w14:textId="77777777" w:rsidR="00236E6D" w:rsidRPr="009D2AA9" w:rsidRDefault="00236E6D">
      <w:pPr>
        <w:jc w:val="center"/>
        <w:rPr>
          <w:rFonts w:ascii="Times New Roman" w:hAnsi="Times New Roman" w:cs="Times New Roman"/>
        </w:rPr>
      </w:pPr>
    </w:p>
    <w:p w14:paraId="1D7DD948" w14:textId="77777777" w:rsidR="00236E6D" w:rsidRPr="009D2AA9" w:rsidRDefault="00236E6D">
      <w:pPr>
        <w:jc w:val="center"/>
        <w:rPr>
          <w:rFonts w:ascii="Times New Roman" w:hAnsi="Times New Roman" w:cs="Times New Roman"/>
        </w:rPr>
      </w:pPr>
    </w:p>
    <w:p w14:paraId="00057182" w14:textId="7B9E5D89" w:rsidR="00236E6D" w:rsidRPr="009D2AA9" w:rsidRDefault="003D07F7" w:rsidP="00D91C27">
      <w:pPr>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w:t>
      </w:r>
      <w:r w:rsidR="00436769">
        <w:rPr>
          <w:rFonts w:ascii="Times New Roman" w:hAnsi="Times New Roman" w:cs="Times New Roman"/>
        </w:rPr>
        <w:t>3</w:t>
      </w:r>
      <w:r w:rsidR="00236E6D" w:rsidRPr="009D2AA9">
        <w:rPr>
          <w:rFonts w:ascii="Times New Roman" w:hAnsi="Times New Roman" w:cs="Times New Roman"/>
        </w:rPr>
        <w:t xml:space="preserve"> by </w:t>
      </w:r>
      <w:r w:rsidR="008C70B2">
        <w:rPr>
          <w:rFonts w:ascii="Times New Roman" w:hAnsi="Times New Roman" w:cs="Times New Roman"/>
        </w:rPr>
        <w:t>Najwa</w:t>
      </w:r>
      <w:r w:rsidR="008865B6" w:rsidRPr="009D2AA9">
        <w:rPr>
          <w:rFonts w:ascii="Times New Roman" w:hAnsi="Times New Roman" w:cs="Times New Roman"/>
        </w:rPr>
        <w:t xml:space="preserve"> </w:t>
      </w:r>
      <w:r w:rsidR="00052A70">
        <w:rPr>
          <w:rFonts w:ascii="Times New Roman" w:hAnsi="Times New Roman" w:cs="Times New Roman"/>
        </w:rPr>
        <w:t>Nishaa</w:t>
      </w:r>
      <w:r w:rsidR="00DD7228">
        <w:rPr>
          <w:rFonts w:ascii="Times New Roman" w:hAnsi="Times New Roman" w:cs="Times New Roman"/>
        </w:rPr>
        <w:t xml:space="preserve"> </w:t>
      </w:r>
      <w:r w:rsidR="008C70B2">
        <w:rPr>
          <w:rFonts w:ascii="Times New Roman" w:hAnsi="Times New Roman" w:cs="Times New Roman"/>
        </w:rPr>
        <w:t>Albaqami</w:t>
      </w:r>
    </w:p>
    <w:p w14:paraId="6BE02D3D"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12347307" w14:textId="77777777" w:rsidR="00236E6D" w:rsidRPr="009D2AA9" w:rsidRDefault="00236E6D">
      <w:pPr>
        <w:jc w:val="center"/>
        <w:rPr>
          <w:rFonts w:ascii="Times New Roman" w:hAnsi="Times New Roman" w:cs="Times New Roman"/>
        </w:rPr>
      </w:pPr>
    </w:p>
    <w:p w14:paraId="012D8A2B" w14:textId="77777777" w:rsidR="00236E6D" w:rsidRPr="009D2AA9" w:rsidRDefault="00236E6D">
      <w:pPr>
        <w:jc w:val="center"/>
        <w:rPr>
          <w:rFonts w:ascii="Times New Roman" w:hAnsi="Times New Roman" w:cs="Times New Roman"/>
        </w:rPr>
      </w:pPr>
    </w:p>
    <w:p w14:paraId="4B1A570E" w14:textId="77777777" w:rsidR="00236E6D" w:rsidRPr="009D2AA9" w:rsidRDefault="00236E6D">
      <w:pPr>
        <w:jc w:val="center"/>
        <w:rPr>
          <w:rFonts w:ascii="Times New Roman" w:hAnsi="Times New Roman" w:cs="Times New Roman"/>
        </w:rPr>
      </w:pPr>
    </w:p>
    <w:p w14:paraId="4C8AA035" w14:textId="77777777" w:rsidR="00236E6D" w:rsidRPr="009D2AA9" w:rsidRDefault="00236E6D">
      <w:pPr>
        <w:jc w:val="center"/>
        <w:rPr>
          <w:rFonts w:ascii="Times New Roman" w:hAnsi="Times New Roman" w:cs="Times New Roman"/>
        </w:rPr>
      </w:pPr>
    </w:p>
    <w:p w14:paraId="7D30FAAD" w14:textId="77777777" w:rsidR="00236E6D" w:rsidRPr="009D2AA9" w:rsidRDefault="00236E6D">
      <w:pPr>
        <w:jc w:val="center"/>
        <w:rPr>
          <w:rFonts w:ascii="Times New Roman" w:hAnsi="Times New Roman" w:cs="Times New Roman"/>
        </w:rPr>
      </w:pPr>
    </w:p>
    <w:p w14:paraId="5B0DAE7D" w14:textId="77777777" w:rsidR="00236E6D" w:rsidRPr="009D2AA9" w:rsidRDefault="00236E6D">
      <w:pPr>
        <w:jc w:val="center"/>
        <w:rPr>
          <w:rFonts w:ascii="Times New Roman" w:hAnsi="Times New Roman" w:cs="Times New Roman"/>
        </w:rPr>
      </w:pPr>
    </w:p>
    <w:p w14:paraId="36EBE420" w14:textId="77777777" w:rsidR="00236E6D" w:rsidRPr="009D2AA9" w:rsidRDefault="00236E6D">
      <w:pPr>
        <w:jc w:val="center"/>
        <w:rPr>
          <w:rFonts w:ascii="Times New Roman" w:hAnsi="Times New Roman" w:cs="Times New Roman"/>
        </w:rPr>
      </w:pPr>
    </w:p>
    <w:p w14:paraId="129B7CFD" w14:textId="77777777" w:rsidR="00236E6D" w:rsidRPr="009D2AA9" w:rsidRDefault="00236E6D">
      <w:pPr>
        <w:jc w:val="center"/>
        <w:rPr>
          <w:rFonts w:ascii="Times New Roman" w:hAnsi="Times New Roman" w:cs="Times New Roman"/>
        </w:rPr>
      </w:pPr>
    </w:p>
    <w:p w14:paraId="7216B5D2" w14:textId="77777777" w:rsidR="00236E6D" w:rsidRPr="009D2AA9" w:rsidRDefault="00236E6D">
      <w:pPr>
        <w:jc w:val="center"/>
        <w:rPr>
          <w:rFonts w:ascii="Times New Roman" w:hAnsi="Times New Roman" w:cs="Times New Roman"/>
        </w:rPr>
      </w:pPr>
    </w:p>
    <w:p w14:paraId="6C4A372B" w14:textId="77777777" w:rsidR="00236E6D" w:rsidRPr="009D2AA9" w:rsidRDefault="00236E6D">
      <w:pPr>
        <w:jc w:val="center"/>
        <w:rPr>
          <w:rFonts w:ascii="Times New Roman" w:hAnsi="Times New Roman" w:cs="Times New Roman"/>
        </w:rPr>
      </w:pPr>
    </w:p>
    <w:p w14:paraId="76334C74" w14:textId="77777777" w:rsidR="00236E6D" w:rsidRPr="009D2AA9" w:rsidRDefault="00236E6D">
      <w:pPr>
        <w:jc w:val="center"/>
        <w:rPr>
          <w:rFonts w:ascii="Times New Roman" w:hAnsi="Times New Roman" w:cs="Times New Roman"/>
        </w:rPr>
      </w:pPr>
    </w:p>
    <w:p w14:paraId="2908E445" w14:textId="77777777" w:rsidR="00236E6D" w:rsidRPr="009D2AA9" w:rsidRDefault="00236E6D">
      <w:pPr>
        <w:jc w:val="center"/>
        <w:rPr>
          <w:rFonts w:ascii="Times New Roman" w:hAnsi="Times New Roman" w:cs="Times New Roman"/>
        </w:rPr>
      </w:pPr>
    </w:p>
    <w:p w14:paraId="5529F4B8" w14:textId="77777777" w:rsidR="00236E6D" w:rsidRPr="009D2AA9" w:rsidRDefault="00236E6D">
      <w:pPr>
        <w:jc w:val="center"/>
        <w:rPr>
          <w:rFonts w:ascii="Times New Roman" w:hAnsi="Times New Roman" w:cs="Times New Roman"/>
        </w:rPr>
      </w:pPr>
    </w:p>
    <w:p w14:paraId="459E25E3" w14:textId="77777777" w:rsidR="00236E6D" w:rsidRPr="009D2AA9" w:rsidRDefault="00236E6D">
      <w:pPr>
        <w:jc w:val="center"/>
        <w:rPr>
          <w:rFonts w:ascii="Times New Roman" w:hAnsi="Times New Roman" w:cs="Times New Roman"/>
        </w:rPr>
      </w:pPr>
    </w:p>
    <w:p w14:paraId="5F2056A5" w14:textId="77777777" w:rsidR="009D2AA9" w:rsidRDefault="009D2AA9" w:rsidP="009D2AA9">
      <w:pPr>
        <w:rPr>
          <w:rFonts w:ascii="Times New Roman" w:hAnsi="Times New Roman" w:cs="Times New Roman"/>
        </w:rPr>
      </w:pPr>
    </w:p>
    <w:p w14:paraId="76A8E855" w14:textId="77777777" w:rsidR="009D2AA9" w:rsidRDefault="009D2AA9" w:rsidP="009D2AA9">
      <w:pPr>
        <w:rPr>
          <w:rFonts w:ascii="Times New Roman" w:hAnsi="Times New Roman" w:cs="Times New Roman"/>
        </w:rPr>
      </w:pPr>
    </w:p>
    <w:p w14:paraId="48E5F067" w14:textId="77777777" w:rsidR="009D2AA9" w:rsidRDefault="009D2AA9" w:rsidP="009D2AA9">
      <w:pPr>
        <w:rPr>
          <w:rFonts w:ascii="Times New Roman" w:hAnsi="Times New Roman" w:cs="Times New Roman"/>
        </w:rPr>
      </w:pPr>
    </w:p>
    <w:p w14:paraId="38446C12" w14:textId="77777777" w:rsidR="009D2AA9" w:rsidRDefault="009D2AA9" w:rsidP="009D2AA9">
      <w:pPr>
        <w:rPr>
          <w:rFonts w:ascii="Times New Roman" w:hAnsi="Times New Roman" w:cs="Times New Roman"/>
        </w:rPr>
      </w:pPr>
    </w:p>
    <w:p w14:paraId="33F2C169" w14:textId="77777777" w:rsidR="009D2AA9" w:rsidRDefault="009D2AA9" w:rsidP="009D2AA9">
      <w:pPr>
        <w:rPr>
          <w:rFonts w:ascii="Times New Roman" w:hAnsi="Times New Roman" w:cs="Times New Roman"/>
        </w:rPr>
      </w:pPr>
    </w:p>
    <w:p w14:paraId="02F2AEF1" w14:textId="77777777" w:rsidR="009D2AA9" w:rsidRDefault="009D2AA9" w:rsidP="009D2AA9">
      <w:pPr>
        <w:rPr>
          <w:rFonts w:ascii="Times New Roman" w:hAnsi="Times New Roman" w:cs="Times New Roman"/>
        </w:rPr>
      </w:pPr>
    </w:p>
    <w:p w14:paraId="332E0634" w14:textId="77777777" w:rsidR="009D2AA9" w:rsidRDefault="009D2AA9" w:rsidP="009D2AA9">
      <w:pPr>
        <w:rPr>
          <w:rFonts w:ascii="Times New Roman" w:hAnsi="Times New Roman" w:cs="Times New Roman"/>
        </w:rPr>
      </w:pPr>
    </w:p>
    <w:p w14:paraId="07B0CAA5" w14:textId="77777777" w:rsidR="009D2AA9" w:rsidRDefault="009D2AA9" w:rsidP="009D2AA9">
      <w:pPr>
        <w:rPr>
          <w:rFonts w:ascii="Times New Roman" w:hAnsi="Times New Roman" w:cs="Times New Roman"/>
        </w:rPr>
      </w:pPr>
    </w:p>
    <w:p w14:paraId="245AC694" w14:textId="77777777" w:rsidR="009D2AA9" w:rsidRDefault="009D2AA9" w:rsidP="009D2AA9">
      <w:pPr>
        <w:rPr>
          <w:rFonts w:ascii="Times New Roman" w:hAnsi="Times New Roman" w:cs="Times New Roman"/>
        </w:rPr>
      </w:pPr>
    </w:p>
    <w:p w14:paraId="4980DCCE" w14:textId="77777777" w:rsidR="009D2AA9" w:rsidRDefault="009D2AA9" w:rsidP="009D2AA9">
      <w:pPr>
        <w:rPr>
          <w:rFonts w:ascii="Times New Roman" w:hAnsi="Times New Roman" w:cs="Times New Roman"/>
        </w:rPr>
      </w:pPr>
    </w:p>
    <w:p w14:paraId="6FA397C9" w14:textId="77777777" w:rsidR="009D2AA9" w:rsidRDefault="009D2AA9" w:rsidP="009D2AA9">
      <w:pPr>
        <w:rPr>
          <w:rFonts w:ascii="Times New Roman" w:hAnsi="Times New Roman" w:cs="Times New Roman"/>
        </w:rPr>
      </w:pPr>
    </w:p>
    <w:p w14:paraId="7202E8C3" w14:textId="77777777" w:rsidR="009D2AA9" w:rsidRDefault="009D2AA9" w:rsidP="009D2AA9">
      <w:pPr>
        <w:rPr>
          <w:rFonts w:ascii="Times New Roman" w:hAnsi="Times New Roman" w:cs="Times New Roman"/>
        </w:rPr>
      </w:pPr>
    </w:p>
    <w:p w14:paraId="74A86CA9" w14:textId="77777777" w:rsidR="009D2AA9" w:rsidRDefault="009D2AA9" w:rsidP="009D2AA9">
      <w:pPr>
        <w:rPr>
          <w:rFonts w:ascii="Times New Roman" w:hAnsi="Times New Roman" w:cs="Times New Roman"/>
        </w:rPr>
      </w:pPr>
    </w:p>
    <w:p w14:paraId="7C5D77EB" w14:textId="77777777" w:rsidR="009D2AA9" w:rsidRDefault="009D2AA9" w:rsidP="009D2AA9">
      <w:pPr>
        <w:rPr>
          <w:rFonts w:ascii="Times New Roman" w:hAnsi="Times New Roman" w:cs="Times New Roman"/>
        </w:rPr>
      </w:pPr>
    </w:p>
    <w:p w14:paraId="28CE5B33" w14:textId="77777777" w:rsidR="009D2AA9" w:rsidRDefault="009D2AA9" w:rsidP="009D2AA9">
      <w:pPr>
        <w:rPr>
          <w:rFonts w:ascii="Times New Roman" w:hAnsi="Times New Roman" w:cs="Times New Roman"/>
        </w:rPr>
      </w:pPr>
    </w:p>
    <w:p w14:paraId="0F8D6B81" w14:textId="77777777" w:rsidR="009D2AA9" w:rsidRDefault="009D2AA9" w:rsidP="009D2AA9">
      <w:pPr>
        <w:rPr>
          <w:rFonts w:ascii="Times New Roman" w:hAnsi="Times New Roman" w:cs="Times New Roman"/>
        </w:rPr>
      </w:pPr>
    </w:p>
    <w:p w14:paraId="3F61DB47" w14:textId="77777777" w:rsidR="009D2AA9" w:rsidRDefault="009D2AA9" w:rsidP="009D2AA9">
      <w:pPr>
        <w:rPr>
          <w:rFonts w:ascii="Times New Roman" w:hAnsi="Times New Roman" w:cs="Times New Roman"/>
        </w:rPr>
      </w:pPr>
    </w:p>
    <w:p w14:paraId="2825FB1A" w14:textId="77777777" w:rsidR="009D2AA9" w:rsidRDefault="009D2AA9" w:rsidP="009D2AA9">
      <w:pPr>
        <w:rPr>
          <w:rFonts w:ascii="Times New Roman" w:hAnsi="Times New Roman" w:cs="Times New Roman"/>
        </w:rPr>
      </w:pPr>
    </w:p>
    <w:p w14:paraId="541ED2C9" w14:textId="77777777" w:rsidR="009D2AA9" w:rsidRDefault="009D2AA9" w:rsidP="009D2AA9">
      <w:pPr>
        <w:rPr>
          <w:rFonts w:ascii="Times New Roman" w:hAnsi="Times New Roman" w:cs="Times New Roman"/>
        </w:rPr>
      </w:pPr>
    </w:p>
    <w:p w14:paraId="3D8947A8" w14:textId="77777777" w:rsidR="009D2AA9" w:rsidRDefault="009D2AA9" w:rsidP="009D2AA9">
      <w:pPr>
        <w:rPr>
          <w:rFonts w:ascii="Times New Roman" w:hAnsi="Times New Roman" w:cs="Times New Roman"/>
        </w:rPr>
      </w:pPr>
    </w:p>
    <w:p w14:paraId="568EBB51" w14:textId="77777777" w:rsidR="009D2AA9" w:rsidRDefault="009D2AA9" w:rsidP="009D2AA9">
      <w:pPr>
        <w:rPr>
          <w:rFonts w:ascii="Times New Roman" w:hAnsi="Times New Roman" w:cs="Times New Roman"/>
        </w:rPr>
      </w:pPr>
    </w:p>
    <w:p w14:paraId="3CB4F09C" w14:textId="77777777" w:rsidR="009D2AA9" w:rsidRDefault="009D2AA9" w:rsidP="009D2AA9">
      <w:pPr>
        <w:rPr>
          <w:rFonts w:ascii="Times New Roman" w:hAnsi="Times New Roman" w:cs="Times New Roman"/>
        </w:rPr>
      </w:pPr>
    </w:p>
    <w:p w14:paraId="047F76E1" w14:textId="77777777" w:rsidR="009D2AA9" w:rsidRDefault="009D2AA9" w:rsidP="009D2AA9">
      <w:pPr>
        <w:rPr>
          <w:rFonts w:ascii="Times New Roman" w:hAnsi="Times New Roman" w:cs="Times New Roman"/>
        </w:rPr>
      </w:pPr>
    </w:p>
    <w:p w14:paraId="29003FED" w14:textId="77777777" w:rsidR="009D2AA9" w:rsidRDefault="009D2AA9" w:rsidP="009D2AA9">
      <w:pPr>
        <w:rPr>
          <w:rFonts w:ascii="Times New Roman" w:hAnsi="Times New Roman" w:cs="Times New Roman"/>
        </w:rPr>
      </w:pPr>
    </w:p>
    <w:p w14:paraId="09A124B1" w14:textId="77777777" w:rsidR="009D2AA9" w:rsidRDefault="009D2AA9" w:rsidP="009D2AA9">
      <w:pPr>
        <w:rPr>
          <w:rFonts w:ascii="Times New Roman" w:hAnsi="Times New Roman" w:cs="Times New Roman"/>
        </w:rPr>
      </w:pPr>
    </w:p>
    <w:p w14:paraId="6604E4D0" w14:textId="77777777" w:rsidR="007F27CA" w:rsidRDefault="007F27CA" w:rsidP="00280041">
      <w:pPr>
        <w:rPr>
          <w:rFonts w:ascii="Times New Roman" w:hAnsi="Times New Roman" w:cs="Times New Roman"/>
        </w:rPr>
      </w:pPr>
    </w:p>
    <w:p w14:paraId="0609599E" w14:textId="77777777" w:rsidR="009D2AA9" w:rsidRDefault="009D2AA9" w:rsidP="009D2AA9">
      <w:pPr>
        <w:rPr>
          <w:rFonts w:ascii="Times New Roman" w:hAnsi="Times New Roman" w:cs="Times New Roman"/>
        </w:rPr>
      </w:pPr>
    </w:p>
    <w:p w14:paraId="2FBFC888" w14:textId="55526E0F" w:rsidR="009D2AA9" w:rsidRDefault="009D2AA9" w:rsidP="009D2AA9">
      <w:pPr>
        <w:rPr>
          <w:rFonts w:ascii="Times New Roman" w:hAnsi="Times New Roman" w:cs="Times New Roman"/>
        </w:rPr>
      </w:pPr>
    </w:p>
    <w:p w14:paraId="23147365" w14:textId="7D8A0285" w:rsidR="00052A70" w:rsidRDefault="00052A70" w:rsidP="00052A70">
      <w:pPr>
        <w:jc w:val="center"/>
        <w:rPr>
          <w:rFonts w:ascii="Times New Roman" w:hAnsi="Times New Roman" w:cs="Times New Roman"/>
          <w:b/>
          <w:bCs/>
        </w:rPr>
      </w:pPr>
      <w:r w:rsidRPr="00052A70">
        <w:rPr>
          <w:rFonts w:ascii="Times New Roman" w:hAnsi="Times New Roman" w:cs="Times New Roman"/>
          <w:b/>
          <w:bCs/>
        </w:rPr>
        <w:lastRenderedPageBreak/>
        <w:t xml:space="preserve">DEDICATION </w:t>
      </w:r>
    </w:p>
    <w:p w14:paraId="328FB362" w14:textId="77777777" w:rsidR="00052A70" w:rsidRDefault="00052A70" w:rsidP="00052A70">
      <w:pPr>
        <w:jc w:val="center"/>
        <w:rPr>
          <w:rFonts w:ascii="Times New Roman" w:hAnsi="Times New Roman" w:cs="Times New Roman"/>
          <w:b/>
          <w:bCs/>
        </w:rPr>
      </w:pPr>
    </w:p>
    <w:p w14:paraId="0DE18F90" w14:textId="11C7FF6D" w:rsidR="00052A70" w:rsidRDefault="00052A70" w:rsidP="00B22DC6">
      <w:pPr>
        <w:spacing w:line="480" w:lineRule="auto"/>
        <w:jc w:val="center"/>
        <w:rPr>
          <w:rFonts w:ascii="Times New Roman" w:hAnsi="Times New Roman" w:cs="Times New Roman"/>
        </w:rPr>
      </w:pPr>
      <w:r w:rsidRPr="00052A70">
        <w:rPr>
          <w:rFonts w:ascii="Times New Roman" w:hAnsi="Times New Roman" w:cs="Times New Roman"/>
        </w:rPr>
        <w:t xml:space="preserve">This thesis is dedicated to those who believed in me when I doubted myself. </w:t>
      </w:r>
      <w:r>
        <w:rPr>
          <w:rFonts w:ascii="Times New Roman" w:hAnsi="Times New Roman" w:cs="Times New Roman"/>
        </w:rPr>
        <w:t xml:space="preserve">My parents, </w:t>
      </w:r>
      <w:r w:rsidRPr="00052A70">
        <w:rPr>
          <w:rFonts w:ascii="Times New Roman" w:hAnsi="Times New Roman" w:cs="Times New Roman"/>
        </w:rPr>
        <w:t>siblings</w:t>
      </w:r>
      <w:r>
        <w:rPr>
          <w:rFonts w:ascii="Times New Roman" w:hAnsi="Times New Roman" w:cs="Times New Roman"/>
        </w:rPr>
        <w:t xml:space="preserve">, and friends.    </w:t>
      </w:r>
    </w:p>
    <w:p w14:paraId="41A2C9F0" w14:textId="1D29E5EA" w:rsidR="00052A70" w:rsidRDefault="00052A70" w:rsidP="00052A70">
      <w:pPr>
        <w:jc w:val="center"/>
        <w:rPr>
          <w:rFonts w:ascii="Times New Roman" w:hAnsi="Times New Roman" w:cs="Times New Roman"/>
        </w:rPr>
      </w:pPr>
    </w:p>
    <w:p w14:paraId="6B6600CC" w14:textId="43397431" w:rsidR="00052A70" w:rsidRDefault="00052A70" w:rsidP="00052A70">
      <w:pPr>
        <w:jc w:val="center"/>
        <w:rPr>
          <w:rFonts w:ascii="Times New Roman" w:hAnsi="Times New Roman" w:cs="Times New Roman"/>
        </w:rPr>
      </w:pPr>
    </w:p>
    <w:p w14:paraId="0E2B4CCD" w14:textId="2E2E1583" w:rsidR="00052A70" w:rsidRDefault="00052A70" w:rsidP="00052A70">
      <w:pPr>
        <w:jc w:val="center"/>
        <w:rPr>
          <w:rFonts w:ascii="Times New Roman" w:hAnsi="Times New Roman" w:cs="Times New Roman"/>
        </w:rPr>
      </w:pPr>
    </w:p>
    <w:p w14:paraId="38FC0F8B" w14:textId="38ED0FE1" w:rsidR="00052A70" w:rsidRDefault="00052A70" w:rsidP="00052A70">
      <w:pPr>
        <w:jc w:val="center"/>
        <w:rPr>
          <w:rFonts w:ascii="Times New Roman" w:hAnsi="Times New Roman" w:cs="Times New Roman"/>
        </w:rPr>
      </w:pPr>
    </w:p>
    <w:p w14:paraId="7986F00B" w14:textId="48B3D6DF" w:rsidR="00052A70" w:rsidRDefault="00052A70" w:rsidP="00052A70">
      <w:pPr>
        <w:jc w:val="center"/>
        <w:rPr>
          <w:rFonts w:ascii="Times New Roman" w:hAnsi="Times New Roman" w:cs="Times New Roman"/>
        </w:rPr>
      </w:pPr>
    </w:p>
    <w:p w14:paraId="36471309" w14:textId="5FB21AEE" w:rsidR="00052A70" w:rsidRDefault="00052A70" w:rsidP="00052A70">
      <w:pPr>
        <w:jc w:val="center"/>
        <w:rPr>
          <w:rFonts w:ascii="Times New Roman" w:hAnsi="Times New Roman" w:cs="Times New Roman"/>
        </w:rPr>
      </w:pPr>
    </w:p>
    <w:p w14:paraId="4EC0146C" w14:textId="39DC45A8" w:rsidR="00052A70" w:rsidRDefault="00052A70" w:rsidP="00052A70">
      <w:pPr>
        <w:jc w:val="center"/>
        <w:rPr>
          <w:rFonts w:ascii="Times New Roman" w:hAnsi="Times New Roman" w:cs="Times New Roman"/>
        </w:rPr>
      </w:pPr>
    </w:p>
    <w:p w14:paraId="52691060" w14:textId="23A6249E" w:rsidR="00052A70" w:rsidRDefault="00052A70" w:rsidP="00052A70">
      <w:pPr>
        <w:jc w:val="center"/>
        <w:rPr>
          <w:rFonts w:ascii="Times New Roman" w:hAnsi="Times New Roman" w:cs="Times New Roman"/>
        </w:rPr>
      </w:pPr>
    </w:p>
    <w:p w14:paraId="37D790E6" w14:textId="63DE96AD" w:rsidR="00052A70" w:rsidRDefault="00052A70" w:rsidP="00052A70">
      <w:pPr>
        <w:jc w:val="center"/>
        <w:rPr>
          <w:rFonts w:ascii="Times New Roman" w:hAnsi="Times New Roman" w:cs="Times New Roman"/>
        </w:rPr>
      </w:pPr>
    </w:p>
    <w:p w14:paraId="6D4763DB" w14:textId="66CEAFCF" w:rsidR="00052A70" w:rsidRDefault="00052A70" w:rsidP="00052A70">
      <w:pPr>
        <w:jc w:val="center"/>
        <w:rPr>
          <w:rFonts w:ascii="Times New Roman" w:hAnsi="Times New Roman" w:cs="Times New Roman"/>
        </w:rPr>
      </w:pPr>
    </w:p>
    <w:p w14:paraId="223B7DBB" w14:textId="5F532721" w:rsidR="00052A70" w:rsidRDefault="00052A70" w:rsidP="00052A70">
      <w:pPr>
        <w:jc w:val="center"/>
        <w:rPr>
          <w:rFonts w:ascii="Times New Roman" w:hAnsi="Times New Roman" w:cs="Times New Roman"/>
        </w:rPr>
      </w:pPr>
    </w:p>
    <w:p w14:paraId="1410FFAC" w14:textId="6B2D256D" w:rsidR="00052A70" w:rsidRDefault="00052A70" w:rsidP="00052A70">
      <w:pPr>
        <w:jc w:val="center"/>
        <w:rPr>
          <w:rFonts w:ascii="Times New Roman" w:hAnsi="Times New Roman" w:cs="Times New Roman"/>
        </w:rPr>
      </w:pPr>
    </w:p>
    <w:p w14:paraId="3E01AC6D" w14:textId="6140A5BE" w:rsidR="00052A70" w:rsidRDefault="00052A70" w:rsidP="00052A70">
      <w:pPr>
        <w:jc w:val="center"/>
        <w:rPr>
          <w:rFonts w:ascii="Times New Roman" w:hAnsi="Times New Roman" w:cs="Times New Roman"/>
        </w:rPr>
      </w:pPr>
    </w:p>
    <w:p w14:paraId="08234331" w14:textId="4BD5681F" w:rsidR="00052A70" w:rsidRDefault="00052A70" w:rsidP="00052A70">
      <w:pPr>
        <w:jc w:val="center"/>
        <w:rPr>
          <w:rFonts w:ascii="Times New Roman" w:hAnsi="Times New Roman" w:cs="Times New Roman"/>
        </w:rPr>
      </w:pPr>
    </w:p>
    <w:p w14:paraId="55084560" w14:textId="395A6518" w:rsidR="00052A70" w:rsidRDefault="00052A70" w:rsidP="00052A70">
      <w:pPr>
        <w:jc w:val="center"/>
        <w:rPr>
          <w:rFonts w:ascii="Times New Roman" w:hAnsi="Times New Roman" w:cs="Times New Roman"/>
        </w:rPr>
      </w:pPr>
    </w:p>
    <w:p w14:paraId="5BE50ECD" w14:textId="7D75BA71" w:rsidR="00052A70" w:rsidRDefault="00052A70" w:rsidP="00052A70">
      <w:pPr>
        <w:jc w:val="center"/>
        <w:rPr>
          <w:rFonts w:ascii="Times New Roman" w:hAnsi="Times New Roman" w:cs="Times New Roman"/>
        </w:rPr>
      </w:pPr>
    </w:p>
    <w:p w14:paraId="287E7770" w14:textId="16B8DD3B" w:rsidR="00052A70" w:rsidRDefault="00052A70" w:rsidP="00052A70">
      <w:pPr>
        <w:jc w:val="center"/>
        <w:rPr>
          <w:rFonts w:ascii="Times New Roman" w:hAnsi="Times New Roman" w:cs="Times New Roman"/>
        </w:rPr>
      </w:pPr>
    </w:p>
    <w:p w14:paraId="4D0BD63B" w14:textId="5A267F4E" w:rsidR="00052A70" w:rsidRDefault="00052A70" w:rsidP="00052A70">
      <w:pPr>
        <w:jc w:val="center"/>
        <w:rPr>
          <w:rFonts w:ascii="Times New Roman" w:hAnsi="Times New Roman" w:cs="Times New Roman"/>
        </w:rPr>
      </w:pPr>
    </w:p>
    <w:p w14:paraId="11EEC66E" w14:textId="103F1D71" w:rsidR="00052A70" w:rsidRDefault="00052A70" w:rsidP="00052A70">
      <w:pPr>
        <w:jc w:val="center"/>
        <w:rPr>
          <w:rFonts w:ascii="Times New Roman" w:hAnsi="Times New Roman" w:cs="Times New Roman"/>
        </w:rPr>
      </w:pPr>
    </w:p>
    <w:p w14:paraId="6059235C" w14:textId="56AE59CF" w:rsidR="00052A70" w:rsidRDefault="00052A70" w:rsidP="00052A70">
      <w:pPr>
        <w:jc w:val="center"/>
        <w:rPr>
          <w:rFonts w:ascii="Times New Roman" w:hAnsi="Times New Roman" w:cs="Times New Roman"/>
        </w:rPr>
      </w:pPr>
    </w:p>
    <w:p w14:paraId="79B84EC9" w14:textId="2EB36723" w:rsidR="00052A70" w:rsidRDefault="00052A70" w:rsidP="00052A70">
      <w:pPr>
        <w:jc w:val="center"/>
        <w:rPr>
          <w:rFonts w:ascii="Times New Roman" w:hAnsi="Times New Roman" w:cs="Times New Roman"/>
        </w:rPr>
      </w:pPr>
    </w:p>
    <w:p w14:paraId="338875C5" w14:textId="151AC80F" w:rsidR="00052A70" w:rsidRDefault="00052A70" w:rsidP="00052A70">
      <w:pPr>
        <w:jc w:val="center"/>
        <w:rPr>
          <w:rFonts w:ascii="Times New Roman" w:hAnsi="Times New Roman" w:cs="Times New Roman"/>
        </w:rPr>
      </w:pPr>
    </w:p>
    <w:p w14:paraId="3F79917C" w14:textId="35CF1811" w:rsidR="00052A70" w:rsidRDefault="00052A70" w:rsidP="00052A70">
      <w:pPr>
        <w:jc w:val="center"/>
        <w:rPr>
          <w:rFonts w:ascii="Times New Roman" w:hAnsi="Times New Roman" w:cs="Times New Roman"/>
        </w:rPr>
      </w:pPr>
    </w:p>
    <w:p w14:paraId="64DB0BBB" w14:textId="425DF0AE" w:rsidR="00052A70" w:rsidRDefault="00052A70" w:rsidP="00052A70">
      <w:pPr>
        <w:jc w:val="center"/>
        <w:rPr>
          <w:rFonts w:ascii="Times New Roman" w:hAnsi="Times New Roman" w:cs="Times New Roman"/>
        </w:rPr>
      </w:pPr>
    </w:p>
    <w:p w14:paraId="28E724B2" w14:textId="46778034" w:rsidR="00052A70" w:rsidRDefault="00052A70" w:rsidP="00052A70">
      <w:pPr>
        <w:jc w:val="center"/>
        <w:rPr>
          <w:rFonts w:ascii="Times New Roman" w:hAnsi="Times New Roman" w:cs="Times New Roman"/>
        </w:rPr>
      </w:pPr>
    </w:p>
    <w:p w14:paraId="717E25ED" w14:textId="0F81E98A" w:rsidR="00052A70" w:rsidRDefault="00052A70" w:rsidP="00052A70">
      <w:pPr>
        <w:jc w:val="center"/>
        <w:rPr>
          <w:rFonts w:ascii="Times New Roman" w:hAnsi="Times New Roman" w:cs="Times New Roman"/>
        </w:rPr>
      </w:pPr>
    </w:p>
    <w:p w14:paraId="05E9111A" w14:textId="5941CE3D" w:rsidR="00052A70" w:rsidRDefault="00052A70" w:rsidP="00052A70">
      <w:pPr>
        <w:jc w:val="center"/>
        <w:rPr>
          <w:rFonts w:ascii="Times New Roman" w:hAnsi="Times New Roman" w:cs="Times New Roman"/>
        </w:rPr>
      </w:pPr>
    </w:p>
    <w:p w14:paraId="4C91D20D" w14:textId="1134190A" w:rsidR="00052A70" w:rsidRDefault="00052A70" w:rsidP="00052A70">
      <w:pPr>
        <w:jc w:val="center"/>
        <w:rPr>
          <w:rFonts w:ascii="Times New Roman" w:hAnsi="Times New Roman" w:cs="Times New Roman"/>
        </w:rPr>
      </w:pPr>
    </w:p>
    <w:p w14:paraId="16B13FB8" w14:textId="28E63A54" w:rsidR="00052A70" w:rsidRDefault="00052A70" w:rsidP="00052A70">
      <w:pPr>
        <w:jc w:val="center"/>
        <w:rPr>
          <w:rFonts w:ascii="Times New Roman" w:hAnsi="Times New Roman" w:cs="Times New Roman"/>
        </w:rPr>
      </w:pPr>
    </w:p>
    <w:p w14:paraId="2358831B" w14:textId="15AA6D71" w:rsidR="00052A70" w:rsidRDefault="00052A70" w:rsidP="00052A70">
      <w:pPr>
        <w:jc w:val="center"/>
        <w:rPr>
          <w:rFonts w:ascii="Times New Roman" w:hAnsi="Times New Roman" w:cs="Times New Roman"/>
        </w:rPr>
      </w:pPr>
    </w:p>
    <w:p w14:paraId="4635383B" w14:textId="02BB0169" w:rsidR="00052A70" w:rsidRDefault="00052A70" w:rsidP="00052A70">
      <w:pPr>
        <w:jc w:val="center"/>
        <w:rPr>
          <w:rFonts w:ascii="Times New Roman" w:hAnsi="Times New Roman" w:cs="Times New Roman"/>
        </w:rPr>
      </w:pPr>
    </w:p>
    <w:p w14:paraId="5B31C1AE" w14:textId="1EE01452" w:rsidR="00052A70" w:rsidRDefault="00052A70" w:rsidP="00052A70">
      <w:pPr>
        <w:jc w:val="center"/>
        <w:rPr>
          <w:rFonts w:ascii="Times New Roman" w:hAnsi="Times New Roman" w:cs="Times New Roman"/>
        </w:rPr>
      </w:pPr>
    </w:p>
    <w:p w14:paraId="15784BAF" w14:textId="42FC2D66" w:rsidR="00052A70" w:rsidRDefault="00052A70" w:rsidP="00052A70">
      <w:pPr>
        <w:jc w:val="center"/>
        <w:rPr>
          <w:rFonts w:ascii="Times New Roman" w:hAnsi="Times New Roman" w:cs="Times New Roman"/>
        </w:rPr>
      </w:pPr>
    </w:p>
    <w:p w14:paraId="5F667E11" w14:textId="79FF2E1C" w:rsidR="00052A70" w:rsidRDefault="00052A70" w:rsidP="00052A70">
      <w:pPr>
        <w:jc w:val="center"/>
        <w:rPr>
          <w:rFonts w:ascii="Times New Roman" w:hAnsi="Times New Roman" w:cs="Times New Roman"/>
        </w:rPr>
      </w:pPr>
    </w:p>
    <w:p w14:paraId="4D98E381" w14:textId="7D5CA519" w:rsidR="00052A70" w:rsidRDefault="00052A70" w:rsidP="00052A70">
      <w:pPr>
        <w:jc w:val="center"/>
        <w:rPr>
          <w:rFonts w:ascii="Times New Roman" w:hAnsi="Times New Roman" w:cs="Times New Roman"/>
        </w:rPr>
      </w:pPr>
    </w:p>
    <w:p w14:paraId="1FFB6F9A" w14:textId="0BF52CB5" w:rsidR="00052A70" w:rsidRDefault="00052A70" w:rsidP="00B22DC6">
      <w:pPr>
        <w:rPr>
          <w:rFonts w:ascii="Times New Roman" w:hAnsi="Times New Roman" w:cs="Times New Roman"/>
        </w:rPr>
      </w:pPr>
    </w:p>
    <w:p w14:paraId="7008C259" w14:textId="77777777" w:rsidR="00B22DC6" w:rsidRDefault="00B22DC6" w:rsidP="00B22DC6">
      <w:pPr>
        <w:rPr>
          <w:rFonts w:ascii="Times New Roman" w:hAnsi="Times New Roman" w:cs="Times New Roman"/>
        </w:rPr>
      </w:pPr>
    </w:p>
    <w:p w14:paraId="57C0D359" w14:textId="77777777" w:rsidR="00052A70" w:rsidRPr="00052A70" w:rsidRDefault="00052A70" w:rsidP="00052A70">
      <w:pPr>
        <w:jc w:val="center"/>
        <w:rPr>
          <w:rFonts w:ascii="Times New Roman" w:hAnsi="Times New Roman" w:cs="Times New Roman"/>
        </w:rPr>
      </w:pPr>
    </w:p>
    <w:p w14:paraId="6B7CE3D8" w14:textId="77777777" w:rsidR="00CD73A9" w:rsidRPr="004F08CE" w:rsidRDefault="00CD73A9" w:rsidP="009D2AA9">
      <w:pPr>
        <w:jc w:val="center"/>
        <w:rPr>
          <w:rFonts w:ascii="Times New Roman" w:hAnsi="Times New Roman" w:cs="Times New Roman"/>
          <w:b/>
        </w:rPr>
      </w:pPr>
      <w:r w:rsidRPr="004F08CE">
        <w:rPr>
          <w:rFonts w:ascii="Times New Roman" w:hAnsi="Times New Roman" w:cs="Times New Roman"/>
          <w:b/>
        </w:rPr>
        <w:lastRenderedPageBreak/>
        <w:t>ACKNOWLEDGEMENTS</w:t>
      </w:r>
    </w:p>
    <w:p w14:paraId="313DB886" w14:textId="77777777" w:rsidR="00CD73A9" w:rsidRPr="009D2AA9" w:rsidRDefault="00CD73A9" w:rsidP="00B22DC6">
      <w:pPr>
        <w:spacing w:line="480" w:lineRule="auto"/>
        <w:jc w:val="center"/>
        <w:rPr>
          <w:rFonts w:ascii="Times New Roman" w:hAnsi="Times New Roman" w:cs="Times New Roman"/>
        </w:rPr>
      </w:pPr>
    </w:p>
    <w:p w14:paraId="27F629E4" w14:textId="3F167086" w:rsidR="00734FF6" w:rsidRPr="00734FF6" w:rsidRDefault="00734FF6" w:rsidP="00B22DC6">
      <w:pPr>
        <w:spacing w:line="480" w:lineRule="auto"/>
        <w:ind w:firstLine="720"/>
        <w:rPr>
          <w:rFonts w:ascii="Times New Roman" w:hAnsi="Times New Roman" w:cs="Times New Roman"/>
        </w:rPr>
      </w:pPr>
      <w:r w:rsidRPr="00734FF6">
        <w:rPr>
          <w:rFonts w:ascii="Times New Roman" w:hAnsi="Times New Roman" w:cs="Times New Roman"/>
        </w:rPr>
        <w:t xml:space="preserve">The completion of this thesis would not have been possible without the help of my incredible committee, including Dr. Michael </w:t>
      </w:r>
      <w:proofErr w:type="spellStart"/>
      <w:r w:rsidRPr="00734FF6">
        <w:rPr>
          <w:rFonts w:ascii="Times New Roman" w:hAnsi="Times New Roman" w:cs="Times New Roman"/>
        </w:rPr>
        <w:t>Palenchar</w:t>
      </w:r>
      <w:proofErr w:type="spellEnd"/>
      <w:r w:rsidRPr="00734FF6">
        <w:rPr>
          <w:rFonts w:ascii="Times New Roman" w:hAnsi="Times New Roman" w:cs="Times New Roman"/>
        </w:rPr>
        <w:t xml:space="preserve">, Dr. </w:t>
      </w:r>
      <w:proofErr w:type="spellStart"/>
      <w:r w:rsidRPr="00734FF6">
        <w:rPr>
          <w:rFonts w:ascii="Times New Roman" w:hAnsi="Times New Roman" w:cs="Times New Roman"/>
        </w:rPr>
        <w:t>Moonhee</w:t>
      </w:r>
      <w:proofErr w:type="spellEnd"/>
      <w:r w:rsidRPr="00734FF6">
        <w:rPr>
          <w:rFonts w:ascii="Times New Roman" w:hAnsi="Times New Roman" w:cs="Times New Roman"/>
        </w:rPr>
        <w:t xml:space="preserve"> Cho, and Dr. </w:t>
      </w:r>
      <w:proofErr w:type="spellStart"/>
      <w:r w:rsidRPr="00734FF6">
        <w:rPr>
          <w:rFonts w:ascii="Times New Roman" w:hAnsi="Times New Roman" w:cs="Times New Roman"/>
        </w:rPr>
        <w:t>Sifan</w:t>
      </w:r>
      <w:proofErr w:type="spellEnd"/>
      <w:r w:rsidRPr="00734FF6">
        <w:rPr>
          <w:rFonts w:ascii="Times New Roman" w:hAnsi="Times New Roman" w:cs="Times New Roman"/>
        </w:rPr>
        <w:t xml:space="preserve"> Xu. The support of the College of Communication and Information has been astounding since the beginning of my first semester.  </w:t>
      </w:r>
    </w:p>
    <w:p w14:paraId="29B1E759" w14:textId="77777777" w:rsidR="00734FF6" w:rsidRPr="00734FF6" w:rsidRDefault="00734FF6" w:rsidP="00B22DC6">
      <w:pPr>
        <w:spacing w:line="480" w:lineRule="auto"/>
        <w:rPr>
          <w:rFonts w:ascii="Times New Roman" w:hAnsi="Times New Roman" w:cs="Times New Roman"/>
        </w:rPr>
      </w:pPr>
    </w:p>
    <w:p w14:paraId="27DCCB9E" w14:textId="2904FACE" w:rsidR="00236E6D" w:rsidRPr="009D2AA9" w:rsidRDefault="00734FF6" w:rsidP="00B22DC6">
      <w:pPr>
        <w:spacing w:line="480" w:lineRule="auto"/>
        <w:ind w:firstLine="720"/>
        <w:jc w:val="center"/>
        <w:rPr>
          <w:rFonts w:ascii="Times New Roman" w:hAnsi="Times New Roman" w:cs="Times New Roman"/>
          <w:sz w:val="28"/>
          <w:szCs w:val="28"/>
        </w:rPr>
      </w:pPr>
      <w:r w:rsidRPr="00734FF6">
        <w:rPr>
          <w:rFonts w:ascii="Times New Roman" w:hAnsi="Times New Roman" w:cs="Times New Roman"/>
        </w:rPr>
        <w:t xml:space="preserve">I sincerely appreciate the kindness of everyone at Tombras School of Advertising and Public Relations. This endeavor would not have been possible without their support. </w:t>
      </w:r>
      <w:r w:rsidR="00CD73A9" w:rsidRPr="009D2AA9">
        <w:rPr>
          <w:rFonts w:ascii="Times New Roman" w:hAnsi="Times New Roman" w:cs="Times New Roman"/>
        </w:rPr>
        <w:br w:type="page"/>
      </w:r>
      <w:r w:rsidR="00236E6D" w:rsidRPr="004F08CE">
        <w:rPr>
          <w:rFonts w:ascii="Times New Roman" w:hAnsi="Times New Roman" w:cs="Times New Roman"/>
          <w:b/>
          <w:bCs/>
        </w:rPr>
        <w:lastRenderedPageBreak/>
        <w:t>ABSTRACT</w:t>
      </w:r>
    </w:p>
    <w:p w14:paraId="5C7C2531" w14:textId="77777777" w:rsidR="00236E6D" w:rsidRPr="009D2AA9" w:rsidRDefault="00236E6D">
      <w:pPr>
        <w:rPr>
          <w:rFonts w:ascii="Times New Roman" w:hAnsi="Times New Roman" w:cs="Times New Roman"/>
        </w:rPr>
      </w:pPr>
    </w:p>
    <w:p w14:paraId="6B1A3EAE" w14:textId="77777777" w:rsidR="00E618B8" w:rsidRDefault="00E618B8" w:rsidP="00B22DC6">
      <w:pPr>
        <w:spacing w:line="480" w:lineRule="auto"/>
        <w:ind w:firstLine="720"/>
        <w:rPr>
          <w:rFonts w:ascii="Times New Roman" w:hAnsi="Times New Roman" w:cs="Times New Roman"/>
        </w:rPr>
      </w:pPr>
      <w:r>
        <w:rPr>
          <w:rFonts w:ascii="Times New Roman" w:hAnsi="Times New Roman" w:cs="Times New Roman"/>
        </w:rPr>
        <w:t xml:space="preserve">Applying the expectancy violation theory (EVT) to the crisis communication context, this research explores to what extent stakeholders and stakeseekers’ perceive violations in an international crisis context. Specifically, this study investigated to what extent organizations stakeholders and stakeseekers’ perceive cultural and expectancy violations in an international crisis. Through a case study that analyzed tweets, web blogs, and </w:t>
      </w:r>
      <w:r>
        <w:rPr>
          <w:rFonts w:ascii="Times New Roman" w:hAnsi="Times New Roman" w:cs="Times New Roman"/>
          <w:i/>
        </w:rPr>
        <w:t>The New York Times</w:t>
      </w:r>
      <w:r>
        <w:rPr>
          <w:rFonts w:ascii="Times New Roman" w:hAnsi="Times New Roman" w:cs="Times New Roman"/>
        </w:rPr>
        <w:t xml:space="preserve"> articles, this study identified that the cultural violation theme has two components, including (1) perceived responsibility and harshness of the violation and (2) damage done by the company’s transgression. Whereas expectancy violation theme included (1) frequent use of verbal tactics and (2) highlighting the situation with irony. The results reveal that stakeholders and stakeseekers’ perceptions were affected significantly by the organizations’ violation of culture and expectations. Additionally, the findings suggest that stakeholders and stakeseekers are uncomfortable toward any negative violation conveyed by organizations, (especially if it is related to culture), which may be disappointing, and therefore generate more negative responses to the organization. </w:t>
      </w:r>
      <w:r w:rsidRPr="00EF2D28">
        <w:rPr>
          <w:rFonts w:ascii="Times New Roman" w:hAnsi="Times New Roman" w:cs="Times New Roman"/>
        </w:rPr>
        <w:t>This study offers a new perspective on EVT by examining how stakeholders and stakeseekers perceive cultural and expectancy violations during an international crisis. It also delves into a new area of research on crisis communication and public relations.</w:t>
      </w:r>
    </w:p>
    <w:p w14:paraId="7CC69D2B" w14:textId="77777777" w:rsidR="00E618B8" w:rsidRDefault="00E618B8" w:rsidP="00E618B8">
      <w:pPr>
        <w:spacing w:line="480" w:lineRule="auto"/>
        <w:rPr>
          <w:rFonts w:ascii="Times New Roman" w:hAnsi="Times New Roman" w:cs="Times New Roman"/>
        </w:rPr>
      </w:pPr>
    </w:p>
    <w:p w14:paraId="49A38BF2" w14:textId="57F0FB46" w:rsidR="003F7FED" w:rsidRPr="00E618B8" w:rsidRDefault="00E618B8" w:rsidP="00E618B8">
      <w:pPr>
        <w:spacing w:line="480" w:lineRule="auto"/>
        <w:rPr>
          <w:rFonts w:ascii="Times New Roman" w:hAnsi="Times New Roman" w:cs="Times New Roman"/>
          <w:i/>
        </w:rPr>
      </w:pPr>
      <w:r>
        <w:rPr>
          <w:rFonts w:ascii="Times New Roman" w:hAnsi="Times New Roman" w:cs="Times New Roman"/>
          <w:b/>
        </w:rPr>
        <w:t>Key words:</w:t>
      </w:r>
      <w:r>
        <w:rPr>
          <w:rFonts w:ascii="Times New Roman" w:hAnsi="Times New Roman" w:cs="Times New Roman"/>
        </w:rPr>
        <w:t xml:space="preserve"> </w:t>
      </w:r>
      <w:r>
        <w:rPr>
          <w:rFonts w:ascii="Times New Roman" w:hAnsi="Times New Roman" w:cs="Times New Roman"/>
          <w:i/>
        </w:rPr>
        <w:t xml:space="preserve">International public relations, Expectancy violation theory (EVT), Crisis communication, Cultural violation, Stakeholders, Stakeseekers </w:t>
      </w:r>
      <w:r w:rsidRPr="009D2AA9">
        <w:rPr>
          <w:rFonts w:ascii="Times New Roman" w:hAnsi="Times New Roman" w:cs="Times New Roman"/>
          <w:b/>
          <w:bCs/>
        </w:rPr>
        <w:t xml:space="preserve"> </w:t>
      </w:r>
      <w:r w:rsidR="009C755C" w:rsidRPr="009D2AA9">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223C9ACF" w14:textId="77777777" w:rsidR="00E91931" w:rsidRPr="004F08CE" w:rsidRDefault="00E91931">
          <w:pPr>
            <w:pStyle w:val="TOCHeading"/>
            <w:rPr>
              <w:rFonts w:ascii="Times New Roman" w:hAnsi="Times New Roman" w:cs="Times New Roman"/>
              <w:sz w:val="24"/>
            </w:rPr>
          </w:pPr>
          <w:r w:rsidRPr="004F08CE">
            <w:rPr>
              <w:rFonts w:ascii="Times New Roman" w:hAnsi="Times New Roman" w:cs="Times New Roman"/>
              <w:sz w:val="24"/>
            </w:rPr>
            <w:t>Table of Contents</w:t>
          </w:r>
        </w:p>
        <w:p w14:paraId="15F94C84" w14:textId="474653C4" w:rsidR="00E618B8" w:rsidRPr="007A2EA9" w:rsidRDefault="00E618B8" w:rsidP="00E618B8">
          <w:pPr>
            <w:spacing w:line="480" w:lineRule="auto"/>
            <w:rPr>
              <w:rFonts w:asciiTheme="majorBidi" w:hAnsiTheme="majorBidi" w:cstheme="majorBidi"/>
            </w:rPr>
          </w:pPr>
          <w:r w:rsidRPr="007A2EA9">
            <w:rPr>
              <w:rFonts w:asciiTheme="majorBidi" w:hAnsiTheme="majorBidi" w:cstheme="majorBidi"/>
            </w:rPr>
            <w:t>CHAPTER 1 INTRODUCTION .............................................................................. 1 CHAPTER 2 LITERATURE REVIEW ....................................................................3</w:t>
          </w:r>
        </w:p>
        <w:p w14:paraId="17F91CAD" w14:textId="7F820EAF" w:rsidR="00E618B8" w:rsidRPr="007A2EA9" w:rsidRDefault="00E618B8" w:rsidP="00E618B8">
          <w:pPr>
            <w:spacing w:line="480" w:lineRule="auto"/>
            <w:ind w:left="720"/>
            <w:rPr>
              <w:rFonts w:asciiTheme="majorBidi" w:hAnsiTheme="majorBidi" w:cstheme="majorBidi"/>
            </w:rPr>
          </w:pPr>
          <w:r w:rsidRPr="007A2EA9">
            <w:rPr>
              <w:rFonts w:asciiTheme="majorBidi" w:hAnsiTheme="majorBidi" w:cstheme="majorBidi"/>
            </w:rPr>
            <w:t>International Public Relations...................</w:t>
          </w:r>
          <w:r>
            <w:rPr>
              <w:rFonts w:asciiTheme="majorBidi" w:hAnsiTheme="majorBidi" w:cstheme="majorBidi"/>
            </w:rPr>
            <w:t>.....</w:t>
          </w:r>
          <w:r w:rsidRPr="007A2EA9">
            <w:rPr>
              <w:rFonts w:asciiTheme="majorBidi" w:hAnsiTheme="majorBidi" w:cstheme="majorBidi"/>
            </w:rPr>
            <w:t>.................................................3 International Crisis Communication...............................................................</w:t>
          </w:r>
          <w:r>
            <w:rPr>
              <w:rFonts w:asciiTheme="majorBidi" w:hAnsiTheme="majorBidi" w:cstheme="majorBidi"/>
            </w:rPr>
            <w:t>5</w:t>
          </w:r>
          <w:r w:rsidRPr="007A2EA9">
            <w:rPr>
              <w:rFonts w:asciiTheme="majorBidi" w:hAnsiTheme="majorBidi" w:cstheme="majorBidi"/>
            </w:rPr>
            <w:t xml:space="preserve"> </w:t>
          </w:r>
        </w:p>
        <w:p w14:paraId="4ACDDF94" w14:textId="1CD1AC57"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Stakeholders and Stakeseekers....................................</w:t>
          </w:r>
          <w:r>
            <w:rPr>
              <w:rFonts w:asciiTheme="majorBidi" w:hAnsiTheme="majorBidi" w:cstheme="majorBidi"/>
            </w:rPr>
            <w:t>...</w:t>
          </w:r>
          <w:r w:rsidRPr="007A2EA9">
            <w:rPr>
              <w:rFonts w:asciiTheme="majorBidi" w:hAnsiTheme="majorBidi" w:cstheme="majorBidi"/>
            </w:rPr>
            <w:t>.................................</w:t>
          </w:r>
          <w:r w:rsidR="00374807">
            <w:rPr>
              <w:rFonts w:asciiTheme="majorBidi" w:hAnsiTheme="majorBidi" w:cstheme="majorBidi"/>
            </w:rPr>
            <w:t>7</w:t>
          </w:r>
          <w:r w:rsidRPr="007A2EA9">
            <w:rPr>
              <w:rFonts w:asciiTheme="majorBidi" w:hAnsiTheme="majorBidi" w:cstheme="majorBidi"/>
            </w:rPr>
            <w:t xml:space="preserve"> </w:t>
          </w:r>
        </w:p>
        <w:p w14:paraId="57071C96" w14:textId="05CBCF8A"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The Linkages Between Culture and Crisis......................................................</w:t>
          </w:r>
          <w:r w:rsidR="00374807">
            <w:rPr>
              <w:rFonts w:asciiTheme="majorBidi" w:hAnsiTheme="majorBidi" w:cstheme="majorBidi"/>
            </w:rPr>
            <w:t>9</w:t>
          </w:r>
          <w:r w:rsidRPr="007A2EA9">
            <w:rPr>
              <w:rFonts w:asciiTheme="majorBidi" w:hAnsiTheme="majorBidi" w:cstheme="majorBidi"/>
            </w:rPr>
            <w:t xml:space="preserve"> </w:t>
          </w:r>
        </w:p>
        <w:p w14:paraId="46E08EF1" w14:textId="2A9190A8"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Culture............................................................................................................</w:t>
          </w:r>
          <w:r w:rsidR="00374807">
            <w:rPr>
              <w:rFonts w:asciiTheme="majorBidi" w:hAnsiTheme="majorBidi" w:cstheme="majorBidi"/>
            </w:rPr>
            <w:t>10</w:t>
          </w:r>
          <w:r w:rsidRPr="007A2EA9">
            <w:rPr>
              <w:rFonts w:asciiTheme="majorBidi" w:hAnsiTheme="majorBidi" w:cstheme="majorBidi"/>
            </w:rPr>
            <w:t xml:space="preserve">   </w:t>
          </w:r>
        </w:p>
        <w:p w14:paraId="2FD89555" w14:textId="6FA7C440"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Cross-Culture Crisis.......................................................</w:t>
          </w:r>
          <w:r>
            <w:rPr>
              <w:rFonts w:asciiTheme="majorBidi" w:hAnsiTheme="majorBidi" w:cstheme="majorBidi"/>
            </w:rPr>
            <w:t>..............</w:t>
          </w:r>
          <w:r w:rsidRPr="007A2EA9">
            <w:rPr>
              <w:rFonts w:asciiTheme="majorBidi" w:hAnsiTheme="majorBidi" w:cstheme="majorBidi"/>
            </w:rPr>
            <w:t>..................</w:t>
          </w:r>
          <w:r>
            <w:rPr>
              <w:rFonts w:asciiTheme="majorBidi" w:hAnsiTheme="majorBidi" w:cstheme="majorBidi"/>
            </w:rPr>
            <w:t>1</w:t>
          </w:r>
          <w:r w:rsidR="00374807">
            <w:rPr>
              <w:rFonts w:asciiTheme="majorBidi" w:hAnsiTheme="majorBidi" w:cstheme="majorBidi"/>
            </w:rPr>
            <w:t>1</w:t>
          </w:r>
          <w:r w:rsidRPr="007A2EA9">
            <w:rPr>
              <w:rFonts w:asciiTheme="majorBidi" w:hAnsiTheme="majorBidi" w:cstheme="majorBidi"/>
            </w:rPr>
            <w:t xml:space="preserve">  </w:t>
          </w:r>
        </w:p>
        <w:p w14:paraId="22E5B94B" w14:textId="751C3844" w:rsidR="00E618B8" w:rsidRPr="007A2EA9" w:rsidRDefault="00E618B8" w:rsidP="00E618B8">
          <w:pPr>
            <w:spacing w:line="480" w:lineRule="auto"/>
            <w:ind w:left="720"/>
            <w:rPr>
              <w:rFonts w:asciiTheme="majorBidi" w:hAnsiTheme="majorBidi" w:cstheme="majorBidi"/>
            </w:rPr>
          </w:pPr>
          <w:r w:rsidRPr="007A2EA9">
            <w:rPr>
              <w:rFonts w:asciiTheme="majorBidi" w:hAnsiTheme="majorBidi" w:cstheme="majorBidi"/>
            </w:rPr>
            <w:t>Theoretical Framework...........................</w:t>
          </w:r>
          <w:r>
            <w:rPr>
              <w:rFonts w:asciiTheme="majorBidi" w:hAnsiTheme="majorBidi" w:cstheme="majorBidi"/>
            </w:rPr>
            <w:t>.....</w:t>
          </w:r>
          <w:r w:rsidRPr="007A2EA9">
            <w:rPr>
              <w:rFonts w:asciiTheme="majorBidi" w:hAnsiTheme="majorBidi" w:cstheme="majorBidi"/>
            </w:rPr>
            <w:t>..................................................1</w:t>
          </w:r>
          <w:r w:rsidR="00374807">
            <w:rPr>
              <w:rFonts w:asciiTheme="majorBidi" w:hAnsiTheme="majorBidi" w:cstheme="majorBidi"/>
            </w:rPr>
            <w:t>3</w:t>
          </w:r>
          <w:r w:rsidRPr="007A2EA9">
            <w:rPr>
              <w:rFonts w:asciiTheme="majorBidi" w:hAnsiTheme="majorBidi" w:cstheme="majorBidi"/>
            </w:rPr>
            <w:t xml:space="preserve"> Expectancy Violation Theory........................................................................1</w:t>
          </w:r>
          <w:r w:rsidR="00374807">
            <w:rPr>
              <w:rFonts w:asciiTheme="majorBidi" w:hAnsiTheme="majorBidi" w:cstheme="majorBidi"/>
            </w:rPr>
            <w:t>3</w:t>
          </w:r>
        </w:p>
        <w:p w14:paraId="62023CCC" w14:textId="71D1F9C1"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Cultural Violation..........................................................................................1</w:t>
          </w:r>
          <w:r w:rsidR="00374807">
            <w:rPr>
              <w:rFonts w:asciiTheme="majorBidi" w:hAnsiTheme="majorBidi" w:cstheme="majorBidi"/>
            </w:rPr>
            <w:t>6</w:t>
          </w:r>
        </w:p>
        <w:p w14:paraId="0AE3540D" w14:textId="5C88CCAF" w:rsidR="00E618B8" w:rsidRPr="007A2EA9" w:rsidRDefault="00E618B8" w:rsidP="00E618B8">
          <w:pPr>
            <w:spacing w:line="480" w:lineRule="auto"/>
            <w:rPr>
              <w:rFonts w:asciiTheme="majorBidi" w:hAnsiTheme="majorBidi" w:cstheme="majorBidi"/>
            </w:rPr>
          </w:pPr>
          <w:r w:rsidRPr="007A2EA9">
            <w:rPr>
              <w:rFonts w:asciiTheme="majorBidi" w:hAnsiTheme="majorBidi" w:cstheme="majorBidi"/>
            </w:rPr>
            <w:t>CHAPTER 3 METHOD............................................................................................1</w:t>
          </w:r>
          <w:r w:rsidR="00374807">
            <w:rPr>
              <w:rFonts w:asciiTheme="majorBidi" w:hAnsiTheme="majorBidi" w:cstheme="majorBidi"/>
            </w:rPr>
            <w:t>9</w:t>
          </w:r>
          <w:r w:rsidRPr="007A2EA9">
            <w:rPr>
              <w:rFonts w:asciiTheme="majorBidi" w:hAnsiTheme="majorBidi" w:cstheme="majorBidi"/>
            </w:rPr>
            <w:t xml:space="preserve"> </w:t>
          </w:r>
        </w:p>
        <w:p w14:paraId="4E1C2674" w14:textId="6A1F2619"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Case Background...........................................................................................</w:t>
          </w:r>
          <w:r w:rsidR="00374807">
            <w:rPr>
              <w:rFonts w:asciiTheme="majorBidi" w:hAnsiTheme="majorBidi" w:cstheme="majorBidi"/>
            </w:rPr>
            <w:t>20</w:t>
          </w:r>
          <w:r w:rsidRPr="007A2EA9">
            <w:rPr>
              <w:rFonts w:asciiTheme="majorBidi" w:hAnsiTheme="majorBidi" w:cstheme="majorBidi"/>
            </w:rPr>
            <w:t xml:space="preserve"> </w:t>
          </w:r>
        </w:p>
        <w:p w14:paraId="28FBFEAB" w14:textId="07BEB40E"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Case Description............................................................................................</w:t>
          </w:r>
          <w:r w:rsidR="00374807">
            <w:rPr>
              <w:rFonts w:asciiTheme="majorBidi" w:hAnsiTheme="majorBidi" w:cstheme="majorBidi"/>
            </w:rPr>
            <w:t>21</w:t>
          </w:r>
          <w:r w:rsidRPr="007A2EA9">
            <w:rPr>
              <w:rFonts w:asciiTheme="majorBidi" w:hAnsiTheme="majorBidi" w:cstheme="majorBidi"/>
            </w:rPr>
            <w:t xml:space="preserve"> </w:t>
          </w:r>
        </w:p>
        <w:p w14:paraId="6665A762" w14:textId="6BD9A446"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Data Collection..............................................................................................</w:t>
          </w:r>
          <w:r w:rsidR="00374807">
            <w:rPr>
              <w:rFonts w:asciiTheme="majorBidi" w:hAnsiTheme="majorBidi" w:cstheme="majorBidi"/>
            </w:rPr>
            <w:t>22</w:t>
          </w:r>
          <w:r w:rsidRPr="007A2EA9">
            <w:rPr>
              <w:rFonts w:asciiTheme="majorBidi" w:hAnsiTheme="majorBidi" w:cstheme="majorBidi"/>
            </w:rPr>
            <w:t xml:space="preserve"> </w:t>
          </w:r>
        </w:p>
        <w:p w14:paraId="64D33C75" w14:textId="2268BCB1"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Data Analysis.................................................................................................</w:t>
          </w:r>
          <w:r>
            <w:rPr>
              <w:rFonts w:asciiTheme="majorBidi" w:hAnsiTheme="majorBidi" w:cstheme="majorBidi"/>
            </w:rPr>
            <w:t>2</w:t>
          </w:r>
          <w:r w:rsidR="00374807">
            <w:rPr>
              <w:rFonts w:asciiTheme="majorBidi" w:hAnsiTheme="majorBidi" w:cstheme="majorBidi"/>
            </w:rPr>
            <w:t>4</w:t>
          </w:r>
        </w:p>
        <w:p w14:paraId="16C336E3" w14:textId="6B431746" w:rsidR="00E618B8" w:rsidRPr="007A2EA9" w:rsidRDefault="00E618B8" w:rsidP="00E618B8">
          <w:pPr>
            <w:spacing w:line="480" w:lineRule="auto"/>
            <w:rPr>
              <w:rFonts w:asciiTheme="majorBidi" w:hAnsiTheme="majorBidi" w:cstheme="majorBidi"/>
            </w:rPr>
          </w:pPr>
          <w:r w:rsidRPr="007A2EA9">
            <w:rPr>
              <w:rFonts w:asciiTheme="majorBidi" w:hAnsiTheme="majorBidi" w:cstheme="majorBidi"/>
            </w:rPr>
            <w:tab/>
            <w:t>Cultural Violation theme ...............................................................................</w:t>
          </w:r>
          <w:r>
            <w:rPr>
              <w:rFonts w:asciiTheme="majorBidi" w:hAnsiTheme="majorBidi" w:cstheme="majorBidi"/>
            </w:rPr>
            <w:t>2</w:t>
          </w:r>
          <w:r w:rsidR="00374807">
            <w:rPr>
              <w:rFonts w:asciiTheme="majorBidi" w:hAnsiTheme="majorBidi" w:cstheme="majorBidi"/>
            </w:rPr>
            <w:t>5</w:t>
          </w:r>
        </w:p>
        <w:p w14:paraId="5A1D68E5" w14:textId="5670C15B" w:rsidR="00E618B8" w:rsidRPr="007A2EA9" w:rsidRDefault="00E618B8" w:rsidP="00E618B8">
          <w:pPr>
            <w:spacing w:line="480" w:lineRule="auto"/>
            <w:rPr>
              <w:rFonts w:asciiTheme="majorBidi" w:hAnsiTheme="majorBidi" w:cstheme="majorBidi"/>
            </w:rPr>
          </w:pPr>
          <w:r w:rsidRPr="007A2EA9">
            <w:rPr>
              <w:rFonts w:asciiTheme="majorBidi" w:hAnsiTheme="majorBidi" w:cstheme="majorBidi"/>
            </w:rPr>
            <w:tab/>
            <w:t>Expectancy Violation theme ..........................................................................</w:t>
          </w:r>
          <w:r>
            <w:rPr>
              <w:rFonts w:asciiTheme="majorBidi" w:hAnsiTheme="majorBidi" w:cstheme="majorBidi"/>
            </w:rPr>
            <w:t>2</w:t>
          </w:r>
          <w:r w:rsidR="00374807">
            <w:rPr>
              <w:rFonts w:asciiTheme="majorBidi" w:hAnsiTheme="majorBidi" w:cstheme="majorBidi"/>
            </w:rPr>
            <w:t>5</w:t>
          </w:r>
        </w:p>
        <w:p w14:paraId="354E0F81" w14:textId="7F6E7063" w:rsidR="00E618B8" w:rsidRPr="007A2EA9" w:rsidRDefault="00E618B8" w:rsidP="00E618B8">
          <w:pPr>
            <w:spacing w:line="480" w:lineRule="auto"/>
            <w:rPr>
              <w:rFonts w:asciiTheme="majorBidi" w:hAnsiTheme="majorBidi" w:cstheme="majorBidi"/>
            </w:rPr>
          </w:pPr>
          <w:r w:rsidRPr="007A2EA9">
            <w:rPr>
              <w:rFonts w:asciiTheme="majorBidi" w:hAnsiTheme="majorBidi" w:cstheme="majorBidi"/>
            </w:rPr>
            <w:t>CHAPTER 4 FINDINGS AND DISCUSSION ........................................................</w:t>
          </w:r>
          <w:r>
            <w:rPr>
              <w:rFonts w:asciiTheme="majorBidi" w:hAnsiTheme="majorBidi" w:cstheme="majorBidi"/>
            </w:rPr>
            <w:t>2</w:t>
          </w:r>
          <w:r w:rsidR="00374807">
            <w:rPr>
              <w:rFonts w:asciiTheme="majorBidi" w:hAnsiTheme="majorBidi" w:cstheme="majorBidi"/>
            </w:rPr>
            <w:t>7</w:t>
          </w:r>
          <w:r w:rsidRPr="007A2EA9">
            <w:rPr>
              <w:rFonts w:asciiTheme="majorBidi" w:hAnsiTheme="majorBidi" w:cstheme="majorBidi"/>
            </w:rPr>
            <w:t xml:space="preserve"> </w:t>
          </w:r>
        </w:p>
        <w:p w14:paraId="0EB59A70" w14:textId="397172CA"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Results............................................................................................................2</w:t>
          </w:r>
          <w:r w:rsidR="00374807">
            <w:rPr>
              <w:rFonts w:asciiTheme="majorBidi" w:hAnsiTheme="majorBidi" w:cstheme="majorBidi"/>
            </w:rPr>
            <w:t>7</w:t>
          </w:r>
          <w:r w:rsidRPr="007A2EA9">
            <w:rPr>
              <w:rFonts w:asciiTheme="majorBidi" w:hAnsiTheme="majorBidi" w:cstheme="majorBidi"/>
            </w:rPr>
            <w:t xml:space="preserve"> </w:t>
          </w:r>
        </w:p>
        <w:p w14:paraId="67F2749B" w14:textId="487F4DEC"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Cultural Violation theme................................................................................2</w:t>
          </w:r>
          <w:r w:rsidR="00374807">
            <w:rPr>
              <w:rFonts w:asciiTheme="majorBidi" w:hAnsiTheme="majorBidi" w:cstheme="majorBidi"/>
            </w:rPr>
            <w:t>7</w:t>
          </w:r>
          <w:r w:rsidRPr="007A2EA9">
            <w:rPr>
              <w:rFonts w:asciiTheme="majorBidi" w:hAnsiTheme="majorBidi" w:cstheme="majorBidi"/>
            </w:rPr>
            <w:t xml:space="preserve"> </w:t>
          </w:r>
        </w:p>
        <w:p w14:paraId="5B7047CE" w14:textId="74E880D9"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Expectancy Violation theme...........................................................................</w:t>
          </w:r>
          <w:r w:rsidR="00374807">
            <w:rPr>
              <w:rFonts w:asciiTheme="majorBidi" w:hAnsiTheme="majorBidi" w:cstheme="majorBidi"/>
            </w:rPr>
            <w:t>31</w:t>
          </w:r>
          <w:r w:rsidRPr="007A2EA9">
            <w:rPr>
              <w:rFonts w:asciiTheme="majorBidi" w:hAnsiTheme="majorBidi" w:cstheme="majorBidi"/>
            </w:rPr>
            <w:t xml:space="preserve"> </w:t>
          </w:r>
        </w:p>
        <w:p w14:paraId="7D7FA072" w14:textId="2BF20C92" w:rsidR="00E618B8" w:rsidRPr="007A2EA9" w:rsidRDefault="00E618B8" w:rsidP="00374807">
          <w:pPr>
            <w:spacing w:line="480" w:lineRule="auto"/>
            <w:ind w:left="720"/>
            <w:rPr>
              <w:rFonts w:asciiTheme="majorBidi" w:hAnsiTheme="majorBidi" w:cstheme="majorBidi"/>
            </w:rPr>
          </w:pPr>
          <w:r w:rsidRPr="007A2EA9">
            <w:rPr>
              <w:rFonts w:asciiTheme="majorBidi" w:hAnsiTheme="majorBidi" w:cstheme="majorBidi"/>
            </w:rPr>
            <w:lastRenderedPageBreak/>
            <w:t>Discussion......................................................................................................</w:t>
          </w:r>
          <w:r>
            <w:rPr>
              <w:rFonts w:asciiTheme="majorBidi" w:hAnsiTheme="majorBidi" w:cstheme="majorBidi"/>
            </w:rPr>
            <w:t>3</w:t>
          </w:r>
          <w:r w:rsidR="00374807">
            <w:rPr>
              <w:rFonts w:asciiTheme="majorBidi" w:hAnsiTheme="majorBidi" w:cstheme="majorBidi"/>
            </w:rPr>
            <w:t>4</w:t>
          </w:r>
          <w:r w:rsidRPr="007A2EA9">
            <w:rPr>
              <w:rFonts w:asciiTheme="majorBidi" w:hAnsiTheme="majorBidi" w:cstheme="majorBidi"/>
            </w:rPr>
            <w:t xml:space="preserve"> </w:t>
          </w:r>
        </w:p>
        <w:p w14:paraId="243B23DC" w14:textId="3F40F0B7" w:rsidR="00E618B8" w:rsidRPr="007A2EA9" w:rsidRDefault="00E618B8" w:rsidP="00E618B8">
          <w:pPr>
            <w:spacing w:line="480" w:lineRule="auto"/>
            <w:ind w:firstLine="720"/>
            <w:rPr>
              <w:rFonts w:asciiTheme="majorBidi" w:hAnsiTheme="majorBidi" w:cstheme="majorBidi"/>
            </w:rPr>
          </w:pPr>
          <w:r w:rsidRPr="007A2EA9">
            <w:rPr>
              <w:rFonts w:asciiTheme="majorBidi" w:hAnsiTheme="majorBidi" w:cstheme="majorBidi"/>
            </w:rPr>
            <w:t>Theoretical and Practical Implications...........................</w:t>
          </w:r>
          <w:r>
            <w:rPr>
              <w:rFonts w:asciiTheme="majorBidi" w:hAnsiTheme="majorBidi" w:cstheme="majorBidi" w:hint="cs"/>
              <w:rtl/>
            </w:rPr>
            <w:t>.</w:t>
          </w:r>
          <w:r w:rsidRPr="007A2EA9">
            <w:rPr>
              <w:rFonts w:asciiTheme="majorBidi" w:hAnsiTheme="majorBidi" w:cstheme="majorBidi"/>
            </w:rPr>
            <w:t>...............................3</w:t>
          </w:r>
          <w:r w:rsidR="00147FD3">
            <w:rPr>
              <w:rFonts w:asciiTheme="majorBidi" w:hAnsiTheme="majorBidi" w:cstheme="majorBidi"/>
            </w:rPr>
            <w:t>9</w:t>
          </w:r>
          <w:r w:rsidRPr="007A2EA9">
            <w:rPr>
              <w:rFonts w:asciiTheme="majorBidi" w:hAnsiTheme="majorBidi" w:cstheme="majorBidi"/>
            </w:rPr>
            <w:t xml:space="preserve"> </w:t>
          </w:r>
        </w:p>
        <w:p w14:paraId="0BDB7EE0" w14:textId="23070A36" w:rsidR="00E618B8" w:rsidRPr="007A2EA9" w:rsidRDefault="00E618B8" w:rsidP="00E618B8">
          <w:pPr>
            <w:spacing w:line="480" w:lineRule="auto"/>
            <w:rPr>
              <w:rFonts w:asciiTheme="majorBidi" w:hAnsiTheme="majorBidi" w:cstheme="majorBidi"/>
            </w:rPr>
          </w:pPr>
          <w:r w:rsidRPr="007A2EA9">
            <w:rPr>
              <w:rFonts w:asciiTheme="majorBidi" w:hAnsiTheme="majorBidi" w:cstheme="majorBidi"/>
            </w:rPr>
            <w:t xml:space="preserve">CHAPTER </w:t>
          </w:r>
          <w:r w:rsidR="00374807">
            <w:rPr>
              <w:rFonts w:asciiTheme="majorBidi" w:hAnsiTheme="majorBidi" w:cstheme="majorBidi"/>
            </w:rPr>
            <w:t>5</w:t>
          </w:r>
          <w:r w:rsidRPr="007A2EA9">
            <w:rPr>
              <w:rFonts w:asciiTheme="majorBidi" w:hAnsiTheme="majorBidi" w:cstheme="majorBidi"/>
            </w:rPr>
            <w:t xml:space="preserve"> </w:t>
          </w:r>
          <w:r w:rsidR="00374807" w:rsidRPr="007A2EA9">
            <w:rPr>
              <w:rFonts w:asciiTheme="majorBidi" w:hAnsiTheme="majorBidi" w:cstheme="majorBidi"/>
            </w:rPr>
            <w:t>CONCLUSION</w:t>
          </w:r>
          <w:r w:rsidRPr="007A2EA9">
            <w:rPr>
              <w:rFonts w:asciiTheme="majorBidi" w:hAnsiTheme="majorBidi" w:cstheme="majorBidi"/>
            </w:rPr>
            <w:t xml:space="preserve"> AND FUTURE RESEARCH ...................................</w:t>
          </w:r>
          <w:r w:rsidR="00374807">
            <w:rPr>
              <w:rFonts w:asciiTheme="majorBidi" w:hAnsiTheme="majorBidi" w:cstheme="majorBidi"/>
            </w:rPr>
            <w:t>4</w:t>
          </w:r>
          <w:r w:rsidR="00147FD3">
            <w:rPr>
              <w:rFonts w:asciiTheme="majorBidi" w:hAnsiTheme="majorBidi" w:cstheme="majorBidi"/>
            </w:rPr>
            <w:t>1</w:t>
          </w:r>
          <w:r w:rsidRPr="007A2EA9">
            <w:rPr>
              <w:rFonts w:asciiTheme="majorBidi" w:hAnsiTheme="majorBidi" w:cstheme="majorBidi"/>
            </w:rPr>
            <w:t xml:space="preserve"> REFERENCES ..........................................................................................................</w:t>
          </w:r>
          <w:r w:rsidR="00374807">
            <w:rPr>
              <w:rFonts w:asciiTheme="majorBidi" w:hAnsiTheme="majorBidi" w:cstheme="majorBidi"/>
            </w:rPr>
            <w:t>4</w:t>
          </w:r>
          <w:r w:rsidR="00147FD3">
            <w:rPr>
              <w:rFonts w:asciiTheme="majorBidi" w:hAnsiTheme="majorBidi" w:cstheme="majorBidi"/>
            </w:rPr>
            <w:t>3</w:t>
          </w:r>
          <w:r w:rsidRPr="007A2EA9">
            <w:rPr>
              <w:rFonts w:asciiTheme="majorBidi" w:hAnsiTheme="majorBidi" w:cstheme="majorBidi"/>
            </w:rPr>
            <w:t xml:space="preserve"> APPENDICES ...........................................................................................................</w:t>
          </w:r>
          <w:r w:rsidR="00147FD3">
            <w:rPr>
              <w:rFonts w:asciiTheme="majorBidi" w:hAnsiTheme="majorBidi" w:cstheme="majorBidi"/>
            </w:rPr>
            <w:t>60</w:t>
          </w:r>
          <w:r w:rsidRPr="007A2EA9">
            <w:rPr>
              <w:rFonts w:asciiTheme="majorBidi" w:hAnsiTheme="majorBidi" w:cstheme="majorBidi"/>
            </w:rPr>
            <w:t xml:space="preserve"> VITA ..........................................................................................................................</w:t>
          </w:r>
          <w:r w:rsidR="00C2691E">
            <w:rPr>
              <w:rFonts w:asciiTheme="majorBidi" w:hAnsiTheme="majorBidi" w:cstheme="majorBidi"/>
            </w:rPr>
            <w:t>6</w:t>
          </w:r>
          <w:r w:rsidR="00147FD3">
            <w:rPr>
              <w:rFonts w:asciiTheme="majorBidi" w:hAnsiTheme="majorBidi" w:cstheme="majorBidi"/>
            </w:rPr>
            <w:t>2</w:t>
          </w:r>
        </w:p>
        <w:p w14:paraId="542209F9" w14:textId="2A4F8325" w:rsidR="00E91931" w:rsidRPr="009D2AA9" w:rsidRDefault="00000000">
          <w:pPr>
            <w:rPr>
              <w:rFonts w:ascii="Times New Roman" w:hAnsi="Times New Roman" w:cs="Times New Roman"/>
            </w:rPr>
          </w:pPr>
        </w:p>
      </w:sdtContent>
    </w:sdt>
    <w:p w14:paraId="38E57930" w14:textId="77777777" w:rsidR="003F7FED" w:rsidRPr="009D2AA9" w:rsidRDefault="003F7FED">
      <w:pPr>
        <w:rPr>
          <w:rFonts w:ascii="Times New Roman" w:hAnsi="Times New Roman" w:cs="Times New Roman"/>
        </w:rPr>
      </w:pPr>
    </w:p>
    <w:p w14:paraId="04CB7C58" w14:textId="39095E6C" w:rsidR="00236E6D" w:rsidRPr="00E618B8" w:rsidRDefault="003F7FED" w:rsidP="00E618B8">
      <w:pPr>
        <w:rPr>
          <w:rFonts w:ascii="Times New Roman" w:hAnsi="Times New Roman" w:cs="Times New Roman"/>
          <w:b/>
          <w:bCs/>
        </w:rPr>
      </w:pPr>
      <w:r w:rsidRPr="009D2AA9">
        <w:rPr>
          <w:rFonts w:ascii="Times New Roman" w:hAnsi="Times New Roman" w:cs="Times New Roman"/>
          <w:b/>
          <w:bCs/>
        </w:rPr>
        <w:br w:type="page"/>
      </w:r>
    </w:p>
    <w:p w14:paraId="522E56C4" w14:textId="714742A0" w:rsidR="003C1575" w:rsidRPr="00E618B8" w:rsidRDefault="003C1575" w:rsidP="00E618B8">
      <w:pPr>
        <w:jc w:val="center"/>
        <w:rPr>
          <w:rFonts w:ascii="Times New Roman" w:hAnsi="Times New Roman" w:cs="Times New Roman"/>
          <w:b/>
        </w:rPr>
        <w:sectPr w:rsidR="003C1575" w:rsidRPr="00E618B8"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242DAD7F" w14:textId="4C608611" w:rsidR="004F08CE" w:rsidRPr="00E618B8" w:rsidRDefault="00965FBD" w:rsidP="00E618B8">
      <w:pPr>
        <w:pStyle w:val="Heading1"/>
        <w:spacing w:before="0" w:after="0"/>
        <w:rPr>
          <w:rFonts w:ascii="Times New Roman" w:hAnsi="Times New Roman" w:cs="Times New Roman"/>
          <w:sz w:val="24"/>
        </w:rPr>
      </w:pPr>
      <w:bookmarkStart w:id="0" w:name="_Toc420995890"/>
      <w:bookmarkStart w:id="1" w:name="_Toc422997477"/>
      <w:r w:rsidRPr="009D2AA9">
        <w:rPr>
          <w:rFonts w:ascii="Times New Roman" w:hAnsi="Times New Roman" w:cs="Times New Roman"/>
          <w:sz w:val="24"/>
        </w:rPr>
        <w:lastRenderedPageBreak/>
        <w:br/>
      </w:r>
      <w:bookmarkStart w:id="2" w:name="_Toc427156460"/>
      <w:bookmarkStart w:id="3" w:name="_Toc428278467"/>
      <w:r w:rsidR="00EE334C" w:rsidRPr="009D2AA9">
        <w:rPr>
          <w:rFonts w:ascii="Times New Roman" w:hAnsi="Times New Roman" w:cs="Times New Roman"/>
          <w:sz w:val="24"/>
        </w:rPr>
        <w:t xml:space="preserve">Introduction </w:t>
      </w:r>
      <w:bookmarkEnd w:id="0"/>
      <w:bookmarkEnd w:id="1"/>
      <w:bookmarkEnd w:id="2"/>
      <w:bookmarkEnd w:id="3"/>
    </w:p>
    <w:p w14:paraId="0EECC6BE" w14:textId="18BE8BE0" w:rsidR="006665AF" w:rsidRPr="006665AF" w:rsidRDefault="006665AF" w:rsidP="006665AF">
      <w:pPr>
        <w:spacing w:line="480" w:lineRule="auto"/>
        <w:jc w:val="center"/>
        <w:rPr>
          <w:rFonts w:ascii="Times New Roman" w:hAnsi="Times New Roman" w:cs="Times New Roman"/>
          <w:b/>
          <w:bCs/>
        </w:rPr>
      </w:pPr>
      <w:bookmarkStart w:id="4" w:name="_Toc420995896"/>
      <w:bookmarkStart w:id="5" w:name="_Toc422997483"/>
      <w:r w:rsidRPr="006665AF">
        <w:rPr>
          <w:rFonts w:ascii="Times New Roman" w:hAnsi="Times New Roman" w:cs="Times New Roman"/>
          <w:b/>
          <w:bCs/>
        </w:rPr>
        <w:t>Stakeholders and Stakeseekers’ Perceptions of Cultural Violations and International Crisis Communication</w:t>
      </w:r>
    </w:p>
    <w:p w14:paraId="27E7A5CB" w14:textId="45C595CF" w:rsidR="00E618B8" w:rsidRDefault="00E618B8" w:rsidP="006665AF">
      <w:pPr>
        <w:spacing w:line="480" w:lineRule="auto"/>
        <w:ind w:firstLine="720"/>
        <w:rPr>
          <w:rFonts w:ascii="Times New Roman" w:hAnsi="Times New Roman" w:cs="Times New Roman"/>
        </w:rPr>
      </w:pPr>
      <w:r>
        <w:rPr>
          <w:rFonts w:ascii="Times New Roman" w:hAnsi="Times New Roman" w:cs="Times New Roman"/>
        </w:rPr>
        <w:t xml:space="preserve">Part of the continuing trend of organizations operating internationally is globalization, which is increasing economic, </w:t>
      </w:r>
      <w:r w:rsidR="007022C7">
        <w:rPr>
          <w:rFonts w:ascii="Times New Roman" w:hAnsi="Times New Roman" w:cs="Times New Roman"/>
        </w:rPr>
        <w:t>social,</w:t>
      </w:r>
      <w:r>
        <w:rPr>
          <w:rFonts w:ascii="Times New Roman" w:hAnsi="Times New Roman" w:cs="Times New Roman"/>
        </w:rPr>
        <w:t xml:space="preserve"> and political interdependencies among global stakeholders. Consequently, public relations as a discipline </w:t>
      </w:r>
      <w:proofErr w:type="gramStart"/>
      <w:r>
        <w:rPr>
          <w:rFonts w:ascii="Times New Roman" w:hAnsi="Times New Roman" w:cs="Times New Roman"/>
        </w:rPr>
        <w:t>is</w:t>
      </w:r>
      <w:proofErr w:type="gramEnd"/>
      <w:r>
        <w:rPr>
          <w:rFonts w:ascii="Times New Roman" w:hAnsi="Times New Roman" w:cs="Times New Roman"/>
        </w:rPr>
        <w:t xml:space="preserve"> more often charged with managing communication and relationships among organizations and their stakeholders on an international level (</w:t>
      </w:r>
      <w:proofErr w:type="spellStart"/>
      <w:r>
        <w:rPr>
          <w:rFonts w:ascii="Times New Roman" w:hAnsi="Times New Roman" w:cs="Times New Roman"/>
        </w:rPr>
        <w:t>Verčič</w:t>
      </w:r>
      <w:proofErr w:type="spellEnd"/>
      <w:r>
        <w:rPr>
          <w:rFonts w:ascii="Times New Roman" w:hAnsi="Times New Roman" w:cs="Times New Roman"/>
        </w:rPr>
        <w:t xml:space="preserve"> et al., 2015), and recognizing and satisfying publics' expectations of an organization is critical for effective public relations management (e.g., Cho et al., 2021). </w:t>
      </w:r>
    </w:p>
    <w:p w14:paraId="56B7791C" w14:textId="5763DB52" w:rsidR="00E618B8" w:rsidRDefault="00E618B8" w:rsidP="00DC0020">
      <w:pPr>
        <w:spacing w:line="480" w:lineRule="auto"/>
        <w:ind w:firstLine="720"/>
        <w:rPr>
          <w:rFonts w:ascii="Times New Roman" w:hAnsi="Times New Roman" w:cs="Times New Roman"/>
        </w:rPr>
      </w:pPr>
      <w:r>
        <w:rPr>
          <w:rFonts w:ascii="Times New Roman" w:hAnsi="Times New Roman" w:cs="Times New Roman"/>
        </w:rPr>
        <w:t>Multinational organizations, which utilize international public relations, are uniquely subject to the risk of unintentional assumptions and violations of expectations and other cultures.</w:t>
      </w:r>
      <w:r w:rsidR="00DC0020">
        <w:rPr>
          <w:rFonts w:ascii="Times New Roman" w:hAnsi="Times New Roman" w:cs="Times New Roman"/>
        </w:rPr>
        <w:t xml:space="preserve"> </w:t>
      </w:r>
      <w:r>
        <w:rPr>
          <w:rFonts w:ascii="Times New Roman" w:hAnsi="Times New Roman" w:cs="Times New Roman"/>
        </w:rPr>
        <w:t xml:space="preserve">Corporations face unique challenges while communicating with their publics because of a variety of cultural and societal forces, including violations of cultural norms within those forces, and thus risks and crises have become more international (Coombs et al., 2010; </w:t>
      </w:r>
      <w:proofErr w:type="spellStart"/>
      <w:r>
        <w:rPr>
          <w:rFonts w:ascii="Times New Roman" w:hAnsi="Times New Roman" w:cs="Times New Roman"/>
        </w:rPr>
        <w:t>Pinsdorf</w:t>
      </w:r>
      <w:proofErr w:type="spellEnd"/>
      <w:r>
        <w:rPr>
          <w:rFonts w:ascii="Times New Roman" w:hAnsi="Times New Roman" w:cs="Times New Roman"/>
        </w:rPr>
        <w:t xml:space="preserve">, 2004; Rogers &amp; Pearce, 2016; </w:t>
      </w:r>
      <w:proofErr w:type="spellStart"/>
      <w:r>
        <w:rPr>
          <w:rFonts w:ascii="Times New Roman" w:hAnsi="Times New Roman" w:cs="Times New Roman"/>
        </w:rPr>
        <w:t>Trosborg</w:t>
      </w:r>
      <w:proofErr w:type="spellEnd"/>
      <w:r>
        <w:rPr>
          <w:rFonts w:ascii="Times New Roman" w:hAnsi="Times New Roman" w:cs="Times New Roman"/>
        </w:rPr>
        <w:t xml:space="preserve">, 2010). In fact, S. Kim (2014) suggested that all crises can be considered violations of stakeholders’ expectations of an organization when applying expectancy theory.  </w:t>
      </w:r>
    </w:p>
    <w:p w14:paraId="57AE0069"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Other studies found that negative violations increase uncertainty that raise ambiguities and discomfort in relationships; hence, unfavorable relational attributions (S. Kim, 2014; White, 1989). Therefore, it is crucial for international public relations researchers and practitioners to better understand the differences among countries and </w:t>
      </w:r>
      <w:r>
        <w:rPr>
          <w:rFonts w:ascii="Times New Roman" w:hAnsi="Times New Roman" w:cs="Times New Roman"/>
        </w:rPr>
        <w:lastRenderedPageBreak/>
        <w:t xml:space="preserve">cultures </w:t>
      </w:r>
      <w:proofErr w:type="gramStart"/>
      <w:r>
        <w:rPr>
          <w:rFonts w:ascii="Times New Roman" w:hAnsi="Times New Roman" w:cs="Times New Roman"/>
        </w:rPr>
        <w:t>in order to</w:t>
      </w:r>
      <w:proofErr w:type="gramEnd"/>
      <w:r>
        <w:rPr>
          <w:rFonts w:ascii="Times New Roman" w:hAnsi="Times New Roman" w:cs="Times New Roman"/>
        </w:rPr>
        <w:t xml:space="preserve"> communicate with and build relationships with their publics, and most importantly their key stakeholders (</w:t>
      </w:r>
      <w:proofErr w:type="spellStart"/>
      <w:r>
        <w:rPr>
          <w:rFonts w:ascii="Times New Roman" w:hAnsi="Times New Roman" w:cs="Times New Roman"/>
        </w:rPr>
        <w:t>Alaimo</w:t>
      </w:r>
      <w:proofErr w:type="spellEnd"/>
      <w:r>
        <w:rPr>
          <w:rFonts w:ascii="Times New Roman" w:hAnsi="Times New Roman" w:cs="Times New Roman"/>
        </w:rPr>
        <w:t xml:space="preserve">, 2020; </w:t>
      </w:r>
      <w:proofErr w:type="spellStart"/>
      <w:r>
        <w:rPr>
          <w:rFonts w:ascii="Times New Roman" w:hAnsi="Times New Roman" w:cs="Times New Roman"/>
        </w:rPr>
        <w:t>Botan</w:t>
      </w:r>
      <w:proofErr w:type="spellEnd"/>
      <w:r>
        <w:rPr>
          <w:rFonts w:ascii="Times New Roman" w:hAnsi="Times New Roman" w:cs="Times New Roman"/>
        </w:rPr>
        <w:t xml:space="preserve">, 1992; Wakefield, 2000). </w:t>
      </w:r>
    </w:p>
    <w:p w14:paraId="4952A2CC"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However, there has been a limited amount of research that has explored publics’ perceptions of cultural and expectancy violations in an international crisis. The existing public relations research (e.g., Kim &amp; Sung, 2014; Park et al., 2021; Rim et al., 2020) has primarily focused on reputation management and corporate social responsibility. By applying expectancy violation theory (EVT; Burgoon, 1993) to an international crisis context, the purpose of this study is to explore stakeholders and stakeseekers' perceptions of cultural and expectancy violations in an international crisis. </w:t>
      </w:r>
    </w:p>
    <w:p w14:paraId="0A9D4355" w14:textId="07B39B38" w:rsidR="00DC0020" w:rsidRPr="00DC0020" w:rsidRDefault="00E618B8" w:rsidP="00DC0020">
      <w:pPr>
        <w:spacing w:line="480" w:lineRule="auto"/>
        <w:ind w:firstLine="720"/>
        <w:rPr>
          <w:rFonts w:asciiTheme="majorBidi" w:hAnsiTheme="majorBidi" w:cstheme="majorBidi"/>
          <w:color w:val="000000"/>
        </w:rPr>
      </w:pPr>
      <w:r>
        <w:rPr>
          <w:rFonts w:ascii="Times New Roman" w:hAnsi="Times New Roman" w:cs="Times New Roman"/>
        </w:rPr>
        <w:t xml:space="preserve">Through a case study of a Dolce &amp; Gabbana (D&amp;G) international crisis, this study found the cultural violation theme has two components, including perceived responsibility and harshness of the violation, and damage done by the company’s </w:t>
      </w:r>
      <w:proofErr w:type="gramStart"/>
      <w:r>
        <w:rPr>
          <w:rFonts w:ascii="Times New Roman" w:hAnsi="Times New Roman" w:cs="Times New Roman"/>
        </w:rPr>
        <w:t>transgression;</w:t>
      </w:r>
      <w:proofErr w:type="gramEnd"/>
      <w:r>
        <w:rPr>
          <w:rFonts w:ascii="Times New Roman" w:hAnsi="Times New Roman" w:cs="Times New Roman"/>
        </w:rPr>
        <w:t xml:space="preserve"> whereas expectancy violation themes included frequent use of verbal tactics and highlighting the situation with irony. Results reveal that stakeholders and stakeseekers' perceptions were affected significantly by the organizations’ violation of culture and expectations. Additionally, findings suggest that stakeholders and stakeseekers are uncomfortable toward any negative violation done by organizations (especially if it is related to culture), which can be disappointing and generate more negative responses and attitudes toward the organization. </w:t>
      </w:r>
      <w:r w:rsidRPr="00E91648">
        <w:rPr>
          <w:rFonts w:asciiTheme="majorBidi" w:hAnsiTheme="majorBidi" w:cstheme="majorBidi"/>
          <w:color w:val="000000"/>
        </w:rPr>
        <w:t>This study offers a new perspective on EVT by examining how stakeholders and stakeseekers perceive cultural and expectancy violations during an international crisis. It also delves into a new area of research on crisis communication and public relations.</w:t>
      </w:r>
    </w:p>
    <w:p w14:paraId="73B7B5A1" w14:textId="77777777" w:rsidR="00236E6D" w:rsidRPr="004F08CE" w:rsidRDefault="00965FBD" w:rsidP="004F08CE">
      <w:pPr>
        <w:pStyle w:val="Heading1"/>
        <w:spacing w:before="0" w:after="0"/>
        <w:rPr>
          <w:rFonts w:ascii="Times New Roman" w:hAnsi="Times New Roman" w:cs="Times New Roman"/>
          <w:sz w:val="24"/>
        </w:rPr>
      </w:pPr>
      <w:r w:rsidRPr="009D2AA9">
        <w:rPr>
          <w:rFonts w:ascii="Times New Roman" w:hAnsi="Times New Roman" w:cs="Times New Roman"/>
          <w:sz w:val="24"/>
        </w:rPr>
        <w:lastRenderedPageBreak/>
        <w:br/>
      </w:r>
      <w:bookmarkStart w:id="6" w:name="_Toc427156466"/>
      <w:bookmarkStart w:id="7" w:name="_Toc428278473"/>
      <w:r w:rsidR="003D63DF" w:rsidRPr="009D2AA9">
        <w:rPr>
          <w:rFonts w:ascii="Times New Roman" w:hAnsi="Times New Roman" w:cs="Times New Roman"/>
          <w:sz w:val="24"/>
        </w:rPr>
        <w:t>Literature Review</w:t>
      </w:r>
      <w:bookmarkEnd w:id="4"/>
      <w:bookmarkEnd w:id="5"/>
      <w:bookmarkEnd w:id="6"/>
      <w:bookmarkEnd w:id="7"/>
      <w:r w:rsidR="00236E6D" w:rsidRPr="004F08CE">
        <w:rPr>
          <w:rFonts w:ascii="Times New Roman" w:hAnsi="Times New Roman" w:cs="Times New Roman"/>
          <w:sz w:val="24"/>
        </w:rPr>
        <w:tab/>
      </w:r>
    </w:p>
    <w:p w14:paraId="69BFE5BC" w14:textId="77777777" w:rsidR="00236E6D" w:rsidRPr="009D2AA9" w:rsidRDefault="00236E6D">
      <w:pPr>
        <w:numPr>
          <w:ilvl w:val="12"/>
          <w:numId w:val="0"/>
        </w:numPr>
        <w:rPr>
          <w:rFonts w:ascii="Times New Roman" w:hAnsi="Times New Roman" w:cs="Times New Roman"/>
          <w:highlight w:val="yellow"/>
        </w:rPr>
      </w:pPr>
      <w:r w:rsidRPr="009D2AA9">
        <w:rPr>
          <w:rFonts w:ascii="Times New Roman" w:hAnsi="Times New Roman" w:cs="Times New Roman"/>
        </w:rPr>
        <w:tab/>
      </w:r>
    </w:p>
    <w:p w14:paraId="5BFCF3E6" w14:textId="77777777" w:rsidR="00E618B8" w:rsidRDefault="00E618B8" w:rsidP="00E618B8">
      <w:pPr>
        <w:spacing w:line="480" w:lineRule="auto"/>
        <w:jc w:val="center"/>
        <w:rPr>
          <w:rFonts w:ascii="Times New Roman" w:hAnsi="Times New Roman" w:cs="Times New Roman"/>
          <w:b/>
        </w:rPr>
      </w:pPr>
      <w:bookmarkStart w:id="8" w:name="_Toc420995900"/>
      <w:bookmarkStart w:id="9" w:name="_Toc422997487"/>
      <w:r>
        <w:rPr>
          <w:rFonts w:ascii="Times New Roman" w:hAnsi="Times New Roman" w:cs="Times New Roman"/>
          <w:b/>
        </w:rPr>
        <w:t xml:space="preserve">International Public Relations </w:t>
      </w:r>
    </w:p>
    <w:p w14:paraId="12259998"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International public relations </w:t>
      </w:r>
      <w:proofErr w:type="gramStart"/>
      <w:r>
        <w:rPr>
          <w:rFonts w:ascii="Times New Roman" w:hAnsi="Times New Roman" w:cs="Times New Roman"/>
        </w:rPr>
        <w:t>has</w:t>
      </w:r>
      <w:proofErr w:type="gramEnd"/>
      <w:r>
        <w:rPr>
          <w:rFonts w:ascii="Times New Roman" w:hAnsi="Times New Roman" w:cs="Times New Roman"/>
        </w:rPr>
        <w:t xml:space="preserve"> been described as “the practice and study of public relations across international boundaries and cultures” (Curtin &amp; Gaither, 2007, p.19). One of the most widely cited definitions of international public relations is by Wilcox et al. (2001): “the planned or organized effort of a company, institution or government to establish mutually beneficial relations with the publics of other nations” (p. 283). According to Wakefield (2000), public relations practice is considered international when an organization and its publics with which the organization aims to have a relationship are in different countries. He (2003) later described it as “a multinational program that has certain coordination between headquarters and various countries where offices and/or publics are located, and that has potential consequences or results in more than one country” (p. 180). </w:t>
      </w:r>
    </w:p>
    <w:p w14:paraId="47822A4B"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As stated by </w:t>
      </w:r>
      <w:proofErr w:type="spellStart"/>
      <w:r>
        <w:rPr>
          <w:rFonts w:ascii="Times New Roman" w:hAnsi="Times New Roman" w:cs="Times New Roman"/>
        </w:rPr>
        <w:t>Botan</w:t>
      </w:r>
      <w:proofErr w:type="spellEnd"/>
      <w:r>
        <w:rPr>
          <w:rFonts w:ascii="Times New Roman" w:hAnsi="Times New Roman" w:cs="Times New Roman"/>
        </w:rPr>
        <w:t xml:space="preserve"> (1992), history shows that public relations </w:t>
      </w:r>
      <w:proofErr w:type="gramStart"/>
      <w:r>
        <w:rPr>
          <w:rFonts w:ascii="Times New Roman" w:hAnsi="Times New Roman" w:cs="Times New Roman"/>
        </w:rPr>
        <w:t>has</w:t>
      </w:r>
      <w:proofErr w:type="gramEnd"/>
      <w:r>
        <w:rPr>
          <w:rFonts w:ascii="Times New Roman" w:hAnsi="Times New Roman" w:cs="Times New Roman"/>
        </w:rPr>
        <w:t xml:space="preserve"> flourished worldwide, with more development in the United States and Europe. The internationalization of the practice of public relations has developed as a global profession. This is demonstrated in numerous ways, including the increase in related international and global associations, such as the International Public Relations Associations (PRA), European Public Relations Education and Research Association (EUPRERA), Global Alliance for Public Relations and Communication Management, and the International Communication Consultancy Organization (ICCO). </w:t>
      </w:r>
    </w:p>
    <w:p w14:paraId="679D636C"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lastRenderedPageBreak/>
        <w:t xml:space="preserve">More traditional concepts of international public relations are challenged, according to Golan (2019), by a globalized market where communication is amplified internationally through various media channels, including social media, and that all contemporary communication among organizations and stakeholders is both domestic and international in nature. “It is difficult to imagine any large organization that only engages domestic stakeholders and whose success is limited to its own national borders. As such, one can argue that the lines between domestic and international public relations have blurred to the point of little difference” (p. 1600). However, according to </w:t>
      </w:r>
      <w:proofErr w:type="spellStart"/>
      <w:r>
        <w:rPr>
          <w:rFonts w:ascii="Times New Roman" w:hAnsi="Times New Roman" w:cs="Times New Roman"/>
        </w:rPr>
        <w:t>Botan</w:t>
      </w:r>
      <w:proofErr w:type="spellEnd"/>
      <w:r>
        <w:rPr>
          <w:rFonts w:ascii="Times New Roman" w:hAnsi="Times New Roman" w:cs="Times New Roman"/>
        </w:rPr>
        <w:t xml:space="preserve"> (1992), U.S. and European public relations practitioners often engage in public relations activity based on their ethnocentric assumptions and understanding of developed countries that limits the efficacy and understanding of other cultures. </w:t>
      </w:r>
    </w:p>
    <w:p w14:paraId="1BFC20D2" w14:textId="3FD4FEEC"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International public relations can also be viewed from the lens of intercultural public relations, which is influenced by culture, </w:t>
      </w:r>
      <w:r w:rsidR="007022C7">
        <w:rPr>
          <w:rFonts w:ascii="Times New Roman" w:hAnsi="Times New Roman" w:cs="Times New Roman"/>
        </w:rPr>
        <w:t>politics,</w:t>
      </w:r>
      <w:r>
        <w:rPr>
          <w:rFonts w:ascii="Times New Roman" w:hAnsi="Times New Roman" w:cs="Times New Roman"/>
        </w:rPr>
        <w:t xml:space="preserve"> and socioeconomics among other factors. Multinational corporations are subject to the risk of unintentional assumptions and violations of other cultures. Thus, it is crucial for international public relations practitioners to understand the differences between countries and cultures to </w:t>
      </w:r>
      <w:proofErr w:type="gramStart"/>
      <w:r>
        <w:rPr>
          <w:rFonts w:ascii="Times New Roman" w:hAnsi="Times New Roman" w:cs="Times New Roman"/>
        </w:rPr>
        <w:t>more effectively communicate and build relationships with their publics (</w:t>
      </w:r>
      <w:proofErr w:type="spellStart"/>
      <w:r>
        <w:rPr>
          <w:rFonts w:ascii="Times New Roman" w:hAnsi="Times New Roman" w:cs="Times New Roman"/>
        </w:rPr>
        <w:t>Alaimo</w:t>
      </w:r>
      <w:proofErr w:type="spellEnd"/>
      <w:r>
        <w:rPr>
          <w:rFonts w:ascii="Times New Roman" w:hAnsi="Times New Roman" w:cs="Times New Roman"/>
        </w:rPr>
        <w:t xml:space="preserve">, 2020; </w:t>
      </w:r>
      <w:proofErr w:type="spellStart"/>
      <w:r>
        <w:rPr>
          <w:rFonts w:ascii="Times New Roman" w:hAnsi="Times New Roman" w:cs="Times New Roman"/>
        </w:rPr>
        <w:t>Botan</w:t>
      </w:r>
      <w:proofErr w:type="spellEnd"/>
      <w:r>
        <w:rPr>
          <w:rFonts w:ascii="Times New Roman" w:hAnsi="Times New Roman" w:cs="Times New Roman"/>
        </w:rPr>
        <w:t>, 1992; Wakefield, 2000)</w:t>
      </w:r>
      <w:proofErr w:type="gramEnd"/>
      <w:r>
        <w:rPr>
          <w:rFonts w:ascii="Times New Roman" w:hAnsi="Times New Roman" w:cs="Times New Roman"/>
        </w:rPr>
        <w:t xml:space="preserve">. </w:t>
      </w:r>
    </w:p>
    <w:p w14:paraId="3283D20F"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According to </w:t>
      </w:r>
      <w:proofErr w:type="spellStart"/>
      <w:r>
        <w:rPr>
          <w:rFonts w:ascii="Times New Roman" w:hAnsi="Times New Roman" w:cs="Times New Roman"/>
        </w:rPr>
        <w:t>Falkheimer</w:t>
      </w:r>
      <w:proofErr w:type="spellEnd"/>
      <w:r>
        <w:rPr>
          <w:rFonts w:ascii="Times New Roman" w:hAnsi="Times New Roman" w:cs="Times New Roman"/>
        </w:rPr>
        <w:t xml:space="preserve"> and Heide (2006), misunderstanding multicultural and cross-cultural communication is an obstacle to successful communication. Nevertheless, </w:t>
      </w:r>
      <w:proofErr w:type="gramStart"/>
      <w:r>
        <w:rPr>
          <w:rFonts w:ascii="Times New Roman" w:hAnsi="Times New Roman" w:cs="Times New Roman"/>
        </w:rPr>
        <w:t>a large number of</w:t>
      </w:r>
      <w:proofErr w:type="gramEnd"/>
      <w:r>
        <w:rPr>
          <w:rFonts w:ascii="Times New Roman" w:hAnsi="Times New Roman" w:cs="Times New Roman"/>
        </w:rPr>
        <w:t xml:space="preserve"> international organizations devalue the importance of understanding their multicultural stakeholders. Many organizations have failed to cope with complex </w:t>
      </w:r>
      <w:r>
        <w:rPr>
          <w:rFonts w:ascii="Times New Roman" w:hAnsi="Times New Roman" w:cs="Times New Roman"/>
        </w:rPr>
        <w:lastRenderedPageBreak/>
        <w:t xml:space="preserve">and often contradictory demands, and some large organizations suffer major losses and even abandon business (Bartlett &amp; Ghoshal, 2002). </w:t>
      </w:r>
    </w:p>
    <w:p w14:paraId="061E6504"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Additionally, significant cultural differences between international organizations and its publics who wish to communicate in a global context mean that the appropriate experiential knowledge is missing or limited to communicators and intuitive decisions located within a foreign culture can be misdirected (</w:t>
      </w:r>
      <w:proofErr w:type="spellStart"/>
      <w:r>
        <w:rPr>
          <w:rFonts w:ascii="Times New Roman" w:hAnsi="Times New Roman" w:cs="Times New Roman"/>
        </w:rPr>
        <w:t>Macnamara</w:t>
      </w:r>
      <w:proofErr w:type="spellEnd"/>
      <w:r>
        <w:rPr>
          <w:rFonts w:ascii="Times New Roman" w:hAnsi="Times New Roman" w:cs="Times New Roman"/>
        </w:rPr>
        <w:t xml:space="preserve">, 2004). </w:t>
      </w:r>
      <w:proofErr w:type="spellStart"/>
      <w:r>
        <w:rPr>
          <w:rFonts w:ascii="Times New Roman" w:hAnsi="Times New Roman" w:cs="Times New Roman"/>
        </w:rPr>
        <w:t>Alaimo</w:t>
      </w:r>
      <w:proofErr w:type="spellEnd"/>
      <w:r>
        <w:rPr>
          <w:rFonts w:ascii="Times New Roman" w:hAnsi="Times New Roman" w:cs="Times New Roman"/>
        </w:rPr>
        <w:t xml:space="preserve"> (2020) argued that "different countries and cultures are so different that they require strategies that are specifically designed to respond to local opportunities and challenges" (p. 4). The interaction of international corporations and local culture creates heterogeneity between the two. In other words, “the interjection of global brands into local cultures paradoxically produces heterogeneity as global brands take on a variety of localized meanings” (Thompson &amp; </w:t>
      </w:r>
      <w:proofErr w:type="spellStart"/>
      <w:r>
        <w:rPr>
          <w:rFonts w:ascii="Times New Roman" w:hAnsi="Times New Roman" w:cs="Times New Roman"/>
        </w:rPr>
        <w:t>Arsel</w:t>
      </w:r>
      <w:proofErr w:type="spellEnd"/>
      <w:r>
        <w:rPr>
          <w:rFonts w:ascii="Times New Roman" w:hAnsi="Times New Roman" w:cs="Times New Roman"/>
        </w:rPr>
        <w:t>, 2004, p. 631).</w:t>
      </w:r>
    </w:p>
    <w:p w14:paraId="5715FC94" w14:textId="77777777" w:rsidR="00E618B8" w:rsidRDefault="00E618B8" w:rsidP="00E618B8">
      <w:pPr>
        <w:spacing w:line="480" w:lineRule="auto"/>
        <w:jc w:val="center"/>
        <w:rPr>
          <w:rFonts w:ascii="Times New Roman" w:hAnsi="Times New Roman" w:cs="Times New Roman"/>
          <w:b/>
        </w:rPr>
      </w:pPr>
      <w:r>
        <w:rPr>
          <w:rFonts w:ascii="Times New Roman" w:hAnsi="Times New Roman" w:cs="Times New Roman"/>
          <w:b/>
        </w:rPr>
        <w:t>International Crisis Communication</w:t>
      </w:r>
    </w:p>
    <w:p w14:paraId="0187A777"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Crisis is “the perception of an unpredictable event that threatens important expectancies of stakeholders and can seriously impact an organization’s performance and generate negative outcomes” (Coombs, 2010, p. 19). Crisis communication is a professional and academic field that has significant areas for applying theories and research. Crisis communication scholars (e.g., Avery et al., 2010; Bundy et al., 2017; Manias-Muñoz et al., 2019) found that the theoretical side of crisis communication in the public relations field has had tremendous development. </w:t>
      </w:r>
    </w:p>
    <w:p w14:paraId="4C3030B5" w14:textId="77777777" w:rsidR="00E618B8" w:rsidRDefault="00E618B8" w:rsidP="00E618B8">
      <w:pPr>
        <w:spacing w:line="480" w:lineRule="auto"/>
        <w:ind w:firstLine="720"/>
        <w:rPr>
          <w:rFonts w:ascii="Times New Roman" w:hAnsi="Times New Roman" w:cs="Times New Roman"/>
        </w:rPr>
      </w:pPr>
      <w:proofErr w:type="spellStart"/>
      <w:r>
        <w:rPr>
          <w:rFonts w:ascii="Times New Roman" w:hAnsi="Times New Roman" w:cs="Times New Roman"/>
        </w:rPr>
        <w:t>Sellnow</w:t>
      </w:r>
      <w:proofErr w:type="spellEnd"/>
      <w:r>
        <w:rPr>
          <w:rFonts w:ascii="Times New Roman" w:hAnsi="Times New Roman" w:cs="Times New Roman"/>
        </w:rPr>
        <w:t xml:space="preserve"> and Seeger (2021) defined crisis communication as the organizations' continuous procedure to create and share meaning among its stakeholders and community </w:t>
      </w:r>
      <w:r>
        <w:rPr>
          <w:rFonts w:ascii="Times New Roman" w:hAnsi="Times New Roman" w:cs="Times New Roman"/>
        </w:rPr>
        <w:lastRenderedPageBreak/>
        <w:t xml:space="preserve">within the ecological context of a crisis to minimize and respond to threats and harm. From a similar orientation, </w:t>
      </w:r>
      <w:proofErr w:type="spellStart"/>
      <w:r>
        <w:rPr>
          <w:rFonts w:ascii="Times New Roman" w:hAnsi="Times New Roman" w:cs="Times New Roman"/>
        </w:rPr>
        <w:t>Fearn</w:t>
      </w:r>
      <w:proofErr w:type="spellEnd"/>
      <w:r>
        <w:rPr>
          <w:rFonts w:ascii="Times New Roman" w:hAnsi="Times New Roman" w:cs="Times New Roman"/>
        </w:rPr>
        <w:t xml:space="preserve">-Banks (2016) defined crisis communication as "the dialog between the organization and its publics prior to, during, and after the negative occurrence. The dialog details strategies and tactics designed to minimize damage to the image of the organization" (p. 2). </w:t>
      </w:r>
    </w:p>
    <w:p w14:paraId="6FC97D99" w14:textId="49EB7FED"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On the other hand, Coombs (2010) argued that the definition should not be limited to minimizing the harm to the organizations, but reducing stakeholders' harm, which includes physical, </w:t>
      </w:r>
      <w:r w:rsidR="007022C7">
        <w:rPr>
          <w:rFonts w:ascii="Times New Roman" w:hAnsi="Times New Roman" w:cs="Times New Roman"/>
        </w:rPr>
        <w:t>financial,</w:t>
      </w:r>
      <w:r>
        <w:rPr>
          <w:rFonts w:ascii="Times New Roman" w:hAnsi="Times New Roman" w:cs="Times New Roman"/>
        </w:rPr>
        <w:t xml:space="preserve"> and psychological, </w:t>
      </w:r>
      <w:proofErr w:type="gramStart"/>
      <w:r>
        <w:rPr>
          <w:rFonts w:ascii="Times New Roman" w:hAnsi="Times New Roman" w:cs="Times New Roman"/>
        </w:rPr>
        <w:t>has to</w:t>
      </w:r>
      <w:proofErr w:type="gramEnd"/>
      <w:r>
        <w:rPr>
          <w:rFonts w:ascii="Times New Roman" w:hAnsi="Times New Roman" w:cs="Times New Roman"/>
        </w:rPr>
        <w:t xml:space="preserve"> be the most significant outcome. Coombs also emphasized that the way publics perceive a situation has ramifications of what even can become a crisis. Meaning that crisis communication needs to draw attention to the perceptual nature of the crisis itself, which is socially constructed. Coombs's crisis definition highlight publics’ role and perspective on co-creating the crisis meaning.    </w:t>
      </w:r>
    </w:p>
    <w:p w14:paraId="1FE446D4" w14:textId="1491E32E"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Scholars argue that communication processes are not limited to national contexts anymore (e.g., Rogers &amp; Pearce, 2016; </w:t>
      </w:r>
      <w:proofErr w:type="spellStart"/>
      <w:r>
        <w:rPr>
          <w:rFonts w:ascii="Times New Roman" w:hAnsi="Times New Roman" w:cs="Times New Roman"/>
        </w:rPr>
        <w:t>Sigala</w:t>
      </w:r>
      <w:proofErr w:type="spellEnd"/>
      <w:r>
        <w:rPr>
          <w:rFonts w:ascii="Times New Roman" w:hAnsi="Times New Roman" w:cs="Times New Roman"/>
        </w:rPr>
        <w:t xml:space="preserve">, 2011). Additionally, risk and crisis communication have become increasingly international in the last decade (Coombs et al., 2010; Rogers &amp; Pearce, 2016; </w:t>
      </w:r>
      <w:proofErr w:type="spellStart"/>
      <w:r>
        <w:rPr>
          <w:rFonts w:ascii="Times New Roman" w:hAnsi="Times New Roman" w:cs="Times New Roman"/>
        </w:rPr>
        <w:t>Pinsdorf</w:t>
      </w:r>
      <w:proofErr w:type="spellEnd"/>
      <w:r>
        <w:rPr>
          <w:rFonts w:ascii="Times New Roman" w:hAnsi="Times New Roman" w:cs="Times New Roman"/>
        </w:rPr>
        <w:t xml:space="preserve">, 2004; </w:t>
      </w:r>
      <w:proofErr w:type="spellStart"/>
      <w:r>
        <w:rPr>
          <w:rFonts w:ascii="Times New Roman" w:hAnsi="Times New Roman" w:cs="Times New Roman"/>
        </w:rPr>
        <w:t>Trosborg</w:t>
      </w:r>
      <w:proofErr w:type="spellEnd"/>
      <w:r>
        <w:rPr>
          <w:rFonts w:ascii="Times New Roman" w:hAnsi="Times New Roman" w:cs="Times New Roman"/>
        </w:rPr>
        <w:t xml:space="preserve">, 2010). </w:t>
      </w:r>
      <w:proofErr w:type="spellStart"/>
      <w:r>
        <w:rPr>
          <w:rFonts w:ascii="Times New Roman" w:hAnsi="Times New Roman" w:cs="Times New Roman"/>
        </w:rPr>
        <w:t>Pinsdorf</w:t>
      </w:r>
      <w:proofErr w:type="spellEnd"/>
      <w:r>
        <w:rPr>
          <w:rFonts w:ascii="Times New Roman" w:hAnsi="Times New Roman" w:cs="Times New Roman"/>
        </w:rPr>
        <w:t xml:space="preserve"> (2004) argued that all crises are international, referring to the idea that countries have no borders in a functional sense in relation to crises. According to Rogers and Pearce (2016), the idea of international crisis communications has been linked to the globalization continuing process that affects social, </w:t>
      </w:r>
      <w:r w:rsidR="007022C7">
        <w:rPr>
          <w:rFonts w:ascii="Times New Roman" w:hAnsi="Times New Roman" w:cs="Times New Roman"/>
        </w:rPr>
        <w:t>political,</w:t>
      </w:r>
      <w:r>
        <w:rPr>
          <w:rFonts w:ascii="Times New Roman" w:hAnsi="Times New Roman" w:cs="Times New Roman"/>
        </w:rPr>
        <w:t xml:space="preserve"> and economic activities worldwide since international crises transcend cultural borders regarding their causes and consequences. </w:t>
      </w:r>
      <w:proofErr w:type="gramStart"/>
      <w:r>
        <w:rPr>
          <w:rFonts w:ascii="Times New Roman" w:hAnsi="Times New Roman" w:cs="Times New Roman"/>
        </w:rPr>
        <w:lastRenderedPageBreak/>
        <w:t>Similar to</w:t>
      </w:r>
      <w:proofErr w:type="gramEnd"/>
      <w:r>
        <w:rPr>
          <w:rFonts w:ascii="Times New Roman" w:hAnsi="Times New Roman" w:cs="Times New Roman"/>
        </w:rPr>
        <w:t xml:space="preserve"> Rogers and Pearce, </w:t>
      </w:r>
      <w:proofErr w:type="spellStart"/>
      <w:r>
        <w:rPr>
          <w:rFonts w:ascii="Times New Roman" w:hAnsi="Times New Roman" w:cs="Times New Roman"/>
        </w:rPr>
        <w:t>Trosborg</w:t>
      </w:r>
      <w:proofErr w:type="spellEnd"/>
      <w:r>
        <w:rPr>
          <w:rFonts w:ascii="Times New Roman" w:hAnsi="Times New Roman" w:cs="Times New Roman"/>
        </w:rPr>
        <w:t xml:space="preserve"> (2010) stated that “today everything circulates; people, capital, communication, diseases, without noticing where a nation-state begins or ends” (p. 552). </w:t>
      </w:r>
    </w:p>
    <w:p w14:paraId="137DEA64" w14:textId="77777777" w:rsidR="00E618B8" w:rsidRDefault="00E618B8" w:rsidP="00E618B8">
      <w:pPr>
        <w:spacing w:line="480" w:lineRule="auto"/>
        <w:ind w:firstLine="720"/>
        <w:rPr>
          <w:rFonts w:ascii="Times New Roman" w:hAnsi="Times New Roman" w:cs="Times New Roman"/>
          <w:b/>
        </w:rPr>
      </w:pPr>
      <w:r>
        <w:rPr>
          <w:rFonts w:ascii="Times New Roman" w:hAnsi="Times New Roman" w:cs="Times New Roman"/>
        </w:rPr>
        <w:t xml:space="preserve">More recently, international media, web-based and mobile communication infrastructures have increased the crisis spread globally (Rogers &amp; Pearce, 2016; </w:t>
      </w:r>
      <w:proofErr w:type="spellStart"/>
      <w:r>
        <w:rPr>
          <w:rFonts w:ascii="Times New Roman" w:hAnsi="Times New Roman" w:cs="Times New Roman"/>
        </w:rPr>
        <w:t>Sigala</w:t>
      </w:r>
      <w:proofErr w:type="spellEnd"/>
      <w:r>
        <w:rPr>
          <w:rFonts w:ascii="Times New Roman" w:hAnsi="Times New Roman" w:cs="Times New Roman"/>
        </w:rPr>
        <w:t>, 2011). Social media affordances of information and networking are increasingly utilized to disseminate crisis communication and for mobilizing a variety of publics to take-action and assist with crisis management (</w:t>
      </w:r>
      <w:proofErr w:type="spellStart"/>
      <w:r>
        <w:rPr>
          <w:rFonts w:ascii="Times New Roman" w:hAnsi="Times New Roman" w:cs="Times New Roman"/>
        </w:rPr>
        <w:t>Sigala</w:t>
      </w:r>
      <w:proofErr w:type="spellEnd"/>
      <w:r>
        <w:rPr>
          <w:rFonts w:ascii="Times New Roman" w:hAnsi="Times New Roman" w:cs="Times New Roman"/>
        </w:rPr>
        <w:t xml:space="preserve">, 2011). </w:t>
      </w:r>
      <w:proofErr w:type="spellStart"/>
      <w:r>
        <w:rPr>
          <w:rFonts w:ascii="Times New Roman" w:hAnsi="Times New Roman" w:cs="Times New Roman"/>
        </w:rPr>
        <w:t>Valentini</w:t>
      </w:r>
      <w:proofErr w:type="spellEnd"/>
      <w:r>
        <w:rPr>
          <w:rFonts w:ascii="Times New Roman" w:hAnsi="Times New Roman" w:cs="Times New Roman"/>
        </w:rPr>
        <w:t xml:space="preserve"> and </w:t>
      </w:r>
      <w:proofErr w:type="spellStart"/>
      <w:r>
        <w:rPr>
          <w:rFonts w:ascii="Times New Roman" w:hAnsi="Times New Roman" w:cs="Times New Roman"/>
        </w:rPr>
        <w:t>Kruckeberg</w:t>
      </w:r>
      <w:proofErr w:type="spellEnd"/>
      <w:r>
        <w:rPr>
          <w:rFonts w:ascii="Times New Roman" w:hAnsi="Times New Roman" w:cs="Times New Roman"/>
        </w:rPr>
        <w:t xml:space="preserve"> (2016) argued that because of social media's involvement in everyone’s daily lives it is increasingly not only used but also abused in international crisis communication. </w:t>
      </w:r>
      <w:r>
        <w:rPr>
          <w:rFonts w:ascii="Times New Roman" w:hAnsi="Times New Roman" w:cs="Times New Roman"/>
          <w:b/>
        </w:rPr>
        <w:t xml:space="preserve"> </w:t>
      </w:r>
    </w:p>
    <w:p w14:paraId="6095BAB8" w14:textId="2A1100BF" w:rsidR="00E618B8" w:rsidRDefault="00E618B8" w:rsidP="00B22DC6">
      <w:pPr>
        <w:spacing w:line="480" w:lineRule="auto"/>
        <w:jc w:val="center"/>
        <w:rPr>
          <w:rFonts w:ascii="Times New Roman" w:hAnsi="Times New Roman" w:cs="Times New Roman"/>
          <w:b/>
        </w:rPr>
      </w:pPr>
      <w:r>
        <w:rPr>
          <w:rFonts w:ascii="Times New Roman" w:hAnsi="Times New Roman" w:cs="Times New Roman"/>
          <w:b/>
        </w:rPr>
        <w:t>Stakeholders and Stakeseekers</w:t>
      </w:r>
    </w:p>
    <w:p w14:paraId="6B290E1E"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Freeman (1984) introduced stakeholder theory by defining stakeholders as "any group or individual that can influence or be affected by the achievement of the organization's goals" (p. 46). Ever since, stakeholder theory has been analyzed and discussed heavily in public relations and international public relations (e.g., </w:t>
      </w:r>
      <w:proofErr w:type="spellStart"/>
      <w:r>
        <w:rPr>
          <w:rFonts w:ascii="Times New Roman" w:hAnsi="Times New Roman" w:cs="Times New Roman"/>
        </w:rPr>
        <w:t>Fassin</w:t>
      </w:r>
      <w:proofErr w:type="spellEnd"/>
      <w:r>
        <w:rPr>
          <w:rFonts w:ascii="Times New Roman" w:hAnsi="Times New Roman" w:cs="Times New Roman"/>
        </w:rPr>
        <w:t xml:space="preserve">, 2009; Lovejoy et al., 2012; </w:t>
      </w:r>
      <w:proofErr w:type="spellStart"/>
      <w:r>
        <w:rPr>
          <w:rFonts w:ascii="Times New Roman" w:hAnsi="Times New Roman" w:cs="Times New Roman"/>
        </w:rPr>
        <w:t>Rybalko</w:t>
      </w:r>
      <w:proofErr w:type="spellEnd"/>
      <w:r>
        <w:rPr>
          <w:rFonts w:ascii="Times New Roman" w:hAnsi="Times New Roman" w:cs="Times New Roman"/>
        </w:rPr>
        <w:t xml:space="preserve"> &amp; Seltzer, 2010; Waters et al., 2009). More specifically, scholars discussed stakeholders in crisis contexts (e.g., Alpaslan et al., 2009; H. Kim &amp; Yang, 2009; McDonald et al., 2010; Stephens et al., 2005; van der Meer et al., 2017). </w:t>
      </w:r>
      <w:proofErr w:type="spellStart"/>
      <w:r>
        <w:rPr>
          <w:rFonts w:ascii="Times New Roman" w:hAnsi="Times New Roman" w:cs="Times New Roman"/>
        </w:rPr>
        <w:t>Fassin</w:t>
      </w:r>
      <w:proofErr w:type="spellEnd"/>
      <w:r>
        <w:rPr>
          <w:rFonts w:ascii="Times New Roman" w:hAnsi="Times New Roman" w:cs="Times New Roman"/>
        </w:rPr>
        <w:t xml:space="preserve"> (2009) refined the definition of stakeholders as "any individual or group that maintains a stake in an organization in the way that a shareholder possesses shares" (p. 116). </w:t>
      </w:r>
    </w:p>
    <w:p w14:paraId="210F769B"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lastRenderedPageBreak/>
        <w:t xml:space="preserve">Scholars suggest using the stakeholder-relation approach is a valuable framework to study crisis communication even though stakeholder theory faced criticism since it failed covering crisis events (Alpaslan et al., 2009; Van der Meer et al., 2017). According to Van der Meer et al. (2017), adopting the principles of stakeholder theory will encourage organizations to engage in proactive and/or accommodating crisis management behavior more frequently, which helps to explain why stakeholder relationships can assist organizations in preventing crisis escalation and recovering from them more successfully. Alpaslan et al. (2009) suggested that during times of crisis affected stakeholders become more crucial, and the urgency and intensity of their demands for prompt attention are heightened, compared to regular times. Whereas non-stakeholders, who are not directly affected by organizations' actions, are usually treated reactively. </w:t>
      </w:r>
    </w:p>
    <w:p w14:paraId="6945ECC0"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Holzer (2008) defined those who are not affected directly by organizations' actions as external observers or stakeseekers. </w:t>
      </w:r>
      <w:proofErr w:type="spellStart"/>
      <w:r>
        <w:rPr>
          <w:rFonts w:ascii="Times New Roman" w:hAnsi="Times New Roman" w:cs="Times New Roman"/>
        </w:rPr>
        <w:t>Fassin</w:t>
      </w:r>
      <w:proofErr w:type="spellEnd"/>
      <w:r>
        <w:rPr>
          <w:rFonts w:ascii="Times New Roman" w:hAnsi="Times New Roman" w:cs="Times New Roman"/>
        </w:rPr>
        <w:t xml:space="preserve"> (2010) explicated stakeseekers as "the representatives of secondary stakeholders who want to have a voice and who want to achieve the status of stakeholder (p. 41)". Stakeseekers are interested in the unintended outcomes and potential dangers that arise as by-products. Additionally, stakeseekers refer to individuals or entities that aim to introduce new topics or concerns to the forefront of the business agenda (Holzer, 2008).  </w:t>
      </w:r>
    </w:p>
    <w:p w14:paraId="3A9876CA" w14:textId="77777777" w:rsidR="00E618B8" w:rsidRDefault="00E618B8" w:rsidP="00E618B8">
      <w:pPr>
        <w:pBdr>
          <w:top w:val="nil"/>
          <w:left w:val="nil"/>
          <w:bottom w:val="nil"/>
          <w:right w:val="nil"/>
          <w:between w:val="nil"/>
        </w:pBdr>
        <w:spacing w:line="480" w:lineRule="auto"/>
        <w:ind w:firstLine="720"/>
        <w:rPr>
          <w:rFonts w:ascii="Times New Roman" w:hAnsi="Times New Roman" w:cs="Times New Roman"/>
          <w:color w:val="000000"/>
        </w:rPr>
      </w:pPr>
      <w:r>
        <w:rPr>
          <w:rFonts w:ascii="Times New Roman" w:hAnsi="Times New Roman" w:cs="Times New Roman"/>
          <w:color w:val="000000"/>
        </w:rPr>
        <w:t xml:space="preserve">Heath and </w:t>
      </w:r>
      <w:proofErr w:type="spellStart"/>
      <w:r>
        <w:rPr>
          <w:rFonts w:ascii="Times New Roman" w:hAnsi="Times New Roman" w:cs="Times New Roman"/>
          <w:color w:val="000000"/>
        </w:rPr>
        <w:t>Palenchar</w:t>
      </w:r>
      <w:proofErr w:type="spellEnd"/>
      <w:r>
        <w:rPr>
          <w:rFonts w:ascii="Times New Roman" w:hAnsi="Times New Roman" w:cs="Times New Roman"/>
          <w:color w:val="000000"/>
        </w:rPr>
        <w:t xml:space="preserve"> (2009) made a clear distinction between stakeholders and stakeseekers. Stakeholders</w:t>
      </w:r>
      <w:r>
        <w:rPr>
          <w:rFonts w:ascii="Times New Roman" w:hAnsi="Times New Roman" w:cs="Times New Roman"/>
          <w:i/>
          <w:color w:val="000000"/>
        </w:rPr>
        <w:t xml:space="preserve"> </w:t>
      </w:r>
      <w:r>
        <w:rPr>
          <w:rFonts w:ascii="Times New Roman" w:hAnsi="Times New Roman" w:cs="Times New Roman"/>
          <w:color w:val="000000"/>
        </w:rPr>
        <w:t xml:space="preserve">are any persons, groups or organizations that retain something of value that can be used as rewards or constraints in exchange for goods, services or </w:t>
      </w:r>
      <w:r>
        <w:rPr>
          <w:rFonts w:ascii="Times New Roman" w:hAnsi="Times New Roman" w:cs="Times New Roman"/>
          <w:color w:val="000000"/>
        </w:rPr>
        <w:lastRenderedPageBreak/>
        <w:t xml:space="preserve">more aligned organizational policies and operating standards. Stakeholders who have stakes that can directly influence the objectives and success of the organization are primary, whereas those whose stakes are less likely to have immediate impact or bear any impact are secondary or indirect. </w:t>
      </w:r>
    </w:p>
    <w:p w14:paraId="0611F296" w14:textId="77777777" w:rsidR="00E618B8" w:rsidRDefault="00E618B8" w:rsidP="00E618B8">
      <w:pPr>
        <w:pBdr>
          <w:top w:val="nil"/>
          <w:left w:val="nil"/>
          <w:bottom w:val="nil"/>
          <w:right w:val="nil"/>
          <w:between w:val="nil"/>
        </w:pBdr>
        <w:spacing w:line="480" w:lineRule="auto"/>
        <w:ind w:firstLine="720"/>
        <w:rPr>
          <w:rFonts w:ascii="Times New Roman" w:hAnsi="Times New Roman" w:cs="Times New Roman"/>
          <w:color w:val="000000"/>
        </w:rPr>
      </w:pPr>
      <w:r>
        <w:rPr>
          <w:rFonts w:ascii="Times New Roman" w:hAnsi="Times New Roman" w:cs="Times New Roman"/>
          <w:color w:val="000000"/>
        </w:rPr>
        <w:t xml:space="preserve">Stakeseekers want something of value from stakeholders, and these are the stakes held by those stakeholders (Heath &amp; </w:t>
      </w:r>
      <w:proofErr w:type="spellStart"/>
      <w:r>
        <w:rPr>
          <w:rFonts w:ascii="Times New Roman" w:hAnsi="Times New Roman" w:cs="Times New Roman"/>
          <w:color w:val="000000"/>
        </w:rPr>
        <w:t>Palenchar</w:t>
      </w:r>
      <w:proofErr w:type="spellEnd"/>
      <w:r>
        <w:rPr>
          <w:rFonts w:ascii="Times New Roman" w:hAnsi="Times New Roman" w:cs="Times New Roman"/>
          <w:color w:val="000000"/>
        </w:rPr>
        <w:t xml:space="preserve">, 2009). For example, according to Heath and </w:t>
      </w:r>
      <w:proofErr w:type="spellStart"/>
      <w:r>
        <w:rPr>
          <w:rFonts w:ascii="Times New Roman" w:hAnsi="Times New Roman" w:cs="Times New Roman"/>
          <w:color w:val="000000"/>
        </w:rPr>
        <w:t>Palenchar</w:t>
      </w:r>
      <w:proofErr w:type="spellEnd"/>
      <w:r>
        <w:rPr>
          <w:rFonts w:ascii="Times New Roman" w:hAnsi="Times New Roman" w:cs="Times New Roman"/>
          <w:color w:val="000000"/>
        </w:rPr>
        <w:t xml:space="preserve">, consumers can be stakeseekers and stakeholders – they want products and services of value. Consumers hold resources, such as purchasing power, that is sought by businesses. How these interests are balanced is the essence of stakeholder exchange. According to Freeman (1984), </w:t>
      </w:r>
      <w:r>
        <w:rPr>
          <w:rFonts w:ascii="Times New Roman" w:hAnsi="Times New Roman" w:cs="Times New Roman"/>
        </w:rPr>
        <w:t>s</w:t>
      </w:r>
      <w:r>
        <w:rPr>
          <w:rFonts w:ascii="Times New Roman" w:hAnsi="Times New Roman" w:cs="Times New Roman"/>
          <w:color w:val="000000"/>
        </w:rPr>
        <w:t xml:space="preserve">takeholders and stakeseekers are “groups and individuals who can affect, or are affected by, the achievement of an organization’s mission” (p. 52). </w:t>
      </w:r>
    </w:p>
    <w:p w14:paraId="799417BD" w14:textId="77777777" w:rsidR="00E618B8" w:rsidRDefault="00E618B8" w:rsidP="00E618B8">
      <w:pPr>
        <w:spacing w:line="480" w:lineRule="auto"/>
        <w:ind w:firstLine="720"/>
        <w:rPr>
          <w:rFonts w:ascii="Times New Roman" w:hAnsi="Times New Roman" w:cs="Times New Roman"/>
        </w:rPr>
      </w:pPr>
      <w:bookmarkStart w:id="10" w:name="_heading=h.gjdgxs" w:colFirst="0" w:colLast="0"/>
      <w:bookmarkEnd w:id="10"/>
      <w:r>
        <w:rPr>
          <w:rFonts w:ascii="Times New Roman" w:hAnsi="Times New Roman" w:cs="Times New Roman"/>
        </w:rPr>
        <w:t xml:space="preserve">Taking it a step further, organizations are resource (stake) dependent; stakeholders hold resources which as stakes can be wielded as power-agency, a rationale for collaborative searches for order. Synergistically, stakeholders hold stakes (power resources) which stakeseekers need and want (Heath &amp; </w:t>
      </w:r>
      <w:proofErr w:type="spellStart"/>
      <w:r>
        <w:rPr>
          <w:rFonts w:ascii="Times New Roman" w:hAnsi="Times New Roman" w:cs="Times New Roman"/>
        </w:rPr>
        <w:t>Palenchar</w:t>
      </w:r>
      <w:proofErr w:type="spellEnd"/>
      <w:r>
        <w:rPr>
          <w:rFonts w:ascii="Times New Roman" w:hAnsi="Times New Roman" w:cs="Times New Roman"/>
        </w:rPr>
        <w:t>, 2009). “For these reasons, the functional, strategic, and moral value of public relations depends on its constitutive legitimacy gained by serving community, culture, and society through narrative engagement of identity, identification, and place as institutionalized stakeholder/stakeseekers tensions” (Heath, 2022, p. 8).</w:t>
      </w:r>
    </w:p>
    <w:p w14:paraId="415FB727" w14:textId="77777777" w:rsidR="00E618B8" w:rsidRDefault="00E618B8" w:rsidP="00E618B8">
      <w:pPr>
        <w:spacing w:line="480" w:lineRule="auto"/>
        <w:jc w:val="center"/>
        <w:rPr>
          <w:rFonts w:ascii="Times New Roman" w:hAnsi="Times New Roman" w:cs="Times New Roman"/>
          <w:b/>
        </w:rPr>
      </w:pPr>
      <w:r>
        <w:rPr>
          <w:rFonts w:ascii="Times New Roman" w:hAnsi="Times New Roman" w:cs="Times New Roman"/>
          <w:b/>
        </w:rPr>
        <w:t>The Linkages Between Culture and Crisis</w:t>
      </w:r>
    </w:p>
    <w:p w14:paraId="10023900" w14:textId="77777777" w:rsidR="00E618B8" w:rsidRDefault="00E618B8" w:rsidP="00E618B8">
      <w:pPr>
        <w:spacing w:line="480" w:lineRule="auto"/>
        <w:rPr>
          <w:rFonts w:ascii="Times New Roman" w:hAnsi="Times New Roman" w:cs="Times New Roman"/>
        </w:rPr>
      </w:pPr>
      <w:r>
        <w:rPr>
          <w:rFonts w:ascii="Times New Roman" w:hAnsi="Times New Roman" w:cs="Times New Roman"/>
          <w:b/>
        </w:rPr>
        <w:t>Culture</w:t>
      </w:r>
    </w:p>
    <w:p w14:paraId="405162B5" w14:textId="77777777" w:rsidR="00E618B8" w:rsidRDefault="00E618B8" w:rsidP="00E618B8">
      <w:pPr>
        <w:spacing w:line="480" w:lineRule="auto"/>
        <w:ind w:firstLine="720"/>
        <w:rPr>
          <w:rFonts w:ascii="Times New Roman" w:hAnsi="Times New Roman" w:cs="Times New Roman"/>
        </w:rPr>
      </w:pPr>
      <w:proofErr w:type="spellStart"/>
      <w:r>
        <w:rPr>
          <w:rFonts w:ascii="Times New Roman" w:hAnsi="Times New Roman" w:cs="Times New Roman"/>
        </w:rPr>
        <w:lastRenderedPageBreak/>
        <w:t>Falkheimer</w:t>
      </w:r>
      <w:proofErr w:type="spellEnd"/>
      <w:r>
        <w:rPr>
          <w:rFonts w:ascii="Times New Roman" w:hAnsi="Times New Roman" w:cs="Times New Roman"/>
        </w:rPr>
        <w:t xml:space="preserve"> and Heide (2006) stated that the concept of culture had been discussed heavily among scholars as early as the mid-20th-century. According to Spencer-</w:t>
      </w:r>
      <w:proofErr w:type="spellStart"/>
      <w:r>
        <w:rPr>
          <w:rFonts w:ascii="Times New Roman" w:hAnsi="Times New Roman" w:cs="Times New Roman"/>
        </w:rPr>
        <w:t>Oatey</w:t>
      </w:r>
      <w:proofErr w:type="spellEnd"/>
      <w:r>
        <w:rPr>
          <w:rFonts w:ascii="Times New Roman" w:hAnsi="Times New Roman" w:cs="Times New Roman"/>
        </w:rPr>
        <w:t xml:space="preserve"> (2012), by the year 1952 anthropologists Kluckhohn &amp; Kroeber had reviewed a list of 164 different definitions of culture; each definition draws attention to certain characteristics and approaches. Hofstede (1994) defined culture as “the collective programming of the mind which distinguishes the members of one category of people from another” (p. 1). Even though culture has been under intense discussion for a long time and has several definitions and approaches scholars have not come to a consensus on a single definition (</w:t>
      </w:r>
      <w:proofErr w:type="spellStart"/>
      <w:r>
        <w:rPr>
          <w:rFonts w:ascii="Times New Roman" w:hAnsi="Times New Roman" w:cs="Times New Roman"/>
        </w:rPr>
        <w:t>Falkheimer</w:t>
      </w:r>
      <w:proofErr w:type="spellEnd"/>
      <w:r>
        <w:rPr>
          <w:rFonts w:ascii="Times New Roman" w:hAnsi="Times New Roman" w:cs="Times New Roman"/>
        </w:rPr>
        <w:t xml:space="preserve"> &amp; Heide, 2006). </w:t>
      </w:r>
    </w:p>
    <w:p w14:paraId="0D448BF4" w14:textId="4562A8EB" w:rsidR="00E618B8" w:rsidRDefault="00E618B8" w:rsidP="00E618B8">
      <w:pPr>
        <w:spacing w:line="480" w:lineRule="auto"/>
        <w:rPr>
          <w:rFonts w:ascii="Times New Roman" w:hAnsi="Times New Roman" w:cs="Times New Roman"/>
        </w:rPr>
      </w:pPr>
      <w:r>
        <w:rPr>
          <w:rFonts w:ascii="Times New Roman" w:hAnsi="Times New Roman" w:cs="Times New Roman"/>
        </w:rPr>
        <w:tab/>
        <w:t xml:space="preserve">Wilkins (1983) emphasized the importance of culture as a significant variable that influences the way people see the world unconsciously. Culture also affects publics' acceptance of different behavior (Chang et al., 2011). However, this view of the world can be changed or influenced by new environments where publics adjust their traditions, morals and behavioral patterns based on adaptation to the environment's demands (Huff et al., 2021). In other words, when shifting to a new cultural environment with unfamiliar learned behaviors, beliefs, attitudes, </w:t>
      </w:r>
      <w:r w:rsidR="007022C7">
        <w:rPr>
          <w:rFonts w:ascii="Times New Roman" w:hAnsi="Times New Roman" w:cs="Times New Roman"/>
        </w:rPr>
        <w:t>values,</w:t>
      </w:r>
      <w:r>
        <w:rPr>
          <w:rFonts w:ascii="Times New Roman" w:hAnsi="Times New Roman" w:cs="Times New Roman"/>
        </w:rPr>
        <w:t xml:space="preserve"> and ideals people should adapt and adjust to the new cultural demands accordingly (Berry, 1997). </w:t>
      </w:r>
    </w:p>
    <w:p w14:paraId="19B9CD16"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From an organizational perspective, “culture imposes a worldview on the organization" (</w:t>
      </w:r>
      <w:proofErr w:type="spellStart"/>
      <w:r>
        <w:rPr>
          <w:rFonts w:ascii="Times New Roman" w:hAnsi="Times New Roman" w:cs="Times New Roman"/>
        </w:rPr>
        <w:t>Sriramesh</w:t>
      </w:r>
      <w:proofErr w:type="spellEnd"/>
      <w:r>
        <w:rPr>
          <w:rFonts w:ascii="Times New Roman" w:hAnsi="Times New Roman" w:cs="Times New Roman"/>
        </w:rPr>
        <w:t xml:space="preserve"> &amp; Takasaki, 1999, p. 340). Studies have shown that culture has a great influence on international organizations and public relations processes and activities (e.g., </w:t>
      </w:r>
      <w:proofErr w:type="spellStart"/>
      <w:r>
        <w:rPr>
          <w:rFonts w:ascii="Times New Roman" w:hAnsi="Times New Roman" w:cs="Times New Roman"/>
        </w:rPr>
        <w:t>Sriramesh</w:t>
      </w:r>
      <w:proofErr w:type="spellEnd"/>
      <w:r>
        <w:rPr>
          <w:rFonts w:ascii="Times New Roman" w:hAnsi="Times New Roman" w:cs="Times New Roman"/>
        </w:rPr>
        <w:t xml:space="preserve">, 2006; </w:t>
      </w:r>
      <w:proofErr w:type="spellStart"/>
      <w:r>
        <w:rPr>
          <w:rFonts w:ascii="Times New Roman" w:hAnsi="Times New Roman" w:cs="Times New Roman"/>
        </w:rPr>
        <w:t>Sriramesh</w:t>
      </w:r>
      <w:proofErr w:type="spellEnd"/>
      <w:r>
        <w:rPr>
          <w:rFonts w:ascii="Times New Roman" w:hAnsi="Times New Roman" w:cs="Times New Roman"/>
        </w:rPr>
        <w:t xml:space="preserve"> &amp; Takasaki, 1999; </w:t>
      </w:r>
      <w:proofErr w:type="spellStart"/>
      <w:r>
        <w:rPr>
          <w:rFonts w:ascii="Times New Roman" w:hAnsi="Times New Roman" w:cs="Times New Roman"/>
        </w:rPr>
        <w:t>Sriramesh</w:t>
      </w:r>
      <w:proofErr w:type="spellEnd"/>
      <w:r>
        <w:rPr>
          <w:rFonts w:ascii="Times New Roman" w:hAnsi="Times New Roman" w:cs="Times New Roman"/>
        </w:rPr>
        <w:t xml:space="preserve"> et al., 1999). Additionally, some scholars see culture as an out force that influences managers' and </w:t>
      </w:r>
      <w:r>
        <w:rPr>
          <w:rFonts w:ascii="Times New Roman" w:hAnsi="Times New Roman" w:cs="Times New Roman"/>
        </w:rPr>
        <w:lastRenderedPageBreak/>
        <w:t xml:space="preserve">workers' practices and attitudes (e.g., Kim, 2003; </w:t>
      </w:r>
      <w:proofErr w:type="spellStart"/>
      <w:r>
        <w:rPr>
          <w:rFonts w:ascii="Times New Roman" w:hAnsi="Times New Roman" w:cs="Times New Roman"/>
        </w:rPr>
        <w:t>Sriramesh</w:t>
      </w:r>
      <w:proofErr w:type="spellEnd"/>
      <w:r>
        <w:rPr>
          <w:rFonts w:ascii="Times New Roman" w:hAnsi="Times New Roman" w:cs="Times New Roman"/>
        </w:rPr>
        <w:t xml:space="preserve"> et al., 1999). Culture has strong connections with organizations, communications, and public relations; hence, Kroeber and Kluckhohn (1952) suggested that public relations practitioners must understand stakeholders' culture in all dimensions. In an international context, some public relations campaigns could fail because of cultural differences. </w:t>
      </w:r>
      <w:proofErr w:type="spellStart"/>
      <w:r>
        <w:rPr>
          <w:rFonts w:ascii="Times New Roman" w:hAnsi="Times New Roman" w:cs="Times New Roman"/>
        </w:rPr>
        <w:t>Zaharna</w:t>
      </w:r>
      <w:proofErr w:type="spellEnd"/>
      <w:r>
        <w:rPr>
          <w:rFonts w:ascii="Times New Roman" w:hAnsi="Times New Roman" w:cs="Times New Roman"/>
        </w:rPr>
        <w:t xml:space="preserve"> (2001) suggested that "practitioners must overcome in order to effectively engage the client and communicate with diverse audiences" (p. 139).   </w:t>
      </w:r>
    </w:p>
    <w:p w14:paraId="07FD7660" w14:textId="77777777" w:rsidR="00E618B8" w:rsidRDefault="00E618B8" w:rsidP="00E618B8">
      <w:pPr>
        <w:spacing w:line="480" w:lineRule="auto"/>
        <w:rPr>
          <w:rFonts w:ascii="Times New Roman" w:hAnsi="Times New Roman" w:cs="Times New Roman"/>
          <w:b/>
        </w:rPr>
      </w:pPr>
      <w:r>
        <w:rPr>
          <w:rFonts w:ascii="Times New Roman" w:hAnsi="Times New Roman" w:cs="Times New Roman"/>
          <w:b/>
        </w:rPr>
        <w:t xml:space="preserve">Cross-Culture Crisis </w:t>
      </w:r>
    </w:p>
    <w:p w14:paraId="21B2E8E4" w14:textId="77777777" w:rsidR="00E618B8" w:rsidRDefault="00E618B8" w:rsidP="00E618B8">
      <w:pPr>
        <w:spacing w:line="480" w:lineRule="auto"/>
        <w:ind w:firstLine="720"/>
        <w:rPr>
          <w:rFonts w:ascii="Times New Roman" w:hAnsi="Times New Roman" w:cs="Times New Roman"/>
        </w:rPr>
      </w:pPr>
      <w:proofErr w:type="spellStart"/>
      <w:r>
        <w:rPr>
          <w:rFonts w:ascii="Times New Roman" w:hAnsi="Times New Roman" w:cs="Times New Roman"/>
        </w:rPr>
        <w:t>Sriramesh</w:t>
      </w:r>
      <w:proofErr w:type="spellEnd"/>
      <w:r>
        <w:rPr>
          <w:rFonts w:ascii="Times New Roman" w:hAnsi="Times New Roman" w:cs="Times New Roman"/>
        </w:rPr>
        <w:t xml:space="preserve"> (1992) found that public relations </w:t>
      </w:r>
      <w:proofErr w:type="gramStart"/>
      <w:r>
        <w:rPr>
          <w:rFonts w:ascii="Times New Roman" w:hAnsi="Times New Roman" w:cs="Times New Roman"/>
        </w:rPr>
        <w:t>is</w:t>
      </w:r>
      <w:proofErr w:type="gramEnd"/>
      <w:r>
        <w:rPr>
          <w:rFonts w:ascii="Times New Roman" w:hAnsi="Times New Roman" w:cs="Times New Roman"/>
        </w:rPr>
        <w:t xml:space="preserve"> linked to society's cultural idiosyncrasies. Social culture and traditions are one of the six major environmental variables that affect the growth and development of public relations (</w:t>
      </w:r>
      <w:proofErr w:type="spellStart"/>
      <w:r>
        <w:rPr>
          <w:rFonts w:ascii="Times New Roman" w:hAnsi="Times New Roman" w:cs="Times New Roman"/>
        </w:rPr>
        <w:t>Molleda</w:t>
      </w:r>
      <w:proofErr w:type="spellEnd"/>
      <w:r>
        <w:rPr>
          <w:rFonts w:ascii="Times New Roman" w:hAnsi="Times New Roman" w:cs="Times New Roman"/>
        </w:rPr>
        <w:t xml:space="preserve"> &amp; Kochhar, 2019). That makes international market perceived as an opportunity and challenge at the same time for international corporations. </w:t>
      </w:r>
    </w:p>
    <w:p w14:paraId="679D2627"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Since cultural and societal differences impact the communication between multicultural organizations and the publics in the host nations (Taylor, 2000), corporations may have challenges in which way organizations communicate with their publics depending on a variety of cultural and societal forces. According to </w:t>
      </w:r>
      <w:proofErr w:type="spellStart"/>
      <w:r>
        <w:rPr>
          <w:rFonts w:ascii="Times New Roman" w:hAnsi="Times New Roman" w:cs="Times New Roman"/>
        </w:rPr>
        <w:t>Alaimo</w:t>
      </w:r>
      <w:proofErr w:type="spellEnd"/>
      <w:r>
        <w:rPr>
          <w:rFonts w:ascii="Times New Roman" w:hAnsi="Times New Roman" w:cs="Times New Roman"/>
        </w:rPr>
        <w:t xml:space="preserve"> (2020), "if your public relations strategies, tactics, and messages and your workplace behavior are not adapted for the cultures in which you work, you are almost certain to fail" (p. 24). Additionally, understanding the culture where the organizations work is a core concept of international public relations. Fatima Oliveira (2013) found that public relations practitioners were not ready to manage multicultural crises; neither they used </w:t>
      </w:r>
      <w:r>
        <w:rPr>
          <w:rFonts w:ascii="Times New Roman" w:hAnsi="Times New Roman" w:cs="Times New Roman"/>
        </w:rPr>
        <w:lastRenderedPageBreak/>
        <w:t xml:space="preserve">culturally sensitive crisis strategies frequently even though practitioners believed that culture is an important element while managing crises. </w:t>
      </w:r>
    </w:p>
    <w:p w14:paraId="12CD9045" w14:textId="6B9DC01B" w:rsidR="00E618B8" w:rsidRDefault="00E618B8" w:rsidP="00E618B8">
      <w:pPr>
        <w:spacing w:line="480" w:lineRule="auto"/>
        <w:rPr>
          <w:rFonts w:ascii="Times New Roman" w:hAnsi="Times New Roman" w:cs="Times New Roman"/>
        </w:rPr>
      </w:pPr>
      <w:r>
        <w:rPr>
          <w:rFonts w:ascii="Times New Roman" w:hAnsi="Times New Roman" w:cs="Times New Roman"/>
        </w:rPr>
        <w:tab/>
        <w:t xml:space="preserve">Stakeholders' perspective and response toward a situation is influenced by their culture, which adds a new challenge for international corporations to deal with crises in an appropriate way culturally and sensitive for stakeholders in local markets (Zhu et al., 2017). According to Lee (2009), when a corporation deals with stakeholders from different cultures during a crisis who have disparate expressions, communications, </w:t>
      </w:r>
      <w:r w:rsidR="007022C7">
        <w:rPr>
          <w:rFonts w:ascii="Times New Roman" w:hAnsi="Times New Roman" w:cs="Times New Roman"/>
        </w:rPr>
        <w:t>reactions,</w:t>
      </w:r>
      <w:r>
        <w:rPr>
          <w:rFonts w:ascii="Times New Roman" w:hAnsi="Times New Roman" w:cs="Times New Roman"/>
        </w:rPr>
        <w:t xml:space="preserve"> and expectations to those of the corporation, the corporation should manage the crisis both locally and internationally. Even though culture is a dynamic force that influences publics during times of crisis, Lee noted that it was neglected in the crisis communication literature. </w:t>
      </w:r>
    </w:p>
    <w:p w14:paraId="73246255" w14:textId="77777777" w:rsidR="00E618B8" w:rsidRDefault="00E618B8" w:rsidP="00E618B8">
      <w:pPr>
        <w:spacing w:line="480" w:lineRule="auto"/>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Alaimo</w:t>
      </w:r>
      <w:proofErr w:type="spellEnd"/>
      <w:r>
        <w:rPr>
          <w:rFonts w:ascii="Times New Roman" w:hAnsi="Times New Roman" w:cs="Times New Roman"/>
        </w:rPr>
        <w:t xml:space="preserve"> (2020) emphasized the importance of reputations for organizations stating that a good reputation is vital for business. In other words, nothing is more crucial for an organization than its reputation. Significant financial loss, reputation damage, and loss of stakeholders' trust and support could be a result of crisis threats (Lee, 2009). For instance, Dolce &amp; Gabbana (D&amp;G) faced severe damage to its reputation in late 2018 when a D&amp;G crisis in China occurred. The crisis caused D&amp;G’s reputation damage, increased brand hate and negatively affected purchase intention (“China Crisis,” 2021; </w:t>
      </w:r>
      <w:proofErr w:type="spellStart"/>
      <w:r>
        <w:rPr>
          <w:rFonts w:ascii="Times New Roman" w:hAnsi="Times New Roman" w:cs="Times New Roman"/>
        </w:rPr>
        <w:t>Maslikhan</w:t>
      </w:r>
      <w:proofErr w:type="spellEnd"/>
      <w:r>
        <w:rPr>
          <w:rFonts w:ascii="Times New Roman" w:hAnsi="Times New Roman" w:cs="Times New Roman"/>
        </w:rPr>
        <w:t xml:space="preserve">, 2019). On the other hand, Beheshti Far and </w:t>
      </w:r>
      <w:proofErr w:type="spellStart"/>
      <w:r>
        <w:rPr>
          <w:rFonts w:ascii="Times New Roman" w:hAnsi="Times New Roman" w:cs="Times New Roman"/>
        </w:rPr>
        <w:t>Korouki</w:t>
      </w:r>
      <w:proofErr w:type="spellEnd"/>
      <w:r>
        <w:rPr>
          <w:rFonts w:ascii="Times New Roman" w:hAnsi="Times New Roman" w:cs="Times New Roman"/>
        </w:rPr>
        <w:t xml:space="preserve"> (2013) pointed out the linkage between corporate reputation and profits. Corporate reputation can support the continuation of above-average yields. </w:t>
      </w:r>
      <w:proofErr w:type="gramStart"/>
      <w:r>
        <w:rPr>
          <w:rFonts w:ascii="Times New Roman" w:hAnsi="Times New Roman" w:cs="Times New Roman"/>
        </w:rPr>
        <w:t>The majority of</w:t>
      </w:r>
      <w:proofErr w:type="gramEnd"/>
      <w:r>
        <w:rPr>
          <w:rFonts w:ascii="Times New Roman" w:hAnsi="Times New Roman" w:cs="Times New Roman"/>
        </w:rPr>
        <w:t xml:space="preserve"> interviewees in Fatima's Oliveira (2013) study stated that reputation damage is one of the most significant challenges when </w:t>
      </w:r>
      <w:r>
        <w:rPr>
          <w:rFonts w:ascii="Times New Roman" w:hAnsi="Times New Roman" w:cs="Times New Roman"/>
        </w:rPr>
        <w:lastRenderedPageBreak/>
        <w:t>a crisis occurs. Moreover, the interviewees of the study identified that if a corporation's reputation is severely affected, the corporation's survival will be threatened by the lack of confidence.</w:t>
      </w:r>
    </w:p>
    <w:p w14:paraId="55DD4AB8" w14:textId="77777777" w:rsidR="00E618B8" w:rsidRDefault="00E618B8" w:rsidP="00E618B8">
      <w:pPr>
        <w:spacing w:line="480" w:lineRule="auto"/>
        <w:jc w:val="center"/>
        <w:rPr>
          <w:rFonts w:ascii="Times New Roman" w:hAnsi="Times New Roman" w:cs="Times New Roman"/>
          <w:strike/>
        </w:rPr>
      </w:pPr>
      <w:r>
        <w:rPr>
          <w:rFonts w:ascii="Times New Roman" w:hAnsi="Times New Roman" w:cs="Times New Roman"/>
          <w:b/>
        </w:rPr>
        <w:t xml:space="preserve"> Theoretical Framework </w:t>
      </w:r>
    </w:p>
    <w:p w14:paraId="258847CB" w14:textId="77777777" w:rsidR="00E618B8" w:rsidRDefault="00E618B8" w:rsidP="00E618B8">
      <w:pPr>
        <w:spacing w:line="480" w:lineRule="auto"/>
        <w:rPr>
          <w:rFonts w:ascii="Times New Roman" w:hAnsi="Times New Roman" w:cs="Times New Roman"/>
          <w:b/>
        </w:rPr>
      </w:pPr>
      <w:r>
        <w:rPr>
          <w:rFonts w:ascii="Times New Roman" w:hAnsi="Times New Roman" w:cs="Times New Roman"/>
          <w:b/>
        </w:rPr>
        <w:t xml:space="preserve">Expectancy Violation Theory </w:t>
      </w:r>
    </w:p>
    <w:p w14:paraId="7836ED24" w14:textId="77777777" w:rsidR="00E618B8" w:rsidRDefault="00E618B8" w:rsidP="00E618B8">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The expectancy violation theory (EVT) was formulated depending on expectations as a core concept of the theory (Burgoon, 2015; Burgoon &amp; Jones, 1976; Burgoon &amp; Hubbard, 2005; Burgoon &amp; Walther, 1990). According to Burgoon (2015), EVT was originally developed to account for the communicative effects of proxemics violations within groups and interpersonal interaction. However, several scholars have applied EVT in the context of public relations (e.g., Cho et al., 2021; </w:t>
      </w:r>
      <w:proofErr w:type="spellStart"/>
      <w:r>
        <w:rPr>
          <w:rFonts w:ascii="Times New Roman" w:hAnsi="Times New Roman" w:cs="Times New Roman"/>
        </w:rPr>
        <w:t>Olkkonen</w:t>
      </w:r>
      <w:proofErr w:type="spellEnd"/>
      <w:r>
        <w:rPr>
          <w:rFonts w:ascii="Times New Roman" w:hAnsi="Times New Roman" w:cs="Times New Roman"/>
        </w:rPr>
        <w:t xml:space="preserve"> &amp; </w:t>
      </w:r>
      <w:proofErr w:type="spellStart"/>
      <w:r>
        <w:rPr>
          <w:rFonts w:ascii="Times New Roman" w:hAnsi="Times New Roman" w:cs="Times New Roman"/>
        </w:rPr>
        <w:t>Luoma-Aho</w:t>
      </w:r>
      <w:proofErr w:type="spellEnd"/>
      <w:r>
        <w:rPr>
          <w:rFonts w:ascii="Times New Roman" w:hAnsi="Times New Roman" w:cs="Times New Roman"/>
        </w:rPr>
        <w:t xml:space="preserve">, 2015; S. Kim, 2014; Park et al., 2021). </w:t>
      </w:r>
      <w:proofErr w:type="spellStart"/>
      <w:r>
        <w:rPr>
          <w:rFonts w:ascii="Times New Roman" w:hAnsi="Times New Roman" w:cs="Times New Roman"/>
        </w:rPr>
        <w:t>Olkkonen</w:t>
      </w:r>
      <w:proofErr w:type="spellEnd"/>
      <w:r>
        <w:rPr>
          <w:rFonts w:ascii="Times New Roman" w:hAnsi="Times New Roman" w:cs="Times New Roman"/>
        </w:rPr>
        <w:t xml:space="preserve"> and </w:t>
      </w:r>
      <w:proofErr w:type="spellStart"/>
      <w:r>
        <w:rPr>
          <w:rFonts w:ascii="Times New Roman" w:hAnsi="Times New Roman" w:cs="Times New Roman"/>
        </w:rPr>
        <w:t>Luoma-Aho</w:t>
      </w:r>
      <w:proofErr w:type="spellEnd"/>
      <w:r>
        <w:rPr>
          <w:rFonts w:ascii="Times New Roman" w:hAnsi="Times New Roman" w:cs="Times New Roman"/>
        </w:rPr>
        <w:t xml:space="preserve"> (2015) worked on broadening the concept of expectations in the field of public relations, finding that expectations are linked with essential topics in public relations literature. Some public relations scholars applied EVT with a focus on sustainability communication (e.g., Cho et al., 2021), focus on the relational satisfaction role of prior crises (e.g., S. Kim, 2014) or CSR and non-profits (e.g., Rim et al., 2020; Park et al., 2021), whereas </w:t>
      </w:r>
      <w:proofErr w:type="spellStart"/>
      <w:r>
        <w:rPr>
          <w:rFonts w:ascii="Times New Roman" w:hAnsi="Times New Roman" w:cs="Times New Roman"/>
        </w:rPr>
        <w:t>Fediuk</w:t>
      </w:r>
      <w:proofErr w:type="spellEnd"/>
      <w:r>
        <w:rPr>
          <w:rFonts w:ascii="Times New Roman" w:hAnsi="Times New Roman" w:cs="Times New Roman"/>
        </w:rPr>
        <w:t xml:space="preserve"> et al. (2010) studied violation of stakeholders’ expectations as a trigger event of crisis. </w:t>
      </w:r>
    </w:p>
    <w:p w14:paraId="6E347955"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Both Cho et al. (2021) and S. Kim (2014) explained two different types of expectancy violation in organizational context in their studies. S. Kim (2014) defined prescriptive expectancy as "expectations based on social norms related to corporations’ appropriate behaviors, e.g., respect others’ personal space " (p.141). On the other hand, </w:t>
      </w:r>
      <w:r>
        <w:rPr>
          <w:rFonts w:ascii="Times New Roman" w:hAnsi="Times New Roman" w:cs="Times New Roman"/>
        </w:rPr>
        <w:lastRenderedPageBreak/>
        <w:t xml:space="preserve">predictive expectancies refer to projected activities customized to a specific individual, often based on the individual's prior behavior or </w:t>
      </w:r>
      <w:proofErr w:type="gramStart"/>
      <w:r>
        <w:rPr>
          <w:rFonts w:ascii="Times New Roman" w:hAnsi="Times New Roman" w:cs="Times New Roman"/>
        </w:rPr>
        <w:t>particular interaction</w:t>
      </w:r>
      <w:proofErr w:type="gramEnd"/>
      <w:r>
        <w:rPr>
          <w:rFonts w:ascii="Times New Roman" w:hAnsi="Times New Roman" w:cs="Times New Roman"/>
        </w:rPr>
        <w:t xml:space="preserve"> style (Burgoon, 1995; S. Kim, 2014). Cho et al. (2021) explained that prescriptive expectancy can be applicable to all organizations, whereas predictive expectancies are mainly applied to a specific organization. </w:t>
      </w:r>
    </w:p>
    <w:p w14:paraId="6E1FAA70"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Burgoon and Jones (1976) suggested that people evaluate others through interaction whether based on first impression or their history of interaction. People categorize others with whom they interact either as a negative or positive value. They frame this evaluation as punishment and reward. Furthermore, people are more attracted to those who give them a sense of being liked, accepted, or approved of, and who represent a reward. On the contrary, being considered powerless, unattractive, unpleasant, or deviant is perceived as a punishment since they have nothing to offer in the interaction process. Cho et al. (2021) addressed how the public's perception of the organization and its activities interact with the organization's communication efforts to influence the public's response focusing on the negative and positive violations.  </w:t>
      </w:r>
    </w:p>
    <w:p w14:paraId="4FDA6E91"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Scholars suggest that the violation might be either positive or negative (e.g., Burgoon &amp; Jones, 1976). To determine behavioral appropriateness, individuals often use expectations that serve as societal norms or cultural standards. This behavior impacts people's schemes of interaction and behavior (Burgoon, 1995). In other words, according to EVT, the valence of a violation is affected by pre-existing expectations towards the violator. There are two types of expectancy violation and conformity positive and negative (S. Kim, 2014). </w:t>
      </w:r>
    </w:p>
    <w:p w14:paraId="09D08F77"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lastRenderedPageBreak/>
        <w:t xml:space="preserve">According to </w:t>
      </w:r>
      <w:proofErr w:type="spellStart"/>
      <w:r>
        <w:rPr>
          <w:rFonts w:ascii="Times New Roman" w:hAnsi="Times New Roman" w:cs="Times New Roman"/>
        </w:rPr>
        <w:t>Fediuk</w:t>
      </w:r>
      <w:proofErr w:type="spellEnd"/>
      <w:r>
        <w:rPr>
          <w:rFonts w:ascii="Times New Roman" w:hAnsi="Times New Roman" w:cs="Times New Roman"/>
        </w:rPr>
        <w:t xml:space="preserve"> et al. (2010), positive violations refer to instances where an organization surpasses the perceived psychological contract held by stakeholders, such as engaging in corporate social responsibility that was not expected. Such positive violations can result in increased positive affect towards the organization, and thus crisis situations are less likely to arise. However, different stakeholders may view incidents differently, and what is positive for some may be negative for others. On the contrary, negative expectation violations occur when the behavior of the organization contradicts stakeholder expectations in a negative way, triggering information seeking and cognitive processing during crisis events. </w:t>
      </w:r>
    </w:p>
    <w:p w14:paraId="211C7317"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According to Rim et al. (2020), stakeholders' expectations are formed by a company's actions, which can result in either positive or negative violations. Corporate crises can therefore be considered violations of stakeholders’ expectations of an organization when applying expectancy theory (S. Kim, 2014). </w:t>
      </w:r>
      <w:proofErr w:type="gramStart"/>
      <w:r>
        <w:rPr>
          <w:rFonts w:ascii="Times New Roman" w:hAnsi="Times New Roman" w:cs="Times New Roman"/>
        </w:rPr>
        <w:t>Similar to</w:t>
      </w:r>
      <w:proofErr w:type="gramEnd"/>
      <w:r>
        <w:rPr>
          <w:rFonts w:ascii="Times New Roman" w:hAnsi="Times New Roman" w:cs="Times New Roman"/>
        </w:rPr>
        <w:t xml:space="preserve"> how partners' transgressions work in close relationships, crises can be considered expectancy violations between organizations and their publics because crises frequently involve rules violations (S. Kim, 2014). </w:t>
      </w:r>
    </w:p>
    <w:p w14:paraId="5B780F4C"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White (1989) tested the effect of expectancy violations on relationship growth. White found that negative violations increase uncertainty, which raises ambiguities and discomfort in relationships; hence, unfavorable relational attributions occur between the two parties. According to </w:t>
      </w:r>
      <w:proofErr w:type="spellStart"/>
      <w:r>
        <w:rPr>
          <w:rFonts w:ascii="Times New Roman" w:hAnsi="Times New Roman" w:cs="Times New Roman"/>
        </w:rPr>
        <w:t>Fediuk's</w:t>
      </w:r>
      <w:proofErr w:type="spellEnd"/>
      <w:r>
        <w:rPr>
          <w:rFonts w:ascii="Times New Roman" w:hAnsi="Times New Roman" w:cs="Times New Roman"/>
        </w:rPr>
        <w:t xml:space="preserve"> et al. (2010) model, incidents that violate the value expectations of stakeholders are expected to trigger a sense of moral indignation towards the organization. When stakeholders experience anger towards an organization, it is </w:t>
      </w:r>
      <w:r>
        <w:rPr>
          <w:rFonts w:ascii="Times New Roman" w:hAnsi="Times New Roman" w:cs="Times New Roman"/>
        </w:rPr>
        <w:lastRenderedPageBreak/>
        <w:t xml:space="preserve">anticipated that their perceptions of the organization will be adversely impacted. Therefore, </w:t>
      </w:r>
      <w:proofErr w:type="spellStart"/>
      <w:r>
        <w:rPr>
          <w:rFonts w:ascii="Times New Roman" w:hAnsi="Times New Roman" w:cs="Times New Roman"/>
        </w:rPr>
        <w:t>Fediuk's</w:t>
      </w:r>
      <w:proofErr w:type="spellEnd"/>
      <w:r>
        <w:rPr>
          <w:rFonts w:ascii="Times New Roman" w:hAnsi="Times New Roman" w:cs="Times New Roman"/>
        </w:rPr>
        <w:t xml:space="preserve"> et al. model proposes that in crisis situations, stakeholders' affective responses will be associated with damage to the organization's reputation, such that the more negative the affective response the greater the reputation damage that the organization will experience.</w:t>
      </w:r>
    </w:p>
    <w:p w14:paraId="27EFBD90" w14:textId="77777777" w:rsidR="00E618B8" w:rsidRDefault="00E618B8" w:rsidP="00E618B8">
      <w:pPr>
        <w:spacing w:line="480" w:lineRule="auto"/>
        <w:rPr>
          <w:rFonts w:ascii="Times New Roman" w:hAnsi="Times New Roman" w:cs="Times New Roman"/>
        </w:rPr>
      </w:pPr>
      <w:r>
        <w:rPr>
          <w:rFonts w:ascii="Times New Roman" w:hAnsi="Times New Roman" w:cs="Times New Roman"/>
          <w:b/>
        </w:rPr>
        <w:t>Cultural Violation</w:t>
      </w:r>
    </w:p>
    <w:p w14:paraId="334806D1" w14:textId="77777777" w:rsidR="00E618B8" w:rsidRDefault="00E618B8" w:rsidP="00E618B8">
      <w:pPr>
        <w:spacing w:line="480" w:lineRule="auto"/>
        <w:rPr>
          <w:rFonts w:ascii="Times New Roman" w:hAnsi="Times New Roman" w:cs="Times New Roman"/>
        </w:rPr>
      </w:pPr>
      <w:r>
        <w:rPr>
          <w:rFonts w:ascii="Times New Roman" w:hAnsi="Times New Roman" w:cs="Times New Roman"/>
        </w:rPr>
        <w:tab/>
        <w:t xml:space="preserve">This study also intends to throw new light on cultural violations by offering a variety of studies on violation as a phenomenon related to international crisis. Cultural violation, as defined in this study, is </w:t>
      </w:r>
      <w:r>
        <w:rPr>
          <w:rFonts w:ascii="Times New Roman" w:hAnsi="Times New Roman" w:cs="Times New Roman"/>
          <w:i/>
        </w:rPr>
        <w:t xml:space="preserve">any verbal or nonverbal violation of culture in the communication process between an organization and its stakeholders and stakeseekers, especially if the organization and its stakeholders </w:t>
      </w:r>
      <w:proofErr w:type="gramStart"/>
      <w:r>
        <w:rPr>
          <w:rFonts w:ascii="Times New Roman" w:hAnsi="Times New Roman" w:cs="Times New Roman"/>
          <w:i/>
        </w:rPr>
        <w:t>are located in</w:t>
      </w:r>
      <w:proofErr w:type="gramEnd"/>
      <w:r>
        <w:rPr>
          <w:rFonts w:ascii="Times New Roman" w:hAnsi="Times New Roman" w:cs="Times New Roman"/>
          <w:i/>
        </w:rPr>
        <w:t xml:space="preserve"> different nations with differing cultures</w:t>
      </w:r>
      <w:r>
        <w:rPr>
          <w:rFonts w:ascii="Times New Roman" w:hAnsi="Times New Roman" w:cs="Times New Roman"/>
        </w:rPr>
        <w:t xml:space="preserve"> (e.g., disrespecting other cultures by mimicking them and/or using sarcasm and/or generalizing stereotypes on other cultures). This might appear to be a trivial observation and is often described as such; however, while the phenomenon of violation is pervasive in interpersonal and organizational communication, the issue of how to explain cultural violations is challenging. At the same time, what is a cultural violation is becoming a question more frequently posed to and within international public relations scholarship.</w:t>
      </w:r>
    </w:p>
    <w:p w14:paraId="6D3A6108"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Several studies have covered violations in terms of anthropology, psychology, interpersonal relationships and more (e.g. identity violation see </w:t>
      </w:r>
      <w:proofErr w:type="spellStart"/>
      <w:r>
        <w:rPr>
          <w:rFonts w:ascii="Times New Roman" w:hAnsi="Times New Roman" w:cs="Times New Roman"/>
        </w:rPr>
        <w:t>Glasford</w:t>
      </w:r>
      <w:proofErr w:type="spellEnd"/>
      <w:r>
        <w:rPr>
          <w:rFonts w:ascii="Times New Roman" w:hAnsi="Times New Roman" w:cs="Times New Roman"/>
        </w:rPr>
        <w:t xml:space="preserve"> et al., 2008; Grant &amp; Brown, 1995; </w:t>
      </w:r>
      <w:proofErr w:type="spellStart"/>
      <w:r>
        <w:rPr>
          <w:rFonts w:ascii="Times New Roman" w:hAnsi="Times New Roman" w:cs="Times New Roman"/>
        </w:rPr>
        <w:t>Kraak</w:t>
      </w:r>
      <w:proofErr w:type="spellEnd"/>
      <w:r>
        <w:rPr>
          <w:rFonts w:ascii="Times New Roman" w:hAnsi="Times New Roman" w:cs="Times New Roman"/>
        </w:rPr>
        <w:t xml:space="preserve"> et al., 2017; Mayer et al., 2009), (e.g. trust violation see Bansal &amp; Zahedi, 2015; </w:t>
      </w:r>
      <w:proofErr w:type="spellStart"/>
      <w:r>
        <w:rPr>
          <w:rFonts w:ascii="Times New Roman" w:hAnsi="Times New Roman" w:cs="Times New Roman"/>
        </w:rPr>
        <w:t>Goles</w:t>
      </w:r>
      <w:proofErr w:type="spellEnd"/>
      <w:r>
        <w:rPr>
          <w:rFonts w:ascii="Times New Roman" w:hAnsi="Times New Roman" w:cs="Times New Roman"/>
        </w:rPr>
        <w:t xml:space="preserve"> et al., 2009; </w:t>
      </w:r>
      <w:proofErr w:type="spellStart"/>
      <w:r>
        <w:rPr>
          <w:rFonts w:ascii="Times New Roman" w:hAnsi="Times New Roman" w:cs="Times New Roman"/>
        </w:rPr>
        <w:t>Haselhuhn</w:t>
      </w:r>
      <w:proofErr w:type="spellEnd"/>
      <w:r>
        <w:rPr>
          <w:rFonts w:ascii="Times New Roman" w:hAnsi="Times New Roman" w:cs="Times New Roman"/>
        </w:rPr>
        <w:t xml:space="preserve"> et al., 2015; Kim et al., 2006), (e.g. </w:t>
      </w:r>
      <w:r>
        <w:rPr>
          <w:rFonts w:ascii="Times New Roman" w:hAnsi="Times New Roman" w:cs="Times New Roman"/>
        </w:rPr>
        <w:lastRenderedPageBreak/>
        <w:t xml:space="preserve">expectancy violation see Burgoon, 2015; Burgoon &amp; Jones, 1976; Burgoon &amp; Hubbard, 2005; Burgoon &amp; Walther, 1990) and ( e.g. privacy violation see </w:t>
      </w:r>
      <w:proofErr w:type="spellStart"/>
      <w:r>
        <w:rPr>
          <w:rFonts w:ascii="Times New Roman" w:hAnsi="Times New Roman" w:cs="Times New Roman"/>
        </w:rPr>
        <w:t>Kuo</w:t>
      </w:r>
      <w:proofErr w:type="spellEnd"/>
      <w:r>
        <w:rPr>
          <w:rFonts w:ascii="Times New Roman" w:hAnsi="Times New Roman" w:cs="Times New Roman"/>
        </w:rPr>
        <w:t xml:space="preserve"> et al., 2014; Moore et al., 2015; Wright &amp; </w:t>
      </w:r>
      <w:proofErr w:type="spellStart"/>
      <w:r>
        <w:rPr>
          <w:rFonts w:ascii="Times New Roman" w:hAnsi="Times New Roman" w:cs="Times New Roman"/>
        </w:rPr>
        <w:t>Xie</w:t>
      </w:r>
      <w:proofErr w:type="spellEnd"/>
      <w:r>
        <w:rPr>
          <w:rFonts w:ascii="Times New Roman" w:hAnsi="Times New Roman" w:cs="Times New Roman"/>
        </w:rPr>
        <w:t xml:space="preserve">, 2019). Yet very few studies have linked cultural violations to international crises in the global context. </w:t>
      </w:r>
    </w:p>
    <w:p w14:paraId="73A95954" w14:textId="661A172C"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In the first part, before the violation is indicated, stakeholders start their relationship with an organization with a certain level of expansion in terms of communicative behavior, social </w:t>
      </w:r>
      <w:r w:rsidR="007022C7">
        <w:rPr>
          <w:rFonts w:ascii="Times New Roman" w:hAnsi="Times New Roman" w:cs="Times New Roman"/>
        </w:rPr>
        <w:t>norms,</w:t>
      </w:r>
      <w:r>
        <w:rPr>
          <w:rFonts w:ascii="Times New Roman" w:hAnsi="Times New Roman" w:cs="Times New Roman"/>
        </w:rPr>
        <w:t xml:space="preserve"> and culture (Burgoon &amp; Walther, 1990). The perceived seriousness of violation and the level of expectations (prior violation) influence the relationship after violation as discussed below (Bansal &amp; Zahedi, 2015). People have different levels of perception about how serious they are with cultural expectations (Itoh, 1991). The expectancy violation indicates that people's expectations define their given relationships and those who have their expectations met are more invested in the relationship than those who have their expectations violated (Burgoon, 1993). Stakeholders and organizations, </w:t>
      </w:r>
      <w:proofErr w:type="spellStart"/>
      <w:r>
        <w:rPr>
          <w:rFonts w:ascii="Times New Roman" w:hAnsi="Times New Roman" w:cs="Times New Roman"/>
        </w:rPr>
        <w:t>Fediuk</w:t>
      </w:r>
      <w:proofErr w:type="spellEnd"/>
      <w:r>
        <w:rPr>
          <w:rFonts w:ascii="Times New Roman" w:hAnsi="Times New Roman" w:cs="Times New Roman"/>
        </w:rPr>
        <w:t xml:space="preserve"> et al. (2010) argued, create connections based on their expectations of one another. As a result, to better understand crisis situations, it is necessary to study the stakeholder expectations in the relationship.</w:t>
      </w:r>
    </w:p>
    <w:p w14:paraId="42D4DB3C" w14:textId="49E515FC" w:rsidR="00E618B8" w:rsidRDefault="00E618B8" w:rsidP="00E618B8">
      <w:pPr>
        <w:spacing w:line="480" w:lineRule="auto"/>
        <w:ind w:firstLine="720"/>
        <w:rPr>
          <w:rFonts w:ascii="Times New Roman" w:hAnsi="Times New Roman" w:cs="Times New Roman"/>
          <w:highlight w:val="white"/>
        </w:rPr>
      </w:pPr>
      <w:r>
        <w:rPr>
          <w:rFonts w:ascii="Times New Roman" w:hAnsi="Times New Roman" w:cs="Times New Roman"/>
        </w:rPr>
        <w:t xml:space="preserve">Although previous research studies exist on testing expectancy and cultural violation on interpersonal level, few studies have focused on cultural and expectancy violation from an international organizations’ angle. Additionally, very limited studies focused on international stakeholders' perception of cultural and expectancy violation in crisis context from stakeholders and stakeseekers’ perspective. </w:t>
      </w:r>
      <w:r>
        <w:rPr>
          <w:rFonts w:ascii="Times New Roman" w:hAnsi="Times New Roman" w:cs="Times New Roman"/>
          <w:highlight w:val="white"/>
        </w:rPr>
        <w:t xml:space="preserve">Following this reasoning, this thesis suggests the following research question: </w:t>
      </w:r>
    </w:p>
    <w:p w14:paraId="7AEB600A"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lastRenderedPageBreak/>
        <w:t xml:space="preserve">RQ1: To what extent do organizations’ stakeholders and stakeseekers’ perceive cultural violations in an international crisis? </w:t>
      </w:r>
    </w:p>
    <w:p w14:paraId="32D05845"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RQ2: To what extent do organizations’ stakeholders and stakeseekers’ perceive expectancy violations in an international crisis?  </w:t>
      </w:r>
    </w:p>
    <w:p w14:paraId="30809F83" w14:textId="77777777" w:rsidR="00FB3EF0" w:rsidRPr="009D2AA9" w:rsidRDefault="00FB3EF0">
      <w:pPr>
        <w:rPr>
          <w:rFonts w:ascii="Times New Roman" w:hAnsi="Times New Roman" w:cs="Times New Roman"/>
          <w:b/>
          <w:bCs/>
          <w:caps/>
          <w:color w:val="000000" w:themeColor="text1"/>
        </w:rPr>
      </w:pPr>
    </w:p>
    <w:p w14:paraId="517435A9" w14:textId="77777777" w:rsidR="00FB3EF0" w:rsidRDefault="00FB3EF0">
      <w:pPr>
        <w:rPr>
          <w:rFonts w:ascii="Times New Roman" w:hAnsi="Times New Roman" w:cs="Times New Roman"/>
          <w:b/>
          <w:bCs/>
          <w:caps/>
          <w:color w:val="000000" w:themeColor="text1"/>
        </w:rPr>
      </w:pPr>
    </w:p>
    <w:p w14:paraId="723B82C3" w14:textId="77777777" w:rsidR="009D2AA9" w:rsidRDefault="009D2AA9">
      <w:pPr>
        <w:rPr>
          <w:rFonts w:ascii="Times New Roman" w:hAnsi="Times New Roman" w:cs="Times New Roman"/>
          <w:b/>
          <w:bCs/>
          <w:caps/>
          <w:color w:val="000000" w:themeColor="text1"/>
        </w:rPr>
      </w:pPr>
    </w:p>
    <w:p w14:paraId="70146208" w14:textId="77777777" w:rsidR="009D2AA9" w:rsidRDefault="009D2AA9">
      <w:pPr>
        <w:rPr>
          <w:rFonts w:ascii="Times New Roman" w:hAnsi="Times New Roman" w:cs="Times New Roman"/>
          <w:b/>
          <w:bCs/>
          <w:caps/>
          <w:color w:val="000000" w:themeColor="text1"/>
        </w:rPr>
      </w:pPr>
    </w:p>
    <w:p w14:paraId="5901BC06" w14:textId="77777777" w:rsidR="009D2AA9" w:rsidRDefault="009D2AA9">
      <w:pPr>
        <w:rPr>
          <w:rFonts w:ascii="Times New Roman" w:hAnsi="Times New Roman" w:cs="Times New Roman"/>
          <w:b/>
          <w:bCs/>
          <w:caps/>
          <w:color w:val="000000" w:themeColor="text1"/>
        </w:rPr>
      </w:pPr>
    </w:p>
    <w:p w14:paraId="32971A68" w14:textId="77777777" w:rsidR="009D2AA9" w:rsidRDefault="009D2AA9">
      <w:pPr>
        <w:rPr>
          <w:rFonts w:ascii="Times New Roman" w:hAnsi="Times New Roman" w:cs="Times New Roman"/>
          <w:b/>
          <w:bCs/>
          <w:caps/>
          <w:color w:val="000000" w:themeColor="text1"/>
        </w:rPr>
      </w:pPr>
    </w:p>
    <w:p w14:paraId="69DCD4A8" w14:textId="77777777" w:rsidR="009D2AA9" w:rsidRPr="009D2AA9" w:rsidRDefault="009D2AA9">
      <w:pPr>
        <w:rPr>
          <w:rFonts w:ascii="Times New Roman" w:hAnsi="Times New Roman" w:cs="Times New Roman"/>
          <w:b/>
          <w:bCs/>
          <w:caps/>
          <w:color w:val="000000" w:themeColor="text1"/>
        </w:rPr>
      </w:pPr>
    </w:p>
    <w:p w14:paraId="57D718CE" w14:textId="77777777" w:rsidR="00FB3EF0" w:rsidRDefault="00FB3EF0">
      <w:pPr>
        <w:rPr>
          <w:rFonts w:ascii="Times New Roman" w:hAnsi="Times New Roman" w:cs="Times New Roman"/>
          <w:b/>
          <w:bCs/>
          <w:caps/>
          <w:color w:val="000000" w:themeColor="text1"/>
        </w:rPr>
      </w:pPr>
    </w:p>
    <w:p w14:paraId="71DF86A0" w14:textId="77777777" w:rsidR="009D2AA9" w:rsidRDefault="009D2AA9">
      <w:pPr>
        <w:rPr>
          <w:rFonts w:ascii="Times New Roman" w:hAnsi="Times New Roman" w:cs="Times New Roman"/>
          <w:b/>
          <w:bCs/>
          <w:caps/>
          <w:color w:val="000000" w:themeColor="text1"/>
          <w:rtl/>
        </w:rPr>
      </w:pPr>
    </w:p>
    <w:p w14:paraId="0DB0F1C8" w14:textId="77777777" w:rsidR="00E618B8" w:rsidRDefault="00E618B8">
      <w:pPr>
        <w:rPr>
          <w:rFonts w:ascii="Times New Roman" w:hAnsi="Times New Roman" w:cs="Times New Roman"/>
          <w:b/>
          <w:bCs/>
          <w:caps/>
          <w:color w:val="000000" w:themeColor="text1"/>
          <w:rtl/>
        </w:rPr>
      </w:pPr>
    </w:p>
    <w:p w14:paraId="7E98CEAB" w14:textId="77777777" w:rsidR="00E618B8" w:rsidRDefault="00E618B8">
      <w:pPr>
        <w:rPr>
          <w:rFonts w:ascii="Times New Roman" w:hAnsi="Times New Roman" w:cs="Times New Roman"/>
          <w:b/>
          <w:bCs/>
          <w:caps/>
          <w:color w:val="000000" w:themeColor="text1"/>
          <w:rtl/>
        </w:rPr>
      </w:pPr>
    </w:p>
    <w:p w14:paraId="1BDD00BB" w14:textId="77777777" w:rsidR="00E618B8" w:rsidRDefault="00E618B8">
      <w:pPr>
        <w:rPr>
          <w:rFonts w:ascii="Times New Roman" w:hAnsi="Times New Roman" w:cs="Times New Roman"/>
          <w:b/>
          <w:bCs/>
          <w:caps/>
          <w:color w:val="000000" w:themeColor="text1"/>
          <w:rtl/>
        </w:rPr>
      </w:pPr>
    </w:p>
    <w:p w14:paraId="122431CE" w14:textId="77777777" w:rsidR="00E618B8" w:rsidRDefault="00E618B8">
      <w:pPr>
        <w:rPr>
          <w:rFonts w:ascii="Times New Roman" w:hAnsi="Times New Roman" w:cs="Times New Roman"/>
          <w:b/>
          <w:bCs/>
          <w:caps/>
          <w:color w:val="000000" w:themeColor="text1"/>
          <w:rtl/>
        </w:rPr>
      </w:pPr>
    </w:p>
    <w:p w14:paraId="78C59F7F" w14:textId="77777777" w:rsidR="00E618B8" w:rsidRDefault="00E618B8">
      <w:pPr>
        <w:rPr>
          <w:rFonts w:ascii="Times New Roman" w:hAnsi="Times New Roman" w:cs="Times New Roman"/>
          <w:b/>
          <w:bCs/>
          <w:caps/>
          <w:color w:val="000000" w:themeColor="text1"/>
          <w:rtl/>
        </w:rPr>
      </w:pPr>
    </w:p>
    <w:p w14:paraId="1090C4E8" w14:textId="77777777" w:rsidR="00E618B8" w:rsidRDefault="00E618B8">
      <w:pPr>
        <w:rPr>
          <w:rFonts w:ascii="Times New Roman" w:hAnsi="Times New Roman" w:cs="Times New Roman"/>
          <w:b/>
          <w:bCs/>
          <w:caps/>
          <w:color w:val="000000" w:themeColor="text1"/>
          <w:rtl/>
        </w:rPr>
      </w:pPr>
    </w:p>
    <w:p w14:paraId="25BD9FA9" w14:textId="77777777" w:rsidR="00E618B8" w:rsidRDefault="00E618B8">
      <w:pPr>
        <w:rPr>
          <w:rFonts w:ascii="Times New Roman" w:hAnsi="Times New Roman" w:cs="Times New Roman"/>
          <w:b/>
          <w:bCs/>
          <w:caps/>
          <w:color w:val="000000" w:themeColor="text1"/>
          <w:rtl/>
        </w:rPr>
      </w:pPr>
    </w:p>
    <w:p w14:paraId="5EA89BDD" w14:textId="77777777" w:rsidR="00E618B8" w:rsidRDefault="00E618B8">
      <w:pPr>
        <w:rPr>
          <w:rFonts w:ascii="Times New Roman" w:hAnsi="Times New Roman" w:cs="Times New Roman"/>
          <w:b/>
          <w:bCs/>
          <w:caps/>
          <w:color w:val="000000" w:themeColor="text1"/>
          <w:rtl/>
        </w:rPr>
      </w:pPr>
    </w:p>
    <w:p w14:paraId="404B5DF3" w14:textId="77777777" w:rsidR="00E618B8" w:rsidRDefault="00E618B8">
      <w:pPr>
        <w:rPr>
          <w:rFonts w:ascii="Times New Roman" w:hAnsi="Times New Roman" w:cs="Times New Roman"/>
          <w:b/>
          <w:bCs/>
          <w:caps/>
          <w:color w:val="000000" w:themeColor="text1"/>
          <w:rtl/>
        </w:rPr>
      </w:pPr>
    </w:p>
    <w:p w14:paraId="5028AF72" w14:textId="77777777" w:rsidR="00E618B8" w:rsidRDefault="00E618B8">
      <w:pPr>
        <w:rPr>
          <w:rFonts w:ascii="Times New Roman" w:hAnsi="Times New Roman" w:cs="Times New Roman"/>
          <w:b/>
          <w:bCs/>
          <w:caps/>
          <w:color w:val="000000" w:themeColor="text1"/>
          <w:rtl/>
        </w:rPr>
      </w:pPr>
    </w:p>
    <w:p w14:paraId="723E3624" w14:textId="77777777" w:rsidR="00E618B8" w:rsidRDefault="00E618B8">
      <w:pPr>
        <w:rPr>
          <w:rFonts w:ascii="Times New Roman" w:hAnsi="Times New Roman" w:cs="Times New Roman"/>
          <w:b/>
          <w:bCs/>
          <w:caps/>
          <w:color w:val="000000" w:themeColor="text1"/>
          <w:rtl/>
        </w:rPr>
      </w:pPr>
    </w:p>
    <w:p w14:paraId="16FEECF5" w14:textId="77777777" w:rsidR="00E618B8" w:rsidRDefault="00E618B8">
      <w:pPr>
        <w:rPr>
          <w:rFonts w:ascii="Times New Roman" w:hAnsi="Times New Roman" w:cs="Times New Roman"/>
          <w:b/>
          <w:bCs/>
          <w:caps/>
          <w:color w:val="000000" w:themeColor="text1"/>
          <w:rtl/>
        </w:rPr>
      </w:pPr>
    </w:p>
    <w:p w14:paraId="29825F3A" w14:textId="77777777" w:rsidR="00E618B8" w:rsidRDefault="00E618B8">
      <w:pPr>
        <w:rPr>
          <w:rFonts w:ascii="Times New Roman" w:hAnsi="Times New Roman" w:cs="Times New Roman"/>
          <w:b/>
          <w:bCs/>
          <w:caps/>
          <w:color w:val="000000" w:themeColor="text1"/>
          <w:rtl/>
        </w:rPr>
      </w:pPr>
    </w:p>
    <w:p w14:paraId="59A8BBBA" w14:textId="77777777" w:rsidR="00E618B8" w:rsidRDefault="00E618B8">
      <w:pPr>
        <w:rPr>
          <w:rFonts w:ascii="Times New Roman" w:hAnsi="Times New Roman" w:cs="Times New Roman"/>
          <w:b/>
          <w:bCs/>
          <w:caps/>
          <w:color w:val="000000" w:themeColor="text1"/>
          <w:rtl/>
        </w:rPr>
      </w:pPr>
    </w:p>
    <w:p w14:paraId="00497CEF" w14:textId="77777777" w:rsidR="00E618B8" w:rsidRDefault="00E618B8">
      <w:pPr>
        <w:rPr>
          <w:rFonts w:ascii="Times New Roman" w:hAnsi="Times New Roman" w:cs="Times New Roman"/>
          <w:b/>
          <w:bCs/>
          <w:caps/>
          <w:color w:val="000000" w:themeColor="text1"/>
          <w:rtl/>
        </w:rPr>
      </w:pPr>
    </w:p>
    <w:p w14:paraId="2CF65280" w14:textId="77777777" w:rsidR="00E618B8" w:rsidRDefault="00E618B8">
      <w:pPr>
        <w:rPr>
          <w:rFonts w:ascii="Times New Roman" w:hAnsi="Times New Roman" w:cs="Times New Roman"/>
          <w:b/>
          <w:bCs/>
          <w:caps/>
          <w:color w:val="000000" w:themeColor="text1"/>
          <w:rtl/>
        </w:rPr>
      </w:pPr>
    </w:p>
    <w:p w14:paraId="0D308188" w14:textId="77777777" w:rsidR="00E618B8" w:rsidRDefault="00E618B8">
      <w:pPr>
        <w:rPr>
          <w:rFonts w:ascii="Times New Roman" w:hAnsi="Times New Roman" w:cs="Times New Roman"/>
          <w:b/>
          <w:bCs/>
          <w:caps/>
          <w:color w:val="000000" w:themeColor="text1"/>
          <w:rtl/>
        </w:rPr>
      </w:pPr>
    </w:p>
    <w:p w14:paraId="47C270AE" w14:textId="77777777" w:rsidR="00E618B8" w:rsidRDefault="00E618B8">
      <w:pPr>
        <w:rPr>
          <w:rFonts w:ascii="Times New Roman" w:hAnsi="Times New Roman" w:cs="Times New Roman"/>
          <w:b/>
          <w:bCs/>
          <w:caps/>
          <w:color w:val="000000" w:themeColor="text1"/>
          <w:rtl/>
        </w:rPr>
      </w:pPr>
    </w:p>
    <w:p w14:paraId="35C1A604" w14:textId="77777777" w:rsidR="00E618B8" w:rsidRDefault="00E618B8">
      <w:pPr>
        <w:rPr>
          <w:rFonts w:ascii="Times New Roman" w:hAnsi="Times New Roman" w:cs="Times New Roman"/>
          <w:b/>
          <w:bCs/>
          <w:caps/>
          <w:color w:val="000000" w:themeColor="text1"/>
          <w:rtl/>
        </w:rPr>
      </w:pPr>
    </w:p>
    <w:p w14:paraId="71D1CC81" w14:textId="77777777" w:rsidR="00E618B8" w:rsidRDefault="00E618B8">
      <w:pPr>
        <w:rPr>
          <w:rFonts w:ascii="Times New Roman" w:hAnsi="Times New Roman" w:cs="Times New Roman"/>
          <w:b/>
          <w:bCs/>
          <w:caps/>
          <w:color w:val="000000" w:themeColor="text1"/>
          <w:rtl/>
        </w:rPr>
      </w:pPr>
    </w:p>
    <w:p w14:paraId="3817A70B" w14:textId="77777777" w:rsidR="00E618B8" w:rsidRDefault="00E618B8">
      <w:pPr>
        <w:rPr>
          <w:rFonts w:ascii="Times New Roman" w:hAnsi="Times New Roman" w:cs="Times New Roman"/>
          <w:b/>
          <w:bCs/>
          <w:caps/>
          <w:color w:val="000000" w:themeColor="text1"/>
          <w:rtl/>
        </w:rPr>
      </w:pPr>
    </w:p>
    <w:p w14:paraId="2FDA88E8" w14:textId="77777777" w:rsidR="00E618B8" w:rsidRDefault="00E618B8">
      <w:pPr>
        <w:rPr>
          <w:rFonts w:ascii="Times New Roman" w:hAnsi="Times New Roman" w:cs="Times New Roman"/>
          <w:b/>
          <w:bCs/>
          <w:caps/>
          <w:color w:val="000000" w:themeColor="text1"/>
          <w:rtl/>
        </w:rPr>
      </w:pPr>
    </w:p>
    <w:p w14:paraId="6D2DAC2C" w14:textId="77777777" w:rsidR="00E618B8" w:rsidRDefault="00E618B8">
      <w:pPr>
        <w:rPr>
          <w:rFonts w:ascii="Times New Roman" w:hAnsi="Times New Roman" w:cs="Times New Roman"/>
          <w:b/>
          <w:bCs/>
          <w:caps/>
          <w:color w:val="000000" w:themeColor="text1"/>
          <w:rtl/>
        </w:rPr>
      </w:pPr>
    </w:p>
    <w:p w14:paraId="1EA5C6AB" w14:textId="77777777" w:rsidR="00E618B8" w:rsidRDefault="00E618B8">
      <w:pPr>
        <w:rPr>
          <w:rFonts w:ascii="Times New Roman" w:hAnsi="Times New Roman" w:cs="Times New Roman"/>
          <w:b/>
          <w:bCs/>
          <w:caps/>
          <w:color w:val="000000" w:themeColor="text1"/>
        </w:rPr>
      </w:pPr>
    </w:p>
    <w:p w14:paraId="273CA8A1" w14:textId="77777777" w:rsidR="009D2AA9" w:rsidRDefault="009D2AA9">
      <w:pPr>
        <w:rPr>
          <w:rFonts w:ascii="Times New Roman" w:hAnsi="Times New Roman" w:cs="Times New Roman"/>
          <w:b/>
          <w:bCs/>
          <w:caps/>
          <w:color w:val="000000" w:themeColor="text1"/>
        </w:rPr>
      </w:pPr>
    </w:p>
    <w:p w14:paraId="5D1DEFBE" w14:textId="77777777" w:rsidR="009D2AA9" w:rsidRPr="009D2AA9" w:rsidRDefault="009D2AA9">
      <w:pPr>
        <w:rPr>
          <w:rFonts w:ascii="Times New Roman" w:hAnsi="Times New Roman" w:cs="Times New Roman"/>
          <w:b/>
          <w:bCs/>
          <w:caps/>
          <w:color w:val="000000" w:themeColor="text1"/>
        </w:rPr>
      </w:pPr>
    </w:p>
    <w:p w14:paraId="60834242" w14:textId="77777777" w:rsidR="00FB3EF0" w:rsidRPr="009D2AA9" w:rsidRDefault="00FB3EF0">
      <w:pPr>
        <w:rPr>
          <w:rFonts w:ascii="Times New Roman" w:hAnsi="Times New Roman" w:cs="Times New Roman"/>
          <w:b/>
          <w:bCs/>
          <w:caps/>
          <w:color w:val="000000" w:themeColor="text1"/>
        </w:rPr>
      </w:pPr>
    </w:p>
    <w:p w14:paraId="42E334F4" w14:textId="72810F7C" w:rsidR="004F08CE" w:rsidRPr="00E618B8" w:rsidRDefault="006D474B" w:rsidP="00E618B8">
      <w:pPr>
        <w:pStyle w:val="Heading1"/>
        <w:spacing w:before="0" w:after="0"/>
        <w:rPr>
          <w:rFonts w:ascii="Times New Roman" w:hAnsi="Times New Roman" w:cs="Times New Roman"/>
          <w:sz w:val="24"/>
        </w:rPr>
      </w:pPr>
      <w:r w:rsidRPr="009D2AA9">
        <w:rPr>
          <w:rFonts w:ascii="Times New Roman" w:hAnsi="Times New Roman" w:cs="Times New Roman"/>
          <w:sz w:val="24"/>
        </w:rPr>
        <w:lastRenderedPageBreak/>
        <w:br/>
      </w:r>
      <w:bookmarkStart w:id="11" w:name="_Toc427156470"/>
      <w:bookmarkStart w:id="12" w:name="_Toc428278477"/>
      <w:r w:rsidR="003D63DF" w:rsidRPr="009D2AA9">
        <w:rPr>
          <w:rFonts w:ascii="Times New Roman" w:hAnsi="Times New Roman" w:cs="Times New Roman"/>
          <w:sz w:val="24"/>
        </w:rPr>
        <w:t>Method</w:t>
      </w:r>
      <w:bookmarkEnd w:id="8"/>
      <w:bookmarkEnd w:id="9"/>
      <w:bookmarkEnd w:id="11"/>
      <w:bookmarkEnd w:id="12"/>
    </w:p>
    <w:p w14:paraId="5C0996AB" w14:textId="77777777" w:rsidR="00E618B8" w:rsidRDefault="00E618B8" w:rsidP="00E618B8">
      <w:pPr>
        <w:spacing w:line="480" w:lineRule="auto"/>
        <w:ind w:firstLine="720"/>
        <w:rPr>
          <w:rFonts w:ascii="Times New Roman" w:hAnsi="Times New Roman" w:cs="Times New Roman"/>
          <w:b/>
        </w:rPr>
      </w:pPr>
      <w:r>
        <w:rPr>
          <w:rFonts w:ascii="Times New Roman" w:hAnsi="Times New Roman" w:cs="Times New Roman"/>
        </w:rPr>
        <w:t>This research follows an interpretive research paradigm. Interpretive studies aim to produce an understanding of the context of the information system, and the process whereby the information system influences and is influenced by the context (Walsham, 2006). This is an exploratory, theoretical case study analysis that analyzes the interpretations of international organizations. The understanding of culture requires a focus on meanings and contexts; culture can be seen as a system of meaning differently available to groups of individuals (</w:t>
      </w:r>
      <w:proofErr w:type="spellStart"/>
      <w:r>
        <w:rPr>
          <w:rFonts w:ascii="Times New Roman" w:hAnsi="Times New Roman" w:cs="Times New Roman"/>
        </w:rPr>
        <w:t>Falkheimer</w:t>
      </w:r>
      <w:proofErr w:type="spellEnd"/>
      <w:r>
        <w:rPr>
          <w:rFonts w:ascii="Times New Roman" w:hAnsi="Times New Roman" w:cs="Times New Roman"/>
        </w:rPr>
        <w:t xml:space="preserve"> &amp; Heide, 2006). Thus, interpretive research is relevant due to its potential to provide in-depth insights (Walsham, 2006).</w:t>
      </w:r>
      <w:r>
        <w:rPr>
          <w:rFonts w:ascii="Times New Roman" w:hAnsi="Times New Roman" w:cs="Times New Roman"/>
          <w:b/>
        </w:rPr>
        <w:tab/>
      </w:r>
    </w:p>
    <w:p w14:paraId="76E60B24"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The study objective, the relative dearth of prior research on publics' perception of cultural and expectancy violation influences on international crises, and the proposed research questions align to propose that a case study method is appropriate to enable in-depth contextual analysis and theory elaboration. Yin (2009) defined a case study as “an empirical inquiry that investigates a contemporary phenomenon in depth and within its real-life context, especially when the boundaries between phenomenon and context are not clearly evident” (p. 18). Case studies have been widely used to examine various topics in multinational corporations in general (e.g., </w:t>
      </w:r>
      <w:proofErr w:type="spellStart"/>
      <w:r>
        <w:rPr>
          <w:rFonts w:ascii="Times New Roman" w:hAnsi="Times New Roman" w:cs="Times New Roman"/>
        </w:rPr>
        <w:t>Adaba</w:t>
      </w:r>
      <w:proofErr w:type="spellEnd"/>
      <w:r>
        <w:rPr>
          <w:rFonts w:ascii="Times New Roman" w:hAnsi="Times New Roman" w:cs="Times New Roman"/>
        </w:rPr>
        <w:t xml:space="preserve"> et al., 2022) and crises specifically (e.g., Atwal et al., 2020; Ban &amp; Lovari, 2021; “China Crisis,” 2021; </w:t>
      </w:r>
      <w:proofErr w:type="spellStart"/>
      <w:r>
        <w:rPr>
          <w:rFonts w:ascii="Times New Roman" w:hAnsi="Times New Roman" w:cs="Times New Roman"/>
        </w:rPr>
        <w:t>Maslikhan</w:t>
      </w:r>
      <w:proofErr w:type="spellEnd"/>
      <w:r>
        <w:rPr>
          <w:rFonts w:ascii="Times New Roman" w:hAnsi="Times New Roman" w:cs="Times New Roman"/>
        </w:rPr>
        <w:t>, 2019). In addition, case study research design is appropriate for theory elaboration (e.g., Richards JR et al., 2017; Vlachos, 2021; Xu &amp; Li, 2013).</w:t>
      </w:r>
    </w:p>
    <w:p w14:paraId="724648EE" w14:textId="77777777" w:rsidR="00E618B8" w:rsidRDefault="00E618B8" w:rsidP="00E618B8">
      <w:pPr>
        <w:spacing w:line="480" w:lineRule="auto"/>
        <w:rPr>
          <w:rFonts w:ascii="Times New Roman" w:hAnsi="Times New Roman" w:cs="Times New Roman"/>
          <w:b/>
        </w:rPr>
      </w:pPr>
      <w:r>
        <w:rPr>
          <w:rFonts w:ascii="Times New Roman" w:hAnsi="Times New Roman" w:cs="Times New Roman"/>
          <w:b/>
        </w:rPr>
        <w:t xml:space="preserve">Case Background  </w:t>
      </w:r>
    </w:p>
    <w:p w14:paraId="0D68BF2F" w14:textId="77777777" w:rsidR="00E618B8" w:rsidRPr="00E91648" w:rsidRDefault="00E618B8" w:rsidP="00E618B8">
      <w:pPr>
        <w:pStyle w:val="NormalWeb"/>
        <w:spacing w:before="0" w:beforeAutospacing="0" w:after="0" w:afterAutospacing="0" w:line="480" w:lineRule="auto"/>
        <w:ind w:firstLine="720"/>
      </w:pPr>
      <w:r>
        <w:lastRenderedPageBreak/>
        <w:t xml:space="preserve">The empirical basis of this paper is a case study of the Italian-based luxury fashion powerhouse Dolce &amp; Gabbana (D&amp;G). The study was chosen through a purposive sample to ensure that it has important attributes to the research (Yin, 2009). Sampling an organization that works internationally with variations of cultures helps to better demonstrate and outline the parameters within which the findings may be valuable for public relations scholars and practitioners. D&amp;G met the standards of this study because it is an international organization that operates internationally and deals with a variety of different cultures and regions, such as the Middle East and East Asia regions. As Wakefield (2000) stated, an organization is considered international when the organization and its stakeholders are in different countries. Additionally, D&amp;G has faced some complications with its international publics during the last decade. </w:t>
      </w:r>
      <w:r w:rsidRPr="00E91648">
        <w:rPr>
          <w:color w:val="000000"/>
        </w:rPr>
        <w:t xml:space="preserve">Some of these complications were described in </w:t>
      </w:r>
      <w:proofErr w:type="spellStart"/>
      <w:r w:rsidRPr="00E91648">
        <w:rPr>
          <w:color w:val="000000"/>
        </w:rPr>
        <w:t>Alese’s</w:t>
      </w:r>
      <w:proofErr w:type="spellEnd"/>
      <w:r w:rsidRPr="00E91648">
        <w:rPr>
          <w:color w:val="000000"/>
        </w:rPr>
        <w:t xml:space="preserve"> (2018) blog about D&amp;G such as, (in 2012, "Blackamoor" Earrings and Prints), (in 2013, "Afro-Disco" Halloween), (in 2015, Offensive remarks on IVF and Gay Families), (in 2015: Ads simulating gang rape), and (in 2015 The Chinese Tourist).           </w:t>
      </w:r>
    </w:p>
    <w:p w14:paraId="067B3722"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D&amp;G is an Italian luxury fashion house established in 1985 in </w:t>
      </w:r>
      <w:proofErr w:type="spellStart"/>
      <w:r>
        <w:rPr>
          <w:rFonts w:ascii="Times New Roman" w:hAnsi="Times New Roman" w:cs="Times New Roman"/>
        </w:rPr>
        <w:t>Legnano</w:t>
      </w:r>
      <w:proofErr w:type="spellEnd"/>
      <w:r>
        <w:rPr>
          <w:rFonts w:ascii="Times New Roman" w:hAnsi="Times New Roman" w:cs="Times New Roman"/>
        </w:rPr>
        <w:t xml:space="preserve">, Italy, by two Italian designers, Domenico </w:t>
      </w:r>
      <w:proofErr w:type="gramStart"/>
      <w:r>
        <w:rPr>
          <w:rFonts w:ascii="Times New Roman" w:hAnsi="Times New Roman" w:cs="Times New Roman"/>
        </w:rPr>
        <w:t>Dolce</w:t>
      </w:r>
      <w:proofErr w:type="gramEnd"/>
      <w:r>
        <w:rPr>
          <w:rFonts w:ascii="Times New Roman" w:hAnsi="Times New Roman" w:cs="Times New Roman"/>
        </w:rPr>
        <w:t xml:space="preserve"> and Stefano Gabbana. The brand is also known by its initials. D&amp;G specializes in luxury handbags, </w:t>
      </w:r>
      <w:proofErr w:type="gramStart"/>
      <w:r>
        <w:rPr>
          <w:rFonts w:ascii="Times New Roman" w:hAnsi="Times New Roman" w:cs="Times New Roman"/>
        </w:rPr>
        <w:t>cosmetics</w:t>
      </w:r>
      <w:proofErr w:type="gramEnd"/>
      <w:r>
        <w:rPr>
          <w:rFonts w:ascii="Times New Roman" w:hAnsi="Times New Roman" w:cs="Times New Roman"/>
        </w:rPr>
        <w:t xml:space="preserve"> and ready-to-wear fashion. It started operations in China in 2016 to provide services and goods to its customer base across the country (Ban &amp; Lovari, 2021). </w:t>
      </w:r>
    </w:p>
    <w:p w14:paraId="3FFECAA6"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The largest growing consumer in the luxury market globally is China (Ban &amp; Lovari, 2021). According to Bu et al. (2017), "by 2025, Chinese consumers will account </w:t>
      </w:r>
      <w:r>
        <w:rPr>
          <w:rFonts w:ascii="Times New Roman" w:hAnsi="Times New Roman" w:cs="Times New Roman"/>
        </w:rPr>
        <w:lastRenderedPageBreak/>
        <w:t xml:space="preserve">for a majority of this growth and will account for 44%of the total global market" (p. 3). Furthermore, the Chinese market is a critical part of D&amp;G's global market. Williams (2022) stated that D&amp;G had 58 boutiques in China (e.g., Hong Kong, and Macau). Additionally, three out of the group’s six foreign subsidiaries </w:t>
      </w:r>
      <w:proofErr w:type="gramStart"/>
      <w:r>
        <w:rPr>
          <w:rFonts w:ascii="Times New Roman" w:hAnsi="Times New Roman" w:cs="Times New Roman"/>
        </w:rPr>
        <w:t>are located in</w:t>
      </w:r>
      <w:proofErr w:type="gramEnd"/>
      <w:r>
        <w:rPr>
          <w:rFonts w:ascii="Times New Roman" w:hAnsi="Times New Roman" w:cs="Times New Roman"/>
        </w:rPr>
        <w:t xml:space="preserve"> the Greater China Region (in Beijing, Shanghai, and Hong Kong), which indicates the importance of the Chinese market to D&amp;G (Ban &amp; Lovari, 2021). </w:t>
      </w:r>
    </w:p>
    <w:p w14:paraId="2CB11E18" w14:textId="77777777" w:rsidR="00E618B8" w:rsidRDefault="00E618B8" w:rsidP="00E618B8">
      <w:pPr>
        <w:spacing w:line="480" w:lineRule="auto"/>
        <w:rPr>
          <w:rFonts w:ascii="Times New Roman" w:hAnsi="Times New Roman" w:cs="Times New Roman"/>
          <w:b/>
        </w:rPr>
      </w:pPr>
      <w:r>
        <w:rPr>
          <w:rFonts w:ascii="Times New Roman" w:hAnsi="Times New Roman" w:cs="Times New Roman"/>
          <w:b/>
        </w:rPr>
        <w:t>Case Description</w:t>
      </w:r>
    </w:p>
    <w:p w14:paraId="21DC45C1" w14:textId="47BAC4CE"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In 2018, the luxury fashion brand D&amp;G faced a major crisis in China, one of its largest and most important markets (Atwal et al., 2020). The controversy started with D&amp;G releasing promotional videos on social media platforms intended to promote the brand's upcoming fashion show, " the great show" in Shanghai, scheduled for November 21. It featured a Chinese model attempting to eat Italian foods with chopsticks, accompanied by stereotypical and insensitive captions (Ban &amp; Lovari, 2021). D&amp;G used the corporation’s official social media accounts, such as Instagram, </w:t>
      </w:r>
      <w:r w:rsidR="007022C7">
        <w:rPr>
          <w:rFonts w:ascii="Times New Roman" w:hAnsi="Times New Roman" w:cs="Times New Roman"/>
        </w:rPr>
        <w:t>Facebook,</w:t>
      </w:r>
      <w:r>
        <w:rPr>
          <w:rFonts w:ascii="Times New Roman" w:hAnsi="Times New Roman" w:cs="Times New Roman"/>
        </w:rPr>
        <w:t xml:space="preserve"> and Twitter, in addition to major Chinese platforms (Ban &amp; Lovari, 2021) such as WeChat, </w:t>
      </w:r>
      <w:proofErr w:type="spellStart"/>
      <w:r>
        <w:rPr>
          <w:rFonts w:ascii="Times New Roman" w:hAnsi="Times New Roman" w:cs="Times New Roman"/>
        </w:rPr>
        <w:t>Sina</w:t>
      </w:r>
      <w:proofErr w:type="spellEnd"/>
      <w:r>
        <w:rPr>
          <w:rFonts w:ascii="Times New Roman" w:hAnsi="Times New Roman" w:cs="Times New Roman"/>
        </w:rPr>
        <w:t xml:space="preserve"> Weibo and </w:t>
      </w:r>
      <w:proofErr w:type="spellStart"/>
      <w:r>
        <w:rPr>
          <w:rFonts w:ascii="Times New Roman" w:hAnsi="Times New Roman" w:cs="Times New Roman"/>
        </w:rPr>
        <w:t>Douyin</w:t>
      </w:r>
      <w:proofErr w:type="spellEnd"/>
      <w:r>
        <w:rPr>
          <w:rFonts w:ascii="Times New Roman" w:hAnsi="Times New Roman" w:cs="Times New Roman"/>
        </w:rPr>
        <w:t xml:space="preserve"> (</w:t>
      </w:r>
      <w:r>
        <w:rPr>
          <w:rFonts w:ascii="Times New Roman" w:hAnsi="Times New Roman" w:cs="Times New Roman"/>
          <w:i/>
        </w:rPr>
        <w:t>China</w:t>
      </w:r>
      <w:r>
        <w:rPr>
          <w:rFonts w:ascii="Times New Roman" w:hAnsi="Times New Roman" w:cs="Times New Roman"/>
        </w:rPr>
        <w:t xml:space="preserve">, 2022) </w:t>
      </w:r>
      <w:r w:rsidRPr="00676016">
        <w:rPr>
          <w:rFonts w:asciiTheme="majorBidi" w:hAnsiTheme="majorBidi" w:cstheme="majorBidi"/>
          <w:color w:val="000000"/>
        </w:rPr>
        <w:t>to promote the great show</w:t>
      </w:r>
      <w:r w:rsidRPr="00676016">
        <w:rPr>
          <w:rFonts w:asciiTheme="majorBidi" w:hAnsiTheme="majorBidi" w:cstheme="majorBidi"/>
        </w:rPr>
        <w:t>.</w:t>
      </w:r>
      <w:r>
        <w:rPr>
          <w:rFonts w:ascii="Times New Roman" w:hAnsi="Times New Roman" w:cs="Times New Roman"/>
        </w:rPr>
        <w:t xml:space="preserve"> </w:t>
      </w:r>
    </w:p>
    <w:p w14:paraId="1A6CB816"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The video was heavily criticized for being a culturally offensive stereotype, racist and cultural appropriation (e.g., Atwal et al., 2020; Ban &amp; Lovari, 2021; </w:t>
      </w:r>
      <w:proofErr w:type="spellStart"/>
      <w:r>
        <w:rPr>
          <w:rFonts w:ascii="Times New Roman" w:hAnsi="Times New Roman" w:cs="Times New Roman"/>
        </w:rPr>
        <w:t>Haghirian</w:t>
      </w:r>
      <w:proofErr w:type="spellEnd"/>
      <w:r>
        <w:rPr>
          <w:rFonts w:ascii="Times New Roman" w:hAnsi="Times New Roman" w:cs="Times New Roman"/>
        </w:rPr>
        <w:t xml:space="preserve">, 2022; </w:t>
      </w:r>
      <w:proofErr w:type="spellStart"/>
      <w:r>
        <w:rPr>
          <w:rFonts w:ascii="Times New Roman" w:hAnsi="Times New Roman" w:cs="Times New Roman"/>
        </w:rPr>
        <w:t>Maslikhan</w:t>
      </w:r>
      <w:proofErr w:type="spellEnd"/>
      <w:r>
        <w:rPr>
          <w:rFonts w:ascii="Times New Roman" w:hAnsi="Times New Roman" w:cs="Times New Roman"/>
        </w:rPr>
        <w:t xml:space="preserve">, 2019; Pan, 2018; </w:t>
      </w:r>
      <w:proofErr w:type="spellStart"/>
      <w:r>
        <w:rPr>
          <w:rFonts w:ascii="Times New Roman" w:hAnsi="Times New Roman" w:cs="Times New Roman"/>
        </w:rPr>
        <w:t>Puppin</w:t>
      </w:r>
      <w:proofErr w:type="spellEnd"/>
      <w:r>
        <w:rPr>
          <w:rFonts w:ascii="Times New Roman" w:hAnsi="Times New Roman" w:cs="Times New Roman"/>
        </w:rPr>
        <w:t xml:space="preserve">, 2018; Shih, 2018; Wiener-Bronner, 2018; Yu &amp; Hu, 2020). Yu and Hu (2020) stated that the D&amp;G campaign was “disrespectful and racist.” They explained that Chinese consumers criticized it as disrespectful and called for a boycott. </w:t>
      </w:r>
      <w:r w:rsidRPr="00676016">
        <w:rPr>
          <w:rFonts w:asciiTheme="majorBidi" w:hAnsiTheme="majorBidi" w:cstheme="majorBidi"/>
          <w:color w:val="000000"/>
        </w:rPr>
        <w:t xml:space="preserve">Yu and Hu’s </w:t>
      </w:r>
      <w:r>
        <w:rPr>
          <w:rFonts w:ascii="Times New Roman" w:hAnsi="Times New Roman" w:cs="Times New Roman"/>
        </w:rPr>
        <w:t xml:space="preserve">study suggested that cross-cultural marketing should focus on </w:t>
      </w:r>
      <w:r>
        <w:rPr>
          <w:rFonts w:ascii="Times New Roman" w:hAnsi="Times New Roman" w:cs="Times New Roman"/>
        </w:rPr>
        <w:lastRenderedPageBreak/>
        <w:t xml:space="preserve">more than involving local faces, "but also includes how cross-cultural elements are arranged and presented" (p. 10). </w:t>
      </w:r>
      <w:proofErr w:type="spellStart"/>
      <w:r>
        <w:rPr>
          <w:rFonts w:ascii="Times New Roman" w:hAnsi="Times New Roman" w:cs="Times New Roman"/>
        </w:rPr>
        <w:t>Puppin</w:t>
      </w:r>
      <w:proofErr w:type="spellEnd"/>
      <w:r>
        <w:rPr>
          <w:rFonts w:ascii="Times New Roman" w:hAnsi="Times New Roman" w:cs="Times New Roman"/>
        </w:rPr>
        <w:t xml:space="preserve"> (2018) described this incident as “not funny, real scandal, and offensive”.  </w:t>
      </w:r>
    </w:p>
    <w:p w14:paraId="57DED598" w14:textId="66FCDAEA"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In a CNN Business article, </w:t>
      </w:r>
      <w:proofErr w:type="spellStart"/>
      <w:r>
        <w:rPr>
          <w:rFonts w:ascii="Times New Roman" w:hAnsi="Times New Roman" w:cs="Times New Roman"/>
        </w:rPr>
        <w:t>Thomai</w:t>
      </w:r>
      <w:proofErr w:type="spellEnd"/>
      <w:r>
        <w:rPr>
          <w:rFonts w:ascii="Times New Roman" w:hAnsi="Times New Roman" w:cs="Times New Roman"/>
        </w:rPr>
        <w:t xml:space="preserve"> </w:t>
      </w:r>
      <w:proofErr w:type="spellStart"/>
      <w:r>
        <w:rPr>
          <w:rFonts w:ascii="Times New Roman" w:hAnsi="Times New Roman" w:cs="Times New Roman"/>
        </w:rPr>
        <w:t>Serdari</w:t>
      </w:r>
      <w:proofErr w:type="spellEnd"/>
      <w:r>
        <w:rPr>
          <w:rFonts w:ascii="Times New Roman" w:hAnsi="Times New Roman" w:cs="Times New Roman"/>
        </w:rPr>
        <w:t xml:space="preserve">, a strategist in luxury marketing and branding, called this campaign "a very old-fashioned image of China”. </w:t>
      </w:r>
      <w:proofErr w:type="spellStart"/>
      <w:r>
        <w:rPr>
          <w:rFonts w:ascii="Times New Roman" w:hAnsi="Times New Roman" w:cs="Times New Roman"/>
        </w:rPr>
        <w:t>Maslikhan</w:t>
      </w:r>
      <w:proofErr w:type="spellEnd"/>
      <w:r>
        <w:rPr>
          <w:rFonts w:ascii="Times New Roman" w:hAnsi="Times New Roman" w:cs="Times New Roman"/>
        </w:rPr>
        <w:t xml:space="preserve"> (2019) pointed out that this campaign caused negative publicity, damaged the brand </w:t>
      </w:r>
      <w:r w:rsidR="007022C7">
        <w:rPr>
          <w:rFonts w:ascii="Times New Roman" w:hAnsi="Times New Roman" w:cs="Times New Roman"/>
        </w:rPr>
        <w:t>image,</w:t>
      </w:r>
      <w:r>
        <w:rPr>
          <w:rFonts w:ascii="Times New Roman" w:hAnsi="Times New Roman" w:cs="Times New Roman"/>
        </w:rPr>
        <w:t xml:space="preserve"> and affected purchase intention, leading to a specific causal life cycle of brand hate from initial controversy to long-term anti-consumption. Similarly, Atwal et al. (2020) found that criticism of the D&amp;G campaign led to a specific causal life cycle of brand hate from initial controversy to long-term anti-consumption.     </w:t>
      </w:r>
    </w:p>
    <w:p w14:paraId="1AB50B80"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Publics have discussed the “Boycott Dolce” in both Chinese and English nearly 20,000 times, even though D&amp;G deleted the videos within 24 hours (Pan, 2018). Many Chinese celebrities, such as Zhang </w:t>
      </w:r>
      <w:proofErr w:type="spellStart"/>
      <w:r>
        <w:rPr>
          <w:rFonts w:ascii="Times New Roman" w:hAnsi="Times New Roman" w:cs="Times New Roman"/>
        </w:rPr>
        <w:t>Ziyi</w:t>
      </w:r>
      <w:proofErr w:type="spellEnd"/>
      <w:r>
        <w:rPr>
          <w:rFonts w:ascii="Times New Roman" w:hAnsi="Times New Roman" w:cs="Times New Roman"/>
        </w:rPr>
        <w:t xml:space="preserve">, Li </w:t>
      </w:r>
      <w:proofErr w:type="spellStart"/>
      <w:r>
        <w:rPr>
          <w:rFonts w:ascii="Times New Roman" w:hAnsi="Times New Roman" w:cs="Times New Roman"/>
        </w:rPr>
        <w:t>Bingbing</w:t>
      </w:r>
      <w:proofErr w:type="spellEnd"/>
      <w:r>
        <w:rPr>
          <w:rFonts w:ascii="Times New Roman" w:hAnsi="Times New Roman" w:cs="Times New Roman"/>
        </w:rPr>
        <w:t xml:space="preserve">, and Chen </w:t>
      </w:r>
      <w:proofErr w:type="spellStart"/>
      <w:r>
        <w:rPr>
          <w:rFonts w:ascii="Times New Roman" w:hAnsi="Times New Roman" w:cs="Times New Roman"/>
        </w:rPr>
        <w:t>Kun</w:t>
      </w:r>
      <w:proofErr w:type="spellEnd"/>
      <w:r>
        <w:rPr>
          <w:rFonts w:ascii="Times New Roman" w:hAnsi="Times New Roman" w:cs="Times New Roman"/>
        </w:rPr>
        <w:t xml:space="preserve">, and social media influencers called for a boycott of the brand (Atwal et al., 2020; Ban &amp; Lovari, 2021). As a result, D&amp;G was forced to cancel "the great show" (Atwal et al., 2020; Ban &amp; Lovari, 2021; </w:t>
      </w:r>
      <w:proofErr w:type="spellStart"/>
      <w:r>
        <w:rPr>
          <w:rFonts w:ascii="Times New Roman" w:hAnsi="Times New Roman" w:cs="Times New Roman"/>
        </w:rPr>
        <w:t>Maslikhan</w:t>
      </w:r>
      <w:proofErr w:type="spellEnd"/>
      <w:r>
        <w:rPr>
          <w:rFonts w:ascii="Times New Roman" w:hAnsi="Times New Roman" w:cs="Times New Roman"/>
        </w:rPr>
        <w:t xml:space="preserve">, 2019). Moreover, retail partners in China and Chinese e-commerce sites removed the brand's products from their stores (Shih, 2018). This crisis resulted in significant damage to D&amp;G's reputation, revenue, and capital due to the controversy (Atwal et al., 2020).   </w:t>
      </w:r>
      <w:r>
        <w:rPr>
          <w:rFonts w:ascii="Times New Roman" w:hAnsi="Times New Roman" w:cs="Times New Roman"/>
          <w:b/>
          <w:i/>
        </w:rPr>
        <w:t xml:space="preserve"> </w:t>
      </w:r>
    </w:p>
    <w:p w14:paraId="2E86FAD4" w14:textId="77777777" w:rsidR="00E618B8" w:rsidRDefault="00E618B8" w:rsidP="00E618B8">
      <w:pPr>
        <w:spacing w:line="480" w:lineRule="auto"/>
        <w:rPr>
          <w:rFonts w:ascii="Times New Roman" w:hAnsi="Times New Roman" w:cs="Times New Roman"/>
          <w:b/>
        </w:rPr>
      </w:pPr>
      <w:r>
        <w:rPr>
          <w:rFonts w:ascii="Times New Roman" w:hAnsi="Times New Roman" w:cs="Times New Roman"/>
          <w:b/>
        </w:rPr>
        <w:t xml:space="preserve">Data Collection  </w:t>
      </w:r>
    </w:p>
    <w:p w14:paraId="0B515BE1"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Data is collected from multiple sources (Yin, 2009). Primary data is the original data source, which was collected and observed first-hand by the researcher for this </w:t>
      </w:r>
      <w:r>
        <w:rPr>
          <w:rFonts w:ascii="Times New Roman" w:hAnsi="Times New Roman" w:cs="Times New Roman"/>
        </w:rPr>
        <w:lastRenderedPageBreak/>
        <w:t xml:space="preserve">specific research. Data collection included: (1) weblogs, which is valuable and reliable source of data for analysis (Jones &amp; </w:t>
      </w:r>
      <w:proofErr w:type="spellStart"/>
      <w:r>
        <w:rPr>
          <w:rFonts w:ascii="Times New Roman" w:hAnsi="Times New Roman" w:cs="Times New Roman"/>
        </w:rPr>
        <w:t>Alony</w:t>
      </w:r>
      <w:proofErr w:type="spellEnd"/>
      <w:r>
        <w:rPr>
          <w:rFonts w:ascii="Times New Roman" w:hAnsi="Times New Roman" w:cs="Times New Roman"/>
        </w:rPr>
        <w:t xml:space="preserve">, 2008); (2) Twitter; where the platform enables the examination of networked interactivity in different forms such as tweets, retweets, and mentions, including a variety of digital publics in dialogues (Ban &amp; Lovari, 2021); and (3) </w:t>
      </w:r>
      <w:r>
        <w:rPr>
          <w:rFonts w:ascii="Times New Roman" w:hAnsi="Times New Roman" w:cs="Times New Roman"/>
          <w:i/>
        </w:rPr>
        <w:t>The New York Times</w:t>
      </w:r>
      <w:r>
        <w:rPr>
          <w:rFonts w:ascii="Times New Roman" w:hAnsi="Times New Roman" w:cs="Times New Roman"/>
        </w:rPr>
        <w:t xml:space="preserve"> articles; this newspaper has been recognized as elite news journals and is a large-circulation newspaper. Also, this newspaper is often used for content analysis research (e.g., An &amp; Gower, 2009). </w:t>
      </w:r>
    </w:p>
    <w:p w14:paraId="4B3E7771" w14:textId="77777777" w:rsidR="00E618B8" w:rsidRDefault="00E618B8" w:rsidP="00E618B8">
      <w:pPr>
        <w:spacing w:line="480" w:lineRule="auto"/>
        <w:ind w:firstLine="720"/>
        <w:rPr>
          <w:rFonts w:ascii="Times New Roman" w:hAnsi="Times New Roman" w:cs="Times New Roman"/>
        </w:rPr>
      </w:pPr>
      <w:r w:rsidRPr="00676016">
        <w:rPr>
          <w:rFonts w:ascii="Times New Roman" w:hAnsi="Times New Roman" w:cs="Times New Roman"/>
        </w:rPr>
        <w:t xml:space="preserve">The data collection process was limited to the English language, </w:t>
      </w:r>
      <w:r>
        <w:rPr>
          <w:rFonts w:ascii="Times New Roman" w:hAnsi="Times New Roman" w:cs="Times New Roman"/>
        </w:rPr>
        <w:t xml:space="preserve">which is the world's most spoken language (Which Languages Are Most Widely </w:t>
      </w:r>
      <w:proofErr w:type="gramStart"/>
      <w:r>
        <w:rPr>
          <w:rFonts w:ascii="Times New Roman" w:hAnsi="Times New Roman" w:cs="Times New Roman"/>
        </w:rPr>
        <w:t>Spoken?,</w:t>
      </w:r>
      <w:proofErr w:type="gramEnd"/>
      <w:r>
        <w:rPr>
          <w:rFonts w:ascii="Times New Roman" w:hAnsi="Times New Roman" w:cs="Times New Roman"/>
        </w:rPr>
        <w:t xml:space="preserve"> 2015). For this case study, choosing multiple digital networks gives a good representation of internet users in speech forums where they interact on an international level, especially those who are interested in this </w:t>
      </w:r>
      <w:proofErr w:type="gramStart"/>
      <w:r>
        <w:rPr>
          <w:rFonts w:ascii="Times New Roman" w:hAnsi="Times New Roman" w:cs="Times New Roman"/>
        </w:rPr>
        <w:t>particular case</w:t>
      </w:r>
      <w:proofErr w:type="gramEnd"/>
      <w:r>
        <w:rPr>
          <w:rFonts w:ascii="Times New Roman" w:hAnsi="Times New Roman" w:cs="Times New Roman"/>
        </w:rPr>
        <w:t xml:space="preserve">. Even Though Twitter is blocked in China, it represents an alternate public sphere for Chinese publics (Xu &amp; Feng, 2015). </w:t>
      </w:r>
    </w:p>
    <w:p w14:paraId="36790670" w14:textId="77777777" w:rsidR="00E618B8" w:rsidRDefault="00E618B8" w:rsidP="00E618B8">
      <w:pPr>
        <w:spacing w:line="480" w:lineRule="auto"/>
        <w:ind w:firstLine="720"/>
        <w:rPr>
          <w:rFonts w:ascii="Times New Roman" w:hAnsi="Times New Roman" w:cs="Times New Roman"/>
        </w:rPr>
      </w:pPr>
      <w:r w:rsidRPr="00676016">
        <w:rPr>
          <w:rFonts w:ascii="Times New Roman" w:hAnsi="Times New Roman" w:cs="Times New Roman"/>
        </w:rPr>
        <w:t xml:space="preserve">All data was collected manually through an electronic </w:t>
      </w:r>
      <w:r>
        <w:rPr>
          <w:rFonts w:ascii="Times New Roman" w:hAnsi="Times New Roman" w:cs="Times New Roman"/>
        </w:rPr>
        <w:t xml:space="preserve">database search using keywords of the crisis. Using manual data collection </w:t>
      </w:r>
      <w:r w:rsidRPr="00676016">
        <w:rPr>
          <w:rFonts w:asciiTheme="majorBidi" w:hAnsiTheme="majorBidi" w:cstheme="majorBidi"/>
          <w:color w:val="000000"/>
        </w:rPr>
        <w:t>was</w:t>
      </w:r>
      <w:r>
        <w:rPr>
          <w:rFonts w:ascii="Times New Roman" w:hAnsi="Times New Roman" w:cs="Times New Roman"/>
        </w:rPr>
        <w:t xml:space="preserve"> used since this study is an exploratory theoretical case study. </w:t>
      </w:r>
      <w:r w:rsidRPr="00FE449B">
        <w:rPr>
          <w:rFonts w:ascii="Times New Roman" w:hAnsi="Times New Roman" w:cs="Times New Roman"/>
        </w:rPr>
        <w:t xml:space="preserve">#DolceGabbana was used as the initial search term, and search was limited to original tweets, news focused on the case, and personal blogs. This study limits the </w:t>
      </w:r>
      <w:proofErr w:type="gramStart"/>
      <w:r w:rsidRPr="00FE449B">
        <w:rPr>
          <w:rFonts w:ascii="Times New Roman" w:hAnsi="Times New Roman" w:cs="Times New Roman"/>
        </w:rPr>
        <w:t>time period</w:t>
      </w:r>
      <w:proofErr w:type="gramEnd"/>
      <w:r w:rsidRPr="00FE449B">
        <w:rPr>
          <w:rFonts w:ascii="Times New Roman" w:hAnsi="Times New Roman" w:cs="Times New Roman"/>
        </w:rPr>
        <w:t xml:space="preserve"> to two months from when the crisis occurred 11/18/2018, when D&amp;G first posted the campaign’s video, to 01/18/2019 (Ban &amp; Lovari, 2021).</w:t>
      </w:r>
      <w:r>
        <w:rPr>
          <w:rFonts w:ascii="Times New Roman" w:hAnsi="Times New Roman" w:cs="Times New Roman"/>
        </w:rPr>
        <w:t xml:space="preserve"> According to An and Gower (2009), crises are most newsworthy within two months of the crisis beginning (p.109). Several other terms related to the crisis </w:t>
      </w:r>
      <w:r w:rsidRPr="00FE449B">
        <w:rPr>
          <w:rFonts w:asciiTheme="majorBidi" w:hAnsiTheme="majorBidi" w:cstheme="majorBidi"/>
        </w:rPr>
        <w:t xml:space="preserve">emerged </w:t>
      </w:r>
      <w:r w:rsidRPr="00FE449B">
        <w:rPr>
          <w:rFonts w:asciiTheme="majorBidi" w:hAnsiTheme="majorBidi" w:cstheme="majorBidi"/>
          <w:color w:val="000000"/>
        </w:rPr>
        <w:t xml:space="preserve">during the process </w:t>
      </w:r>
      <w:r w:rsidRPr="00FE449B">
        <w:rPr>
          <w:rFonts w:asciiTheme="majorBidi" w:hAnsiTheme="majorBidi" w:cstheme="majorBidi"/>
        </w:rPr>
        <w:t>including</w:t>
      </w:r>
      <w:r>
        <w:rPr>
          <w:rFonts w:ascii="Times New Roman" w:hAnsi="Times New Roman" w:cs="Times New Roman"/>
        </w:rPr>
        <w:t xml:space="preserve"> boycott Dolce, the great show, and D&amp;G in China until </w:t>
      </w:r>
      <w:r>
        <w:rPr>
          <w:rFonts w:ascii="Times New Roman" w:hAnsi="Times New Roman" w:cs="Times New Roman"/>
        </w:rPr>
        <w:lastRenderedPageBreak/>
        <w:t xml:space="preserve">reaching theoretical saturation, which means in qualitative research the point at which additional data collection and analysis are no longer expected to generate new knowledge (Ban &amp; Lovari, 2021).  </w:t>
      </w:r>
    </w:p>
    <w:p w14:paraId="5BF8CF1A" w14:textId="77777777" w:rsidR="00E618B8" w:rsidRDefault="00E618B8" w:rsidP="00E618B8">
      <w:pPr>
        <w:spacing w:line="480" w:lineRule="auto"/>
        <w:rPr>
          <w:rFonts w:ascii="Times New Roman" w:hAnsi="Times New Roman" w:cs="Times New Roman"/>
          <w:b/>
        </w:rPr>
      </w:pPr>
      <w:r>
        <w:rPr>
          <w:rFonts w:ascii="Times New Roman" w:hAnsi="Times New Roman" w:cs="Times New Roman"/>
          <w:b/>
        </w:rPr>
        <w:t xml:space="preserve">Data Analysis </w:t>
      </w:r>
    </w:p>
    <w:p w14:paraId="732DFF2B" w14:textId="77777777" w:rsidR="00E618B8" w:rsidRDefault="00E618B8" w:rsidP="00E618B8">
      <w:pPr>
        <w:spacing w:line="480" w:lineRule="auto"/>
        <w:rPr>
          <w:rFonts w:ascii="Times New Roman" w:hAnsi="Times New Roman" w:cs="Times New Roman"/>
        </w:rPr>
      </w:pPr>
      <w:r>
        <w:rPr>
          <w:rFonts w:ascii="Times New Roman" w:hAnsi="Times New Roman" w:cs="Times New Roman"/>
        </w:rPr>
        <w:tab/>
        <w:t xml:space="preserve">In analyzing the international stakeholder and stakeseekers’ perception of cultural and expectancy violations in the D&amp;G crisis, this study examined the international publics’ online response. </w:t>
      </w:r>
      <w:r w:rsidRPr="00BF36FC">
        <w:rPr>
          <w:rFonts w:ascii="Times New Roman" w:hAnsi="Times New Roman" w:cs="Times New Roman"/>
        </w:rPr>
        <w:t>Choosing publics' online response was strategic. This choice allowed contextualizing publics' perceptions of the campaign by capturing large number of responses to demonstrate the dynamic characteristics of stakeseekers and stakeholders' perceptions. Methodologically, this means one step analysis of the international publics' online response, which led to a better understanding of to what extent publics perceived cultural and expectancy violations in the crisis.</w:t>
      </w:r>
    </w:p>
    <w:p w14:paraId="46A315F2" w14:textId="77777777" w:rsidR="00E618B8" w:rsidRDefault="00E618B8" w:rsidP="00E618B8">
      <w:pPr>
        <w:spacing w:line="480" w:lineRule="auto"/>
        <w:rPr>
          <w:rFonts w:ascii="Times New Roman" w:hAnsi="Times New Roman" w:cs="Times New Roman"/>
        </w:rPr>
      </w:pPr>
      <w:r>
        <w:rPr>
          <w:rFonts w:ascii="Times New Roman" w:hAnsi="Times New Roman" w:cs="Times New Roman"/>
        </w:rPr>
        <w:tab/>
      </w:r>
      <w:r w:rsidRPr="00BF36FC">
        <w:rPr>
          <w:rFonts w:ascii="Times New Roman" w:hAnsi="Times New Roman" w:cs="Times New Roman"/>
        </w:rPr>
        <w:t>This analysis aimed to capture publics’ perception of D&amp;G’s crisis in China. Therefore, this analysis focused on the responses of publics on platforms that allow for contextual analysis involving in conversations a plurality of digital publics, likewise citizens, journalists, and organizations. The final corpus included 800 tweets, 4 New York Times articles, and 4 web blogs.</w:t>
      </w:r>
    </w:p>
    <w:p w14:paraId="5209F7F3" w14:textId="77777777" w:rsidR="00DD7F1B" w:rsidRDefault="00E618B8" w:rsidP="00E618B8">
      <w:pPr>
        <w:spacing w:line="480" w:lineRule="auto"/>
        <w:ind w:firstLine="720"/>
        <w:rPr>
          <w:rFonts w:ascii="Times New Roman" w:hAnsi="Times New Roman" w:cs="Times New Roman"/>
        </w:rPr>
      </w:pPr>
      <w:r w:rsidRPr="00BF36FC">
        <w:rPr>
          <w:rFonts w:ascii="Times New Roman" w:hAnsi="Times New Roman" w:cs="Times New Roman"/>
        </w:rPr>
        <w:t xml:space="preserve">This present study involved one level or unit of analysis: the text level, which included in-depth text analysis focusing on sentences as the unit of analysis. At the text analysis, the themes were coded: (1) cultural violation and (2) expectancy violation. The thematic variables described below were each assessed, with 1 for cultural violation and 2 for expectancy violation. </w:t>
      </w:r>
    </w:p>
    <w:p w14:paraId="798DD288" w14:textId="0D4CB009" w:rsidR="00E618B8" w:rsidRDefault="00E618B8" w:rsidP="00DD7F1B">
      <w:pPr>
        <w:spacing w:line="480" w:lineRule="auto"/>
        <w:rPr>
          <w:rFonts w:ascii="Times New Roman" w:hAnsi="Times New Roman" w:cs="Times New Roman"/>
          <w:b/>
        </w:rPr>
      </w:pPr>
      <w:r>
        <w:rPr>
          <w:rFonts w:ascii="Times New Roman" w:hAnsi="Times New Roman" w:cs="Times New Roman"/>
          <w:b/>
        </w:rPr>
        <w:lastRenderedPageBreak/>
        <w:t>Cultural Violation</w:t>
      </w:r>
    </w:p>
    <w:p w14:paraId="50D2A1A4"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Using the definition addressed above in this study, any verbal or nonverbal violation of culture in the communication process between an organization and its stakeholders and stakeseekers especially if the organization and its stakeholders </w:t>
      </w:r>
      <w:proofErr w:type="gramStart"/>
      <w:r>
        <w:rPr>
          <w:rFonts w:ascii="Times New Roman" w:hAnsi="Times New Roman" w:cs="Times New Roman"/>
        </w:rPr>
        <w:t>are located in</w:t>
      </w:r>
      <w:proofErr w:type="gramEnd"/>
      <w:r>
        <w:rPr>
          <w:rFonts w:ascii="Times New Roman" w:hAnsi="Times New Roman" w:cs="Times New Roman"/>
        </w:rPr>
        <w:t xml:space="preserve"> different nations with different cultures (e.g., disrespecting other cultures by mimicking them or sarcasm and/or generalizing stereotypes on other cultures). Cultural violation was assessed by the following indicators: 1) texts are shown the severity or blame of the D&amp;G campaign associated with culture (e.g., food, way of eating, clothing, cultural racism, etc.). 2) text shows D&amp;G's campaign as harmful and transgression as unattractive, unpleasant, or deviant resulting in punishment relationships. An example of text that expresses how harmful and transgression the action was and affects the relationship growth. </w:t>
      </w:r>
    </w:p>
    <w:p w14:paraId="3B9002B2" w14:textId="77777777" w:rsidR="00E618B8" w:rsidRDefault="00E618B8" w:rsidP="00E618B8">
      <w:pPr>
        <w:spacing w:line="480" w:lineRule="auto"/>
        <w:rPr>
          <w:rFonts w:ascii="Times New Roman" w:hAnsi="Times New Roman" w:cs="Times New Roman"/>
          <w:b/>
        </w:rPr>
      </w:pPr>
      <w:r>
        <w:rPr>
          <w:rFonts w:ascii="Times New Roman" w:hAnsi="Times New Roman" w:cs="Times New Roman"/>
          <w:b/>
        </w:rPr>
        <w:t xml:space="preserve">Expectancy Violation </w:t>
      </w:r>
    </w:p>
    <w:p w14:paraId="1EC432A5"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Using a definition set by Burgoon and Walther (1990) "cognitions about the anticipated communicative behavior of specific others, as embedded within and shaped by the social norms for the contemporaneous roles, relationships, and context" (p. 236). More specifically S. Kim's (2014) definition of prescriptive expectancies as expectations based on social norms related to corporations’ appropriate behaviors. Expectancy toward an organization was assessed by two indicators 1) the text expresses publics’ opinions of the crisis as a disrespectful attitude conducted by D&amp;G. An example of that will be a direct ask for respect or apologies. and or 2) the text highlights the situation with irony and criticism toward the organization. </w:t>
      </w:r>
    </w:p>
    <w:p w14:paraId="67D79E75"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lastRenderedPageBreak/>
        <w:t xml:space="preserve">The process started with close reading of the entire corpus, marked out snippets, paragraphs, headlines and articulations that are relevant and/or interesting. </w:t>
      </w:r>
      <w:r w:rsidRPr="002233AD">
        <w:rPr>
          <w:rFonts w:ascii="Times New Roman" w:hAnsi="Times New Roman" w:cs="Times New Roman"/>
        </w:rPr>
        <w:t>After the initial analysis, 300 tweets were eliminated because it was in languages other than English and/or the content was irrelevant</w:t>
      </w:r>
      <w:r>
        <w:rPr>
          <w:rFonts w:ascii="Times New Roman" w:hAnsi="Times New Roman" w:cs="Times New Roman"/>
        </w:rPr>
        <w:t xml:space="preserve">. The final data was 500 tweets, 4 New York Times articles, and 4 web blogs. A code book was established to help analyze the data. After the initial coding, the text was categorized according to themes and subthemes using axial and selective coding (Corbin &amp; Strauss, 2014). </w:t>
      </w:r>
      <w:r w:rsidRPr="002233AD">
        <w:rPr>
          <w:rFonts w:ascii="Times New Roman" w:hAnsi="Times New Roman" w:cs="Times New Roman"/>
        </w:rPr>
        <w:t xml:space="preserve">Two coders were trained to code 10% of the data each. Their coding results were compared to determine intercoder agreement. </w:t>
      </w:r>
      <w:r w:rsidRPr="007371D0">
        <w:rPr>
          <w:rFonts w:ascii="Times New Roman" w:hAnsi="Times New Roman" w:cs="Times New Roman"/>
        </w:rPr>
        <w:t xml:space="preserve">The degree of agreement between the coders was calculated using Scott's Pi. The analysis results revealed that Scott's Pi coefficient was 0.96, which is a high level of agreement and indicates that the coders were consistent in their coding (O’Connor &amp; Joffe, 2020). </w:t>
      </w:r>
      <w:r>
        <w:rPr>
          <w:rFonts w:ascii="Times New Roman" w:hAnsi="Times New Roman" w:cs="Times New Roman"/>
        </w:rPr>
        <w:t xml:space="preserve">Analysis continued until delineated an overall structure of the textual data in the form of a set of internally coherent themes and their components (subthemes). Themes that reflect and provide thematic understanding were used to generate insights of publics' perceived cultural and expectancy violation of the D&amp;G crisis.   </w:t>
      </w:r>
    </w:p>
    <w:p w14:paraId="5C798B3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DDF91D4" w14:textId="77777777" w:rsidR="00236E6D" w:rsidRPr="004F08CE" w:rsidRDefault="00F710F9" w:rsidP="004F08CE">
      <w:pPr>
        <w:pStyle w:val="Heading1"/>
        <w:rPr>
          <w:rFonts w:ascii="Times New Roman" w:hAnsi="Times New Roman" w:cs="Times New Roman"/>
          <w:sz w:val="24"/>
        </w:rPr>
      </w:pPr>
      <w:r w:rsidRPr="009D2AA9">
        <w:rPr>
          <w:rFonts w:ascii="Times New Roman" w:hAnsi="Times New Roman" w:cs="Times New Roman"/>
          <w:sz w:val="24"/>
        </w:rPr>
        <w:br w:type="page"/>
      </w:r>
      <w:bookmarkStart w:id="13" w:name="_Toc420995908"/>
      <w:bookmarkStart w:id="14" w:name="_Toc422997495"/>
      <w:r w:rsidR="007D538B" w:rsidRPr="009D2AA9">
        <w:rPr>
          <w:rFonts w:ascii="Times New Roman" w:hAnsi="Times New Roman" w:cs="Times New Roman"/>
          <w:sz w:val="24"/>
        </w:rPr>
        <w:lastRenderedPageBreak/>
        <w:br/>
      </w:r>
      <w:bookmarkStart w:id="15" w:name="_Toc427156478"/>
      <w:bookmarkStart w:id="16" w:name="_Toc428278485"/>
      <w:r w:rsidR="003D63DF" w:rsidRPr="009D2AA9">
        <w:rPr>
          <w:rFonts w:ascii="Times New Roman" w:hAnsi="Times New Roman" w:cs="Times New Roman"/>
          <w:sz w:val="24"/>
        </w:rPr>
        <w:t>Results and Discussio</w:t>
      </w:r>
      <w:bookmarkEnd w:id="13"/>
      <w:bookmarkEnd w:id="14"/>
      <w:bookmarkEnd w:id="15"/>
      <w:bookmarkEnd w:id="16"/>
      <w:r w:rsidR="004F08CE">
        <w:rPr>
          <w:rFonts w:ascii="Times New Roman" w:hAnsi="Times New Roman" w:cs="Times New Roman"/>
          <w:sz w:val="24"/>
        </w:rPr>
        <w:t>n</w:t>
      </w:r>
    </w:p>
    <w:p w14:paraId="1A11E419" w14:textId="77777777" w:rsidR="00E618B8" w:rsidRDefault="00E618B8" w:rsidP="00E618B8">
      <w:pPr>
        <w:spacing w:line="480" w:lineRule="auto"/>
        <w:ind w:firstLine="720"/>
        <w:rPr>
          <w:rFonts w:ascii="Times New Roman" w:hAnsi="Times New Roman" w:cs="Times New Roman"/>
        </w:rPr>
      </w:pPr>
      <w:bookmarkStart w:id="17" w:name="_Toc420995910"/>
      <w:bookmarkStart w:id="18" w:name="_Toc422997497"/>
      <w:r>
        <w:rPr>
          <w:rFonts w:ascii="Times New Roman" w:hAnsi="Times New Roman" w:cs="Times New Roman"/>
        </w:rPr>
        <w:t xml:space="preserve">This study addressed the following research questions. RQ1: To what extent do organizations’ stakeholders and stakeseekers’ perceive cultural violations in an international crisis? RQ2: To what extent do organizations’ stakeholders and stakeseekers’ perceive expectancy violations in an international crisis? While the dominant public voice is negative/unfavorable toward D&amp;G’s crisis, this case study analysis identified two major themes or ways that stakeholders and stakeseekers perceived the crisis: cultural violation theme and expectancy violation theme. </w:t>
      </w:r>
    </w:p>
    <w:p w14:paraId="3B68546C" w14:textId="77777777" w:rsidR="00E618B8" w:rsidRPr="00B22DC6" w:rsidRDefault="00E618B8" w:rsidP="00E618B8">
      <w:pPr>
        <w:spacing w:line="480" w:lineRule="auto"/>
        <w:rPr>
          <w:rFonts w:ascii="Times New Roman" w:hAnsi="Times New Roman" w:cs="Times New Roman"/>
        </w:rPr>
      </w:pPr>
      <w:r w:rsidRPr="00B22DC6">
        <w:rPr>
          <w:rFonts w:ascii="Times New Roman" w:hAnsi="Times New Roman" w:cs="Times New Roman"/>
          <w:b/>
        </w:rPr>
        <w:t>"Cultural violation" — publics' perceived the crisis as a negative violation of culture.</w:t>
      </w:r>
    </w:p>
    <w:p w14:paraId="2C7B75B3"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The first theme, cultural violation, centers around the idea that international corporations should be more aware and respectful of the cultural factor in the communication process. In interpreting the appropriateness of the campaign videos to culture, the online stakeholders and stakeseekers compete with D&amp;&amp; in the perception of the crisis: </w:t>
      </w:r>
      <w:r>
        <w:rPr>
          <w:rFonts w:ascii="Times New Roman" w:hAnsi="Times New Roman" w:cs="Times New Roman"/>
          <w:i/>
        </w:rPr>
        <w:t xml:space="preserve">Chopsticks"-- Blissful taste of Chinese culture! respond to the stupid drama of D&amp;G in China today. If want to play culture thing, at least </w:t>
      </w:r>
      <w:proofErr w:type="gramStart"/>
      <w:r>
        <w:rPr>
          <w:rFonts w:ascii="Times New Roman" w:hAnsi="Times New Roman" w:cs="Times New Roman"/>
          <w:i/>
        </w:rPr>
        <w:t>understand</w:t>
      </w:r>
      <w:proofErr w:type="gramEnd"/>
      <w:r>
        <w:rPr>
          <w:rFonts w:ascii="Times New Roman" w:hAnsi="Times New Roman" w:cs="Times New Roman"/>
          <w:i/>
        </w:rPr>
        <w:t xml:space="preserve"> and show respect</w:t>
      </w:r>
      <w:r>
        <w:rPr>
          <w:rFonts w:ascii="Times New Roman" w:hAnsi="Times New Roman" w:cs="Times New Roman"/>
        </w:rPr>
        <w:t xml:space="preserve"> someone tweeted. Another blogger stated that:</w:t>
      </w:r>
    </w:p>
    <w:p w14:paraId="345949E8" w14:textId="29B35401" w:rsidR="00E618B8" w:rsidRDefault="00E618B8" w:rsidP="00876CA5">
      <w:pPr>
        <w:spacing w:line="480" w:lineRule="auto"/>
        <w:ind w:left="720"/>
        <w:rPr>
          <w:rFonts w:ascii="Times New Roman" w:hAnsi="Times New Roman" w:cs="Times New Roman"/>
          <w:i/>
        </w:rPr>
      </w:pPr>
      <w:r>
        <w:rPr>
          <w:rFonts w:ascii="Times New Roman" w:hAnsi="Times New Roman" w:cs="Times New Roman"/>
        </w:rPr>
        <w:t xml:space="preserve"> </w:t>
      </w:r>
      <w:r>
        <w:rPr>
          <w:rFonts w:ascii="Times New Roman" w:hAnsi="Times New Roman" w:cs="Times New Roman"/>
          <w:i/>
        </w:rPr>
        <w:t xml:space="preserve">Apparently, Dolce and Gabbana like to offend people. We all remember when Stefano Gabbana got caught cheesing with his blackface wearing friend, </w:t>
      </w:r>
      <w:proofErr w:type="spellStart"/>
      <w:r>
        <w:rPr>
          <w:rFonts w:ascii="Times New Roman" w:hAnsi="Times New Roman" w:cs="Times New Roman"/>
          <w:i/>
        </w:rPr>
        <w:t>Dell'Acqua</w:t>
      </w:r>
      <w:proofErr w:type="spellEnd"/>
      <w:r>
        <w:rPr>
          <w:rFonts w:ascii="Times New Roman" w:hAnsi="Times New Roman" w:cs="Times New Roman"/>
          <w:i/>
        </w:rPr>
        <w:t xml:space="preserve"> at that Disco Africa Halloween party only a few short years ago. Recently, D&amp;G have offended another group, namely The Chinese. Over the past several days, the Italian fashion luxury brand has been trying to clean up a crisis </w:t>
      </w:r>
      <w:r>
        <w:rPr>
          <w:rFonts w:ascii="Times New Roman" w:hAnsi="Times New Roman" w:cs="Times New Roman"/>
          <w:i/>
        </w:rPr>
        <w:lastRenderedPageBreak/>
        <w:t>caused by a tasteless and tacky ad campaign that critics called "disrespectful and racist."</w:t>
      </w:r>
    </w:p>
    <w:p w14:paraId="607515B5"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The cultural violation theme has two components, including: (1) perceived responsibility and harshness of the violation and (2) damage done by the company’s transgression. </w:t>
      </w:r>
    </w:p>
    <w:p w14:paraId="06CEA516" w14:textId="77777777" w:rsidR="00E618B8" w:rsidRDefault="00E618B8" w:rsidP="00DD7F1B">
      <w:pPr>
        <w:spacing w:line="480" w:lineRule="auto"/>
        <w:ind w:firstLine="720"/>
        <w:rPr>
          <w:rFonts w:ascii="Times New Roman" w:hAnsi="Times New Roman" w:cs="Times New Roman"/>
        </w:rPr>
      </w:pPr>
      <w:r>
        <w:rPr>
          <w:rFonts w:ascii="Times New Roman" w:hAnsi="Times New Roman" w:cs="Times New Roman"/>
          <w:b/>
        </w:rPr>
        <w:t>Responsibility</w:t>
      </w:r>
      <w:r>
        <w:rPr>
          <w:rFonts w:ascii="Times New Roman" w:hAnsi="Times New Roman" w:cs="Times New Roman"/>
        </w:rPr>
        <w:t xml:space="preserve"> </w:t>
      </w:r>
      <w:r>
        <w:rPr>
          <w:rFonts w:ascii="Times New Roman" w:hAnsi="Times New Roman" w:cs="Times New Roman"/>
          <w:b/>
        </w:rPr>
        <w:t xml:space="preserve">of the Violation. </w:t>
      </w:r>
      <w:r>
        <w:rPr>
          <w:rFonts w:ascii="Times New Roman" w:hAnsi="Times New Roman" w:cs="Times New Roman"/>
        </w:rPr>
        <w:t xml:space="preserve">The first component focuses on the perceived responsibility and harshness of the violation. By defining the incident as a case of cultural violation and cultural racism. Online stakeholders and stakeseekers had very strong responses to the crisis. For instance, an article from the New York Times described the D&amp;G crisis as </w:t>
      </w:r>
      <w:r>
        <w:rPr>
          <w:rFonts w:ascii="Times New Roman" w:hAnsi="Times New Roman" w:cs="Times New Roman"/>
          <w:i/>
        </w:rPr>
        <w:t xml:space="preserve">most corporations are not looking deep enough to understand historical and cultural contexts of their design and marketing choices to assess what might be offensive, </w:t>
      </w:r>
      <w:proofErr w:type="gramStart"/>
      <w:r>
        <w:rPr>
          <w:rFonts w:ascii="Times New Roman" w:hAnsi="Times New Roman" w:cs="Times New Roman"/>
          <w:i/>
        </w:rPr>
        <w:t>inappropriate</w:t>
      </w:r>
      <w:proofErr w:type="gramEnd"/>
      <w:r>
        <w:rPr>
          <w:rFonts w:ascii="Times New Roman" w:hAnsi="Times New Roman" w:cs="Times New Roman"/>
          <w:i/>
        </w:rPr>
        <w:t xml:space="preserve"> or simply without permission.</w:t>
      </w:r>
      <w:r>
        <w:rPr>
          <w:rFonts w:ascii="Times New Roman" w:hAnsi="Times New Roman" w:cs="Times New Roman"/>
        </w:rPr>
        <w:t xml:space="preserve"> </w:t>
      </w:r>
    </w:p>
    <w:p w14:paraId="409FF8C9" w14:textId="77777777" w:rsidR="00E618B8" w:rsidRDefault="00E618B8" w:rsidP="00E618B8">
      <w:pPr>
        <w:spacing w:line="480" w:lineRule="auto"/>
        <w:ind w:firstLine="720"/>
        <w:rPr>
          <w:rFonts w:ascii="Times New Roman" w:hAnsi="Times New Roman" w:cs="Times New Roman"/>
          <w:i/>
        </w:rPr>
      </w:pPr>
      <w:r>
        <w:rPr>
          <w:rFonts w:ascii="Times New Roman" w:hAnsi="Times New Roman" w:cs="Times New Roman"/>
        </w:rPr>
        <w:t xml:space="preserve">One online tweet argued that </w:t>
      </w:r>
      <w:r>
        <w:rPr>
          <w:rFonts w:ascii="Times New Roman" w:hAnsi="Times New Roman" w:cs="Times New Roman"/>
          <w:i/>
        </w:rPr>
        <w:t xml:space="preserve">racism to </w:t>
      </w:r>
      <w:proofErr w:type="spellStart"/>
      <w:r>
        <w:rPr>
          <w:rFonts w:ascii="Times New Roman" w:hAnsi="Times New Roman" w:cs="Times New Roman"/>
          <w:i/>
        </w:rPr>
        <w:t>asians</w:t>
      </w:r>
      <w:proofErr w:type="spellEnd"/>
      <w:r>
        <w:rPr>
          <w:rFonts w:ascii="Times New Roman" w:hAnsi="Times New Roman" w:cs="Times New Roman"/>
          <w:i/>
        </w:rPr>
        <w:t xml:space="preserve"> </w:t>
      </w:r>
      <w:proofErr w:type="gramStart"/>
      <w:r>
        <w:rPr>
          <w:rFonts w:ascii="Times New Roman" w:hAnsi="Times New Roman" w:cs="Times New Roman"/>
          <w:i/>
        </w:rPr>
        <w:t>are</w:t>
      </w:r>
      <w:proofErr w:type="gramEnd"/>
      <w:r>
        <w:rPr>
          <w:rFonts w:ascii="Times New Roman" w:hAnsi="Times New Roman" w:cs="Times New Roman"/>
          <w:i/>
        </w:rPr>
        <w:t xml:space="preserve"> so bad but then they’ll </w:t>
      </w:r>
      <w:proofErr w:type="spellStart"/>
      <w:r>
        <w:rPr>
          <w:rFonts w:ascii="Times New Roman" w:hAnsi="Times New Roman" w:cs="Times New Roman"/>
          <w:i/>
        </w:rPr>
        <w:t>realise</w:t>
      </w:r>
      <w:proofErr w:type="spellEnd"/>
      <w:r>
        <w:rPr>
          <w:rFonts w:ascii="Times New Roman" w:hAnsi="Times New Roman" w:cs="Times New Roman"/>
          <w:i/>
        </w:rPr>
        <w:t xml:space="preserve"> how powerful we are. Anyways, China could ban your *** for being racist!! The biggest boycott Dolce &amp; Gabbana 🗿. </w:t>
      </w:r>
      <w:r>
        <w:rPr>
          <w:rFonts w:ascii="Times New Roman" w:hAnsi="Times New Roman" w:cs="Times New Roman"/>
        </w:rPr>
        <w:t xml:space="preserve">Some point out that this campaign is offensive while expressing negative emotions: </w:t>
      </w:r>
      <w:r>
        <w:rPr>
          <w:rFonts w:ascii="Times New Roman" w:hAnsi="Times New Roman" w:cs="Times New Roman"/>
          <w:i/>
        </w:rPr>
        <w:t xml:space="preserve">"Hey, you know, this could be perceived as offensive.". </w:t>
      </w:r>
    </w:p>
    <w:p w14:paraId="54180EE9" w14:textId="77777777" w:rsidR="00E618B8" w:rsidRDefault="00E618B8" w:rsidP="00E618B8">
      <w:pPr>
        <w:spacing w:line="480" w:lineRule="auto"/>
        <w:ind w:firstLine="720"/>
        <w:rPr>
          <w:rFonts w:ascii="Times New Roman" w:hAnsi="Times New Roman" w:cs="Times New Roman"/>
          <w:i/>
        </w:rPr>
      </w:pPr>
      <w:r>
        <w:rPr>
          <w:rFonts w:ascii="Times New Roman" w:hAnsi="Times New Roman" w:cs="Times New Roman"/>
        </w:rPr>
        <w:t>A</w:t>
      </w:r>
      <w:r>
        <w:rPr>
          <w:rFonts w:ascii="Times New Roman" w:hAnsi="Times New Roman" w:cs="Times New Roman"/>
          <w:i/>
        </w:rPr>
        <w:t xml:space="preserve"> </w:t>
      </w:r>
      <w:r>
        <w:rPr>
          <w:rFonts w:ascii="Times New Roman" w:hAnsi="Times New Roman" w:cs="Times New Roman"/>
        </w:rPr>
        <w:t>NYT’s article described the case as offensive and stereotyped:</w:t>
      </w:r>
      <w:r>
        <w:rPr>
          <w:rFonts w:ascii="Times New Roman" w:hAnsi="Times New Roman" w:cs="Times New Roman"/>
          <w:i/>
        </w:rPr>
        <w:t xml:space="preserve"> </w:t>
      </w:r>
    </w:p>
    <w:p w14:paraId="3A00DCF5" w14:textId="77777777" w:rsidR="00E618B8" w:rsidRDefault="00E618B8" w:rsidP="00E618B8">
      <w:pPr>
        <w:spacing w:line="480" w:lineRule="auto"/>
        <w:ind w:left="720"/>
        <w:jc w:val="both"/>
        <w:rPr>
          <w:rFonts w:ascii="Times New Roman" w:hAnsi="Times New Roman" w:cs="Times New Roman"/>
          <w:i/>
        </w:rPr>
      </w:pPr>
      <w:r>
        <w:rPr>
          <w:rFonts w:ascii="Times New Roman" w:hAnsi="Times New Roman" w:cs="Times New Roman"/>
          <w:i/>
        </w:rPr>
        <w:t>In November, Dolce &amp; Gabbana offended an entire country with a marketing campaign that perpetrated passé stereotypes before a show in China. The company had to cancel the show, and some people started burning its products.</w:t>
      </w:r>
    </w:p>
    <w:p w14:paraId="4E297473" w14:textId="77777777" w:rsidR="00E618B8" w:rsidRDefault="00E618B8" w:rsidP="00E618B8">
      <w:pPr>
        <w:spacing w:line="480" w:lineRule="auto"/>
        <w:jc w:val="both"/>
        <w:rPr>
          <w:rFonts w:ascii="Times New Roman" w:hAnsi="Times New Roman" w:cs="Times New Roman"/>
        </w:rPr>
      </w:pPr>
      <w:r>
        <w:rPr>
          <w:rFonts w:ascii="Times New Roman" w:hAnsi="Times New Roman" w:cs="Times New Roman"/>
          <w:i/>
        </w:rPr>
        <w:lastRenderedPageBreak/>
        <w:t xml:space="preserve">“In all fairness, this happens a lot less than it used to, but come on run your ads by your Chinese team first and take some simple cross-cultural awareness courses for **** sake. #fashion #advertising #cultural #DolceGabbana #china #Retail” </w:t>
      </w:r>
      <w:r>
        <w:rPr>
          <w:rFonts w:ascii="Times New Roman" w:hAnsi="Times New Roman" w:cs="Times New Roman"/>
        </w:rPr>
        <w:t>One tweeted</w:t>
      </w:r>
      <w:r>
        <w:rPr>
          <w:rFonts w:ascii="Times New Roman" w:hAnsi="Times New Roman" w:cs="Times New Roman"/>
          <w:i/>
        </w:rPr>
        <w:t>.</w:t>
      </w:r>
      <w:r>
        <w:rPr>
          <w:rFonts w:ascii="Times New Roman" w:hAnsi="Times New Roman" w:cs="Times New Roman"/>
        </w:rPr>
        <w:t xml:space="preserve"> </w:t>
      </w:r>
    </w:p>
    <w:p w14:paraId="27654AA0"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One blogger wrote: </w:t>
      </w:r>
      <w:r>
        <w:rPr>
          <w:rFonts w:ascii="Times New Roman" w:hAnsi="Times New Roman" w:cs="Times New Roman"/>
          <w:i/>
        </w:rPr>
        <w:t xml:space="preserve">“Actually this was not the first time D&amp;G had a cultural misstep in China. There was part of an advertisement done by Dolce &amp; Gabbana in 2017 showing well-dressed models on Beijing streets and </w:t>
      </w:r>
      <w:proofErr w:type="gramStart"/>
      <w:r>
        <w:rPr>
          <w:rFonts w:ascii="Times New Roman" w:hAnsi="Times New Roman" w:cs="Times New Roman"/>
          <w:i/>
        </w:rPr>
        <w:t>tourists</w:t>
      </w:r>
      <w:proofErr w:type="gramEnd"/>
      <w:r>
        <w:rPr>
          <w:rFonts w:ascii="Times New Roman" w:hAnsi="Times New Roman" w:cs="Times New Roman"/>
          <w:i/>
        </w:rPr>
        <w:t xml:space="preserve"> sites next to poorly dressed ordinary Chinese.” “While more and more companies are repositioning themselves as a value-driven business, most are not looking deep enough to understand historical and cultural contexts of their design and marketing choices to assess what might be offensive, inappropriate or simply without permission.”</w:t>
      </w:r>
      <w:r>
        <w:rPr>
          <w:rFonts w:ascii="Times New Roman" w:hAnsi="Times New Roman" w:cs="Times New Roman"/>
        </w:rPr>
        <w:t xml:space="preserve"> This incident was shocking to stakeholders and stakeseekers especially that they have been treating D&amp;G with goodwill (Ban &amp; Lovari, 2021).   </w:t>
      </w:r>
    </w:p>
    <w:p w14:paraId="73ECB6B6" w14:textId="38D54841" w:rsidR="00E618B8" w:rsidRDefault="00E618B8" w:rsidP="00DD7F1B">
      <w:pPr>
        <w:spacing w:line="480" w:lineRule="auto"/>
        <w:ind w:firstLine="720"/>
        <w:rPr>
          <w:rFonts w:ascii="Times New Roman" w:hAnsi="Times New Roman" w:cs="Times New Roman"/>
          <w:i/>
        </w:rPr>
      </w:pPr>
      <w:r>
        <w:rPr>
          <w:rFonts w:ascii="Times New Roman" w:hAnsi="Times New Roman" w:cs="Times New Roman"/>
          <w:b/>
        </w:rPr>
        <w:t>Damage done by the company’s transgression.</w:t>
      </w:r>
      <w:r>
        <w:rPr>
          <w:rFonts w:ascii="Times New Roman" w:hAnsi="Times New Roman" w:cs="Times New Roman"/>
        </w:rPr>
        <w:t xml:space="preserve"> Another component of the theme, focusing on the damage done by the company’s transgression, argues that negative cultural violation is perceived as unattractive, </w:t>
      </w:r>
      <w:r w:rsidR="007022C7">
        <w:rPr>
          <w:rFonts w:ascii="Times New Roman" w:hAnsi="Times New Roman" w:cs="Times New Roman"/>
        </w:rPr>
        <w:t>unpleasant,</w:t>
      </w:r>
      <w:r>
        <w:rPr>
          <w:rFonts w:ascii="Times New Roman" w:hAnsi="Times New Roman" w:cs="Times New Roman"/>
        </w:rPr>
        <w:t xml:space="preserve"> or deviant resulting in punishment relationships between stakeholders and stakeseekers and corporations. Respect for culture should be the foundation of any business's behavior; otherwise, any culturally offensive behavior would be viewed as a violation (Ban &amp; Lovari, 2021). For example, an online blogger stated </w:t>
      </w:r>
      <w:r>
        <w:rPr>
          <w:rFonts w:ascii="Times New Roman" w:hAnsi="Times New Roman" w:cs="Times New Roman"/>
          <w:i/>
        </w:rPr>
        <w:t xml:space="preserve">“naturally, it will make people uncomfortable if you try to stand out by bragging about your own culture over theirs — especially exposing their dark or weak sides.” </w:t>
      </w:r>
      <w:r>
        <w:rPr>
          <w:rFonts w:ascii="Times New Roman" w:hAnsi="Times New Roman" w:cs="Times New Roman"/>
        </w:rPr>
        <w:t>“</w:t>
      </w:r>
      <w:proofErr w:type="gramStart"/>
      <w:r>
        <w:rPr>
          <w:rFonts w:ascii="Times New Roman" w:hAnsi="Times New Roman" w:cs="Times New Roman"/>
          <w:i/>
        </w:rPr>
        <w:t>this</w:t>
      </w:r>
      <w:proofErr w:type="gramEnd"/>
      <w:r>
        <w:rPr>
          <w:rFonts w:ascii="Times New Roman" w:hAnsi="Times New Roman" w:cs="Times New Roman"/>
          <w:i/>
        </w:rPr>
        <w:t xml:space="preserve"> video is neither lovable not humorous, but it is intolerable </w:t>
      </w:r>
      <w:r>
        <w:rPr>
          <w:rFonts w:ascii="Times New Roman" w:hAnsi="Times New Roman" w:cs="Times New Roman"/>
          <w:i/>
        </w:rPr>
        <w:lastRenderedPageBreak/>
        <w:t xml:space="preserve">insult to Chinese culture and Chinese people.” “The way the narrator talks and the model in the ad performs make Chinese people </w:t>
      </w:r>
      <w:proofErr w:type="gramStart"/>
      <w:r>
        <w:rPr>
          <w:rFonts w:ascii="Times New Roman" w:hAnsi="Times New Roman" w:cs="Times New Roman"/>
          <w:i/>
        </w:rPr>
        <w:t>really uncomfortable</w:t>
      </w:r>
      <w:proofErr w:type="gramEnd"/>
      <w:r>
        <w:rPr>
          <w:rFonts w:ascii="Times New Roman" w:hAnsi="Times New Roman" w:cs="Times New Roman"/>
          <w:i/>
        </w:rPr>
        <w:t>.</w:t>
      </w:r>
    </w:p>
    <w:p w14:paraId="5B2A551C" w14:textId="77777777" w:rsidR="00E618B8" w:rsidRDefault="00E618B8" w:rsidP="00E618B8">
      <w:pPr>
        <w:spacing w:line="480" w:lineRule="auto"/>
        <w:ind w:firstLine="720"/>
        <w:rPr>
          <w:rFonts w:ascii="Times New Roman" w:hAnsi="Times New Roman" w:cs="Times New Roman"/>
          <w:i/>
        </w:rPr>
      </w:pPr>
      <w:r>
        <w:rPr>
          <w:rFonts w:ascii="Times New Roman" w:hAnsi="Times New Roman" w:cs="Times New Roman"/>
        </w:rPr>
        <w:t xml:space="preserve">Many of the tweets, blogs and NYT articles focused on the punishment aspect of D&amp;G misconduct. One tweet said, </w:t>
      </w:r>
      <w:r>
        <w:rPr>
          <w:rFonts w:ascii="Times New Roman" w:hAnsi="Times New Roman" w:cs="Times New Roman"/>
          <w:i/>
        </w:rPr>
        <w:t>"The Italian luxury brand Dolce &amp; Gabbana apologized Friday for racist-tinged insults that touched off a growing boycott in China and left the company struggling to return its products to store shelves and e-commerce sites."</w:t>
      </w:r>
      <w:r>
        <w:rPr>
          <w:rFonts w:ascii="Times New Roman" w:hAnsi="Times New Roman" w:cs="Times New Roman"/>
        </w:rPr>
        <w:t xml:space="preserve"> Another tweeted "</w:t>
      </w:r>
      <w:r>
        <w:rPr>
          <w:rFonts w:ascii="Times New Roman" w:hAnsi="Times New Roman" w:cs="Times New Roman"/>
          <w:i/>
        </w:rPr>
        <w:t xml:space="preserve">**** D&amp;G done messed up that's </w:t>
      </w:r>
      <w:proofErr w:type="spellStart"/>
      <w:r>
        <w:rPr>
          <w:rFonts w:ascii="Times New Roman" w:hAnsi="Times New Roman" w:cs="Times New Roman"/>
          <w:i/>
        </w:rPr>
        <w:t>alot</w:t>
      </w:r>
      <w:proofErr w:type="spellEnd"/>
      <w:r>
        <w:rPr>
          <w:rFonts w:ascii="Times New Roman" w:hAnsi="Times New Roman" w:cs="Times New Roman"/>
          <w:i/>
        </w:rPr>
        <w:t xml:space="preserve"> of money they </w:t>
      </w:r>
      <w:proofErr w:type="spellStart"/>
      <w:r>
        <w:rPr>
          <w:rFonts w:ascii="Times New Roman" w:hAnsi="Times New Roman" w:cs="Times New Roman"/>
          <w:i/>
        </w:rPr>
        <w:t>gonna</w:t>
      </w:r>
      <w:proofErr w:type="spellEnd"/>
      <w:r>
        <w:rPr>
          <w:rFonts w:ascii="Times New Roman" w:hAnsi="Times New Roman" w:cs="Times New Roman"/>
          <w:i/>
        </w:rPr>
        <w:t xml:space="preserve"> have to eat with chopsticks" 💵🥢.</w:t>
      </w:r>
      <w:r>
        <w:rPr>
          <w:rFonts w:ascii="Times New Roman" w:hAnsi="Times New Roman" w:cs="Times New Roman"/>
        </w:rPr>
        <w:t xml:space="preserve">" One of the most repeated tweets called for Boycott as punishment, </w:t>
      </w:r>
      <w:r>
        <w:rPr>
          <w:rFonts w:ascii="Times New Roman" w:hAnsi="Times New Roman" w:cs="Times New Roman"/>
          <w:i/>
        </w:rPr>
        <w:t>"</w:t>
      </w:r>
      <w:proofErr w:type="spellStart"/>
      <w:r>
        <w:rPr>
          <w:rFonts w:ascii="Times New Roman" w:hAnsi="Times New Roman" w:cs="Times New Roman"/>
          <w:i/>
        </w:rPr>
        <w:t>Dugabanna</w:t>
      </w:r>
      <w:proofErr w:type="spellEnd"/>
      <w:r>
        <w:rPr>
          <w:rFonts w:ascii="Times New Roman" w:hAnsi="Times New Roman" w:cs="Times New Roman"/>
          <w:i/>
        </w:rPr>
        <w:t xml:space="preserve">! The Chinese can either praise you to heaven or let you </w:t>
      </w:r>
      <w:proofErr w:type="gramStart"/>
      <w:r>
        <w:rPr>
          <w:rFonts w:ascii="Times New Roman" w:hAnsi="Times New Roman" w:cs="Times New Roman"/>
          <w:i/>
        </w:rPr>
        <w:t>fall down</w:t>
      </w:r>
      <w:proofErr w:type="gramEnd"/>
      <w:r>
        <w:rPr>
          <w:rFonts w:ascii="Times New Roman" w:hAnsi="Times New Roman" w:cs="Times New Roman"/>
          <w:i/>
        </w:rPr>
        <w:t xml:space="preserve">! Boycott Dolce and Gabbana, start with </w:t>
      </w:r>
      <w:proofErr w:type="gramStart"/>
      <w:r>
        <w:rPr>
          <w:rFonts w:ascii="Times New Roman" w:hAnsi="Times New Roman" w:cs="Times New Roman"/>
          <w:i/>
        </w:rPr>
        <w:t>me!.</w:t>
      </w:r>
      <w:proofErr w:type="gramEnd"/>
      <w:r>
        <w:rPr>
          <w:rFonts w:ascii="Times New Roman" w:hAnsi="Times New Roman" w:cs="Times New Roman"/>
        </w:rPr>
        <w:t>" "</w:t>
      </w:r>
      <w:r>
        <w:rPr>
          <w:rFonts w:ascii="Times New Roman" w:hAnsi="Times New Roman" w:cs="Times New Roman"/>
          <w:i/>
        </w:rPr>
        <w:t>Chinese made their decision to boycott @dolcegabbana’s ‘The Great Show' in Shanghai today, the show has been officially canceled.</w:t>
      </w:r>
      <w:r>
        <w:rPr>
          <w:rFonts w:ascii="Times New Roman" w:hAnsi="Times New Roman" w:cs="Times New Roman"/>
        </w:rPr>
        <w:t xml:space="preserve">" </w:t>
      </w:r>
    </w:p>
    <w:p w14:paraId="020FE9B8" w14:textId="77777777" w:rsidR="00E618B8" w:rsidRDefault="00E618B8" w:rsidP="00E618B8">
      <w:pPr>
        <w:spacing w:line="480" w:lineRule="auto"/>
        <w:ind w:firstLine="720"/>
        <w:rPr>
          <w:rFonts w:ascii="Times New Roman" w:hAnsi="Times New Roman" w:cs="Times New Roman"/>
          <w:i/>
        </w:rPr>
      </w:pPr>
      <w:r>
        <w:rPr>
          <w:rFonts w:ascii="Times New Roman" w:hAnsi="Times New Roman" w:cs="Times New Roman"/>
        </w:rPr>
        <w:t xml:space="preserve">Moreover, many believe that this violation should not have happened as a start, and they see it as disrespect of the culture. Therefore, stakeholders and stakeseekers are questioning the growth of the relationship between them and D&amp;G. For example, someone tweeted </w:t>
      </w:r>
      <w:r>
        <w:rPr>
          <w:rFonts w:ascii="Times New Roman" w:hAnsi="Times New Roman" w:cs="Times New Roman"/>
          <w:i/>
        </w:rPr>
        <w:t xml:space="preserve">“Y’all “apologizing” </w:t>
      </w:r>
      <w:proofErr w:type="spellStart"/>
      <w:r>
        <w:rPr>
          <w:rFonts w:ascii="Times New Roman" w:hAnsi="Times New Roman" w:cs="Times New Roman"/>
          <w:i/>
        </w:rPr>
        <w:t>cuz</w:t>
      </w:r>
      <w:proofErr w:type="spellEnd"/>
      <w:r>
        <w:rPr>
          <w:rFonts w:ascii="Times New Roman" w:hAnsi="Times New Roman" w:cs="Times New Roman"/>
          <w:i/>
        </w:rPr>
        <w:t xml:space="preserve"> you realized how many LOYAL customers you’ve just lost. Do you know how much they love D&amp;G in China!?.... not </w:t>
      </w:r>
      <w:proofErr w:type="spellStart"/>
      <w:r>
        <w:rPr>
          <w:rFonts w:ascii="Times New Roman" w:hAnsi="Times New Roman" w:cs="Times New Roman"/>
          <w:i/>
        </w:rPr>
        <w:t>anymoreeeee</w:t>
      </w:r>
      <w:proofErr w:type="spellEnd"/>
      <w:r>
        <w:rPr>
          <w:rFonts w:ascii="Times New Roman" w:hAnsi="Times New Roman" w:cs="Times New Roman"/>
          <w:i/>
        </w:rPr>
        <w:t>.”</w:t>
      </w:r>
      <w:r>
        <w:rPr>
          <w:rFonts w:ascii="Times New Roman" w:hAnsi="Times New Roman" w:cs="Times New Roman"/>
        </w:rPr>
        <w:t xml:space="preserve"> Similarly, another tweeted </w:t>
      </w:r>
      <w:r>
        <w:rPr>
          <w:rFonts w:ascii="Times New Roman" w:hAnsi="Times New Roman" w:cs="Times New Roman"/>
          <w:i/>
        </w:rPr>
        <w:t xml:space="preserve">"Thank you for your noticing but sorry for your </w:t>
      </w:r>
      <w:proofErr w:type="gramStart"/>
      <w:r>
        <w:rPr>
          <w:rFonts w:ascii="Times New Roman" w:hAnsi="Times New Roman" w:cs="Times New Roman"/>
          <w:i/>
        </w:rPr>
        <w:t>lost  China</w:t>
      </w:r>
      <w:proofErr w:type="gramEnd"/>
      <w:r>
        <w:rPr>
          <w:rFonts w:ascii="Times New Roman" w:hAnsi="Times New Roman" w:cs="Times New Roman"/>
          <w:i/>
        </w:rPr>
        <w:t xml:space="preserve"> market will never open for you #dolcegabbana **** #notcool." “The reality is this is probably going to kill growth for them #DolceGabbana” “Uh oh bye </w:t>
      </w:r>
      <w:proofErr w:type="spellStart"/>
      <w:r>
        <w:rPr>
          <w:rFonts w:ascii="Times New Roman" w:hAnsi="Times New Roman" w:cs="Times New Roman"/>
          <w:i/>
        </w:rPr>
        <w:t>bye</w:t>
      </w:r>
      <w:proofErr w:type="spellEnd"/>
      <w:r>
        <w:rPr>
          <w:rFonts w:ascii="Times New Roman" w:hAnsi="Times New Roman" w:cs="Times New Roman"/>
          <w:i/>
        </w:rPr>
        <w:t xml:space="preserve"> D&amp;G in China. You’re digging your own grave 🙄” </w:t>
      </w:r>
      <w:r>
        <w:rPr>
          <w:rFonts w:ascii="Times New Roman" w:hAnsi="Times New Roman" w:cs="Times New Roman"/>
        </w:rPr>
        <w:t>“</w:t>
      </w:r>
      <w:r>
        <w:rPr>
          <w:rFonts w:ascii="Times New Roman" w:hAnsi="Times New Roman" w:cs="Times New Roman"/>
          <w:i/>
        </w:rPr>
        <w:t xml:space="preserve">Some people say you’ve wasted a lot of money. I’m willing to waste this money for the nation’s dignity.” </w:t>
      </w:r>
    </w:p>
    <w:p w14:paraId="3785E374" w14:textId="77777777" w:rsidR="00E618B8" w:rsidRPr="00B22DC6" w:rsidRDefault="00E618B8" w:rsidP="00E618B8">
      <w:pPr>
        <w:spacing w:line="480" w:lineRule="auto"/>
        <w:rPr>
          <w:rFonts w:ascii="Times New Roman" w:hAnsi="Times New Roman" w:cs="Times New Roman"/>
          <w:b/>
          <w:iCs/>
        </w:rPr>
      </w:pPr>
      <w:r w:rsidRPr="00B22DC6">
        <w:rPr>
          <w:rFonts w:ascii="Times New Roman" w:hAnsi="Times New Roman" w:cs="Times New Roman"/>
          <w:b/>
          <w:iCs/>
        </w:rPr>
        <w:lastRenderedPageBreak/>
        <w:t>"Expectancy violation — prescriptive expectancy”</w:t>
      </w:r>
      <w:r w:rsidRPr="00B22DC6">
        <w:rPr>
          <w:rFonts w:ascii="Times New Roman" w:hAnsi="Times New Roman" w:cs="Times New Roman"/>
          <w:iCs/>
        </w:rPr>
        <w:t xml:space="preserve"> </w:t>
      </w:r>
      <w:r w:rsidRPr="00B22DC6">
        <w:rPr>
          <w:rFonts w:ascii="Times New Roman" w:hAnsi="Times New Roman" w:cs="Times New Roman"/>
          <w:b/>
          <w:iCs/>
        </w:rPr>
        <w:t xml:space="preserve">publics' perceived D&amp;G crisis as a violation of their expectations. </w:t>
      </w:r>
    </w:p>
    <w:p w14:paraId="2673A80B"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While the first theme demonstrates international stakeholders and stakeseekers perception of the cultural aspect of the D&amp;G violation, the second theme involves crisis violations of stakeholder and stakeseekers expectancy toward an organization. The expectancy violation</w:t>
      </w:r>
      <w:r>
        <w:rPr>
          <w:rFonts w:ascii="Times New Roman" w:hAnsi="Times New Roman" w:cs="Times New Roman"/>
          <w:b/>
          <w:i/>
        </w:rPr>
        <w:t>—</w:t>
      </w:r>
      <w:r>
        <w:rPr>
          <w:rFonts w:ascii="Times New Roman" w:hAnsi="Times New Roman" w:cs="Times New Roman"/>
        </w:rPr>
        <w:t xml:space="preserve">prescriptive expectancy theme highlights how D&amp;G’s crisis indicates the corporation's behavior is discrepant from unexpected behavior, which stimulates stakeholders and stakeseekers’ cognitive responses. It is assumed by stakeholders and stakeseekers that the corporation will have adequate responsibility to meet the publics’ expectations by respecting social norms. </w:t>
      </w:r>
    </w:p>
    <w:p w14:paraId="3E0282BE"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The Expectancy violation theme has two components, including: (1) frequent use of verbal tactics and (2) highlighting the situation with criticism and irony.</w:t>
      </w:r>
    </w:p>
    <w:p w14:paraId="015E7736" w14:textId="77777777" w:rsidR="00E618B8" w:rsidRDefault="00E618B8" w:rsidP="00DD7F1B">
      <w:pPr>
        <w:spacing w:line="480" w:lineRule="auto"/>
        <w:ind w:firstLine="720"/>
        <w:rPr>
          <w:rFonts w:ascii="Times New Roman" w:hAnsi="Times New Roman" w:cs="Times New Roman"/>
        </w:rPr>
      </w:pPr>
      <w:r>
        <w:rPr>
          <w:rFonts w:ascii="Times New Roman" w:hAnsi="Times New Roman" w:cs="Times New Roman"/>
          <w:b/>
        </w:rPr>
        <w:t>Frequent use of verbal tactics.</w:t>
      </w:r>
      <w:r>
        <w:rPr>
          <w:rFonts w:ascii="Times New Roman" w:hAnsi="Times New Roman" w:cs="Times New Roman"/>
        </w:rPr>
        <w:t xml:space="preserve"> The expectancy violation theme has been understood as publics’ perception of the crisis as a disrespectful attitude conducted by D&amp;G characterized by using verbal tactics frequently such as direct request of respect and criticism of D&amp;G’s disrespect. For example, one tweeted “</w:t>
      </w:r>
      <w:r>
        <w:rPr>
          <w:rFonts w:ascii="Times New Roman" w:hAnsi="Times New Roman" w:cs="Times New Roman"/>
          <w:i/>
        </w:rPr>
        <w:t xml:space="preserve">The consumer is more selfish right now in feeling that China has a rich history and culture and is now a world power — that we know we are your most important customer </w:t>
      </w:r>
      <w:proofErr w:type="gramStart"/>
      <w:r>
        <w:rPr>
          <w:rFonts w:ascii="Times New Roman" w:hAnsi="Times New Roman" w:cs="Times New Roman"/>
          <w:i/>
        </w:rPr>
        <w:t>base</w:t>
      </w:r>
      <w:proofErr w:type="gramEnd"/>
      <w:r>
        <w:rPr>
          <w:rFonts w:ascii="Times New Roman" w:hAnsi="Times New Roman" w:cs="Times New Roman"/>
          <w:i/>
        </w:rPr>
        <w:t xml:space="preserve"> and you need to respect them.</w:t>
      </w:r>
      <w:r>
        <w:rPr>
          <w:rFonts w:ascii="Times New Roman" w:hAnsi="Times New Roman" w:cs="Times New Roman"/>
        </w:rPr>
        <w:t>” Online blogger stated that "</w:t>
      </w:r>
      <w:r>
        <w:rPr>
          <w:rFonts w:ascii="Times New Roman" w:hAnsi="Times New Roman" w:cs="Times New Roman"/>
          <w:i/>
        </w:rPr>
        <w:t>Chinese consumers, like water, once made D&amp;G float high, but if D&amp;G cannot respect and treat the Chinese culture with care and delicacy, the boat of this big fashion brand could be flipped over any time</w:t>
      </w:r>
      <w:r>
        <w:rPr>
          <w:rFonts w:ascii="Times New Roman" w:hAnsi="Times New Roman" w:cs="Times New Roman"/>
        </w:rPr>
        <w:t xml:space="preserve">". </w:t>
      </w:r>
      <w:r>
        <w:rPr>
          <w:rFonts w:ascii="Times New Roman" w:hAnsi="Times New Roman" w:cs="Times New Roman"/>
          <w:i/>
        </w:rPr>
        <w:t>"</w:t>
      </w:r>
      <w:proofErr w:type="gramStart"/>
      <w:r>
        <w:rPr>
          <w:rFonts w:ascii="Times New Roman" w:hAnsi="Times New Roman" w:cs="Times New Roman"/>
          <w:i/>
        </w:rPr>
        <w:t>foreign</w:t>
      </w:r>
      <w:proofErr w:type="gramEnd"/>
      <w:r>
        <w:rPr>
          <w:rFonts w:ascii="Times New Roman" w:hAnsi="Times New Roman" w:cs="Times New Roman"/>
          <w:i/>
        </w:rPr>
        <w:t xml:space="preserve"> companies must show “some respect to Chinese people”" </w:t>
      </w:r>
      <w:r>
        <w:rPr>
          <w:rFonts w:ascii="Times New Roman" w:hAnsi="Times New Roman" w:cs="Times New Roman"/>
        </w:rPr>
        <w:t xml:space="preserve">someone stated. Another tweet </w:t>
      </w:r>
      <w:r>
        <w:rPr>
          <w:rFonts w:ascii="Times New Roman" w:hAnsi="Times New Roman" w:cs="Times New Roman"/>
        </w:rPr>
        <w:lastRenderedPageBreak/>
        <w:t>argued that “</w:t>
      </w:r>
      <w:r>
        <w:rPr>
          <w:rFonts w:ascii="Times New Roman" w:hAnsi="Times New Roman" w:cs="Times New Roman"/>
          <w:i/>
        </w:rPr>
        <w:t xml:space="preserve">We are all </w:t>
      </w:r>
      <w:proofErr w:type="spellStart"/>
      <w:r>
        <w:rPr>
          <w:rFonts w:ascii="Times New Roman" w:hAnsi="Times New Roman" w:cs="Times New Roman"/>
          <w:i/>
        </w:rPr>
        <w:t>gods</w:t>
      </w:r>
      <w:proofErr w:type="spellEnd"/>
      <w:r>
        <w:rPr>
          <w:rFonts w:ascii="Times New Roman" w:hAnsi="Times New Roman" w:cs="Times New Roman"/>
          <w:i/>
        </w:rPr>
        <w:t xml:space="preserve"> </w:t>
      </w:r>
      <w:proofErr w:type="gramStart"/>
      <w:r>
        <w:rPr>
          <w:rFonts w:ascii="Times New Roman" w:hAnsi="Times New Roman" w:cs="Times New Roman"/>
          <w:i/>
        </w:rPr>
        <w:t>children</w:t>
      </w:r>
      <w:proofErr w:type="gramEnd"/>
      <w:r>
        <w:rPr>
          <w:rFonts w:ascii="Times New Roman" w:hAnsi="Times New Roman" w:cs="Times New Roman"/>
          <w:i/>
        </w:rPr>
        <w:t xml:space="preserve"> and we should all be treating EVERYONE, EVERY CULTURE with respect. I will be back to China soon — love you all so much.</w:t>
      </w:r>
      <w:r>
        <w:rPr>
          <w:rFonts w:ascii="Times New Roman" w:hAnsi="Times New Roman" w:cs="Times New Roman"/>
        </w:rPr>
        <w:t>”</w:t>
      </w:r>
      <w:r>
        <w:rPr>
          <w:rFonts w:ascii="Times New Roman" w:hAnsi="Times New Roman" w:cs="Times New Roman"/>
          <w:i/>
        </w:rPr>
        <w:t xml:space="preserve"> “Classic racial insensitivity #D&amp;G”</w:t>
      </w:r>
      <w:r>
        <w:rPr>
          <w:rFonts w:ascii="Times New Roman" w:hAnsi="Times New Roman" w:cs="Times New Roman"/>
        </w:rPr>
        <w:t xml:space="preserve"> An online blogger argued </w:t>
      </w:r>
      <w:r>
        <w:rPr>
          <w:rFonts w:ascii="Times New Roman" w:hAnsi="Times New Roman" w:cs="Times New Roman"/>
          <w:i/>
        </w:rPr>
        <w:t>“if on one side you claim that you love their culture but on the other side, you talk down to or make fun of the consumers’ culture, your pride and arrogance will pay in the end!”</w:t>
      </w:r>
      <w:r>
        <w:rPr>
          <w:rFonts w:ascii="Times New Roman" w:hAnsi="Times New Roman" w:cs="Times New Roman"/>
        </w:rPr>
        <w:t xml:space="preserve"> referring to D&amp;G's arrogance and disrespect towards Chinese culture. </w:t>
      </w:r>
    </w:p>
    <w:p w14:paraId="20101156" w14:textId="77777777" w:rsidR="00E618B8" w:rsidRDefault="00E618B8" w:rsidP="00E618B8">
      <w:pPr>
        <w:spacing w:line="480" w:lineRule="auto"/>
        <w:ind w:firstLine="720"/>
        <w:rPr>
          <w:rFonts w:ascii="Times New Roman" w:hAnsi="Times New Roman" w:cs="Times New Roman"/>
          <w:i/>
        </w:rPr>
      </w:pPr>
      <w:r>
        <w:rPr>
          <w:rFonts w:ascii="Times New Roman" w:hAnsi="Times New Roman" w:cs="Times New Roman"/>
        </w:rPr>
        <w:t>Another blogger described D&amp;</w:t>
      </w:r>
      <w:proofErr w:type="spellStart"/>
      <w:r>
        <w:rPr>
          <w:rFonts w:ascii="Times New Roman" w:hAnsi="Times New Roman" w:cs="Times New Roman"/>
        </w:rPr>
        <w:t>G as</w:t>
      </w:r>
      <w:proofErr w:type="spellEnd"/>
      <w:r>
        <w:rPr>
          <w:rFonts w:ascii="Times New Roman" w:hAnsi="Times New Roman" w:cs="Times New Roman"/>
        </w:rPr>
        <w:t xml:space="preserve"> gross and greedy, </w:t>
      </w:r>
      <w:r>
        <w:rPr>
          <w:rFonts w:ascii="Times New Roman" w:hAnsi="Times New Roman" w:cs="Times New Roman"/>
          <w:i/>
        </w:rPr>
        <w:t xml:space="preserve">“I feel terrible that this gross and greedy brand lurched their racist </w:t>
      </w:r>
      <w:proofErr w:type="spellStart"/>
      <w:r>
        <w:rPr>
          <w:rFonts w:ascii="Times New Roman" w:hAnsi="Times New Roman" w:cs="Times New Roman"/>
          <w:i/>
        </w:rPr>
        <w:t>leerings</w:t>
      </w:r>
      <w:proofErr w:type="spellEnd"/>
      <w:r>
        <w:rPr>
          <w:rFonts w:ascii="Times New Roman" w:hAnsi="Times New Roman" w:cs="Times New Roman"/>
          <w:i/>
        </w:rPr>
        <w:t xml:space="preserve"> on the people of China.” “Do you know Chinese invented noodles?” The Italian food tastes like s**t." </w:t>
      </w:r>
    </w:p>
    <w:p w14:paraId="2375C4FF" w14:textId="77777777" w:rsidR="00E618B8" w:rsidRDefault="00E618B8" w:rsidP="00E618B8">
      <w:pPr>
        <w:spacing w:line="480" w:lineRule="auto"/>
        <w:ind w:left="720"/>
        <w:rPr>
          <w:rFonts w:ascii="Times New Roman" w:hAnsi="Times New Roman" w:cs="Times New Roman"/>
          <w:i/>
        </w:rPr>
      </w:pPr>
      <w:r>
        <w:rPr>
          <w:rFonts w:ascii="Times New Roman" w:hAnsi="Times New Roman" w:cs="Times New Roman"/>
        </w:rPr>
        <w:t xml:space="preserve">A blogger reported: </w:t>
      </w:r>
      <w:r>
        <w:rPr>
          <w:rFonts w:ascii="Times New Roman" w:hAnsi="Times New Roman" w:cs="Times New Roman"/>
          <w:i/>
        </w:rPr>
        <w:t xml:space="preserve">Goods of the fashion house have disappeared from Chinese e-commerce sites one day after the incident. E-commerce giants like JD.com and Alibaba's </w:t>
      </w:r>
      <w:proofErr w:type="spellStart"/>
      <w:r>
        <w:rPr>
          <w:rFonts w:ascii="Times New Roman" w:hAnsi="Times New Roman" w:cs="Times New Roman"/>
          <w:i/>
        </w:rPr>
        <w:t>Tmall</w:t>
      </w:r>
      <w:proofErr w:type="spellEnd"/>
      <w:r>
        <w:rPr>
          <w:rFonts w:ascii="Times New Roman" w:hAnsi="Times New Roman" w:cs="Times New Roman"/>
          <w:i/>
        </w:rPr>
        <w:t xml:space="preserve"> all removed D&amp;G goods and said they do not welcome those who have no respect for China. </w:t>
      </w:r>
    </w:p>
    <w:p w14:paraId="781324D1" w14:textId="77777777" w:rsidR="00E618B8" w:rsidRDefault="00E618B8" w:rsidP="00E618B8">
      <w:pPr>
        <w:spacing w:line="480" w:lineRule="auto"/>
        <w:rPr>
          <w:rFonts w:ascii="Times New Roman" w:hAnsi="Times New Roman" w:cs="Times New Roman"/>
          <w:i/>
        </w:rPr>
      </w:pPr>
      <w:r>
        <w:rPr>
          <w:rFonts w:ascii="Times New Roman" w:hAnsi="Times New Roman" w:cs="Times New Roman"/>
          <w:i/>
        </w:rPr>
        <w:t>“The Dolce &amp; Gabbana brand leaders say and do what they want, and I say hooray for your honesty. China also seems to appreciate it, and the brand is now drowning in one of the world's largest luxury markets. #KellyeMedia #socialmedia #marketing " "First Russia, now China… #DolceGabbana--&gt; everyone is looking to hate or be angry. Be positive. Note: Learn about culture before you market your products in…”</w:t>
      </w:r>
    </w:p>
    <w:p w14:paraId="117854A3"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b/>
        </w:rPr>
        <w:t xml:space="preserve">Highlighting the situation with criticism and irony. </w:t>
      </w:r>
      <w:r>
        <w:rPr>
          <w:rFonts w:ascii="Times New Roman" w:hAnsi="Times New Roman" w:cs="Times New Roman"/>
        </w:rPr>
        <w:t xml:space="preserve">A large proportion of the online responses seemed to be interested primarily in expressing criticism by using call up verbal attacks. For example, in response to the D&amp;G videos, publics described D&amp;G and people who wear it as ugly. </w:t>
      </w:r>
      <w:r>
        <w:rPr>
          <w:rFonts w:ascii="Times New Roman" w:hAnsi="Times New Roman" w:cs="Times New Roman"/>
          <w:i/>
        </w:rPr>
        <w:t xml:space="preserve">"Boycott Dolce &amp; Gabbana! Dolce &amp; Gabbana are ugly </w:t>
      </w:r>
      <w:r>
        <w:rPr>
          <w:rFonts w:ascii="Times New Roman" w:hAnsi="Times New Roman" w:cs="Times New Roman"/>
          <w:i/>
        </w:rPr>
        <w:lastRenderedPageBreak/>
        <w:t>and people who wear Dolce &amp; Gabbana are ugly!</w:t>
      </w:r>
      <w:r>
        <w:rPr>
          <w:rFonts w:ascii="Times New Roman" w:hAnsi="Times New Roman" w:cs="Times New Roman"/>
        </w:rPr>
        <w:t>" someone tweeted. "</w:t>
      </w:r>
      <w:r>
        <w:rPr>
          <w:rFonts w:ascii="Times New Roman" w:hAnsi="Times New Roman" w:cs="Times New Roman"/>
          <w:i/>
        </w:rPr>
        <w:t>D&amp;G's fashion is equally offensive as it is ugly.</w:t>
      </w:r>
      <w:r>
        <w:rPr>
          <w:rFonts w:ascii="Times New Roman" w:hAnsi="Times New Roman" w:cs="Times New Roman"/>
        </w:rPr>
        <w:t>" “</w:t>
      </w:r>
      <w:r>
        <w:rPr>
          <w:rFonts w:ascii="Times New Roman" w:hAnsi="Times New Roman" w:cs="Times New Roman"/>
          <w:i/>
        </w:rPr>
        <w:t>Do you think Chinese people are three-year-</w:t>
      </w:r>
      <w:proofErr w:type="spellStart"/>
      <w:r>
        <w:rPr>
          <w:rFonts w:ascii="Times New Roman" w:hAnsi="Times New Roman" w:cs="Times New Roman"/>
          <w:i/>
        </w:rPr>
        <w:t>olds</w:t>
      </w:r>
      <w:proofErr w:type="spellEnd"/>
      <w:r>
        <w:rPr>
          <w:rFonts w:ascii="Times New Roman" w:hAnsi="Times New Roman" w:cs="Times New Roman"/>
          <w:i/>
        </w:rPr>
        <w:t xml:space="preserve">?” </w:t>
      </w:r>
      <w:r>
        <w:rPr>
          <w:rFonts w:ascii="Times New Roman" w:hAnsi="Times New Roman" w:cs="Times New Roman"/>
        </w:rPr>
        <w:t>"</w:t>
      </w:r>
      <w:r>
        <w:rPr>
          <w:rFonts w:ascii="Times New Roman" w:hAnsi="Times New Roman" w:cs="Times New Roman"/>
          <w:i/>
        </w:rPr>
        <w:t>Homophobic and racist @dolcegabbana has a history of this.</w:t>
      </w:r>
      <w:r>
        <w:rPr>
          <w:rFonts w:ascii="Times New Roman" w:hAnsi="Times New Roman" w:cs="Times New Roman"/>
        </w:rPr>
        <w:t xml:space="preserve">" Others called for actions against D&amp;G, such as encouraging others to boycott D&amp;G. For example, one person tweeted </w:t>
      </w:r>
      <w:r>
        <w:rPr>
          <w:rFonts w:ascii="Times New Roman" w:hAnsi="Times New Roman" w:cs="Times New Roman"/>
          <w:i/>
        </w:rPr>
        <w:t xml:space="preserve">“We don’t need your apology. Please take your clothes and your brand and leave China.” “Boycott dolce and </w:t>
      </w:r>
      <w:proofErr w:type="spellStart"/>
      <w:r>
        <w:rPr>
          <w:rFonts w:ascii="Times New Roman" w:hAnsi="Times New Roman" w:cs="Times New Roman"/>
          <w:i/>
        </w:rPr>
        <w:t>gabbana</w:t>
      </w:r>
      <w:proofErr w:type="spellEnd"/>
      <w:r>
        <w:rPr>
          <w:rFonts w:ascii="Times New Roman" w:hAnsi="Times New Roman" w:cs="Times New Roman"/>
          <w:i/>
        </w:rPr>
        <w:t xml:space="preserve">” </w:t>
      </w:r>
      <w:r>
        <w:rPr>
          <w:rFonts w:ascii="Times New Roman" w:hAnsi="Times New Roman" w:cs="Times New Roman"/>
        </w:rPr>
        <w:t>“</w:t>
      </w:r>
      <w:r>
        <w:rPr>
          <w:rFonts w:ascii="Times New Roman" w:hAnsi="Times New Roman" w:cs="Times New Roman"/>
          <w:i/>
        </w:rPr>
        <w:t>People in China are dumping their Dolce &amp; Gabbana in the TRASH over their new 'racist' ad #dolcegabbana #China #racism #bk.</w:t>
      </w:r>
      <w:r>
        <w:rPr>
          <w:rFonts w:ascii="Times New Roman" w:hAnsi="Times New Roman" w:cs="Times New Roman"/>
        </w:rPr>
        <w:t>"</w:t>
      </w:r>
    </w:p>
    <w:p w14:paraId="50539FE5" w14:textId="77777777" w:rsidR="00E618B8" w:rsidRDefault="00E618B8" w:rsidP="00E618B8">
      <w:pPr>
        <w:spacing w:line="480" w:lineRule="auto"/>
        <w:ind w:firstLine="720"/>
        <w:rPr>
          <w:rFonts w:ascii="Times New Roman" w:hAnsi="Times New Roman" w:cs="Times New Roman"/>
        </w:rPr>
      </w:pPr>
      <w:r>
        <w:rPr>
          <w:rFonts w:ascii="Times New Roman" w:hAnsi="Times New Roman" w:cs="Times New Roman"/>
        </w:rPr>
        <w:t xml:space="preserve">Some, however, shared their opinion about the situation with irony </w:t>
      </w:r>
      <w:r>
        <w:rPr>
          <w:rFonts w:ascii="Times New Roman" w:hAnsi="Times New Roman" w:cs="Times New Roman"/>
          <w:i/>
        </w:rPr>
        <w:t>"I can’t stop looking at the tire fire that is the situation with D&amp;G in China 😭."</w:t>
      </w:r>
      <w:r>
        <w:rPr>
          <w:rFonts w:ascii="Times New Roman" w:hAnsi="Times New Roman" w:cs="Times New Roman"/>
        </w:rPr>
        <w:t xml:space="preserve"> A blogger stated "</w:t>
      </w:r>
      <w:r>
        <w:rPr>
          <w:rFonts w:ascii="Times New Roman" w:hAnsi="Times New Roman" w:cs="Times New Roman"/>
          <w:i/>
        </w:rPr>
        <w:t>He**! Stefano maybe should have taken a chill pill before his racist campaign was captured! But maybe this is just what a brand that really doesn't give ** like D&amp;G deserves."</w:t>
      </w:r>
      <w:r>
        <w:rPr>
          <w:rFonts w:ascii="Times New Roman" w:hAnsi="Times New Roman" w:cs="Times New Roman"/>
        </w:rPr>
        <w:t xml:space="preserve"> One person tweeted </w:t>
      </w:r>
      <w:r>
        <w:rPr>
          <w:rFonts w:ascii="Times New Roman" w:hAnsi="Times New Roman" w:cs="Times New Roman"/>
          <w:i/>
        </w:rPr>
        <w:t xml:space="preserve">“D&amp;G seems to have trouble professing its love for </w:t>
      </w:r>
      <w:proofErr w:type="spellStart"/>
      <w:r>
        <w:rPr>
          <w:rFonts w:ascii="Times New Roman" w:hAnsi="Times New Roman" w:cs="Times New Roman"/>
          <w:i/>
        </w:rPr>
        <w:t>china</w:t>
      </w:r>
      <w:proofErr w:type="spellEnd"/>
      <w:r>
        <w:rPr>
          <w:rFonts w:ascii="Times New Roman" w:hAnsi="Times New Roman" w:cs="Times New Roman"/>
          <w:i/>
        </w:rPr>
        <w:t xml:space="preserve"> without causing backlash from some Chinese.”</w:t>
      </w:r>
      <w:r>
        <w:rPr>
          <w:rFonts w:ascii="Times New Roman" w:hAnsi="Times New Roman" w:cs="Times New Roman"/>
        </w:rPr>
        <w:t xml:space="preserve"> Another person tweeted "</w:t>
      </w:r>
      <w:r>
        <w:rPr>
          <w:rFonts w:ascii="Times New Roman" w:hAnsi="Times New Roman" w:cs="Times New Roman"/>
          <w:i/>
        </w:rPr>
        <w:t>How could Dolce &amp; Gabbana has so many designs but so less brains??? Is there any worse case than they did for reputation? #DolceGabbana @dolcegabbana"</w:t>
      </w:r>
      <w:r>
        <w:rPr>
          <w:rFonts w:ascii="Times New Roman" w:hAnsi="Times New Roman" w:cs="Times New Roman"/>
        </w:rPr>
        <w:t xml:space="preserve"> </w:t>
      </w:r>
      <w:r>
        <w:rPr>
          <w:rFonts w:ascii="Times New Roman" w:hAnsi="Times New Roman" w:cs="Times New Roman"/>
          <w:i/>
        </w:rPr>
        <w:t>“Backlash over #DolceGabbana “Eating with Chopsticks” ads were amplified by the co-</w:t>
      </w:r>
      <w:proofErr w:type="gramStart"/>
      <w:r>
        <w:rPr>
          <w:rFonts w:ascii="Times New Roman" w:hAnsi="Times New Roman" w:cs="Times New Roman"/>
          <w:i/>
        </w:rPr>
        <w:t>founders</w:t>
      </w:r>
      <w:proofErr w:type="gramEnd"/>
      <w:r>
        <w:rPr>
          <w:rFonts w:ascii="Times New Roman" w:hAnsi="Times New Roman" w:cs="Times New Roman"/>
          <w:i/>
        </w:rPr>
        <w:t xml:space="preserve"> racist outburst. 🤪” "Why would anyone in their right mind want to offend the world's largest luxury market? #China But it's not Gabbana's first time." "Ironically, if they had used a regular sized cannolo, chopsticks are actually much better tools than bare hands, as Italian cafes would serve them without utensils..." </w:t>
      </w:r>
      <w:r>
        <w:rPr>
          <w:rFonts w:ascii="Times New Roman" w:hAnsi="Times New Roman" w:cs="Times New Roman"/>
        </w:rPr>
        <w:t xml:space="preserve">Ample examples of obscene language were also found in this theme.  </w:t>
      </w:r>
    </w:p>
    <w:p w14:paraId="3329F440" w14:textId="77777777" w:rsidR="00E618B8" w:rsidRDefault="00E618B8" w:rsidP="00876CA5">
      <w:pPr>
        <w:spacing w:line="480" w:lineRule="auto"/>
        <w:jc w:val="center"/>
        <w:rPr>
          <w:rFonts w:ascii="Times New Roman" w:hAnsi="Times New Roman" w:cs="Times New Roman"/>
          <w:b/>
        </w:rPr>
      </w:pPr>
      <w:r>
        <w:rPr>
          <w:rFonts w:ascii="Times New Roman" w:hAnsi="Times New Roman" w:cs="Times New Roman"/>
          <w:b/>
        </w:rPr>
        <w:lastRenderedPageBreak/>
        <w:t>Discussion</w:t>
      </w:r>
    </w:p>
    <w:p w14:paraId="06C4C5D6" w14:textId="5E01E955"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t xml:space="preserve">Even though culture and expectations play an important role in the communication process, especially for international organizations (Perry, 2012; </w:t>
      </w:r>
      <w:proofErr w:type="spellStart"/>
      <w:r w:rsidRPr="00147FD3">
        <w:rPr>
          <w:rFonts w:ascii="Times New Roman" w:hAnsi="Times New Roman" w:cs="Times New Roman"/>
          <w:color w:val="000000"/>
        </w:rPr>
        <w:t>Shuter</w:t>
      </w:r>
      <w:proofErr w:type="spellEnd"/>
      <w:r w:rsidRPr="00147FD3">
        <w:rPr>
          <w:rFonts w:ascii="Times New Roman" w:hAnsi="Times New Roman" w:cs="Times New Roman"/>
          <w:color w:val="000000"/>
        </w:rPr>
        <w:t xml:space="preserve">, 1981; </w:t>
      </w:r>
      <w:proofErr w:type="spellStart"/>
      <w:r w:rsidRPr="00147FD3">
        <w:rPr>
          <w:rFonts w:ascii="Times New Roman" w:hAnsi="Times New Roman" w:cs="Times New Roman"/>
          <w:color w:val="000000"/>
        </w:rPr>
        <w:t>Kagitçibaşi</w:t>
      </w:r>
      <w:proofErr w:type="spellEnd"/>
      <w:r w:rsidRPr="00147FD3">
        <w:rPr>
          <w:rFonts w:ascii="Times New Roman" w:hAnsi="Times New Roman" w:cs="Times New Roman"/>
          <w:color w:val="000000"/>
        </w:rPr>
        <w:t xml:space="preserve"> &amp; Berry, 1989; Miller, 2002; Chang et al., 2011; </w:t>
      </w:r>
      <w:proofErr w:type="spellStart"/>
      <w:r w:rsidRPr="00147FD3">
        <w:rPr>
          <w:rFonts w:ascii="Times New Roman" w:hAnsi="Times New Roman" w:cs="Times New Roman"/>
          <w:color w:val="000000"/>
        </w:rPr>
        <w:t>Sriramesh</w:t>
      </w:r>
      <w:proofErr w:type="spellEnd"/>
      <w:r w:rsidRPr="00147FD3">
        <w:rPr>
          <w:rFonts w:ascii="Times New Roman" w:hAnsi="Times New Roman" w:cs="Times New Roman"/>
          <w:color w:val="000000"/>
        </w:rPr>
        <w:t xml:space="preserve"> et al., 1999; </w:t>
      </w:r>
      <w:proofErr w:type="spellStart"/>
      <w:r w:rsidRPr="00147FD3">
        <w:rPr>
          <w:rFonts w:ascii="Times New Roman" w:hAnsi="Times New Roman" w:cs="Times New Roman"/>
          <w:color w:val="000000"/>
        </w:rPr>
        <w:t>Sriramesh</w:t>
      </w:r>
      <w:proofErr w:type="spellEnd"/>
      <w:r w:rsidRPr="00147FD3">
        <w:rPr>
          <w:rFonts w:ascii="Times New Roman" w:hAnsi="Times New Roman" w:cs="Times New Roman"/>
          <w:color w:val="000000"/>
        </w:rPr>
        <w:t xml:space="preserve"> &amp; White, 1992), these international organizations often fail to fulfill public expectations. Recognizing that there is a lack of research on cultural violations and expectancy violations in the field of public relations (Cho et al., 2021; </w:t>
      </w:r>
      <w:proofErr w:type="spellStart"/>
      <w:r w:rsidRPr="00147FD3">
        <w:rPr>
          <w:rFonts w:ascii="Times New Roman" w:hAnsi="Times New Roman" w:cs="Times New Roman"/>
          <w:color w:val="000000"/>
        </w:rPr>
        <w:t>Fediuk</w:t>
      </w:r>
      <w:proofErr w:type="spellEnd"/>
      <w:r w:rsidRPr="00147FD3">
        <w:rPr>
          <w:rFonts w:ascii="Times New Roman" w:hAnsi="Times New Roman" w:cs="Times New Roman"/>
          <w:color w:val="000000"/>
        </w:rPr>
        <w:t xml:space="preserve"> et al., 2010; S. Kim, 2014; Zhu et al., 2017), the current study demonstrated the perceptions of international stakeholders and stakeseekers towards international crisis as cultural and expectancy violations. </w:t>
      </w:r>
    </w:p>
    <w:p w14:paraId="45E6480E" w14:textId="77777777" w:rsidR="00147FD3" w:rsidRPr="00147FD3" w:rsidRDefault="00147FD3" w:rsidP="00147FD3">
      <w:pPr>
        <w:spacing w:line="480" w:lineRule="auto"/>
        <w:ind w:firstLine="720"/>
        <w:rPr>
          <w:rFonts w:ascii="Times New Roman" w:hAnsi="Times New Roman" w:cs="Times New Roman"/>
        </w:rPr>
      </w:pPr>
      <w:proofErr w:type="gramStart"/>
      <w:r w:rsidRPr="00147FD3">
        <w:rPr>
          <w:rFonts w:ascii="Times New Roman" w:hAnsi="Times New Roman" w:cs="Times New Roman"/>
          <w:color w:val="000000"/>
        </w:rPr>
        <w:t>In particular, acknowledging</w:t>
      </w:r>
      <w:proofErr w:type="gramEnd"/>
      <w:r w:rsidRPr="00147FD3">
        <w:rPr>
          <w:rFonts w:ascii="Times New Roman" w:hAnsi="Times New Roman" w:cs="Times New Roman"/>
          <w:color w:val="000000"/>
        </w:rPr>
        <w:t xml:space="preserve"> the important role of culture to both corporations and publics, this study explored to what extent stakeholders and stakeseekers’ perceive cultural violations and expectancy violations in an international crisis. Discussion elements include responsibility assigned to the organization, negative reactions towards the organization, history of interaction, justice restoration actions by stakeholders and stakeseekers, and critical responses.</w:t>
      </w:r>
    </w:p>
    <w:p w14:paraId="2E672C76" w14:textId="77777777"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t xml:space="preserve">The study results indicated that the dominant public voice was negative/unfavorable towards D&amp;G's violation. This might be because of the sensitivity of the issue, which people perceived as a negative violation. D&amp;G's violations have been seen as particularly sensitive or controversial (Ban &amp; Lovari, 2021), and considered cultural violation. These results build on existing evidence of EVT. Burgoon and </w:t>
      </w:r>
      <w:r w:rsidRPr="00147FD3">
        <w:rPr>
          <w:rFonts w:ascii="Times New Roman" w:hAnsi="Times New Roman" w:cs="Times New Roman"/>
          <w:color w:val="000000"/>
        </w:rPr>
        <w:lastRenderedPageBreak/>
        <w:t>Hubbard (2005) explained that "negative violations are predicted to yield more unfavorable consequences than conforming to expectations (p. 159)." </w:t>
      </w:r>
    </w:p>
    <w:p w14:paraId="47216982" w14:textId="77777777"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t>First, the cultural violation theme indicated that stakeholders and stakeseekers perceived the crisis as a negative violation of culture. This theme had two components, including perceived responsibility and harshness of the violation and damage done by the company's transgression</w:t>
      </w:r>
      <w:r w:rsidRPr="00147FD3">
        <w:rPr>
          <w:color w:val="000000"/>
          <w:sz w:val="22"/>
          <w:szCs w:val="22"/>
        </w:rPr>
        <w:t xml:space="preserve">. </w:t>
      </w:r>
      <w:r w:rsidRPr="00147FD3">
        <w:rPr>
          <w:rFonts w:ascii="Times New Roman" w:hAnsi="Times New Roman" w:cs="Times New Roman"/>
          <w:color w:val="000000"/>
        </w:rPr>
        <w:t>In line with EVT (Burgoon &amp; Jones, 1976), the study showed that stakeholders and stakeseekers’ perceptions were affected significantly by the organizations’ violation of culture and expectations. In explanation of the crisis effect because of the severity of the incident, stakeholders and stakeseekers may have perceived the company's conduct as particularly heinous or insulting, resulting in a poor view of the brand (Atwal et al., 2020).</w:t>
      </w:r>
    </w:p>
    <w:p w14:paraId="67D9745E" w14:textId="77777777"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t xml:space="preserve">Stakeholders and stakeseekers responded strongly to the crisis, emphasizing D&amp;G's disrespect towards Chinese culture. The emotional reaction triggered by the violation may have affected how stakeholders and stakeseekers reacted to the incident, with individuals feeling dissatisfied or let down by the brand's actions. The results associated with EVT suggestion that when expectations are not met, it can cause an emotional reaction in the individual affected, which can influence how they respond to the situation, including their perception of the cause of the violation and their judgment of the person responsible for it (Raymond Rui and </w:t>
      </w:r>
      <w:proofErr w:type="spellStart"/>
      <w:r w:rsidRPr="00147FD3">
        <w:rPr>
          <w:rFonts w:ascii="Times New Roman" w:hAnsi="Times New Roman" w:cs="Times New Roman"/>
          <w:color w:val="000000"/>
        </w:rPr>
        <w:t>Stefanone</w:t>
      </w:r>
      <w:proofErr w:type="spellEnd"/>
      <w:r w:rsidRPr="00147FD3">
        <w:rPr>
          <w:rFonts w:ascii="Times New Roman" w:hAnsi="Times New Roman" w:cs="Times New Roman"/>
          <w:color w:val="000000"/>
        </w:rPr>
        <w:t xml:space="preserve">, 2018). Additionally, when negative violations occur, they can elicit several adverse effects, such as feelings of embarrassment, nervousness, and anxiety (Raymond Rui and </w:t>
      </w:r>
      <w:proofErr w:type="spellStart"/>
      <w:r w:rsidRPr="00147FD3">
        <w:rPr>
          <w:rFonts w:ascii="Times New Roman" w:hAnsi="Times New Roman" w:cs="Times New Roman"/>
          <w:color w:val="000000"/>
        </w:rPr>
        <w:t>Stefanone</w:t>
      </w:r>
      <w:proofErr w:type="spellEnd"/>
      <w:r w:rsidRPr="00147FD3">
        <w:rPr>
          <w:rFonts w:ascii="Times New Roman" w:hAnsi="Times New Roman" w:cs="Times New Roman"/>
          <w:color w:val="000000"/>
        </w:rPr>
        <w:t>, 2018). </w:t>
      </w:r>
    </w:p>
    <w:p w14:paraId="1C5239AE" w14:textId="77777777"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lastRenderedPageBreak/>
        <w:t xml:space="preserve">The results suggest that cultural violations focus on the perceived responsibility and harshness of the violation; in addition to the damage done by the company’s transgression. The relevance of cultural and social norms in society may explain the emphasis on perceived responsibility and severity of the violation in cultural transgressions. People may believe that it is the obligation of businesses to respect and honor cultural norms, which may lead to a greater emphasis on perceived responsibility and the severity of the violation. Similarly, based on </w:t>
      </w:r>
      <w:proofErr w:type="spellStart"/>
      <w:r w:rsidRPr="00147FD3">
        <w:rPr>
          <w:rFonts w:ascii="Times New Roman" w:hAnsi="Times New Roman" w:cs="Times New Roman"/>
          <w:color w:val="000000"/>
        </w:rPr>
        <w:t>Fediuk’s</w:t>
      </w:r>
      <w:proofErr w:type="spellEnd"/>
      <w:r w:rsidRPr="00147FD3">
        <w:rPr>
          <w:rFonts w:ascii="Times New Roman" w:hAnsi="Times New Roman" w:cs="Times New Roman"/>
          <w:color w:val="000000"/>
        </w:rPr>
        <w:t xml:space="preserve"> et al. (2010) model, a more plausible explanation suggests that on one hand, the more stakeholders and stakeseekers perceive that a corporation has control over a crisis and its intentional actions, the more responsibility they will assign to the company. On the other hand, if stakeholders and stakeseekers believe that if external factors are to blame for an event, they will assign less responsibility to the company. </w:t>
      </w:r>
    </w:p>
    <w:p w14:paraId="197B8189" w14:textId="77777777"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t xml:space="preserve">Findings also suggest stakeholders and stakeseekers expressed criticism of the campaign as offensive and stereotyped. This perception resulted in negative emotions and calls for boycott as punishment, which could harm the relationship between D&amp;G and its customers. The unfavorable feelings voiced by stakeholders and stakeseekers might be attributed to D&amp;G's perceived insensitivity. People may believe that the company has failed to understand and respect their culture, resulting in a negative reaction and boycott calls. In line with the findings, Chen's (2015) experiment found that violations triggered negative affect in participants, which in turn affected their retaliatory responses. Stakeholders and stakeseekers were very uncomfortable toward any negative violation done by organizations, (especially if it is related to culture), which may be disappointing. </w:t>
      </w:r>
      <w:r w:rsidRPr="00147FD3">
        <w:rPr>
          <w:rFonts w:ascii="Times New Roman" w:hAnsi="Times New Roman" w:cs="Times New Roman"/>
          <w:color w:val="000000"/>
        </w:rPr>
        <w:lastRenderedPageBreak/>
        <w:t>These results build on existing evidence that negative violations increase uncertainty that raises ambiguities and discomfort in relationships; hence, unfavorable relational attributions between the two parties (S. Kim, 2014; White, 1989).</w:t>
      </w:r>
    </w:p>
    <w:p w14:paraId="32251686" w14:textId="77777777"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t xml:space="preserve">The results fit with EVT explanation that stakeholders and stakeseekers discomfort generates more negative responses to the organization. </w:t>
      </w:r>
      <w:proofErr w:type="spellStart"/>
      <w:r w:rsidRPr="00147FD3">
        <w:rPr>
          <w:rFonts w:ascii="Times New Roman" w:hAnsi="Times New Roman" w:cs="Times New Roman"/>
          <w:color w:val="000000"/>
        </w:rPr>
        <w:t>Fediuk</w:t>
      </w:r>
      <w:proofErr w:type="spellEnd"/>
      <w:r w:rsidRPr="00147FD3">
        <w:rPr>
          <w:rFonts w:ascii="Times New Roman" w:hAnsi="Times New Roman" w:cs="Times New Roman"/>
          <w:color w:val="000000"/>
        </w:rPr>
        <w:t xml:space="preserve"> et al. (2010) stated that when the violation valence is negative, individuals tend to react negatively toward the violator. In other words, when there are instances where stakeholders and stakeseekers' expectations are violated negatively, stakeholders and stakeseekers who have interests may feel disappointed and as a result, express more negative reactions towards the organization (Cho et al., 2021). </w:t>
      </w:r>
    </w:p>
    <w:p w14:paraId="53DDDD88" w14:textId="77777777"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t>In this case, the publics were aware of the organizations' history of cultural disrespect. Prior negative relationships might damage trust between the business and its stakeholders and affect the organization's reputation (Lee, 2009). This might be because of prior incidents that have affected the relationship between D&amp;G and its stakeholders (</w:t>
      </w:r>
      <w:proofErr w:type="spellStart"/>
      <w:r w:rsidRPr="00147FD3">
        <w:rPr>
          <w:rFonts w:ascii="Times New Roman" w:hAnsi="Times New Roman" w:cs="Times New Roman"/>
          <w:color w:val="000000"/>
        </w:rPr>
        <w:t>Alese</w:t>
      </w:r>
      <w:proofErr w:type="spellEnd"/>
      <w:r w:rsidRPr="00147FD3">
        <w:rPr>
          <w:rFonts w:ascii="Times New Roman" w:hAnsi="Times New Roman" w:cs="Times New Roman"/>
          <w:color w:val="000000"/>
        </w:rPr>
        <w:t>, 2018). This implies that an organization faces an added challenge when negative prior expectations exist, as the public evaluates their responses based on their past interactions with the organization. This idea is consistent with EVT. Burgoon and Jones (1976) suggested that people evaluate others through interaction, whether based on first impression or their history of interaction. When people interact with others, they tend to categorize them as a positive or negative value. S. Kim's (2014) findings also confirm the importance of the history of interaction between stakeholders and the organization. </w:t>
      </w:r>
    </w:p>
    <w:p w14:paraId="018895DC" w14:textId="77777777"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lastRenderedPageBreak/>
        <w:t xml:space="preserve"> The present study further explored the expectancy violation theme. This theme had two components: frequent use of verbal tactics and highlighting the situation with criticism and irony. The study found that publics perceived D&amp;G's crisis as a violation of their expectations. Publics’ responses primarily focused on expressing criticism by using call up verbal attacks and encouraging others to boycott D&amp;G. Publics have shown a pattern of anticipated verbal interaction. According to </w:t>
      </w:r>
      <w:proofErr w:type="spellStart"/>
      <w:r w:rsidRPr="00147FD3">
        <w:rPr>
          <w:rFonts w:ascii="Times New Roman" w:hAnsi="Times New Roman" w:cs="Times New Roman"/>
          <w:color w:val="000000"/>
        </w:rPr>
        <w:t>Fediuk</w:t>
      </w:r>
      <w:proofErr w:type="spellEnd"/>
      <w:r w:rsidRPr="00147FD3">
        <w:rPr>
          <w:rFonts w:ascii="Times New Roman" w:hAnsi="Times New Roman" w:cs="Times New Roman"/>
          <w:color w:val="000000"/>
        </w:rPr>
        <w:t xml:space="preserve"> et al. (2010), stakeholders and stakeseekers are driven to participate in justice restoration actions such as vengeance behavior </w:t>
      </w:r>
      <w:proofErr w:type="gramStart"/>
      <w:r w:rsidRPr="00147FD3">
        <w:rPr>
          <w:rFonts w:ascii="Times New Roman" w:hAnsi="Times New Roman" w:cs="Times New Roman"/>
          <w:color w:val="000000"/>
        </w:rPr>
        <w:t>in order to</w:t>
      </w:r>
      <w:proofErr w:type="gramEnd"/>
      <w:r w:rsidRPr="00147FD3">
        <w:rPr>
          <w:rFonts w:ascii="Times New Roman" w:hAnsi="Times New Roman" w:cs="Times New Roman"/>
          <w:color w:val="000000"/>
        </w:rPr>
        <w:t xml:space="preserve"> restore justice. In other words, In the context of crisis, stakeholders and stakeseekers' perception of betrayal due to the violation of contracted expectations can trigger a sense of inequity. The organization's behavior was discrepant from expected behavior, which stimulated cognitive responses from stakeholders and stakeseekers. This, in turn, encourages the stakeholder and stakeseekers to feel a need to rectify the perceived inequity. The focus of the finding is social norms since this crisis alerts stakeholder and stakeseekers cognitive responses. </w:t>
      </w:r>
      <w:proofErr w:type="spellStart"/>
      <w:r w:rsidRPr="00147FD3">
        <w:rPr>
          <w:rFonts w:ascii="Times New Roman" w:hAnsi="Times New Roman" w:cs="Times New Roman"/>
          <w:color w:val="000000"/>
        </w:rPr>
        <w:t>Fediuk</w:t>
      </w:r>
      <w:proofErr w:type="spellEnd"/>
      <w:r w:rsidRPr="00147FD3">
        <w:rPr>
          <w:rFonts w:ascii="Times New Roman" w:hAnsi="Times New Roman" w:cs="Times New Roman"/>
          <w:color w:val="000000"/>
        </w:rPr>
        <w:t xml:space="preserve"> et al. (2010) propose that “crisis incidents that are appraised as personally relevant will lead to more active cognitive processing of crisis episodes” (p. 642). </w:t>
      </w:r>
    </w:p>
    <w:p w14:paraId="744B19A5" w14:textId="7103AE89" w:rsidR="00147FD3" w:rsidRPr="00147FD3" w:rsidRDefault="00147FD3" w:rsidP="00147FD3">
      <w:pPr>
        <w:spacing w:line="480" w:lineRule="auto"/>
        <w:ind w:firstLine="720"/>
        <w:rPr>
          <w:rFonts w:ascii="Times New Roman" w:hAnsi="Times New Roman" w:cs="Times New Roman"/>
        </w:rPr>
      </w:pPr>
      <w:r w:rsidRPr="00147FD3">
        <w:rPr>
          <w:rFonts w:ascii="Times New Roman" w:hAnsi="Times New Roman" w:cs="Times New Roman"/>
          <w:color w:val="000000"/>
        </w:rPr>
        <w:t xml:space="preserve">As EVT suggests, expectancy frequently serves as a cultural standard to assist individuals to determine the acceptability of others' behaviors, which shapes interaction patterns as well as their behavior. It is formed of a person's cognitive, emotional, and behavioral components (Cho et al., 2021; Siegel &amp; Burgoon, 2002). As a result, when publics perceived the organization's activities as a violation of societal norms of typical </w:t>
      </w:r>
      <w:r w:rsidRPr="00147FD3">
        <w:rPr>
          <w:rFonts w:ascii="Times New Roman" w:hAnsi="Times New Roman" w:cs="Times New Roman"/>
          <w:color w:val="000000"/>
        </w:rPr>
        <w:lastRenderedPageBreak/>
        <w:t xml:space="preserve">and appropriate behaviors grounded in society, stakeholders and stakeseekers responses were critical and asked the organization to correct the situation (S. Kim, 2014). </w:t>
      </w:r>
    </w:p>
    <w:p w14:paraId="032BF892" w14:textId="77777777" w:rsidR="00876CA5" w:rsidRDefault="00876CA5" w:rsidP="00147FD3">
      <w:pPr>
        <w:spacing w:line="480" w:lineRule="auto"/>
        <w:jc w:val="center"/>
        <w:rPr>
          <w:rFonts w:ascii="Times New Roman" w:hAnsi="Times New Roman" w:cs="Times New Roman"/>
          <w:b/>
        </w:rPr>
      </w:pPr>
      <w:r>
        <w:rPr>
          <w:rFonts w:ascii="Times New Roman" w:hAnsi="Times New Roman" w:cs="Times New Roman"/>
          <w:b/>
        </w:rPr>
        <w:t>Theoretical and Practical Implications</w:t>
      </w:r>
    </w:p>
    <w:p w14:paraId="48EBAE76" w14:textId="77777777" w:rsidR="00876CA5" w:rsidRDefault="00876CA5" w:rsidP="00876CA5">
      <w:pPr>
        <w:spacing w:line="480" w:lineRule="auto"/>
        <w:ind w:firstLine="720"/>
        <w:rPr>
          <w:rFonts w:ascii="Times New Roman" w:hAnsi="Times New Roman" w:cs="Times New Roman"/>
        </w:rPr>
      </w:pPr>
      <w:r>
        <w:rPr>
          <w:rFonts w:ascii="Times New Roman" w:hAnsi="Times New Roman" w:cs="Times New Roman"/>
        </w:rPr>
        <w:t xml:space="preserve">This study provides several theoretical and practical implications. </w:t>
      </w:r>
      <w:proofErr w:type="gramStart"/>
      <w:r>
        <w:rPr>
          <w:rFonts w:ascii="Times New Roman" w:hAnsi="Times New Roman" w:cs="Times New Roman"/>
        </w:rPr>
        <w:t>In regard to</w:t>
      </w:r>
      <w:proofErr w:type="gramEnd"/>
      <w:r>
        <w:rPr>
          <w:rFonts w:ascii="Times New Roman" w:hAnsi="Times New Roman" w:cs="Times New Roman"/>
        </w:rPr>
        <w:t xml:space="preserve"> theoretical implications, by adopting the EVT, which is an interpersonal theory (Burgoon, 1995) to international stakeholders and stakeseekers relationships and corporate crisis settings, the study contributes to the body of knowledge in public relations scholarship and crisis communication. Exploring this broader understanding of crisis communication could give fresh insights into stakeholders and stakeseekers perceptions of cultural and expectancy violations internationally. For instance, stakeholders and stakeseekers negative perceptions of an organization can lead stakeholders stakeseekers to discomfort and unfavorable relationship, thereby causing reputational damage. </w:t>
      </w:r>
    </w:p>
    <w:p w14:paraId="1490D245"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ab/>
        <w:t>Additionally, this study provides a new focal point to the expectancy violation theory, which draws the emphasis on the cultural aspect of international crisis from stakeholders and stakeseekers perceptions. As such, this study provides a clear distinction between</w:t>
      </w:r>
      <w:r>
        <w:rPr>
          <w:rFonts w:ascii="Times New Roman" w:hAnsi="Times New Roman" w:cs="Times New Roman"/>
          <w:i/>
        </w:rPr>
        <w:t xml:space="preserve"> </w:t>
      </w:r>
      <w:r>
        <w:rPr>
          <w:rFonts w:ascii="Times New Roman" w:hAnsi="Times New Roman" w:cs="Times New Roman"/>
        </w:rPr>
        <w:t>prescriptive expectancy, which focuses on social norms and cultural violation with main emphasis on culture. Although some public relations scholars applied EVT to the field of public relations, their studies were focused on sustainability communication, relational satisfaction role of prior crisis, and CSR and non-profits (e.g., Cho et al., 2021; Park et al., 2021; Rim et al., 2020; S Kim, 2014).</w:t>
      </w:r>
    </w:p>
    <w:p w14:paraId="12DF4CAE" w14:textId="77777777" w:rsidR="00876CA5" w:rsidRDefault="00876CA5" w:rsidP="00876CA5">
      <w:pPr>
        <w:spacing w:line="480" w:lineRule="auto"/>
        <w:ind w:firstLine="720"/>
        <w:rPr>
          <w:rFonts w:ascii="Times New Roman" w:hAnsi="Times New Roman" w:cs="Times New Roman"/>
        </w:rPr>
      </w:pPr>
      <w:r>
        <w:rPr>
          <w:rFonts w:ascii="Times New Roman" w:hAnsi="Times New Roman" w:cs="Times New Roman"/>
        </w:rPr>
        <w:t xml:space="preserve">Filling this research gap, the current study examined international stakeholders and stakeseekers perception of expectancy violation and cultural violation in a real-world </w:t>
      </w:r>
      <w:r>
        <w:rPr>
          <w:rFonts w:ascii="Times New Roman" w:hAnsi="Times New Roman" w:cs="Times New Roman"/>
        </w:rPr>
        <w:lastRenderedPageBreak/>
        <w:t>case. In doing so, this research provides a new point of view of EVT in crisis communication context. More importantly, by illustrating how the publics perceives an international crisis, this study resonates with the (</w:t>
      </w:r>
      <w:proofErr w:type="spellStart"/>
      <w:r>
        <w:rPr>
          <w:rFonts w:ascii="Times New Roman" w:hAnsi="Times New Roman" w:cs="Times New Roman"/>
        </w:rPr>
        <w:t>Alaimo</w:t>
      </w:r>
      <w:proofErr w:type="spellEnd"/>
      <w:r>
        <w:rPr>
          <w:rFonts w:ascii="Times New Roman" w:hAnsi="Times New Roman" w:cs="Times New Roman"/>
        </w:rPr>
        <w:t xml:space="preserve">, 2020; </w:t>
      </w:r>
      <w:proofErr w:type="spellStart"/>
      <w:r>
        <w:rPr>
          <w:rFonts w:ascii="Times New Roman" w:hAnsi="Times New Roman" w:cs="Times New Roman"/>
        </w:rPr>
        <w:t>Botan</w:t>
      </w:r>
      <w:proofErr w:type="spellEnd"/>
      <w:r>
        <w:rPr>
          <w:rFonts w:ascii="Times New Roman" w:hAnsi="Times New Roman" w:cs="Times New Roman"/>
        </w:rPr>
        <w:t xml:space="preserve">, 1992; </w:t>
      </w:r>
      <w:proofErr w:type="spellStart"/>
      <w:r>
        <w:rPr>
          <w:rFonts w:ascii="Times New Roman" w:hAnsi="Times New Roman" w:cs="Times New Roman"/>
        </w:rPr>
        <w:t>Fediuk</w:t>
      </w:r>
      <w:proofErr w:type="spellEnd"/>
      <w:r>
        <w:rPr>
          <w:rFonts w:ascii="Times New Roman" w:hAnsi="Times New Roman" w:cs="Times New Roman"/>
        </w:rPr>
        <w:t xml:space="preserve"> et al., 2010; Wakefield, 2000) reflective paradigm of public relations, which suggests the importance of understanding differences between international frameworks and various cultures more effectively to communicate and build relationships. </w:t>
      </w:r>
    </w:p>
    <w:p w14:paraId="1B8D57C0" w14:textId="77777777" w:rsidR="00876CA5" w:rsidRDefault="00876CA5" w:rsidP="00876CA5">
      <w:pPr>
        <w:spacing w:line="480" w:lineRule="auto"/>
        <w:ind w:firstLine="720"/>
        <w:rPr>
          <w:rFonts w:ascii="Times New Roman" w:hAnsi="Times New Roman" w:cs="Times New Roman"/>
        </w:rPr>
      </w:pPr>
      <w:r>
        <w:rPr>
          <w:rFonts w:ascii="Times New Roman" w:hAnsi="Times New Roman" w:cs="Times New Roman"/>
        </w:rPr>
        <w:t xml:space="preserve">This research also provides public relations professionals with practical guidance. This study offered a new perception of cultural and expectancy violations that seeks to enrich the understanding of the international crisis, hence, improving the effectiveness of crisis communication. Considering the significance of aligning individuals' expectations with an organization's operations, international corporations should proactively understand and satisfy public expectations. Given the importance of matching individuals' expectations with an organization's activities, international corporations should proactively identify and meet public expectations. By doing so, the organization may avoid any unwanted negative perceptions and interactions. </w:t>
      </w:r>
    </w:p>
    <w:p w14:paraId="092445EA" w14:textId="40375386" w:rsidR="00876CA5" w:rsidRDefault="00876CA5" w:rsidP="00876CA5">
      <w:pPr>
        <w:spacing w:line="480" w:lineRule="auto"/>
        <w:ind w:firstLine="720"/>
        <w:rPr>
          <w:rFonts w:ascii="Times New Roman" w:hAnsi="Times New Roman" w:cs="Times New Roman"/>
        </w:rPr>
      </w:pPr>
      <w:r>
        <w:rPr>
          <w:rFonts w:ascii="Times New Roman" w:hAnsi="Times New Roman" w:cs="Times New Roman"/>
        </w:rPr>
        <w:t>This study reveals that cultural and expectation violations are more likely to occur in an international situation, particularly for international corporate communication managers. As a result, international corporate communication managers must make extra efforts to devote long-term commitment to strengthening international crisis communication, which might decrease the crisis's escalation and negative perceptions.</w:t>
      </w:r>
    </w:p>
    <w:p w14:paraId="34D815CF" w14:textId="77777777" w:rsidR="00147FD3" w:rsidRDefault="00147FD3" w:rsidP="00876CA5">
      <w:pPr>
        <w:spacing w:line="480" w:lineRule="auto"/>
        <w:ind w:firstLine="720"/>
        <w:rPr>
          <w:rFonts w:ascii="Times New Roman" w:hAnsi="Times New Roman" w:cs="Times New Roman"/>
        </w:rPr>
      </w:pPr>
    </w:p>
    <w:p w14:paraId="2D2232BB" w14:textId="77777777" w:rsidR="00147FD3" w:rsidRPr="00832CCF" w:rsidRDefault="00147FD3" w:rsidP="00876CA5">
      <w:pPr>
        <w:spacing w:line="480" w:lineRule="auto"/>
        <w:ind w:firstLine="720"/>
        <w:rPr>
          <w:rFonts w:ascii="Times New Roman" w:hAnsi="Times New Roman" w:cs="Times New Roman"/>
        </w:rPr>
      </w:pPr>
    </w:p>
    <w:p w14:paraId="470EC1C3" w14:textId="1AC60471" w:rsidR="00374807" w:rsidRPr="00374807" w:rsidRDefault="00311F1A" w:rsidP="00374807">
      <w:pPr>
        <w:pStyle w:val="Heading1"/>
        <w:numPr>
          <w:ilvl w:val="0"/>
          <w:numId w:val="5"/>
        </w:numPr>
        <w:rPr>
          <w:rFonts w:ascii="Times New Roman" w:hAnsi="Times New Roman" w:cs="Times New Roman"/>
          <w:sz w:val="24"/>
        </w:rPr>
      </w:pPr>
      <w:r w:rsidRPr="00374807">
        <w:rPr>
          <w:rFonts w:ascii="Times New Roman" w:hAnsi="Times New Roman" w:cs="Times New Roman"/>
          <w:sz w:val="24"/>
        </w:rPr>
        <w:lastRenderedPageBreak/>
        <w:br/>
      </w:r>
      <w:bookmarkStart w:id="19" w:name="_Toc427156482"/>
      <w:bookmarkStart w:id="20" w:name="_Toc428278487"/>
      <w:r w:rsidR="00374807" w:rsidRPr="009D2AA9">
        <w:rPr>
          <w:rFonts w:ascii="Times New Roman" w:hAnsi="Times New Roman" w:cs="Times New Roman"/>
          <w:sz w:val="24"/>
        </w:rPr>
        <w:t xml:space="preserve">Conclusions </w:t>
      </w:r>
      <w:r w:rsidR="00374807" w:rsidRPr="00374807">
        <w:rPr>
          <w:rFonts w:ascii="Times New Roman" w:hAnsi="Times New Roman" w:cs="Times New Roman"/>
          <w:sz w:val="24"/>
        </w:rPr>
        <w:t>and Future Research</w:t>
      </w:r>
      <w:bookmarkEnd w:id="17"/>
      <w:bookmarkEnd w:id="18"/>
      <w:bookmarkEnd w:id="19"/>
      <w:bookmarkEnd w:id="20"/>
    </w:p>
    <w:p w14:paraId="43FC22A7" w14:textId="77777777" w:rsidR="00374807" w:rsidRDefault="00374807" w:rsidP="00374807">
      <w:pPr>
        <w:spacing w:line="480" w:lineRule="auto"/>
        <w:ind w:firstLine="720"/>
        <w:rPr>
          <w:rFonts w:ascii="Times New Roman" w:hAnsi="Times New Roman" w:cs="Times New Roman"/>
        </w:rPr>
      </w:pPr>
      <w:r>
        <w:rPr>
          <w:rFonts w:ascii="Times New Roman" w:hAnsi="Times New Roman" w:cs="Times New Roman"/>
        </w:rPr>
        <w:t xml:space="preserve">International corporations operate globally and deal with various cultures and expectations, which increases economic, social, and political interdependencies among global stakeholders and stakeseekers. Public relations as a discipline </w:t>
      </w:r>
      <w:proofErr w:type="gramStart"/>
      <w:r>
        <w:rPr>
          <w:rFonts w:ascii="Times New Roman" w:hAnsi="Times New Roman" w:cs="Times New Roman"/>
        </w:rPr>
        <w:t>is</w:t>
      </w:r>
      <w:proofErr w:type="gramEnd"/>
      <w:r>
        <w:rPr>
          <w:rFonts w:ascii="Times New Roman" w:hAnsi="Times New Roman" w:cs="Times New Roman"/>
        </w:rPr>
        <w:t xml:space="preserve"> more often charged with managing communication and relationships among organizations and their stakeholders on an international level. Companies, for instance, encounter </w:t>
      </w:r>
      <w:proofErr w:type="gramStart"/>
      <w:r>
        <w:rPr>
          <w:rFonts w:ascii="Times New Roman" w:hAnsi="Times New Roman" w:cs="Times New Roman"/>
        </w:rPr>
        <w:t>particular difficulties</w:t>
      </w:r>
      <w:proofErr w:type="gramEnd"/>
      <w:r>
        <w:rPr>
          <w:rFonts w:ascii="Times New Roman" w:hAnsi="Times New Roman" w:cs="Times New Roman"/>
        </w:rPr>
        <w:t xml:space="preserve"> when interacting with their publics due to several cultural and societal influences, such as cultural and expectancy violation. </w:t>
      </w:r>
    </w:p>
    <w:p w14:paraId="3ACA3543" w14:textId="77777777" w:rsidR="00374807" w:rsidRDefault="00374807" w:rsidP="00374807">
      <w:pPr>
        <w:spacing w:line="480" w:lineRule="auto"/>
        <w:ind w:firstLine="720"/>
        <w:rPr>
          <w:rFonts w:ascii="Times New Roman" w:hAnsi="Times New Roman" w:cs="Times New Roman"/>
        </w:rPr>
      </w:pPr>
      <w:r>
        <w:rPr>
          <w:rFonts w:ascii="Times New Roman" w:hAnsi="Times New Roman" w:cs="Times New Roman"/>
        </w:rPr>
        <w:t xml:space="preserve">The purpose of this research was to explore to what extent stakeholders and stakeseekers perceived different violations in an international crisis context. This research found that understanding publics’ perspective of cultural and expectations violations on international crises was not searched sufficiently. Thus, through conducting a case study, this thesis provided useful insight for crisis communication scholars to help better understand publics’ perspective of cultural and expectancy violations on international crises, as well as public relations practitioners who practice public relations internationally. Public relations practitioners could utilize the findings in this thesis to pay close attention to the publics' culture and expectations when designing an international public relations campaign. </w:t>
      </w:r>
    </w:p>
    <w:p w14:paraId="592427E4" w14:textId="636C2686" w:rsidR="00876CA5" w:rsidRDefault="00876CA5" w:rsidP="00876CA5">
      <w:pPr>
        <w:spacing w:line="480" w:lineRule="auto"/>
        <w:ind w:firstLine="720"/>
        <w:rPr>
          <w:rFonts w:ascii="Times New Roman" w:hAnsi="Times New Roman" w:cs="Times New Roman"/>
        </w:rPr>
      </w:pPr>
      <w:r>
        <w:rPr>
          <w:rFonts w:ascii="Times New Roman" w:hAnsi="Times New Roman" w:cs="Times New Roman"/>
        </w:rPr>
        <w:t xml:space="preserve">While this research contributes to the literature and practice of international crisis communication and public relations, several limitations should be noted. First, this study was employed using data written in the English language only. Given that this specific crisis happened in China, and the researcher has no access to Chinese social media or </w:t>
      </w:r>
      <w:r>
        <w:rPr>
          <w:rFonts w:ascii="Times New Roman" w:hAnsi="Times New Roman" w:cs="Times New Roman"/>
        </w:rPr>
        <w:lastRenderedPageBreak/>
        <w:t xml:space="preserve">written data in Mandarin; it is necessary to replicate the findings with a different language, such as Mandarin. Second, further research should utilize Chinese social media platforms, such as WeChat, Weibo, and </w:t>
      </w:r>
      <w:proofErr w:type="spellStart"/>
      <w:r>
        <w:rPr>
          <w:rFonts w:ascii="Times New Roman" w:hAnsi="Times New Roman" w:cs="Times New Roman"/>
        </w:rPr>
        <w:t>Douyin</w:t>
      </w:r>
      <w:proofErr w:type="spellEnd"/>
      <w:r>
        <w:rPr>
          <w:rFonts w:ascii="Times New Roman" w:hAnsi="Times New Roman" w:cs="Times New Roman"/>
        </w:rPr>
        <w:t xml:space="preserve"> platforms, which is the most used social network in China. Another drawback of this study was related to the research method. Although it offers strong evidence of publics' perception of the international crisis, examining social media, news, and blogs of a one-time event might not fully capture the antecedent variables of cultural and expectancy violation. Thus, the findings should be interpreted with caution. </w:t>
      </w:r>
    </w:p>
    <w:p w14:paraId="5332B1CD" w14:textId="5B1B29F9" w:rsidR="00876CA5" w:rsidRPr="00876CA5" w:rsidRDefault="00876CA5" w:rsidP="00876CA5">
      <w:pPr>
        <w:spacing w:line="480" w:lineRule="auto"/>
        <w:ind w:firstLine="720"/>
      </w:pPr>
      <w:r>
        <w:rPr>
          <w:rFonts w:ascii="Times New Roman" w:hAnsi="Times New Roman" w:cs="Times New Roman"/>
        </w:rPr>
        <w:t xml:space="preserve">For future research, it is recommended to utilize different research methods, including focus groups and interviews, to better indicate stakeholders and stakeseekers perceptions of the crisis to portray the effects of cultural and expectancy violation. Further research also can focus on culture as a significant factor in the crisis and introduce the idea of a cultural crisis caused by cultural violation. Future research also can utilize </w:t>
      </w:r>
      <w:proofErr w:type="spellStart"/>
      <w:r>
        <w:rPr>
          <w:rFonts w:ascii="Times New Roman" w:hAnsi="Times New Roman" w:cs="Times New Roman"/>
        </w:rPr>
        <w:t>Fediuk's</w:t>
      </w:r>
      <w:proofErr w:type="spellEnd"/>
      <w:r>
        <w:rPr>
          <w:rFonts w:ascii="Times New Roman" w:hAnsi="Times New Roman" w:cs="Times New Roman"/>
        </w:rPr>
        <w:t xml:space="preserve"> et al. (2010) stakeholder’s cognitive model for information processing during and after organizational crises to test the transgression-based crises and apply it in an international crisis communication context.</w:t>
      </w:r>
    </w:p>
    <w:p w14:paraId="733F8492" w14:textId="77777777" w:rsidR="00236E6D" w:rsidRPr="009D2AA9" w:rsidRDefault="00236E6D" w:rsidP="00876CA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rPr>
      </w:pPr>
    </w:p>
    <w:p w14:paraId="66CDC52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F1078F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5FED21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BCD7A5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4DC37B8"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F528A4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C907A7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DB841C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0BFB7B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5F70A0B" w14:textId="77777777" w:rsidR="008F2A6C" w:rsidRPr="009D2AA9" w:rsidRDefault="008F60C3" w:rsidP="00206090">
      <w:pPr>
        <w:numPr>
          <w:ilvl w:val="12"/>
          <w:numId w:val="0"/>
        </w:numPr>
        <w:rPr>
          <w:rFonts w:ascii="Times New Roman" w:hAnsi="Times New Roman" w:cs="Times New Roman"/>
        </w:rPr>
      </w:pPr>
      <w:r w:rsidRPr="009D2AA9">
        <w:rPr>
          <w:rFonts w:ascii="Times New Roman" w:hAnsi="Times New Roman" w:cs="Times New Roman"/>
        </w:rPr>
        <w:br w:type="page"/>
      </w:r>
      <w:bookmarkStart w:id="21" w:name="_Toc420995911"/>
      <w:bookmarkStart w:id="22" w:name="_Toc422997498"/>
    </w:p>
    <w:p w14:paraId="014934CC" w14:textId="77777777" w:rsidR="00236E6D" w:rsidRPr="004F08CE" w:rsidRDefault="00236E6D" w:rsidP="004F08CE">
      <w:pPr>
        <w:pStyle w:val="AltHeading1"/>
      </w:pPr>
      <w:bookmarkStart w:id="23" w:name="_Toc427156483"/>
      <w:bookmarkStart w:id="24" w:name="_Toc428278488"/>
      <w:r w:rsidRPr="004F08CE">
        <w:lastRenderedPageBreak/>
        <w:t>L</w:t>
      </w:r>
      <w:r w:rsidR="00E91931" w:rsidRPr="004F08CE">
        <w:t>ist of References</w:t>
      </w:r>
      <w:bookmarkEnd w:id="21"/>
      <w:bookmarkEnd w:id="22"/>
      <w:bookmarkEnd w:id="23"/>
      <w:bookmarkEnd w:id="24"/>
    </w:p>
    <w:p w14:paraId="763DD048" w14:textId="77777777" w:rsidR="00876CA5" w:rsidRDefault="00876CA5" w:rsidP="00876CA5">
      <w:pPr>
        <w:spacing w:line="480" w:lineRule="auto"/>
        <w:rPr>
          <w:rFonts w:ascii="Times New Roman" w:hAnsi="Times New Roman" w:cs="Times New Roman"/>
        </w:rPr>
      </w:pPr>
      <w:proofErr w:type="spellStart"/>
      <w:r>
        <w:rPr>
          <w:rFonts w:ascii="Times New Roman" w:hAnsi="Times New Roman" w:cs="Times New Roman"/>
        </w:rPr>
        <w:t>Adaba</w:t>
      </w:r>
      <w:proofErr w:type="spellEnd"/>
      <w:r>
        <w:rPr>
          <w:rFonts w:ascii="Times New Roman" w:hAnsi="Times New Roman" w:cs="Times New Roman"/>
        </w:rPr>
        <w:t xml:space="preserve">, G. B., Wilson, D. W., &amp; Sims, J. (2022). The Impact of National Culture on </w:t>
      </w:r>
    </w:p>
    <w:p w14:paraId="23BC8BBB" w14:textId="2A897442"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Strategic IT Alignment: A Multiple-case Study of Subsidiaries of Multinational Corporations. </w:t>
      </w:r>
      <w:r>
        <w:rPr>
          <w:rFonts w:ascii="Times New Roman" w:hAnsi="Times New Roman" w:cs="Times New Roman"/>
          <w:i/>
        </w:rPr>
        <w:t>Information Systems Management</w:t>
      </w:r>
      <w:r>
        <w:rPr>
          <w:rFonts w:ascii="Times New Roman" w:hAnsi="Times New Roman" w:cs="Times New Roman"/>
        </w:rPr>
        <w:t xml:space="preserve">, </w:t>
      </w:r>
      <w:r>
        <w:rPr>
          <w:rFonts w:ascii="Times New Roman" w:hAnsi="Times New Roman" w:cs="Times New Roman"/>
          <w:i/>
        </w:rPr>
        <w:t>39</w:t>
      </w:r>
      <w:r>
        <w:rPr>
          <w:rFonts w:ascii="Times New Roman" w:hAnsi="Times New Roman" w:cs="Times New Roman"/>
        </w:rPr>
        <w:t xml:space="preserve">(4), 288–304. </w:t>
      </w:r>
      <w:hyperlink r:id="rId11">
        <w:r>
          <w:rPr>
            <w:rFonts w:ascii="Times New Roman" w:hAnsi="Times New Roman" w:cs="Times New Roman"/>
            <w:color w:val="1155CC"/>
            <w:u w:val="single"/>
          </w:rPr>
          <w:t>https://doi.org/10.1080/10580530.2021.1954733</w:t>
        </w:r>
      </w:hyperlink>
      <w:r>
        <w:rPr>
          <w:rFonts w:ascii="Times New Roman" w:hAnsi="Times New Roman" w:cs="Times New Roman"/>
        </w:rPr>
        <w:t xml:space="preserve"> </w:t>
      </w:r>
    </w:p>
    <w:p w14:paraId="3A4FE4FB"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Afifi, W. A., &amp; </w:t>
      </w:r>
      <w:proofErr w:type="spellStart"/>
      <w:r>
        <w:rPr>
          <w:rFonts w:ascii="Times New Roman" w:hAnsi="Times New Roman" w:cs="Times New Roman"/>
        </w:rPr>
        <w:t>Metts</w:t>
      </w:r>
      <w:proofErr w:type="spellEnd"/>
      <w:r>
        <w:rPr>
          <w:rFonts w:ascii="Times New Roman" w:hAnsi="Times New Roman" w:cs="Times New Roman"/>
        </w:rPr>
        <w:t xml:space="preserve">, S. (1998). Characteristics and Consequences of Expectation </w:t>
      </w:r>
    </w:p>
    <w:p w14:paraId="7FABF046" w14:textId="654F9D3C"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Violations in Close Relationships. </w:t>
      </w:r>
      <w:r>
        <w:rPr>
          <w:rFonts w:ascii="Times New Roman" w:hAnsi="Times New Roman" w:cs="Times New Roman"/>
          <w:i/>
        </w:rPr>
        <w:t>Journal of Social and Personal Relationships</w:t>
      </w:r>
      <w:r>
        <w:rPr>
          <w:rFonts w:ascii="Times New Roman" w:hAnsi="Times New Roman" w:cs="Times New Roman"/>
        </w:rPr>
        <w:t xml:space="preserve">, </w:t>
      </w:r>
      <w:r>
        <w:rPr>
          <w:rFonts w:ascii="Times New Roman" w:hAnsi="Times New Roman" w:cs="Times New Roman"/>
          <w:i/>
        </w:rPr>
        <w:t>15</w:t>
      </w:r>
      <w:r>
        <w:rPr>
          <w:rFonts w:ascii="Times New Roman" w:hAnsi="Times New Roman" w:cs="Times New Roman"/>
        </w:rPr>
        <w:t>(3), 365–392.</w:t>
      </w:r>
      <w:hyperlink r:id="rId12">
        <w:r>
          <w:rPr>
            <w:rFonts w:ascii="Times New Roman" w:hAnsi="Times New Roman" w:cs="Times New Roman"/>
          </w:rPr>
          <w:t xml:space="preserve"> </w:t>
        </w:r>
      </w:hyperlink>
      <w:hyperlink r:id="rId13">
        <w:r>
          <w:rPr>
            <w:rFonts w:ascii="Times New Roman" w:hAnsi="Times New Roman" w:cs="Times New Roman"/>
            <w:color w:val="1155CC"/>
            <w:u w:val="single"/>
          </w:rPr>
          <w:t>https://doi.org/10.1177/0265407598153004</w:t>
        </w:r>
      </w:hyperlink>
      <w:r>
        <w:rPr>
          <w:rFonts w:ascii="Times New Roman" w:hAnsi="Times New Roman" w:cs="Times New Roman"/>
        </w:rPr>
        <w:t xml:space="preserve"> </w:t>
      </w:r>
    </w:p>
    <w:p w14:paraId="022D9B0E" w14:textId="77777777" w:rsidR="00876CA5" w:rsidRDefault="00876CA5" w:rsidP="00876CA5">
      <w:pPr>
        <w:spacing w:line="480" w:lineRule="auto"/>
        <w:rPr>
          <w:rFonts w:ascii="Times New Roman" w:hAnsi="Times New Roman" w:cs="Times New Roman"/>
        </w:rPr>
      </w:pPr>
      <w:proofErr w:type="spellStart"/>
      <w:r>
        <w:rPr>
          <w:rFonts w:ascii="Times New Roman" w:hAnsi="Times New Roman" w:cs="Times New Roman"/>
        </w:rPr>
        <w:t>Alaimo</w:t>
      </w:r>
      <w:proofErr w:type="spellEnd"/>
      <w:r>
        <w:rPr>
          <w:rFonts w:ascii="Times New Roman" w:hAnsi="Times New Roman" w:cs="Times New Roman"/>
        </w:rPr>
        <w:t xml:space="preserve">, K. (2020). </w:t>
      </w:r>
      <w:r>
        <w:rPr>
          <w:rFonts w:ascii="Times New Roman" w:hAnsi="Times New Roman" w:cs="Times New Roman"/>
          <w:i/>
        </w:rPr>
        <w:t>Pitch, Tweet, or Engage on the Street: How to Practice Global Public</w:t>
      </w:r>
      <w:r>
        <w:rPr>
          <w:rFonts w:ascii="Times New Roman" w:hAnsi="Times New Roman" w:cs="Times New Roman"/>
        </w:rPr>
        <w:t xml:space="preserve"> </w:t>
      </w:r>
    </w:p>
    <w:p w14:paraId="2AA211AC"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i/>
        </w:rPr>
        <w:t>Relations and Strategic Communication</w:t>
      </w:r>
      <w:r>
        <w:rPr>
          <w:rFonts w:ascii="Times New Roman" w:hAnsi="Times New Roman" w:cs="Times New Roman"/>
        </w:rPr>
        <w:t xml:space="preserve"> (2nd ed.). Routledge.</w:t>
      </w:r>
      <w:hyperlink r:id="rId14">
        <w:r>
          <w:rPr>
            <w:rFonts w:ascii="Times New Roman" w:hAnsi="Times New Roman" w:cs="Times New Roman"/>
          </w:rPr>
          <w:t xml:space="preserve"> </w:t>
        </w:r>
      </w:hyperlink>
      <w:hyperlink r:id="rId15">
        <w:r>
          <w:rPr>
            <w:rFonts w:ascii="Times New Roman" w:hAnsi="Times New Roman" w:cs="Times New Roman"/>
            <w:color w:val="1155CC"/>
            <w:u w:val="single"/>
          </w:rPr>
          <w:t>https://doi.org/10.4324/9780429198762</w:t>
        </w:r>
      </w:hyperlink>
      <w:r>
        <w:rPr>
          <w:rFonts w:ascii="Times New Roman" w:hAnsi="Times New Roman" w:cs="Times New Roman"/>
        </w:rPr>
        <w:t xml:space="preserve"> </w:t>
      </w:r>
    </w:p>
    <w:p w14:paraId="6ADF228B" w14:textId="77777777" w:rsidR="00876CA5" w:rsidRDefault="00876CA5" w:rsidP="00876CA5">
      <w:pPr>
        <w:spacing w:line="480" w:lineRule="auto"/>
        <w:rPr>
          <w:rFonts w:ascii="Times New Roman" w:hAnsi="Times New Roman" w:cs="Times New Roman"/>
        </w:rPr>
      </w:pPr>
      <w:proofErr w:type="spellStart"/>
      <w:r>
        <w:rPr>
          <w:rFonts w:ascii="Times New Roman" w:hAnsi="Times New Roman" w:cs="Times New Roman"/>
        </w:rPr>
        <w:t>Alese</w:t>
      </w:r>
      <w:proofErr w:type="spellEnd"/>
      <w:r>
        <w:rPr>
          <w:rFonts w:ascii="Times New Roman" w:hAnsi="Times New Roman" w:cs="Times New Roman"/>
        </w:rPr>
        <w:t xml:space="preserve">, W. (2018, November 24). D&amp;GAF: Dolce and Gabbana been problematic (sorry </w:t>
      </w:r>
    </w:p>
    <w:p w14:paraId="0196FE60" w14:textId="6AF86C04"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China) [Blogger]. </w:t>
      </w:r>
      <w:r>
        <w:rPr>
          <w:rFonts w:ascii="Times New Roman" w:hAnsi="Times New Roman" w:cs="Times New Roman"/>
          <w:i/>
        </w:rPr>
        <w:t>The Reclaimed</w:t>
      </w:r>
      <w:r>
        <w:rPr>
          <w:rFonts w:ascii="Times New Roman" w:hAnsi="Times New Roman" w:cs="Times New Roman"/>
        </w:rPr>
        <w:t xml:space="preserve">. </w:t>
      </w:r>
      <w:hyperlink r:id="rId16" w:history="1">
        <w:r w:rsidRPr="00AC29FE">
          <w:rPr>
            <w:rStyle w:val="Hyperlink"/>
            <w:rFonts w:ascii="Times New Roman" w:hAnsi="Times New Roman" w:cs="Times New Roman"/>
          </w:rPr>
          <w:t>https://thereclaimed.blogspot.com/2018/11/d-dolce-and-gabbana-been-problematic.html</w:t>
        </w:r>
      </w:hyperlink>
      <w:r>
        <w:rPr>
          <w:rFonts w:ascii="Times New Roman" w:hAnsi="Times New Roman" w:cs="Times New Roman"/>
        </w:rPr>
        <w:t xml:space="preserve"> </w:t>
      </w:r>
    </w:p>
    <w:p w14:paraId="1DDE8F53"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Alpaslan, C. M., Green, S. E., &amp; </w:t>
      </w:r>
      <w:proofErr w:type="spellStart"/>
      <w:r>
        <w:rPr>
          <w:rFonts w:ascii="Times New Roman" w:hAnsi="Times New Roman" w:cs="Times New Roman"/>
        </w:rPr>
        <w:t>Mitroff</w:t>
      </w:r>
      <w:proofErr w:type="spellEnd"/>
      <w:r>
        <w:rPr>
          <w:rFonts w:ascii="Times New Roman" w:hAnsi="Times New Roman" w:cs="Times New Roman"/>
        </w:rPr>
        <w:t xml:space="preserve">, I. I. (2009). Corporate Governance in the </w:t>
      </w:r>
    </w:p>
    <w:p w14:paraId="3545AEFD" w14:textId="0BAA4325" w:rsidR="00876CA5" w:rsidRDefault="00876CA5" w:rsidP="00876CA5">
      <w:pPr>
        <w:spacing w:line="480" w:lineRule="auto"/>
        <w:ind w:left="720"/>
        <w:rPr>
          <w:rFonts w:ascii="Times New Roman" w:hAnsi="Times New Roman" w:cs="Times New Roman"/>
        </w:rPr>
      </w:pPr>
      <w:r>
        <w:rPr>
          <w:rFonts w:ascii="Times New Roman" w:hAnsi="Times New Roman" w:cs="Times New Roman"/>
        </w:rPr>
        <w:t>Context of</w:t>
      </w:r>
      <w:r>
        <w:rPr>
          <w:rFonts w:ascii="Times New Roman" w:hAnsi="Times New Roman" w:cs="Times New Roman" w:hint="cs"/>
          <w:rtl/>
        </w:rPr>
        <w:t xml:space="preserve"> </w:t>
      </w:r>
      <w:r>
        <w:rPr>
          <w:rFonts w:ascii="Times New Roman" w:hAnsi="Times New Roman" w:cs="Times New Roman"/>
        </w:rPr>
        <w:t xml:space="preserve">Crises: Towards a Stakeholder Theory of Crisis Management. </w:t>
      </w:r>
      <w:r>
        <w:rPr>
          <w:rFonts w:ascii="Times New Roman" w:hAnsi="Times New Roman" w:cs="Times New Roman"/>
          <w:i/>
        </w:rPr>
        <w:t>Journal of Contingencies and Crisis Management</w:t>
      </w:r>
      <w:r>
        <w:rPr>
          <w:rFonts w:ascii="Times New Roman" w:hAnsi="Times New Roman" w:cs="Times New Roman"/>
        </w:rPr>
        <w:t xml:space="preserve">, </w:t>
      </w:r>
      <w:r>
        <w:rPr>
          <w:rFonts w:ascii="Times New Roman" w:hAnsi="Times New Roman" w:cs="Times New Roman"/>
          <w:i/>
        </w:rPr>
        <w:t>17</w:t>
      </w:r>
      <w:r>
        <w:rPr>
          <w:rFonts w:ascii="Times New Roman" w:hAnsi="Times New Roman" w:cs="Times New Roman"/>
        </w:rPr>
        <w:t xml:space="preserve">(1), 38–49. </w:t>
      </w:r>
      <w:hyperlink r:id="rId17">
        <w:r>
          <w:rPr>
            <w:rFonts w:ascii="Times New Roman" w:hAnsi="Times New Roman" w:cs="Times New Roman"/>
            <w:color w:val="1155CC"/>
            <w:u w:val="single"/>
          </w:rPr>
          <w:t>https://doi.org/10.1111/j.1468-5973.2009.00555.x</w:t>
        </w:r>
      </w:hyperlink>
      <w:r>
        <w:rPr>
          <w:rFonts w:ascii="Times New Roman" w:hAnsi="Times New Roman" w:cs="Times New Roman"/>
        </w:rPr>
        <w:t xml:space="preserve"> </w:t>
      </w:r>
    </w:p>
    <w:p w14:paraId="431B2F6C"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An, S.-K., &amp; Gower, K. K. (2009). How do the news media frame crises? A content </w:t>
      </w:r>
    </w:p>
    <w:p w14:paraId="1BC5275A" w14:textId="2C412016"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analysis of crisis news coverage.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35</w:t>
      </w:r>
      <w:r>
        <w:rPr>
          <w:rFonts w:ascii="Times New Roman" w:hAnsi="Times New Roman" w:cs="Times New Roman"/>
        </w:rPr>
        <w:t xml:space="preserve">(2), 107–112. </w:t>
      </w:r>
      <w:hyperlink r:id="rId18" w:history="1">
        <w:r w:rsidRPr="00AC29FE">
          <w:rPr>
            <w:rStyle w:val="Hyperlink"/>
            <w:rFonts w:ascii="Times New Roman" w:hAnsi="Times New Roman" w:cs="Times New Roman"/>
          </w:rPr>
          <w:t>https://doi.org/10.1016/j.pubrev.2009.01.010</w:t>
        </w:r>
      </w:hyperlink>
      <w:r>
        <w:rPr>
          <w:rFonts w:ascii="Times New Roman" w:hAnsi="Times New Roman" w:cs="Times New Roman"/>
        </w:rPr>
        <w:t xml:space="preserve"> </w:t>
      </w:r>
    </w:p>
    <w:p w14:paraId="4C3EC509" w14:textId="77777777" w:rsidR="00876CA5" w:rsidRDefault="00876CA5" w:rsidP="00876CA5">
      <w:pPr>
        <w:spacing w:line="480" w:lineRule="auto"/>
        <w:rPr>
          <w:rFonts w:ascii="Times New Roman" w:hAnsi="Times New Roman" w:cs="Times New Roman"/>
        </w:rPr>
      </w:pPr>
    </w:p>
    <w:p w14:paraId="3B121182" w14:textId="77777777" w:rsidR="00876CA5" w:rsidRDefault="00876CA5" w:rsidP="00876CA5">
      <w:pPr>
        <w:spacing w:line="480" w:lineRule="auto"/>
        <w:rPr>
          <w:rFonts w:ascii="Times New Roman" w:hAnsi="Times New Roman" w:cs="Times New Roman"/>
        </w:rPr>
      </w:pPr>
    </w:p>
    <w:p w14:paraId="06CB2649" w14:textId="1F19C7C8" w:rsidR="00876CA5" w:rsidRDefault="00876CA5" w:rsidP="00876CA5">
      <w:pPr>
        <w:spacing w:line="480" w:lineRule="auto"/>
        <w:rPr>
          <w:rFonts w:ascii="Times New Roman" w:hAnsi="Times New Roman" w:cs="Times New Roman"/>
        </w:rPr>
      </w:pPr>
      <w:r>
        <w:rPr>
          <w:rFonts w:ascii="Times New Roman" w:hAnsi="Times New Roman" w:cs="Times New Roman"/>
        </w:rPr>
        <w:lastRenderedPageBreak/>
        <w:t>Atwal, G., Bryson, D., &amp; Kaiser, M. (2020). The chopsticks debacle: How brand hate</w:t>
      </w:r>
    </w:p>
    <w:p w14:paraId="739828E5" w14:textId="66791198" w:rsidR="00876CA5" w:rsidRDefault="00876CA5" w:rsidP="00876CA5">
      <w:pPr>
        <w:spacing w:line="480" w:lineRule="auto"/>
        <w:ind w:left="720" w:firstLine="60"/>
        <w:rPr>
          <w:rFonts w:ascii="Times New Roman" w:hAnsi="Times New Roman" w:cs="Times New Roman"/>
        </w:rPr>
      </w:pPr>
      <w:r>
        <w:rPr>
          <w:rFonts w:ascii="Times New Roman" w:hAnsi="Times New Roman" w:cs="Times New Roman"/>
        </w:rPr>
        <w:t xml:space="preserve">flattened Dolce &amp; Gabbana in China. </w:t>
      </w:r>
      <w:r>
        <w:rPr>
          <w:rFonts w:ascii="Times New Roman" w:hAnsi="Times New Roman" w:cs="Times New Roman"/>
          <w:i/>
        </w:rPr>
        <w:t>Journal of Business Strategy</w:t>
      </w:r>
      <w:r>
        <w:rPr>
          <w:rFonts w:ascii="Times New Roman" w:hAnsi="Times New Roman" w:cs="Times New Roman"/>
        </w:rPr>
        <w:t xml:space="preserve">, </w:t>
      </w:r>
      <w:r>
        <w:rPr>
          <w:rFonts w:ascii="Times New Roman" w:hAnsi="Times New Roman" w:cs="Times New Roman"/>
          <w:i/>
        </w:rPr>
        <w:t>43</w:t>
      </w:r>
      <w:r>
        <w:rPr>
          <w:rFonts w:ascii="Times New Roman" w:hAnsi="Times New Roman" w:cs="Times New Roman"/>
        </w:rPr>
        <w:t xml:space="preserve">(1), 37–43. </w:t>
      </w:r>
      <w:hyperlink r:id="rId19">
        <w:r>
          <w:rPr>
            <w:rFonts w:ascii="Times New Roman" w:hAnsi="Times New Roman" w:cs="Times New Roman"/>
            <w:color w:val="1155CC"/>
            <w:u w:val="single"/>
          </w:rPr>
          <w:t>https://doi.org/10.1108/JBS-07-2020-0160</w:t>
        </w:r>
      </w:hyperlink>
      <w:r>
        <w:rPr>
          <w:rFonts w:ascii="Times New Roman" w:hAnsi="Times New Roman" w:cs="Times New Roman"/>
        </w:rPr>
        <w:t xml:space="preserve"> </w:t>
      </w:r>
    </w:p>
    <w:p w14:paraId="2F65CDEE"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Avery, E. J., </w:t>
      </w:r>
      <w:proofErr w:type="spellStart"/>
      <w:r>
        <w:rPr>
          <w:rFonts w:ascii="Times New Roman" w:hAnsi="Times New Roman" w:cs="Times New Roman"/>
        </w:rPr>
        <w:t>Lariscy</w:t>
      </w:r>
      <w:proofErr w:type="spellEnd"/>
      <w:r>
        <w:rPr>
          <w:rFonts w:ascii="Times New Roman" w:hAnsi="Times New Roman" w:cs="Times New Roman"/>
        </w:rPr>
        <w:t xml:space="preserve">, R. W., Kim, S., &amp; </w:t>
      </w:r>
      <w:proofErr w:type="spellStart"/>
      <w:r>
        <w:rPr>
          <w:rFonts w:ascii="Times New Roman" w:hAnsi="Times New Roman" w:cs="Times New Roman"/>
        </w:rPr>
        <w:t>Hocke</w:t>
      </w:r>
      <w:proofErr w:type="spellEnd"/>
      <w:r>
        <w:rPr>
          <w:rFonts w:ascii="Times New Roman" w:hAnsi="Times New Roman" w:cs="Times New Roman"/>
        </w:rPr>
        <w:t xml:space="preserve">, T. (2010). A quantitative review of crisis </w:t>
      </w:r>
    </w:p>
    <w:p w14:paraId="6F99FD4C" w14:textId="77777777" w:rsidR="00876CA5" w:rsidRDefault="00876CA5" w:rsidP="00876CA5">
      <w:pPr>
        <w:spacing w:line="480" w:lineRule="auto"/>
        <w:ind w:left="720"/>
        <w:rPr>
          <w:rFonts w:ascii="Times New Roman" w:hAnsi="Times New Roman" w:cs="Times New Roman"/>
          <w:sz w:val="26"/>
          <w:szCs w:val="26"/>
        </w:rPr>
      </w:pPr>
      <w:r>
        <w:rPr>
          <w:rFonts w:ascii="Times New Roman" w:hAnsi="Times New Roman" w:cs="Times New Roman"/>
        </w:rPr>
        <w:t xml:space="preserve">communication research in public relations from 1991 to 2009.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36</w:t>
      </w:r>
      <w:r>
        <w:rPr>
          <w:rFonts w:ascii="Times New Roman" w:hAnsi="Times New Roman" w:cs="Times New Roman"/>
        </w:rPr>
        <w:t xml:space="preserve">(2), 190–192. </w:t>
      </w:r>
      <w:hyperlink r:id="rId20">
        <w:r>
          <w:rPr>
            <w:rFonts w:ascii="Times New Roman" w:hAnsi="Times New Roman" w:cs="Times New Roman"/>
            <w:color w:val="0563C1"/>
            <w:u w:val="single"/>
          </w:rPr>
          <w:t>https://doi.org/10.1016/j.pubrev.2010.01.001</w:t>
        </w:r>
      </w:hyperlink>
      <w:r>
        <w:rPr>
          <w:rFonts w:ascii="Times New Roman" w:hAnsi="Times New Roman" w:cs="Times New Roman"/>
          <w:color w:val="0563C1"/>
        </w:rPr>
        <w:t xml:space="preserve"> </w:t>
      </w:r>
    </w:p>
    <w:p w14:paraId="588DE6A3" w14:textId="77777777" w:rsidR="00876CA5" w:rsidRDefault="00876CA5" w:rsidP="00876CA5">
      <w:pPr>
        <w:spacing w:line="480" w:lineRule="auto"/>
        <w:rPr>
          <w:rFonts w:ascii="Times New Roman" w:hAnsi="Times New Roman" w:cs="Times New Roman"/>
          <w:i/>
        </w:rPr>
      </w:pPr>
      <w:r>
        <w:rPr>
          <w:rFonts w:ascii="Times New Roman" w:hAnsi="Times New Roman" w:cs="Times New Roman"/>
        </w:rPr>
        <w:t xml:space="preserve">Bartlett, C. A., &amp; Ghoshal, S. (2002). </w:t>
      </w:r>
      <w:r>
        <w:rPr>
          <w:rFonts w:ascii="Times New Roman" w:hAnsi="Times New Roman" w:cs="Times New Roman"/>
          <w:i/>
        </w:rPr>
        <w:t xml:space="preserve">Managing Across Borders: The Transnational </w:t>
      </w:r>
    </w:p>
    <w:p w14:paraId="2331477C" w14:textId="27934A16" w:rsidR="00876CA5" w:rsidRDefault="00876CA5" w:rsidP="00876CA5">
      <w:pPr>
        <w:spacing w:line="480" w:lineRule="auto"/>
        <w:ind w:firstLine="720"/>
        <w:rPr>
          <w:rFonts w:ascii="Times New Roman" w:hAnsi="Times New Roman" w:cs="Times New Roman"/>
        </w:rPr>
      </w:pPr>
      <w:r>
        <w:rPr>
          <w:rFonts w:ascii="Times New Roman" w:hAnsi="Times New Roman" w:cs="Times New Roman"/>
          <w:i/>
        </w:rPr>
        <w:t>Solution</w:t>
      </w:r>
      <w:r>
        <w:rPr>
          <w:rFonts w:ascii="Times New Roman" w:hAnsi="Times New Roman" w:cs="Times New Roman"/>
        </w:rPr>
        <w:t>. Harvard Business Press.</w:t>
      </w:r>
    </w:p>
    <w:p w14:paraId="763AB620"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Ban, Z., &amp; Lovari, A. (2021). Rethinking crisis dynamics from the perspective of online </w:t>
      </w:r>
    </w:p>
    <w:p w14:paraId="16A2F4D9" w14:textId="429200EF"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publics: A case study of Dolce &amp; Gabbana’s China crisis. </w:t>
      </w:r>
      <w:r>
        <w:rPr>
          <w:rFonts w:ascii="Times New Roman" w:hAnsi="Times New Roman" w:cs="Times New Roman"/>
          <w:i/>
        </w:rPr>
        <w:t>Public Relations Inquiry</w:t>
      </w:r>
      <w:r>
        <w:rPr>
          <w:rFonts w:ascii="Times New Roman" w:hAnsi="Times New Roman" w:cs="Times New Roman"/>
        </w:rPr>
        <w:t xml:space="preserve">, </w:t>
      </w:r>
      <w:r>
        <w:rPr>
          <w:rFonts w:ascii="Times New Roman" w:hAnsi="Times New Roman" w:cs="Times New Roman"/>
          <w:i/>
        </w:rPr>
        <w:t>10</w:t>
      </w:r>
      <w:r>
        <w:rPr>
          <w:rFonts w:ascii="Times New Roman" w:hAnsi="Times New Roman" w:cs="Times New Roman"/>
        </w:rPr>
        <w:t xml:space="preserve">(3), 311–331. </w:t>
      </w:r>
      <w:hyperlink r:id="rId21">
        <w:r>
          <w:rPr>
            <w:rFonts w:ascii="Times New Roman" w:hAnsi="Times New Roman" w:cs="Times New Roman"/>
            <w:color w:val="1155CC"/>
            <w:u w:val="single"/>
          </w:rPr>
          <w:t>https://doi.org/10.1177/2046147X211026854</w:t>
        </w:r>
      </w:hyperlink>
      <w:r>
        <w:rPr>
          <w:rFonts w:ascii="Times New Roman" w:hAnsi="Times New Roman" w:cs="Times New Roman"/>
        </w:rPr>
        <w:t xml:space="preserve"> </w:t>
      </w:r>
    </w:p>
    <w:p w14:paraId="0497DDD9"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Bansal, G., &amp; Zahedi, F. M. (2015). Trust violation and repair: The information privacy</w:t>
      </w:r>
    </w:p>
    <w:p w14:paraId="512681B8"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perspective. </w:t>
      </w:r>
      <w:r>
        <w:rPr>
          <w:rFonts w:ascii="Times New Roman" w:hAnsi="Times New Roman" w:cs="Times New Roman"/>
          <w:i/>
        </w:rPr>
        <w:t>Decision Support Systems</w:t>
      </w:r>
      <w:r>
        <w:rPr>
          <w:rFonts w:ascii="Times New Roman" w:hAnsi="Times New Roman" w:cs="Times New Roman"/>
        </w:rPr>
        <w:t xml:space="preserve">, </w:t>
      </w:r>
      <w:r>
        <w:rPr>
          <w:rFonts w:ascii="Times New Roman" w:hAnsi="Times New Roman" w:cs="Times New Roman"/>
          <w:i/>
        </w:rPr>
        <w:t>71</w:t>
      </w:r>
      <w:r>
        <w:rPr>
          <w:rFonts w:ascii="Times New Roman" w:hAnsi="Times New Roman" w:cs="Times New Roman"/>
        </w:rPr>
        <w:t xml:space="preserve">, 62–77. </w:t>
      </w:r>
      <w:hyperlink r:id="rId22">
        <w:r>
          <w:rPr>
            <w:rFonts w:ascii="Times New Roman" w:hAnsi="Times New Roman" w:cs="Times New Roman"/>
            <w:color w:val="1155CC"/>
            <w:u w:val="single"/>
          </w:rPr>
          <w:t>https://doi.org/10.1016/j.dss.2015.01.009</w:t>
        </w:r>
      </w:hyperlink>
      <w:r>
        <w:rPr>
          <w:rFonts w:ascii="Times New Roman" w:hAnsi="Times New Roman" w:cs="Times New Roman"/>
        </w:rPr>
        <w:t xml:space="preserve"> </w:t>
      </w:r>
    </w:p>
    <w:p w14:paraId="3F8B2AD6"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Berry, J. W. (1997). Immigration, Acculturation, and Adaptation. </w:t>
      </w:r>
      <w:r>
        <w:rPr>
          <w:rFonts w:ascii="Times New Roman" w:hAnsi="Times New Roman" w:cs="Times New Roman"/>
          <w:i/>
        </w:rPr>
        <w:t>Applied Psychology</w:t>
      </w:r>
      <w:r>
        <w:rPr>
          <w:rFonts w:ascii="Times New Roman" w:hAnsi="Times New Roman" w:cs="Times New Roman"/>
        </w:rPr>
        <w:t xml:space="preserve">, </w:t>
      </w:r>
    </w:p>
    <w:p w14:paraId="5DFBAD43" w14:textId="15642FD1" w:rsidR="00876CA5" w:rsidRDefault="00876CA5" w:rsidP="00876CA5">
      <w:pPr>
        <w:spacing w:line="480" w:lineRule="auto"/>
        <w:ind w:firstLine="720"/>
        <w:rPr>
          <w:rFonts w:ascii="Times New Roman" w:hAnsi="Times New Roman" w:cs="Times New Roman"/>
        </w:rPr>
      </w:pPr>
      <w:r>
        <w:rPr>
          <w:rFonts w:ascii="Times New Roman" w:hAnsi="Times New Roman" w:cs="Times New Roman"/>
          <w:i/>
        </w:rPr>
        <w:t>46</w:t>
      </w:r>
      <w:r>
        <w:rPr>
          <w:rFonts w:ascii="Times New Roman" w:hAnsi="Times New Roman" w:cs="Times New Roman"/>
        </w:rPr>
        <w:t xml:space="preserve">(1), 5–34. </w:t>
      </w:r>
      <w:hyperlink r:id="rId23">
        <w:r>
          <w:rPr>
            <w:rFonts w:ascii="Times New Roman" w:hAnsi="Times New Roman" w:cs="Times New Roman"/>
            <w:color w:val="1155CC"/>
            <w:u w:val="single"/>
          </w:rPr>
          <w:t>https://doi.org/10.1111/j.1464-0597.1997.tb01087.x</w:t>
        </w:r>
      </w:hyperlink>
      <w:r>
        <w:rPr>
          <w:rFonts w:ascii="Times New Roman" w:hAnsi="Times New Roman" w:cs="Times New Roman"/>
        </w:rPr>
        <w:t xml:space="preserve"> </w:t>
      </w:r>
    </w:p>
    <w:p w14:paraId="5B2F3F7E" w14:textId="77777777" w:rsidR="00876CA5" w:rsidRDefault="00876CA5" w:rsidP="00876CA5">
      <w:pPr>
        <w:spacing w:line="480" w:lineRule="auto"/>
        <w:rPr>
          <w:rFonts w:ascii="Times New Roman" w:hAnsi="Times New Roman" w:cs="Times New Roman"/>
          <w:i/>
        </w:rPr>
      </w:pPr>
      <w:proofErr w:type="spellStart"/>
      <w:r>
        <w:rPr>
          <w:rFonts w:ascii="Times New Roman" w:hAnsi="Times New Roman" w:cs="Times New Roman"/>
        </w:rPr>
        <w:t>Beheshtifar</w:t>
      </w:r>
      <w:proofErr w:type="spellEnd"/>
      <w:r>
        <w:rPr>
          <w:rFonts w:ascii="Times New Roman" w:hAnsi="Times New Roman" w:cs="Times New Roman"/>
        </w:rPr>
        <w:t xml:space="preserve">, M., &amp; </w:t>
      </w:r>
      <w:proofErr w:type="spellStart"/>
      <w:r>
        <w:rPr>
          <w:rFonts w:ascii="Times New Roman" w:hAnsi="Times New Roman" w:cs="Times New Roman"/>
        </w:rPr>
        <w:t>Korouki</w:t>
      </w:r>
      <w:proofErr w:type="spellEnd"/>
      <w:r>
        <w:rPr>
          <w:rFonts w:ascii="Times New Roman" w:hAnsi="Times New Roman" w:cs="Times New Roman"/>
        </w:rPr>
        <w:t xml:space="preserve">, A. (2013). </w:t>
      </w:r>
      <w:r>
        <w:rPr>
          <w:rFonts w:ascii="Times New Roman" w:hAnsi="Times New Roman" w:cs="Times New Roman"/>
          <w:i/>
        </w:rPr>
        <w:t>Reputation: An Important Component of</w:t>
      </w:r>
    </w:p>
    <w:p w14:paraId="057C14C8" w14:textId="3EA3A090" w:rsidR="00876CA5" w:rsidRPr="00876CA5" w:rsidRDefault="00876CA5" w:rsidP="00876CA5">
      <w:pPr>
        <w:spacing w:line="480" w:lineRule="auto"/>
        <w:ind w:firstLine="720"/>
        <w:rPr>
          <w:rFonts w:ascii="Times New Roman" w:hAnsi="Times New Roman" w:cs="Times New Roman"/>
          <w:i/>
        </w:rPr>
      </w:pPr>
      <w:r>
        <w:rPr>
          <w:rFonts w:ascii="Times New Roman" w:hAnsi="Times New Roman" w:cs="Times New Roman"/>
          <w:i/>
        </w:rPr>
        <w:t>Corporations’ Value</w:t>
      </w:r>
      <w:r>
        <w:rPr>
          <w:rFonts w:ascii="Times New Roman" w:hAnsi="Times New Roman" w:cs="Times New Roman"/>
        </w:rPr>
        <w:t>.</w:t>
      </w:r>
    </w:p>
    <w:p w14:paraId="507121F0" w14:textId="77777777" w:rsidR="00876CA5" w:rsidRDefault="00876CA5" w:rsidP="00876CA5">
      <w:pPr>
        <w:spacing w:line="480" w:lineRule="auto"/>
        <w:rPr>
          <w:rFonts w:ascii="Times New Roman" w:hAnsi="Times New Roman" w:cs="Times New Roman"/>
          <w:i/>
        </w:rPr>
      </w:pPr>
      <w:r>
        <w:rPr>
          <w:rFonts w:ascii="Times New Roman" w:hAnsi="Times New Roman" w:cs="Times New Roman"/>
        </w:rPr>
        <w:t>​​</w:t>
      </w:r>
      <w:proofErr w:type="spellStart"/>
      <w:r>
        <w:rPr>
          <w:rFonts w:ascii="Times New Roman" w:hAnsi="Times New Roman" w:cs="Times New Roman"/>
        </w:rPr>
        <w:t>Botan</w:t>
      </w:r>
      <w:proofErr w:type="spellEnd"/>
      <w:r>
        <w:rPr>
          <w:rFonts w:ascii="Times New Roman" w:hAnsi="Times New Roman" w:cs="Times New Roman"/>
        </w:rPr>
        <w:t xml:space="preserve">, C. (1992). International public relations: Critique and reformulation. </w:t>
      </w:r>
      <w:r>
        <w:rPr>
          <w:rFonts w:ascii="Times New Roman" w:hAnsi="Times New Roman" w:cs="Times New Roman"/>
          <w:i/>
        </w:rPr>
        <w:t xml:space="preserve">Public </w:t>
      </w:r>
    </w:p>
    <w:p w14:paraId="25528E21" w14:textId="6BAFC04C" w:rsidR="00876CA5" w:rsidRPr="00876CA5" w:rsidRDefault="00876CA5" w:rsidP="00DD7F1B">
      <w:pPr>
        <w:spacing w:line="480" w:lineRule="auto"/>
        <w:ind w:left="720"/>
        <w:rPr>
          <w:rFonts w:ascii="Times New Roman" w:hAnsi="Times New Roman" w:cs="Times New Roman"/>
          <w:i/>
        </w:rPr>
      </w:pPr>
      <w:r>
        <w:rPr>
          <w:rFonts w:ascii="Times New Roman" w:hAnsi="Times New Roman" w:cs="Times New Roman"/>
          <w:i/>
        </w:rPr>
        <w:t>Relations Review</w:t>
      </w:r>
      <w:r>
        <w:rPr>
          <w:rFonts w:ascii="Times New Roman" w:hAnsi="Times New Roman" w:cs="Times New Roman"/>
        </w:rPr>
        <w:t xml:space="preserve">, </w:t>
      </w:r>
      <w:r>
        <w:rPr>
          <w:rFonts w:ascii="Times New Roman" w:hAnsi="Times New Roman" w:cs="Times New Roman"/>
          <w:i/>
        </w:rPr>
        <w:t>18</w:t>
      </w:r>
      <w:r>
        <w:rPr>
          <w:rFonts w:ascii="Times New Roman" w:hAnsi="Times New Roman" w:cs="Times New Roman"/>
        </w:rPr>
        <w:t>(2), 149–159.</w:t>
      </w:r>
      <w:hyperlink r:id="rId24">
        <w:r>
          <w:rPr>
            <w:rFonts w:ascii="Times New Roman" w:hAnsi="Times New Roman" w:cs="Times New Roman"/>
          </w:rPr>
          <w:t xml:space="preserve"> </w:t>
        </w:r>
      </w:hyperlink>
      <w:hyperlink r:id="rId25">
        <w:r>
          <w:rPr>
            <w:rFonts w:ascii="Times New Roman" w:hAnsi="Times New Roman" w:cs="Times New Roman"/>
            <w:color w:val="1155CC"/>
            <w:u w:val="single"/>
          </w:rPr>
          <w:t>https://doi.org/10.1016/0363-8111(92)90006-K</w:t>
        </w:r>
      </w:hyperlink>
      <w:r>
        <w:rPr>
          <w:rFonts w:ascii="Times New Roman" w:hAnsi="Times New Roman" w:cs="Times New Roman"/>
        </w:rPr>
        <w:t xml:space="preserve"> </w:t>
      </w:r>
    </w:p>
    <w:p w14:paraId="5ACE4982" w14:textId="77777777" w:rsidR="00876CA5" w:rsidRDefault="00876CA5" w:rsidP="00876CA5">
      <w:pPr>
        <w:spacing w:line="480" w:lineRule="auto"/>
        <w:rPr>
          <w:rFonts w:ascii="Times New Roman" w:hAnsi="Times New Roman" w:cs="Times New Roman"/>
        </w:rPr>
      </w:pPr>
    </w:p>
    <w:p w14:paraId="14FED3B2" w14:textId="0F0C02A6" w:rsidR="00876CA5" w:rsidRDefault="00876CA5" w:rsidP="00876CA5">
      <w:pPr>
        <w:spacing w:line="480" w:lineRule="auto"/>
        <w:rPr>
          <w:rFonts w:ascii="Times New Roman" w:hAnsi="Times New Roman" w:cs="Times New Roman"/>
          <w:i/>
        </w:rPr>
      </w:pPr>
      <w:r>
        <w:rPr>
          <w:rFonts w:ascii="Times New Roman" w:hAnsi="Times New Roman" w:cs="Times New Roman"/>
        </w:rPr>
        <w:lastRenderedPageBreak/>
        <w:t>Bu, L., Durand-</w:t>
      </w:r>
      <w:proofErr w:type="spellStart"/>
      <w:r>
        <w:rPr>
          <w:rFonts w:ascii="Times New Roman" w:hAnsi="Times New Roman" w:cs="Times New Roman"/>
        </w:rPr>
        <w:t>Servoingt</w:t>
      </w:r>
      <w:proofErr w:type="spellEnd"/>
      <w:r>
        <w:rPr>
          <w:rFonts w:ascii="Times New Roman" w:hAnsi="Times New Roman" w:cs="Times New Roman"/>
        </w:rPr>
        <w:t xml:space="preserve">, B., Kim, A., &amp; </w:t>
      </w:r>
      <w:proofErr w:type="spellStart"/>
      <w:r>
        <w:rPr>
          <w:rFonts w:ascii="Times New Roman" w:hAnsi="Times New Roman" w:cs="Times New Roman"/>
        </w:rPr>
        <w:t>Yamakawa</w:t>
      </w:r>
      <w:proofErr w:type="spellEnd"/>
      <w:r>
        <w:rPr>
          <w:rFonts w:ascii="Times New Roman" w:hAnsi="Times New Roman" w:cs="Times New Roman"/>
        </w:rPr>
        <w:t xml:space="preserve">, N. (2017). </w:t>
      </w:r>
      <w:r>
        <w:rPr>
          <w:rFonts w:ascii="Times New Roman" w:hAnsi="Times New Roman" w:cs="Times New Roman"/>
          <w:i/>
        </w:rPr>
        <w:t xml:space="preserve">Chinese luxury </w:t>
      </w:r>
    </w:p>
    <w:p w14:paraId="42484EEB" w14:textId="1AE66D61" w:rsidR="00876CA5" w:rsidRPr="00876CA5" w:rsidRDefault="00876CA5" w:rsidP="00876CA5">
      <w:pPr>
        <w:spacing w:line="480" w:lineRule="auto"/>
        <w:ind w:firstLine="720"/>
        <w:rPr>
          <w:rFonts w:ascii="Times New Roman" w:hAnsi="Times New Roman" w:cs="Times New Roman"/>
          <w:i/>
        </w:rPr>
      </w:pPr>
      <w:r>
        <w:rPr>
          <w:rFonts w:ascii="Times New Roman" w:hAnsi="Times New Roman" w:cs="Times New Roman"/>
          <w:i/>
        </w:rPr>
        <w:t>consumers: The 1 trillion renminbi opportunity</w:t>
      </w:r>
      <w:r>
        <w:rPr>
          <w:rFonts w:ascii="Times New Roman" w:hAnsi="Times New Roman" w:cs="Times New Roman"/>
        </w:rPr>
        <w:t>. 16.</w:t>
      </w:r>
    </w:p>
    <w:p w14:paraId="273D52F3"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Bundy, J., </w:t>
      </w:r>
      <w:proofErr w:type="spellStart"/>
      <w:r>
        <w:rPr>
          <w:rFonts w:ascii="Times New Roman" w:hAnsi="Times New Roman" w:cs="Times New Roman"/>
        </w:rPr>
        <w:t>Pfarrer</w:t>
      </w:r>
      <w:proofErr w:type="spellEnd"/>
      <w:r>
        <w:rPr>
          <w:rFonts w:ascii="Times New Roman" w:hAnsi="Times New Roman" w:cs="Times New Roman"/>
        </w:rPr>
        <w:t xml:space="preserve">, M. D., Short, C. E., &amp; Coombs, W. T. (2017). Crises and Crisis </w:t>
      </w:r>
    </w:p>
    <w:p w14:paraId="7D5229EC" w14:textId="76A3F17E"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Management: Integration, Interpretation, and Research Development. </w:t>
      </w:r>
      <w:r>
        <w:rPr>
          <w:rFonts w:ascii="Times New Roman" w:hAnsi="Times New Roman" w:cs="Times New Roman"/>
          <w:i/>
        </w:rPr>
        <w:t>Journal of Management</w:t>
      </w:r>
      <w:r>
        <w:rPr>
          <w:rFonts w:ascii="Times New Roman" w:hAnsi="Times New Roman" w:cs="Times New Roman"/>
        </w:rPr>
        <w:t xml:space="preserve">, </w:t>
      </w:r>
      <w:r>
        <w:rPr>
          <w:rFonts w:ascii="Times New Roman" w:hAnsi="Times New Roman" w:cs="Times New Roman"/>
          <w:i/>
        </w:rPr>
        <w:t>43</w:t>
      </w:r>
      <w:r>
        <w:rPr>
          <w:rFonts w:ascii="Times New Roman" w:hAnsi="Times New Roman" w:cs="Times New Roman"/>
        </w:rPr>
        <w:t xml:space="preserve">(6), 1661–1692. </w:t>
      </w:r>
      <w:hyperlink r:id="rId26">
        <w:r>
          <w:rPr>
            <w:rFonts w:ascii="Times New Roman" w:hAnsi="Times New Roman" w:cs="Times New Roman"/>
            <w:color w:val="1155CC"/>
            <w:u w:val="single"/>
          </w:rPr>
          <w:t>https://doi.org/10.1177/0149206316680030</w:t>
        </w:r>
      </w:hyperlink>
      <w:r>
        <w:rPr>
          <w:rFonts w:ascii="Times New Roman" w:hAnsi="Times New Roman" w:cs="Times New Roman"/>
        </w:rPr>
        <w:t xml:space="preserve"> </w:t>
      </w:r>
    </w:p>
    <w:p w14:paraId="541F42DC"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Burgoon, J. K. (1993). Interpersonal Expectations, Expectancy Violations, and Emotional </w:t>
      </w:r>
    </w:p>
    <w:p w14:paraId="4E54E323"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Communication. </w:t>
      </w:r>
      <w:r>
        <w:rPr>
          <w:rFonts w:ascii="Times New Roman" w:hAnsi="Times New Roman" w:cs="Times New Roman"/>
          <w:i/>
        </w:rPr>
        <w:t>Journal of Language and Social Psychology</w:t>
      </w:r>
      <w:r>
        <w:rPr>
          <w:rFonts w:ascii="Times New Roman" w:hAnsi="Times New Roman" w:cs="Times New Roman"/>
        </w:rPr>
        <w:t xml:space="preserve">, </w:t>
      </w:r>
      <w:r>
        <w:rPr>
          <w:rFonts w:ascii="Times New Roman" w:hAnsi="Times New Roman" w:cs="Times New Roman"/>
          <w:i/>
        </w:rPr>
        <w:t>12</w:t>
      </w:r>
      <w:r>
        <w:rPr>
          <w:rFonts w:ascii="Times New Roman" w:hAnsi="Times New Roman" w:cs="Times New Roman"/>
        </w:rPr>
        <w:t xml:space="preserve">(1–2), 30–48. </w:t>
      </w:r>
      <w:hyperlink r:id="rId27">
        <w:r>
          <w:rPr>
            <w:rFonts w:ascii="Times New Roman" w:hAnsi="Times New Roman" w:cs="Times New Roman"/>
            <w:color w:val="1155CC"/>
            <w:u w:val="single"/>
          </w:rPr>
          <w:t>https://doi.org/10.1177/0261927X93121003</w:t>
        </w:r>
      </w:hyperlink>
      <w:r>
        <w:rPr>
          <w:rFonts w:ascii="Times New Roman" w:hAnsi="Times New Roman" w:cs="Times New Roman"/>
        </w:rPr>
        <w:t xml:space="preserve"> </w:t>
      </w:r>
    </w:p>
    <w:p w14:paraId="3CB0883C"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Burgoon, J. K. (1995). Cross-cultural and intercultural applications of expectancy </w:t>
      </w:r>
    </w:p>
    <w:p w14:paraId="2C258DDE" w14:textId="714344BA"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violations theory. In </w:t>
      </w:r>
      <w:r>
        <w:rPr>
          <w:rFonts w:ascii="Times New Roman" w:hAnsi="Times New Roman" w:cs="Times New Roman"/>
          <w:i/>
        </w:rPr>
        <w:t>Intercultural communication theory</w:t>
      </w:r>
      <w:r>
        <w:rPr>
          <w:rFonts w:ascii="Times New Roman" w:hAnsi="Times New Roman" w:cs="Times New Roman"/>
        </w:rPr>
        <w:t xml:space="preserve"> (pp. 194–214). Sage Publications, Inc.</w:t>
      </w:r>
    </w:p>
    <w:p w14:paraId="7FA2F921" w14:textId="77777777" w:rsidR="00876CA5" w:rsidRDefault="00876CA5" w:rsidP="00876CA5">
      <w:pPr>
        <w:spacing w:line="480" w:lineRule="auto"/>
        <w:rPr>
          <w:rFonts w:ascii="Times New Roman" w:hAnsi="Times New Roman" w:cs="Times New Roman"/>
          <w:i/>
        </w:rPr>
      </w:pPr>
      <w:r>
        <w:rPr>
          <w:rFonts w:ascii="Times New Roman" w:hAnsi="Times New Roman" w:cs="Times New Roman"/>
        </w:rPr>
        <w:t xml:space="preserve">Burgoon, J. K. (2015). Expectancy Violations Theory. In </w:t>
      </w:r>
      <w:r>
        <w:rPr>
          <w:rFonts w:ascii="Times New Roman" w:hAnsi="Times New Roman" w:cs="Times New Roman"/>
          <w:i/>
        </w:rPr>
        <w:t xml:space="preserve">The International Encyclopedia </w:t>
      </w:r>
    </w:p>
    <w:p w14:paraId="67709906" w14:textId="431FF271" w:rsidR="00876CA5" w:rsidRPr="00876CA5" w:rsidRDefault="00876CA5" w:rsidP="00876CA5">
      <w:pPr>
        <w:spacing w:line="480" w:lineRule="auto"/>
        <w:ind w:firstLine="720"/>
        <w:rPr>
          <w:rFonts w:ascii="Times New Roman" w:hAnsi="Times New Roman" w:cs="Times New Roman"/>
          <w:i/>
        </w:rPr>
      </w:pPr>
      <w:r>
        <w:rPr>
          <w:rFonts w:ascii="Times New Roman" w:hAnsi="Times New Roman" w:cs="Times New Roman"/>
          <w:i/>
        </w:rPr>
        <w:t>of Interpersonal Communication</w:t>
      </w:r>
      <w:r>
        <w:rPr>
          <w:rFonts w:ascii="Times New Roman" w:hAnsi="Times New Roman" w:cs="Times New Roman"/>
        </w:rPr>
        <w:t xml:space="preserve"> (pp. 1–9). John Wiley &amp; Sons, Ltd.</w:t>
      </w:r>
      <w:hyperlink r:id="rId28">
        <w:r>
          <w:rPr>
            <w:rFonts w:ascii="Times New Roman" w:hAnsi="Times New Roman" w:cs="Times New Roman"/>
          </w:rPr>
          <w:t xml:space="preserve"> </w:t>
        </w:r>
      </w:hyperlink>
      <w:r>
        <w:rPr>
          <w:rFonts w:ascii="Times New Roman" w:hAnsi="Times New Roman" w:cs="Times New Roman"/>
        </w:rPr>
        <w:tab/>
      </w:r>
      <w:hyperlink r:id="rId29" w:history="1">
        <w:r w:rsidRPr="00AC29FE">
          <w:rPr>
            <w:rStyle w:val="Hyperlink"/>
            <w:rFonts w:ascii="Times New Roman" w:hAnsi="Times New Roman" w:cs="Times New Roman"/>
          </w:rPr>
          <w:t>https://doi.org/10.1002/9781118540190.wbeic102</w:t>
        </w:r>
      </w:hyperlink>
      <w:r>
        <w:rPr>
          <w:rFonts w:ascii="Times New Roman" w:hAnsi="Times New Roman" w:cs="Times New Roman"/>
        </w:rPr>
        <w:t xml:space="preserve"> </w:t>
      </w:r>
    </w:p>
    <w:p w14:paraId="45841EA0"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Burgoon, J. K., &amp; Jones, S. B. (1976). Toward a Theory of Personal Space Expectations </w:t>
      </w:r>
    </w:p>
    <w:p w14:paraId="79428E7A" w14:textId="4D1F282A" w:rsidR="00876CA5" w:rsidRDefault="00876CA5" w:rsidP="00876CA5">
      <w:pPr>
        <w:spacing w:line="480" w:lineRule="auto"/>
        <w:ind w:firstLine="720"/>
        <w:rPr>
          <w:rFonts w:ascii="Times New Roman" w:hAnsi="Times New Roman" w:cs="Times New Roman"/>
        </w:rPr>
      </w:pPr>
      <w:r>
        <w:rPr>
          <w:rFonts w:ascii="Times New Roman" w:hAnsi="Times New Roman" w:cs="Times New Roman"/>
        </w:rPr>
        <w:t xml:space="preserve">and Their Violations. </w:t>
      </w:r>
      <w:r>
        <w:rPr>
          <w:rFonts w:ascii="Times New Roman" w:hAnsi="Times New Roman" w:cs="Times New Roman"/>
          <w:i/>
        </w:rPr>
        <w:t>Human Communication Research</w:t>
      </w:r>
      <w:r>
        <w:rPr>
          <w:rFonts w:ascii="Times New Roman" w:hAnsi="Times New Roman" w:cs="Times New Roman"/>
        </w:rPr>
        <w:t xml:space="preserve">, </w:t>
      </w:r>
      <w:r>
        <w:rPr>
          <w:rFonts w:ascii="Times New Roman" w:hAnsi="Times New Roman" w:cs="Times New Roman"/>
          <w:i/>
        </w:rPr>
        <w:t>2</w:t>
      </w:r>
      <w:r>
        <w:rPr>
          <w:rFonts w:ascii="Times New Roman" w:hAnsi="Times New Roman" w:cs="Times New Roman"/>
        </w:rPr>
        <w:t>(2), 131–146.</w:t>
      </w:r>
      <w:hyperlink r:id="rId30">
        <w:r>
          <w:rPr>
            <w:rFonts w:ascii="Times New Roman" w:hAnsi="Times New Roman" w:cs="Times New Roman"/>
          </w:rPr>
          <w:t xml:space="preserve"> </w:t>
        </w:r>
      </w:hyperlink>
      <w:r>
        <w:rPr>
          <w:rFonts w:ascii="Times New Roman" w:hAnsi="Times New Roman" w:cs="Times New Roman"/>
        </w:rPr>
        <w:tab/>
      </w:r>
      <w:hyperlink r:id="rId31" w:history="1">
        <w:r w:rsidRPr="00AC29FE">
          <w:rPr>
            <w:rStyle w:val="Hyperlink"/>
            <w:rFonts w:ascii="Times New Roman" w:hAnsi="Times New Roman" w:cs="Times New Roman"/>
          </w:rPr>
          <w:t xml:space="preserve">https://doi.org/10.1111/j.1468-2958.1976.tb00706.x           </w:t>
        </w:r>
      </w:hyperlink>
    </w:p>
    <w:p w14:paraId="0960D16A"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Burgoon, J. K., &amp; Walther, J. B. (1990). Nonverbal Expectancies and the Evaluative </w:t>
      </w:r>
    </w:p>
    <w:p w14:paraId="624E82FB"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Consequences of Violations. </w:t>
      </w:r>
      <w:r>
        <w:rPr>
          <w:rFonts w:ascii="Times New Roman" w:hAnsi="Times New Roman" w:cs="Times New Roman"/>
          <w:i/>
        </w:rPr>
        <w:t>Human Communication Research</w:t>
      </w:r>
      <w:r>
        <w:rPr>
          <w:rFonts w:ascii="Times New Roman" w:hAnsi="Times New Roman" w:cs="Times New Roman"/>
        </w:rPr>
        <w:t xml:space="preserve">, </w:t>
      </w:r>
      <w:r>
        <w:rPr>
          <w:rFonts w:ascii="Times New Roman" w:hAnsi="Times New Roman" w:cs="Times New Roman"/>
          <w:i/>
        </w:rPr>
        <w:t>17</w:t>
      </w:r>
      <w:r>
        <w:rPr>
          <w:rFonts w:ascii="Times New Roman" w:hAnsi="Times New Roman" w:cs="Times New Roman"/>
        </w:rPr>
        <w:t>(2), 232–265.</w:t>
      </w:r>
      <w:hyperlink r:id="rId32">
        <w:r>
          <w:rPr>
            <w:rFonts w:ascii="Times New Roman" w:hAnsi="Times New Roman" w:cs="Times New Roman"/>
          </w:rPr>
          <w:t xml:space="preserve"> </w:t>
        </w:r>
      </w:hyperlink>
      <w:hyperlink r:id="rId33">
        <w:r>
          <w:rPr>
            <w:rFonts w:ascii="Times New Roman" w:hAnsi="Times New Roman" w:cs="Times New Roman"/>
            <w:color w:val="0000FF"/>
            <w:u w:val="single"/>
          </w:rPr>
          <w:t>https://doi.org/10.1111/j.1468-2958.1990.tb00232.x</w:t>
        </w:r>
      </w:hyperlink>
      <w:r>
        <w:rPr>
          <w:rFonts w:ascii="Times New Roman" w:hAnsi="Times New Roman" w:cs="Times New Roman"/>
        </w:rPr>
        <w:t xml:space="preserve"> </w:t>
      </w:r>
    </w:p>
    <w:p w14:paraId="78F5B8D6" w14:textId="77777777" w:rsidR="00876CA5" w:rsidRDefault="00876CA5" w:rsidP="00876CA5">
      <w:pPr>
        <w:spacing w:line="480" w:lineRule="auto"/>
        <w:rPr>
          <w:rFonts w:ascii="Times New Roman" w:hAnsi="Times New Roman" w:cs="Times New Roman"/>
        </w:rPr>
      </w:pPr>
    </w:p>
    <w:p w14:paraId="53352D99" w14:textId="77777777" w:rsidR="00876CA5" w:rsidRDefault="00876CA5" w:rsidP="00876CA5">
      <w:pPr>
        <w:spacing w:line="480" w:lineRule="auto"/>
        <w:rPr>
          <w:rFonts w:ascii="Times New Roman" w:hAnsi="Times New Roman" w:cs="Times New Roman"/>
        </w:rPr>
      </w:pPr>
    </w:p>
    <w:p w14:paraId="7903CF37" w14:textId="05C0DEEF" w:rsidR="00876CA5" w:rsidRDefault="00876CA5" w:rsidP="00876CA5">
      <w:pPr>
        <w:spacing w:line="480" w:lineRule="auto"/>
        <w:rPr>
          <w:rFonts w:ascii="Times New Roman" w:hAnsi="Times New Roman" w:cs="Times New Roman"/>
        </w:rPr>
      </w:pPr>
      <w:r>
        <w:rPr>
          <w:rFonts w:ascii="Times New Roman" w:hAnsi="Times New Roman" w:cs="Times New Roman"/>
        </w:rPr>
        <w:lastRenderedPageBreak/>
        <w:t xml:space="preserve">Burgoon, J., &amp; Hubbard, A. S. E. (2005). Cross-cultural and intercultural applications of </w:t>
      </w:r>
    </w:p>
    <w:p w14:paraId="223170BC"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expectancy violations theory and interaction adaptation theory. </w:t>
      </w:r>
      <w:r>
        <w:rPr>
          <w:rFonts w:ascii="Times New Roman" w:hAnsi="Times New Roman" w:cs="Times New Roman"/>
          <w:i/>
        </w:rPr>
        <w:t>Theorizing about Intercultural Communication</w:t>
      </w:r>
      <w:r>
        <w:rPr>
          <w:rFonts w:ascii="Times New Roman" w:hAnsi="Times New Roman" w:cs="Times New Roman"/>
        </w:rPr>
        <w:t>, 149–171.</w:t>
      </w:r>
    </w:p>
    <w:p w14:paraId="5DBEAA98"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Chang, L., </w:t>
      </w:r>
      <w:proofErr w:type="spellStart"/>
      <w:r>
        <w:rPr>
          <w:rFonts w:ascii="Times New Roman" w:hAnsi="Times New Roman" w:cs="Times New Roman"/>
        </w:rPr>
        <w:t>Mak</w:t>
      </w:r>
      <w:proofErr w:type="spellEnd"/>
      <w:r>
        <w:rPr>
          <w:rFonts w:ascii="Times New Roman" w:hAnsi="Times New Roman" w:cs="Times New Roman"/>
        </w:rPr>
        <w:t xml:space="preserve">, M. C. K., Li, T., Wu, B. P., Chen, B. B., &amp; Lu, H. J. (2011). Cultural </w:t>
      </w:r>
    </w:p>
    <w:p w14:paraId="7022E321" w14:textId="6F5ACF84"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Adaptations to Environmental Variability: An Evolutionary Account of East–West Differences. </w:t>
      </w:r>
      <w:r>
        <w:rPr>
          <w:rFonts w:ascii="Times New Roman" w:hAnsi="Times New Roman" w:cs="Times New Roman"/>
          <w:i/>
        </w:rPr>
        <w:t>Educational Psychology Review</w:t>
      </w:r>
      <w:r>
        <w:rPr>
          <w:rFonts w:ascii="Times New Roman" w:hAnsi="Times New Roman" w:cs="Times New Roman"/>
        </w:rPr>
        <w:t xml:space="preserve">, </w:t>
      </w:r>
      <w:r>
        <w:rPr>
          <w:rFonts w:ascii="Times New Roman" w:hAnsi="Times New Roman" w:cs="Times New Roman"/>
          <w:i/>
        </w:rPr>
        <w:t>23</w:t>
      </w:r>
      <w:r>
        <w:rPr>
          <w:rFonts w:ascii="Times New Roman" w:hAnsi="Times New Roman" w:cs="Times New Roman"/>
        </w:rPr>
        <w:t xml:space="preserve">(1), 99–129. </w:t>
      </w:r>
      <w:hyperlink r:id="rId34">
        <w:r>
          <w:rPr>
            <w:rFonts w:ascii="Times New Roman" w:hAnsi="Times New Roman" w:cs="Times New Roman"/>
            <w:color w:val="1155CC"/>
            <w:u w:val="single"/>
          </w:rPr>
          <w:t>https://doi.org/10.1007/s10648-010-9149-0</w:t>
        </w:r>
      </w:hyperlink>
      <w:r>
        <w:rPr>
          <w:rFonts w:ascii="Times New Roman" w:hAnsi="Times New Roman" w:cs="Times New Roman"/>
        </w:rPr>
        <w:t xml:space="preserve"> </w:t>
      </w:r>
    </w:p>
    <w:p w14:paraId="2F8E2A2D"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Chen, G. M. (2015). Losing Face on </w:t>
      </w:r>
      <w:proofErr w:type="gramStart"/>
      <w:r>
        <w:rPr>
          <w:rFonts w:ascii="Times New Roman" w:hAnsi="Times New Roman" w:cs="Times New Roman"/>
        </w:rPr>
        <w:t>Social Media</w:t>
      </w:r>
      <w:proofErr w:type="gramEnd"/>
      <w:r>
        <w:rPr>
          <w:rFonts w:ascii="Times New Roman" w:hAnsi="Times New Roman" w:cs="Times New Roman"/>
        </w:rPr>
        <w:t xml:space="preserve">: Threats to Positive Face Lead to an </w:t>
      </w:r>
    </w:p>
    <w:p w14:paraId="443B51A7" w14:textId="3E85D6CC"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Indirect Effect on Retaliatory Aggression Through Negative Affect. </w:t>
      </w:r>
      <w:r>
        <w:rPr>
          <w:rFonts w:ascii="Times New Roman" w:hAnsi="Times New Roman" w:cs="Times New Roman"/>
          <w:i/>
        </w:rPr>
        <w:t>Communication Research</w:t>
      </w:r>
      <w:r>
        <w:rPr>
          <w:rFonts w:ascii="Times New Roman" w:hAnsi="Times New Roman" w:cs="Times New Roman"/>
        </w:rPr>
        <w:t xml:space="preserve">, </w:t>
      </w:r>
      <w:r>
        <w:rPr>
          <w:rFonts w:ascii="Times New Roman" w:hAnsi="Times New Roman" w:cs="Times New Roman"/>
          <w:i/>
        </w:rPr>
        <w:t>42</w:t>
      </w:r>
      <w:r>
        <w:rPr>
          <w:rFonts w:ascii="Times New Roman" w:hAnsi="Times New Roman" w:cs="Times New Roman"/>
        </w:rPr>
        <w:t xml:space="preserve">(6), 819–838. </w:t>
      </w:r>
      <w:hyperlink r:id="rId35">
        <w:r>
          <w:rPr>
            <w:rFonts w:ascii="Times New Roman" w:hAnsi="Times New Roman" w:cs="Times New Roman"/>
            <w:color w:val="1155CC"/>
            <w:u w:val="single"/>
          </w:rPr>
          <w:t>https://doi.org/10.1177/0093650213510937</w:t>
        </w:r>
      </w:hyperlink>
      <w:r>
        <w:rPr>
          <w:rFonts w:ascii="Times New Roman" w:hAnsi="Times New Roman" w:cs="Times New Roman"/>
        </w:rPr>
        <w:t xml:space="preserve"> </w:t>
      </w:r>
    </w:p>
    <w:p w14:paraId="55E7D5F4" w14:textId="77777777" w:rsidR="00876CA5" w:rsidRDefault="00876CA5" w:rsidP="00876CA5">
      <w:pPr>
        <w:spacing w:line="480" w:lineRule="auto"/>
        <w:rPr>
          <w:rFonts w:ascii="Times New Roman" w:hAnsi="Times New Roman" w:cs="Times New Roman"/>
          <w:i/>
        </w:rPr>
      </w:pPr>
      <w:r>
        <w:rPr>
          <w:rFonts w:ascii="Times New Roman" w:hAnsi="Times New Roman" w:cs="Times New Roman"/>
        </w:rPr>
        <w:t xml:space="preserve">China crisis: An illustration of the damaging effects of brand hate. (2021). </w:t>
      </w:r>
      <w:r>
        <w:rPr>
          <w:rFonts w:ascii="Times New Roman" w:hAnsi="Times New Roman" w:cs="Times New Roman"/>
          <w:i/>
        </w:rPr>
        <w:t>Strategic</w:t>
      </w:r>
    </w:p>
    <w:p w14:paraId="620F7694" w14:textId="3A07D944" w:rsidR="00876CA5" w:rsidRDefault="00876CA5" w:rsidP="00876CA5">
      <w:pPr>
        <w:spacing w:line="480" w:lineRule="auto"/>
        <w:ind w:firstLine="720"/>
        <w:rPr>
          <w:rFonts w:ascii="Times New Roman" w:hAnsi="Times New Roman" w:cs="Times New Roman"/>
        </w:rPr>
      </w:pPr>
      <w:r>
        <w:rPr>
          <w:rFonts w:ascii="Times New Roman" w:hAnsi="Times New Roman" w:cs="Times New Roman"/>
          <w:i/>
        </w:rPr>
        <w:t>Direction</w:t>
      </w:r>
      <w:r>
        <w:rPr>
          <w:rFonts w:ascii="Times New Roman" w:hAnsi="Times New Roman" w:cs="Times New Roman"/>
        </w:rPr>
        <w:t xml:space="preserve">, </w:t>
      </w:r>
      <w:r>
        <w:rPr>
          <w:rFonts w:ascii="Times New Roman" w:hAnsi="Times New Roman" w:cs="Times New Roman"/>
          <w:i/>
        </w:rPr>
        <w:t>37</w:t>
      </w:r>
      <w:r>
        <w:rPr>
          <w:rFonts w:ascii="Times New Roman" w:hAnsi="Times New Roman" w:cs="Times New Roman"/>
        </w:rPr>
        <w:t xml:space="preserve">(3), 1–3. </w:t>
      </w:r>
      <w:hyperlink r:id="rId36">
        <w:r>
          <w:rPr>
            <w:rFonts w:ascii="Times New Roman" w:hAnsi="Times New Roman" w:cs="Times New Roman"/>
            <w:color w:val="1155CC"/>
            <w:u w:val="single"/>
          </w:rPr>
          <w:t>https://doi.org/10.1108/SD-12-2020-0217</w:t>
        </w:r>
      </w:hyperlink>
      <w:r>
        <w:rPr>
          <w:rFonts w:ascii="Times New Roman" w:hAnsi="Times New Roman" w:cs="Times New Roman"/>
        </w:rPr>
        <w:t xml:space="preserve"> </w:t>
      </w:r>
    </w:p>
    <w:p w14:paraId="0645060D" w14:textId="77777777" w:rsidR="00876CA5" w:rsidRDefault="00876CA5" w:rsidP="00876CA5">
      <w:pPr>
        <w:spacing w:line="480" w:lineRule="auto"/>
        <w:rPr>
          <w:rFonts w:ascii="Times New Roman" w:hAnsi="Times New Roman" w:cs="Times New Roman"/>
        </w:rPr>
      </w:pPr>
      <w:r>
        <w:rPr>
          <w:rFonts w:ascii="Times New Roman" w:hAnsi="Times New Roman" w:cs="Times New Roman"/>
          <w:i/>
        </w:rPr>
        <w:t>China: Most popular social media platforms 2022</w:t>
      </w:r>
      <w:r>
        <w:rPr>
          <w:rFonts w:ascii="Times New Roman" w:hAnsi="Times New Roman" w:cs="Times New Roman"/>
        </w:rPr>
        <w:t xml:space="preserve">. (2022). Statista. </w:t>
      </w:r>
    </w:p>
    <w:p w14:paraId="2105E4FC" w14:textId="77777777" w:rsidR="00876CA5" w:rsidRDefault="00000000" w:rsidP="00876CA5">
      <w:pPr>
        <w:spacing w:line="480" w:lineRule="auto"/>
        <w:ind w:firstLine="720"/>
        <w:rPr>
          <w:rFonts w:ascii="Times New Roman" w:hAnsi="Times New Roman" w:cs="Times New Roman"/>
        </w:rPr>
      </w:pPr>
      <w:hyperlink r:id="rId37">
        <w:r w:rsidR="00876CA5">
          <w:rPr>
            <w:rFonts w:ascii="Times New Roman" w:hAnsi="Times New Roman" w:cs="Times New Roman"/>
            <w:color w:val="1155CC"/>
            <w:u w:val="single"/>
          </w:rPr>
          <w:t>https://www.statista.com/statistics/250546/leading-social-network-sites-in-china/</w:t>
        </w:r>
      </w:hyperlink>
      <w:r w:rsidR="00876CA5">
        <w:rPr>
          <w:rFonts w:ascii="Times New Roman" w:hAnsi="Times New Roman" w:cs="Times New Roman"/>
        </w:rPr>
        <w:t xml:space="preserve"> </w:t>
      </w:r>
    </w:p>
    <w:p w14:paraId="1C0AB703"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Cho, M., Park, S.-Y., &amp; Kim, S. (2021). When an organization violates public </w:t>
      </w:r>
    </w:p>
    <w:p w14:paraId="5FBB776C" w14:textId="6886F24F"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expectations: A comparative analysis of sustainability communication for corporate and nonprofit organizations.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47</w:t>
      </w:r>
      <w:r>
        <w:rPr>
          <w:rFonts w:ascii="Times New Roman" w:hAnsi="Times New Roman" w:cs="Times New Roman"/>
        </w:rPr>
        <w:t xml:space="preserve">(1), 101928. </w:t>
      </w:r>
      <w:hyperlink r:id="rId38">
        <w:r>
          <w:rPr>
            <w:rFonts w:ascii="Times New Roman" w:hAnsi="Times New Roman" w:cs="Times New Roman"/>
            <w:color w:val="1155CC"/>
            <w:u w:val="single"/>
          </w:rPr>
          <w:t>https://doi.org/10.1016/j.pubrev.2020.101928</w:t>
        </w:r>
      </w:hyperlink>
      <w:r>
        <w:rPr>
          <w:rFonts w:ascii="Times New Roman" w:hAnsi="Times New Roman" w:cs="Times New Roman"/>
        </w:rPr>
        <w:t xml:space="preserve"> </w:t>
      </w:r>
    </w:p>
    <w:p w14:paraId="1CF98064" w14:textId="77777777" w:rsidR="00417AEA" w:rsidRDefault="00417AEA" w:rsidP="00876CA5">
      <w:pPr>
        <w:spacing w:line="480" w:lineRule="auto"/>
        <w:rPr>
          <w:rFonts w:ascii="Times New Roman" w:hAnsi="Times New Roman" w:cs="Times New Roman"/>
        </w:rPr>
      </w:pPr>
    </w:p>
    <w:p w14:paraId="05D5C9C7" w14:textId="77777777" w:rsidR="00417AEA" w:rsidRDefault="00417AEA" w:rsidP="00876CA5">
      <w:pPr>
        <w:spacing w:line="480" w:lineRule="auto"/>
        <w:rPr>
          <w:rFonts w:ascii="Times New Roman" w:hAnsi="Times New Roman" w:cs="Times New Roman"/>
        </w:rPr>
      </w:pPr>
    </w:p>
    <w:p w14:paraId="285E72FA" w14:textId="77777777" w:rsidR="00417AEA" w:rsidRDefault="00417AEA" w:rsidP="00876CA5">
      <w:pPr>
        <w:spacing w:line="480" w:lineRule="auto"/>
        <w:rPr>
          <w:rFonts w:ascii="Times New Roman" w:hAnsi="Times New Roman" w:cs="Times New Roman"/>
        </w:rPr>
      </w:pPr>
    </w:p>
    <w:p w14:paraId="35E16617" w14:textId="75AA7BDB" w:rsidR="00876CA5" w:rsidRDefault="00876CA5" w:rsidP="00876CA5">
      <w:pPr>
        <w:spacing w:line="480" w:lineRule="auto"/>
        <w:rPr>
          <w:rFonts w:ascii="Times New Roman" w:hAnsi="Times New Roman" w:cs="Times New Roman"/>
        </w:rPr>
      </w:pPr>
      <w:r>
        <w:rPr>
          <w:rFonts w:ascii="Times New Roman" w:hAnsi="Times New Roman" w:cs="Times New Roman"/>
        </w:rPr>
        <w:lastRenderedPageBreak/>
        <w:t xml:space="preserve">Coombs, T. W., Frandsen, F., Holladay, S. J., &amp; Johansen, W. (2010). Why a concern for </w:t>
      </w:r>
    </w:p>
    <w:p w14:paraId="231663DD"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apologia and crisis communication? </w:t>
      </w:r>
      <w:r>
        <w:rPr>
          <w:rFonts w:ascii="Times New Roman" w:hAnsi="Times New Roman" w:cs="Times New Roman"/>
          <w:i/>
        </w:rPr>
        <w:t>Corporate Communications: An International Journal</w:t>
      </w:r>
      <w:r>
        <w:rPr>
          <w:rFonts w:ascii="Times New Roman" w:hAnsi="Times New Roman" w:cs="Times New Roman"/>
        </w:rPr>
        <w:t xml:space="preserve">, </w:t>
      </w:r>
      <w:r>
        <w:rPr>
          <w:rFonts w:ascii="Times New Roman" w:hAnsi="Times New Roman" w:cs="Times New Roman"/>
          <w:i/>
        </w:rPr>
        <w:t>15</w:t>
      </w:r>
      <w:r>
        <w:rPr>
          <w:rFonts w:ascii="Times New Roman" w:hAnsi="Times New Roman" w:cs="Times New Roman"/>
        </w:rPr>
        <w:t xml:space="preserve">(4), 337–349. </w:t>
      </w:r>
      <w:hyperlink r:id="rId39">
        <w:r>
          <w:rPr>
            <w:rFonts w:ascii="Times New Roman" w:hAnsi="Times New Roman" w:cs="Times New Roman"/>
            <w:color w:val="1155CC"/>
            <w:u w:val="single"/>
          </w:rPr>
          <w:t>https://doi.org/10.1108/13563281011085466</w:t>
        </w:r>
      </w:hyperlink>
      <w:r>
        <w:rPr>
          <w:rFonts w:ascii="Times New Roman" w:hAnsi="Times New Roman" w:cs="Times New Roman"/>
        </w:rPr>
        <w:t xml:space="preserve"> </w:t>
      </w:r>
    </w:p>
    <w:p w14:paraId="48C3DBFD" w14:textId="77777777" w:rsidR="00417AEA" w:rsidRDefault="00876CA5" w:rsidP="00417AEA">
      <w:pPr>
        <w:spacing w:line="480" w:lineRule="auto"/>
        <w:rPr>
          <w:rFonts w:ascii="Times New Roman" w:hAnsi="Times New Roman" w:cs="Times New Roman"/>
          <w:i/>
        </w:rPr>
      </w:pPr>
      <w:r>
        <w:rPr>
          <w:rFonts w:ascii="Times New Roman" w:hAnsi="Times New Roman" w:cs="Times New Roman"/>
        </w:rPr>
        <w:t xml:space="preserve">Coombs, W. T. (Ed.). (2010). Parameters for Crisis Communication. In </w:t>
      </w:r>
      <w:r>
        <w:rPr>
          <w:rFonts w:ascii="Times New Roman" w:hAnsi="Times New Roman" w:cs="Times New Roman"/>
          <w:i/>
        </w:rPr>
        <w:t xml:space="preserve">The Handbook of </w:t>
      </w:r>
    </w:p>
    <w:p w14:paraId="39C1A407" w14:textId="022CFD63" w:rsidR="00876CA5" w:rsidRPr="00417AEA" w:rsidRDefault="00876CA5" w:rsidP="00417AEA">
      <w:pPr>
        <w:spacing w:line="480" w:lineRule="auto"/>
        <w:ind w:left="720"/>
        <w:rPr>
          <w:rFonts w:ascii="Times New Roman" w:hAnsi="Times New Roman" w:cs="Times New Roman"/>
          <w:i/>
        </w:rPr>
      </w:pPr>
      <w:r>
        <w:rPr>
          <w:rFonts w:ascii="Times New Roman" w:hAnsi="Times New Roman" w:cs="Times New Roman"/>
          <w:i/>
        </w:rPr>
        <w:t>Crisis Communication</w:t>
      </w:r>
      <w:r>
        <w:rPr>
          <w:rFonts w:ascii="Times New Roman" w:hAnsi="Times New Roman" w:cs="Times New Roman"/>
        </w:rPr>
        <w:t xml:space="preserve"> (pp. 511–526). Wiley-Blackwell. </w:t>
      </w:r>
      <w:hyperlink r:id="rId40" w:history="1">
        <w:r w:rsidR="00417AEA" w:rsidRPr="00AC29FE">
          <w:rPr>
            <w:rStyle w:val="Hyperlink"/>
            <w:rFonts w:ascii="Times New Roman" w:hAnsi="Times New Roman" w:cs="Times New Roman"/>
          </w:rPr>
          <w:t>https://doi.org/10.1002/9781444314885.ch25</w:t>
        </w:r>
      </w:hyperlink>
      <w:r>
        <w:rPr>
          <w:rFonts w:ascii="Times New Roman" w:hAnsi="Times New Roman" w:cs="Times New Roman"/>
        </w:rPr>
        <w:tab/>
      </w:r>
    </w:p>
    <w:p w14:paraId="2FE1FCB3" w14:textId="77777777" w:rsidR="00417AEA" w:rsidRDefault="00876CA5" w:rsidP="00417AEA">
      <w:pPr>
        <w:spacing w:line="480" w:lineRule="auto"/>
        <w:rPr>
          <w:rFonts w:ascii="Times New Roman" w:hAnsi="Times New Roman" w:cs="Times New Roman"/>
          <w:i/>
        </w:rPr>
      </w:pPr>
      <w:r>
        <w:rPr>
          <w:rFonts w:ascii="Times New Roman" w:hAnsi="Times New Roman" w:cs="Times New Roman"/>
        </w:rPr>
        <w:t xml:space="preserve">Corbin, J., &amp; Strauss, A. (2014). </w:t>
      </w:r>
      <w:r>
        <w:rPr>
          <w:rFonts w:ascii="Times New Roman" w:hAnsi="Times New Roman" w:cs="Times New Roman"/>
          <w:i/>
        </w:rPr>
        <w:t xml:space="preserve">Basics of Qualitative Research: Techniques and </w:t>
      </w:r>
    </w:p>
    <w:p w14:paraId="2A2A961F" w14:textId="6D92B2CB" w:rsidR="00876CA5" w:rsidRPr="00417AEA" w:rsidRDefault="00876CA5" w:rsidP="00417AEA">
      <w:pPr>
        <w:spacing w:line="480" w:lineRule="auto"/>
        <w:ind w:firstLine="720"/>
        <w:rPr>
          <w:rFonts w:ascii="Times New Roman" w:hAnsi="Times New Roman" w:cs="Times New Roman"/>
          <w:i/>
        </w:rPr>
      </w:pPr>
      <w:r>
        <w:rPr>
          <w:rFonts w:ascii="Times New Roman" w:hAnsi="Times New Roman" w:cs="Times New Roman"/>
          <w:i/>
        </w:rPr>
        <w:t>Procedures for</w:t>
      </w:r>
      <w:r w:rsidR="00417AEA">
        <w:rPr>
          <w:rFonts w:ascii="Times New Roman" w:hAnsi="Times New Roman" w:cs="Times New Roman"/>
          <w:i/>
        </w:rPr>
        <w:t xml:space="preserve"> </w:t>
      </w:r>
      <w:r>
        <w:rPr>
          <w:rFonts w:ascii="Times New Roman" w:hAnsi="Times New Roman" w:cs="Times New Roman"/>
          <w:i/>
        </w:rPr>
        <w:t>Developing Grounded Theory</w:t>
      </w:r>
      <w:r>
        <w:rPr>
          <w:rFonts w:ascii="Times New Roman" w:hAnsi="Times New Roman" w:cs="Times New Roman"/>
        </w:rPr>
        <w:t>. SAGE Publications.</w:t>
      </w:r>
    </w:p>
    <w:p w14:paraId="7B7A1C23" w14:textId="77777777" w:rsidR="00417AEA" w:rsidRDefault="00876CA5" w:rsidP="00417AEA">
      <w:pPr>
        <w:spacing w:line="480" w:lineRule="auto"/>
        <w:rPr>
          <w:rFonts w:ascii="Times New Roman" w:hAnsi="Times New Roman" w:cs="Times New Roman"/>
          <w:i/>
        </w:rPr>
      </w:pPr>
      <w:r>
        <w:rPr>
          <w:rFonts w:ascii="Times New Roman" w:hAnsi="Times New Roman" w:cs="Times New Roman"/>
        </w:rPr>
        <w:t xml:space="preserve">Curtin, P. A., &amp; Gaither, T. K. (2007). </w:t>
      </w:r>
      <w:r>
        <w:rPr>
          <w:rFonts w:ascii="Times New Roman" w:hAnsi="Times New Roman" w:cs="Times New Roman"/>
          <w:i/>
        </w:rPr>
        <w:t>International Public Relations: Negotiating</w:t>
      </w:r>
    </w:p>
    <w:p w14:paraId="0E812497" w14:textId="31131F6B" w:rsidR="00876CA5" w:rsidRPr="00417AEA" w:rsidRDefault="00876CA5" w:rsidP="00417AEA">
      <w:pPr>
        <w:spacing w:line="480" w:lineRule="auto"/>
        <w:ind w:firstLine="720"/>
        <w:rPr>
          <w:rFonts w:ascii="Times New Roman" w:hAnsi="Times New Roman" w:cs="Times New Roman"/>
          <w:i/>
        </w:rPr>
      </w:pPr>
      <w:r>
        <w:rPr>
          <w:rFonts w:ascii="Times New Roman" w:hAnsi="Times New Roman" w:cs="Times New Roman"/>
          <w:i/>
        </w:rPr>
        <w:t>Culture,</w:t>
      </w:r>
      <w:r w:rsidR="00417AEA">
        <w:rPr>
          <w:rFonts w:ascii="Times New Roman" w:hAnsi="Times New Roman" w:cs="Times New Roman"/>
          <w:i/>
        </w:rPr>
        <w:t xml:space="preserve"> </w:t>
      </w:r>
      <w:r>
        <w:rPr>
          <w:rFonts w:ascii="Times New Roman" w:hAnsi="Times New Roman" w:cs="Times New Roman"/>
          <w:i/>
        </w:rPr>
        <w:t>Identity, and Power</w:t>
      </w:r>
      <w:r>
        <w:rPr>
          <w:rFonts w:ascii="Times New Roman" w:hAnsi="Times New Roman" w:cs="Times New Roman"/>
        </w:rPr>
        <w:t>. SAGE Publications, Incorporated.</w:t>
      </w:r>
      <w:hyperlink r:id="rId41">
        <w:r>
          <w:rPr>
            <w:rFonts w:ascii="Times New Roman" w:hAnsi="Times New Roman" w:cs="Times New Roman"/>
          </w:rPr>
          <w:t xml:space="preserve"> </w:t>
        </w:r>
      </w:hyperlink>
      <w:r w:rsidR="00417AEA">
        <w:rPr>
          <w:rFonts w:ascii="Times New Roman" w:hAnsi="Times New Roman" w:cs="Times New Roman"/>
        </w:rPr>
        <w:tab/>
      </w:r>
      <w:hyperlink r:id="rId42">
        <w:r>
          <w:rPr>
            <w:rFonts w:ascii="Times New Roman" w:hAnsi="Times New Roman" w:cs="Times New Roman"/>
            <w:color w:val="0000FF"/>
            <w:u w:val="single"/>
          </w:rPr>
          <w:t>http://ebookcentral.proquest.com/lib/utk/detail.action?docID=996324</w:t>
        </w:r>
      </w:hyperlink>
      <w:r>
        <w:rPr>
          <w:rFonts w:ascii="Times New Roman" w:hAnsi="Times New Roman" w:cs="Times New Roman"/>
        </w:rPr>
        <w:t xml:space="preserve"> </w:t>
      </w:r>
    </w:p>
    <w:p w14:paraId="0C5FCAE8"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Falkheimer</w:t>
      </w:r>
      <w:proofErr w:type="spellEnd"/>
      <w:r>
        <w:rPr>
          <w:rFonts w:ascii="Times New Roman" w:hAnsi="Times New Roman" w:cs="Times New Roman"/>
        </w:rPr>
        <w:t xml:space="preserve">, J., &amp; Heide, M. (2006). Multicultural Crisis Communication: Towards a </w:t>
      </w:r>
    </w:p>
    <w:p w14:paraId="4F00F84A" w14:textId="7A78EE6D" w:rsidR="00876CA5" w:rsidRDefault="00876CA5" w:rsidP="00417AEA">
      <w:pPr>
        <w:spacing w:line="480" w:lineRule="auto"/>
        <w:ind w:left="720"/>
        <w:rPr>
          <w:rFonts w:ascii="Times New Roman" w:hAnsi="Times New Roman" w:cs="Times New Roman"/>
        </w:rPr>
      </w:pPr>
      <w:r>
        <w:rPr>
          <w:rFonts w:ascii="Times New Roman" w:hAnsi="Times New Roman" w:cs="Times New Roman"/>
        </w:rPr>
        <w:t>Social</w:t>
      </w:r>
      <w:r w:rsidR="00417AEA">
        <w:rPr>
          <w:rFonts w:ascii="Times New Roman" w:hAnsi="Times New Roman" w:cs="Times New Roman"/>
        </w:rPr>
        <w:t xml:space="preserve"> </w:t>
      </w:r>
      <w:r>
        <w:rPr>
          <w:rFonts w:ascii="Times New Roman" w:hAnsi="Times New Roman" w:cs="Times New Roman"/>
        </w:rPr>
        <w:t xml:space="preserve">Constructionist Perspective. </w:t>
      </w:r>
      <w:r>
        <w:rPr>
          <w:rFonts w:ascii="Times New Roman" w:hAnsi="Times New Roman" w:cs="Times New Roman"/>
          <w:i/>
        </w:rPr>
        <w:t>Journal of Contingencies and Crisis Management</w:t>
      </w:r>
      <w:r>
        <w:rPr>
          <w:rFonts w:ascii="Times New Roman" w:hAnsi="Times New Roman" w:cs="Times New Roman"/>
        </w:rPr>
        <w:t xml:space="preserve">, </w:t>
      </w:r>
      <w:r>
        <w:rPr>
          <w:rFonts w:ascii="Times New Roman" w:hAnsi="Times New Roman" w:cs="Times New Roman"/>
          <w:i/>
        </w:rPr>
        <w:t>14</w:t>
      </w:r>
      <w:r>
        <w:rPr>
          <w:rFonts w:ascii="Times New Roman" w:hAnsi="Times New Roman" w:cs="Times New Roman"/>
        </w:rPr>
        <w:t>(4), 180–189.</w:t>
      </w:r>
      <w:hyperlink r:id="rId43">
        <w:r>
          <w:rPr>
            <w:rFonts w:ascii="Times New Roman" w:hAnsi="Times New Roman" w:cs="Times New Roman"/>
          </w:rPr>
          <w:t xml:space="preserve"> </w:t>
        </w:r>
      </w:hyperlink>
      <w:hyperlink r:id="rId44">
        <w:r>
          <w:rPr>
            <w:rFonts w:ascii="Times New Roman" w:hAnsi="Times New Roman" w:cs="Times New Roman"/>
            <w:color w:val="1155CC"/>
            <w:u w:val="single"/>
          </w:rPr>
          <w:t>https://doi.org/10.1111/j.1468-5973.2006.00494.x</w:t>
        </w:r>
      </w:hyperlink>
      <w:r>
        <w:rPr>
          <w:rFonts w:ascii="Times New Roman" w:hAnsi="Times New Roman" w:cs="Times New Roman"/>
        </w:rPr>
        <w:t xml:space="preserve"> </w:t>
      </w:r>
    </w:p>
    <w:p w14:paraId="1E49B93A"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Fassin</w:t>
      </w:r>
      <w:proofErr w:type="spellEnd"/>
      <w:r>
        <w:rPr>
          <w:rFonts w:ascii="Times New Roman" w:hAnsi="Times New Roman" w:cs="Times New Roman"/>
        </w:rPr>
        <w:t xml:space="preserve">, Y. (2009). The Stakeholder Model Refined. </w:t>
      </w:r>
      <w:r>
        <w:rPr>
          <w:rFonts w:ascii="Times New Roman" w:hAnsi="Times New Roman" w:cs="Times New Roman"/>
          <w:i/>
        </w:rPr>
        <w:t>Journal of Business Ethics</w:t>
      </w:r>
      <w:r>
        <w:rPr>
          <w:rFonts w:ascii="Times New Roman" w:hAnsi="Times New Roman" w:cs="Times New Roman"/>
        </w:rPr>
        <w:t xml:space="preserve">, </w:t>
      </w:r>
      <w:r>
        <w:rPr>
          <w:rFonts w:ascii="Times New Roman" w:hAnsi="Times New Roman" w:cs="Times New Roman"/>
          <w:i/>
        </w:rPr>
        <w:t>84</w:t>
      </w:r>
      <w:r>
        <w:rPr>
          <w:rFonts w:ascii="Times New Roman" w:hAnsi="Times New Roman" w:cs="Times New Roman"/>
        </w:rPr>
        <w:t xml:space="preserve">(1), </w:t>
      </w:r>
    </w:p>
    <w:p w14:paraId="467AFCB5" w14:textId="2BE57F19" w:rsidR="00876CA5" w:rsidRDefault="00876CA5" w:rsidP="00417AEA">
      <w:pPr>
        <w:spacing w:line="480" w:lineRule="auto"/>
        <w:ind w:firstLine="720"/>
        <w:rPr>
          <w:rFonts w:ascii="Times New Roman" w:hAnsi="Times New Roman" w:cs="Times New Roman"/>
        </w:rPr>
      </w:pPr>
      <w:r>
        <w:rPr>
          <w:rFonts w:ascii="Times New Roman" w:hAnsi="Times New Roman" w:cs="Times New Roman"/>
        </w:rPr>
        <w:t xml:space="preserve">113–135. </w:t>
      </w:r>
      <w:hyperlink r:id="rId45">
        <w:r>
          <w:rPr>
            <w:rFonts w:ascii="Times New Roman" w:hAnsi="Times New Roman" w:cs="Times New Roman"/>
            <w:color w:val="1155CC"/>
            <w:u w:val="single"/>
          </w:rPr>
          <w:t>https://doi.org/10.1007/s10551-008-9677-4</w:t>
        </w:r>
      </w:hyperlink>
      <w:r>
        <w:rPr>
          <w:rFonts w:ascii="Times New Roman" w:hAnsi="Times New Roman" w:cs="Times New Roman"/>
        </w:rPr>
        <w:t xml:space="preserve"> </w:t>
      </w:r>
    </w:p>
    <w:p w14:paraId="0536FFEA" w14:textId="77777777" w:rsidR="00417AEA" w:rsidRDefault="00876CA5" w:rsidP="00417AEA">
      <w:pPr>
        <w:spacing w:line="480" w:lineRule="auto"/>
        <w:rPr>
          <w:rFonts w:ascii="Times New Roman" w:hAnsi="Times New Roman" w:cs="Times New Roman"/>
          <w:i/>
        </w:rPr>
      </w:pPr>
      <w:proofErr w:type="spellStart"/>
      <w:r>
        <w:rPr>
          <w:rFonts w:ascii="Times New Roman" w:hAnsi="Times New Roman" w:cs="Times New Roman"/>
        </w:rPr>
        <w:t>Fassin</w:t>
      </w:r>
      <w:proofErr w:type="spellEnd"/>
      <w:r>
        <w:rPr>
          <w:rFonts w:ascii="Times New Roman" w:hAnsi="Times New Roman" w:cs="Times New Roman"/>
        </w:rPr>
        <w:t xml:space="preserve">, Y. (2010). A Dynamic Perspective in Freeman’s Stakeholder Model. </w:t>
      </w:r>
      <w:r>
        <w:rPr>
          <w:rFonts w:ascii="Times New Roman" w:hAnsi="Times New Roman" w:cs="Times New Roman"/>
          <w:i/>
        </w:rPr>
        <w:t xml:space="preserve">Journal of </w:t>
      </w:r>
    </w:p>
    <w:p w14:paraId="0F20DF8C" w14:textId="5CA3711B" w:rsidR="00876CA5" w:rsidRPr="00417AEA" w:rsidRDefault="00876CA5" w:rsidP="00417AEA">
      <w:pPr>
        <w:spacing w:line="480" w:lineRule="auto"/>
        <w:ind w:firstLine="720"/>
        <w:rPr>
          <w:rFonts w:ascii="Times New Roman" w:hAnsi="Times New Roman" w:cs="Times New Roman"/>
          <w:i/>
        </w:rPr>
      </w:pPr>
      <w:r>
        <w:rPr>
          <w:rFonts w:ascii="Times New Roman" w:hAnsi="Times New Roman" w:cs="Times New Roman"/>
          <w:i/>
        </w:rPr>
        <w:t>Business Ethics</w:t>
      </w:r>
      <w:r>
        <w:rPr>
          <w:rFonts w:ascii="Times New Roman" w:hAnsi="Times New Roman" w:cs="Times New Roman"/>
        </w:rPr>
        <w:t xml:space="preserve">, </w:t>
      </w:r>
      <w:r>
        <w:rPr>
          <w:rFonts w:ascii="Times New Roman" w:hAnsi="Times New Roman" w:cs="Times New Roman"/>
          <w:i/>
        </w:rPr>
        <w:t>96</w:t>
      </w:r>
      <w:r>
        <w:rPr>
          <w:rFonts w:ascii="Times New Roman" w:hAnsi="Times New Roman" w:cs="Times New Roman"/>
        </w:rPr>
        <w:t xml:space="preserve">(1), 39–49. </w:t>
      </w:r>
      <w:hyperlink r:id="rId46">
        <w:r>
          <w:rPr>
            <w:rFonts w:ascii="Times New Roman" w:hAnsi="Times New Roman" w:cs="Times New Roman"/>
            <w:color w:val="1155CC"/>
            <w:u w:val="single"/>
          </w:rPr>
          <w:t>https://doi.org/10.1007/s10551-011-0942-6</w:t>
        </w:r>
      </w:hyperlink>
      <w:r>
        <w:rPr>
          <w:rFonts w:ascii="Times New Roman" w:hAnsi="Times New Roman" w:cs="Times New Roman"/>
        </w:rPr>
        <w:t xml:space="preserve"> </w:t>
      </w:r>
    </w:p>
    <w:p w14:paraId="05A6D5DC" w14:textId="6C671CBB"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highlight w:val="white"/>
        </w:rPr>
        <w:t>Fearn</w:t>
      </w:r>
      <w:proofErr w:type="spellEnd"/>
      <w:r>
        <w:rPr>
          <w:rFonts w:ascii="Times New Roman" w:hAnsi="Times New Roman" w:cs="Times New Roman"/>
          <w:highlight w:val="white"/>
        </w:rPr>
        <w:t xml:space="preserve">-Banks, K. (2016). </w:t>
      </w:r>
      <w:r>
        <w:rPr>
          <w:rFonts w:ascii="Times New Roman" w:hAnsi="Times New Roman" w:cs="Times New Roman"/>
          <w:i/>
          <w:highlight w:val="white"/>
        </w:rPr>
        <w:t>Crisis communications: A casebook approach</w:t>
      </w:r>
      <w:r>
        <w:rPr>
          <w:rFonts w:ascii="Times New Roman" w:hAnsi="Times New Roman" w:cs="Times New Roman"/>
          <w:highlight w:val="white"/>
        </w:rPr>
        <w:t xml:space="preserve">. Routledge. </w:t>
      </w:r>
    </w:p>
    <w:p w14:paraId="60465109" w14:textId="77777777" w:rsidR="00417AEA" w:rsidRDefault="00417AEA" w:rsidP="00417AEA">
      <w:pPr>
        <w:spacing w:line="480" w:lineRule="auto"/>
        <w:rPr>
          <w:rFonts w:ascii="Times New Roman" w:hAnsi="Times New Roman" w:cs="Times New Roman"/>
        </w:rPr>
      </w:pPr>
    </w:p>
    <w:p w14:paraId="7F90ED02" w14:textId="77777777" w:rsidR="00417AEA" w:rsidRDefault="00417AEA" w:rsidP="00417AEA">
      <w:pPr>
        <w:spacing w:line="480" w:lineRule="auto"/>
        <w:rPr>
          <w:rFonts w:ascii="Times New Roman" w:hAnsi="Times New Roman" w:cs="Times New Roman"/>
        </w:rPr>
      </w:pPr>
    </w:p>
    <w:p w14:paraId="44EE75CC" w14:textId="049FBFE2" w:rsidR="00417AEA" w:rsidRDefault="00876CA5" w:rsidP="00417AEA">
      <w:pPr>
        <w:spacing w:line="480" w:lineRule="auto"/>
        <w:rPr>
          <w:rFonts w:ascii="Times New Roman" w:hAnsi="Times New Roman" w:cs="Times New Roman"/>
        </w:rPr>
      </w:pPr>
      <w:r>
        <w:rPr>
          <w:rFonts w:ascii="Times New Roman" w:hAnsi="Times New Roman" w:cs="Times New Roman"/>
        </w:rPr>
        <w:lastRenderedPageBreak/>
        <w:t xml:space="preserve">Fatima Oliveira, M. de. (2013). Multicultural Environments and Their Challenges to </w:t>
      </w:r>
    </w:p>
    <w:p w14:paraId="681EA93E" w14:textId="2CF4C320"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Crisis Communication. </w:t>
      </w:r>
      <w:r>
        <w:rPr>
          <w:rFonts w:ascii="Times New Roman" w:hAnsi="Times New Roman" w:cs="Times New Roman"/>
          <w:i/>
        </w:rPr>
        <w:t>The Journal of Business Communication (1973)</w:t>
      </w:r>
      <w:r>
        <w:rPr>
          <w:rFonts w:ascii="Times New Roman" w:hAnsi="Times New Roman" w:cs="Times New Roman"/>
        </w:rPr>
        <w:t xml:space="preserve">, </w:t>
      </w:r>
      <w:r>
        <w:rPr>
          <w:rFonts w:ascii="Times New Roman" w:hAnsi="Times New Roman" w:cs="Times New Roman"/>
          <w:i/>
        </w:rPr>
        <w:t>50</w:t>
      </w:r>
      <w:r>
        <w:rPr>
          <w:rFonts w:ascii="Times New Roman" w:hAnsi="Times New Roman" w:cs="Times New Roman"/>
        </w:rPr>
        <w:t xml:space="preserve">(3), 253–277. </w:t>
      </w:r>
      <w:hyperlink r:id="rId47">
        <w:r>
          <w:rPr>
            <w:rFonts w:ascii="Times New Roman" w:hAnsi="Times New Roman" w:cs="Times New Roman"/>
            <w:color w:val="1155CC"/>
            <w:u w:val="single"/>
          </w:rPr>
          <w:t>https://doi.org/10.1177/0021943613487070</w:t>
        </w:r>
      </w:hyperlink>
      <w:r>
        <w:rPr>
          <w:rFonts w:ascii="Times New Roman" w:hAnsi="Times New Roman" w:cs="Times New Roman"/>
        </w:rPr>
        <w:t xml:space="preserve"> </w:t>
      </w:r>
    </w:p>
    <w:p w14:paraId="4BF8DDF5"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Fediuk</w:t>
      </w:r>
      <w:proofErr w:type="spellEnd"/>
      <w:r>
        <w:rPr>
          <w:rFonts w:ascii="Times New Roman" w:hAnsi="Times New Roman" w:cs="Times New Roman"/>
        </w:rPr>
        <w:t xml:space="preserve">, T., Coombs, W., &amp; Botero, I. (2010). Exploring Crisis from a Receiver </w:t>
      </w:r>
    </w:p>
    <w:p w14:paraId="35A602D6" w14:textId="5FDA1231"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Perspective: Understanding Stakeholder Reactions during Crisis Events. In </w:t>
      </w:r>
      <w:r>
        <w:rPr>
          <w:rFonts w:ascii="Times New Roman" w:hAnsi="Times New Roman" w:cs="Times New Roman"/>
          <w:i/>
        </w:rPr>
        <w:t>The Handbook of Crisis Communication</w:t>
      </w:r>
      <w:r>
        <w:rPr>
          <w:rFonts w:ascii="Times New Roman" w:hAnsi="Times New Roman" w:cs="Times New Roman"/>
        </w:rPr>
        <w:t xml:space="preserve"> (pp. 635–656). </w:t>
      </w:r>
      <w:hyperlink r:id="rId48">
        <w:r>
          <w:rPr>
            <w:rFonts w:ascii="Times New Roman" w:hAnsi="Times New Roman" w:cs="Times New Roman"/>
            <w:color w:val="1155CC"/>
            <w:u w:val="single"/>
          </w:rPr>
          <w:t>https://doi.org/10.1002/9781444314885.ch31</w:t>
        </w:r>
      </w:hyperlink>
      <w:r>
        <w:rPr>
          <w:rFonts w:ascii="Times New Roman" w:hAnsi="Times New Roman" w:cs="Times New Roman"/>
        </w:rPr>
        <w:t xml:space="preserve"> </w:t>
      </w:r>
    </w:p>
    <w:p w14:paraId="10D9CEFC"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Freeman, R. E. (1984). </w:t>
      </w:r>
      <w:r>
        <w:rPr>
          <w:rFonts w:ascii="Times New Roman" w:hAnsi="Times New Roman" w:cs="Times New Roman"/>
          <w:i/>
        </w:rPr>
        <w:t>Strategic Management: A Stakeholder Approach</w:t>
      </w:r>
      <w:r>
        <w:rPr>
          <w:rFonts w:ascii="Times New Roman" w:hAnsi="Times New Roman" w:cs="Times New Roman"/>
        </w:rPr>
        <w:t xml:space="preserve">. Pitman </w:t>
      </w:r>
    </w:p>
    <w:p w14:paraId="635482AB" w14:textId="3C25CA97" w:rsidR="00417AEA" w:rsidRDefault="00876CA5" w:rsidP="00417AEA">
      <w:pPr>
        <w:spacing w:line="480" w:lineRule="auto"/>
        <w:ind w:firstLine="720"/>
        <w:rPr>
          <w:rFonts w:ascii="Times New Roman" w:hAnsi="Times New Roman" w:cs="Times New Roman"/>
        </w:rPr>
      </w:pPr>
      <w:r>
        <w:rPr>
          <w:rFonts w:ascii="Times New Roman" w:hAnsi="Times New Roman" w:cs="Times New Roman"/>
        </w:rPr>
        <w:t>Publishing.</w:t>
      </w:r>
    </w:p>
    <w:p w14:paraId="420245F8"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Glasford</w:t>
      </w:r>
      <w:proofErr w:type="spellEnd"/>
      <w:r>
        <w:rPr>
          <w:rFonts w:ascii="Times New Roman" w:hAnsi="Times New Roman" w:cs="Times New Roman"/>
        </w:rPr>
        <w:t xml:space="preserve">, D. E., </w:t>
      </w:r>
      <w:proofErr w:type="spellStart"/>
      <w:r>
        <w:rPr>
          <w:rFonts w:ascii="Times New Roman" w:hAnsi="Times New Roman" w:cs="Times New Roman"/>
        </w:rPr>
        <w:t>Pratto</w:t>
      </w:r>
      <w:proofErr w:type="spellEnd"/>
      <w:r>
        <w:rPr>
          <w:rFonts w:ascii="Times New Roman" w:hAnsi="Times New Roman" w:cs="Times New Roman"/>
        </w:rPr>
        <w:t>, F., &amp; Dovidio, J. F. (2008). Intragroup dissonance: Responses to</w:t>
      </w:r>
    </w:p>
    <w:p w14:paraId="74CC40BC" w14:textId="6C43257D" w:rsidR="00876CA5" w:rsidRDefault="00876CA5" w:rsidP="00417AEA">
      <w:pPr>
        <w:spacing w:line="480" w:lineRule="auto"/>
        <w:ind w:left="720" w:firstLine="60"/>
        <w:rPr>
          <w:rFonts w:ascii="Times New Roman" w:hAnsi="Times New Roman" w:cs="Times New Roman"/>
        </w:rPr>
      </w:pPr>
      <w:r>
        <w:rPr>
          <w:rFonts w:ascii="Times New Roman" w:hAnsi="Times New Roman" w:cs="Times New Roman"/>
        </w:rPr>
        <w:t xml:space="preserve">ingroup violation of personal values. </w:t>
      </w:r>
      <w:r>
        <w:rPr>
          <w:rFonts w:ascii="Times New Roman" w:hAnsi="Times New Roman" w:cs="Times New Roman"/>
          <w:i/>
        </w:rPr>
        <w:t>Journal of Experimental Social Psychology</w:t>
      </w:r>
      <w:r>
        <w:rPr>
          <w:rFonts w:ascii="Times New Roman" w:hAnsi="Times New Roman" w:cs="Times New Roman"/>
        </w:rPr>
        <w:t xml:space="preserve">, </w:t>
      </w:r>
      <w:r>
        <w:rPr>
          <w:rFonts w:ascii="Times New Roman" w:hAnsi="Times New Roman" w:cs="Times New Roman"/>
          <w:i/>
        </w:rPr>
        <w:t>44</w:t>
      </w:r>
      <w:r>
        <w:rPr>
          <w:rFonts w:ascii="Times New Roman" w:hAnsi="Times New Roman" w:cs="Times New Roman"/>
        </w:rPr>
        <w:t xml:space="preserve">(4), 1057–1064. </w:t>
      </w:r>
      <w:hyperlink r:id="rId49">
        <w:r>
          <w:rPr>
            <w:rFonts w:ascii="Times New Roman" w:hAnsi="Times New Roman" w:cs="Times New Roman"/>
            <w:color w:val="1155CC"/>
            <w:u w:val="single"/>
          </w:rPr>
          <w:t>https://doi.org/10.1016/j.jesp.2007.10.004</w:t>
        </w:r>
      </w:hyperlink>
      <w:r>
        <w:rPr>
          <w:rFonts w:ascii="Times New Roman" w:hAnsi="Times New Roman" w:cs="Times New Roman"/>
        </w:rPr>
        <w:t xml:space="preserve"> </w:t>
      </w:r>
    </w:p>
    <w:p w14:paraId="47DBECCB"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Goles</w:t>
      </w:r>
      <w:proofErr w:type="spellEnd"/>
      <w:r>
        <w:rPr>
          <w:rFonts w:ascii="Times New Roman" w:hAnsi="Times New Roman" w:cs="Times New Roman"/>
        </w:rPr>
        <w:t xml:space="preserve">, T., Rao, S. V., Lee, S., &amp; Warren, J. (2009). Trust Violation in Electronic </w:t>
      </w:r>
    </w:p>
    <w:p w14:paraId="530AB564" w14:textId="2504E542" w:rsidR="00876CA5" w:rsidRDefault="00876CA5" w:rsidP="00417AEA">
      <w:pPr>
        <w:spacing w:line="480" w:lineRule="auto"/>
        <w:ind w:left="720"/>
        <w:rPr>
          <w:rFonts w:ascii="Times New Roman" w:hAnsi="Times New Roman" w:cs="Times New Roman"/>
        </w:rPr>
      </w:pPr>
      <w:r>
        <w:rPr>
          <w:rFonts w:ascii="Times New Roman" w:hAnsi="Times New Roman" w:cs="Times New Roman"/>
        </w:rPr>
        <w:t>Commerce:</w:t>
      </w:r>
      <w:r w:rsidR="00417AEA">
        <w:rPr>
          <w:rFonts w:ascii="Times New Roman" w:hAnsi="Times New Roman" w:cs="Times New Roman"/>
        </w:rPr>
        <w:t xml:space="preserve"> </w:t>
      </w:r>
      <w:r>
        <w:rPr>
          <w:rFonts w:ascii="Times New Roman" w:hAnsi="Times New Roman" w:cs="Times New Roman"/>
        </w:rPr>
        <w:t xml:space="preserve">Customer Concerns and Reactions. </w:t>
      </w:r>
      <w:r>
        <w:rPr>
          <w:rFonts w:ascii="Times New Roman" w:hAnsi="Times New Roman" w:cs="Times New Roman"/>
          <w:i/>
        </w:rPr>
        <w:t>Journal of Computer Information Systems</w:t>
      </w:r>
      <w:r>
        <w:rPr>
          <w:rFonts w:ascii="Times New Roman" w:hAnsi="Times New Roman" w:cs="Times New Roman"/>
        </w:rPr>
        <w:t>, 10.</w:t>
      </w:r>
    </w:p>
    <w:p w14:paraId="5CDD94B1"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Golan, G. J. (2019). New perspectives on international public relations: Engaging </w:t>
      </w:r>
      <w:proofErr w:type="gramStart"/>
      <w:r>
        <w:rPr>
          <w:rFonts w:ascii="Times New Roman" w:hAnsi="Times New Roman" w:cs="Times New Roman"/>
        </w:rPr>
        <w:t>foreign</w:t>
      </w:r>
      <w:proofErr w:type="gramEnd"/>
      <w:r>
        <w:rPr>
          <w:rFonts w:ascii="Times New Roman" w:hAnsi="Times New Roman" w:cs="Times New Roman"/>
        </w:rPr>
        <w:t xml:space="preserve"> </w:t>
      </w:r>
    </w:p>
    <w:p w14:paraId="416C563E" w14:textId="5B17FD17" w:rsidR="00876CA5" w:rsidRDefault="00876CA5" w:rsidP="00417AEA">
      <w:pPr>
        <w:spacing w:line="480" w:lineRule="auto"/>
        <w:ind w:firstLine="720"/>
        <w:rPr>
          <w:rFonts w:ascii="Times New Roman" w:hAnsi="Times New Roman" w:cs="Times New Roman"/>
        </w:rPr>
      </w:pPr>
      <w:r>
        <w:rPr>
          <w:rFonts w:ascii="Times New Roman" w:hAnsi="Times New Roman" w:cs="Times New Roman"/>
        </w:rPr>
        <w:t xml:space="preserve">stakeholders. </w:t>
      </w:r>
      <w:r>
        <w:rPr>
          <w:rFonts w:ascii="Times New Roman" w:hAnsi="Times New Roman" w:cs="Times New Roman"/>
          <w:i/>
        </w:rPr>
        <w:t>American Behavioral Scientist, 63</w:t>
      </w:r>
      <w:r>
        <w:rPr>
          <w:rFonts w:ascii="Times New Roman" w:hAnsi="Times New Roman" w:cs="Times New Roman"/>
        </w:rPr>
        <w:t xml:space="preserve">(12), 1599-1602. </w:t>
      </w:r>
    </w:p>
    <w:p w14:paraId="6FA1A75C"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Grant, P. R., &amp; Brown, R. (1995). From Ethnocentrism to Collective Protest: Responses </w:t>
      </w:r>
    </w:p>
    <w:p w14:paraId="413342A0" w14:textId="5942B835"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to Relative Deprivation and Threats to Social Identity. </w:t>
      </w:r>
      <w:r>
        <w:rPr>
          <w:rFonts w:ascii="Times New Roman" w:hAnsi="Times New Roman" w:cs="Times New Roman"/>
          <w:i/>
        </w:rPr>
        <w:t>Social Psychology Quarterly</w:t>
      </w:r>
      <w:r>
        <w:rPr>
          <w:rFonts w:ascii="Times New Roman" w:hAnsi="Times New Roman" w:cs="Times New Roman"/>
        </w:rPr>
        <w:t xml:space="preserve">, </w:t>
      </w:r>
      <w:r>
        <w:rPr>
          <w:rFonts w:ascii="Times New Roman" w:hAnsi="Times New Roman" w:cs="Times New Roman"/>
          <w:i/>
        </w:rPr>
        <w:t>58</w:t>
      </w:r>
      <w:r>
        <w:rPr>
          <w:rFonts w:ascii="Times New Roman" w:hAnsi="Times New Roman" w:cs="Times New Roman"/>
        </w:rPr>
        <w:t xml:space="preserve">(3), 195–212. </w:t>
      </w:r>
      <w:hyperlink r:id="rId50">
        <w:r>
          <w:rPr>
            <w:rFonts w:ascii="Times New Roman" w:hAnsi="Times New Roman" w:cs="Times New Roman"/>
            <w:color w:val="1155CC"/>
            <w:u w:val="single"/>
          </w:rPr>
          <w:t>https://doi.org/10.2307/2787042</w:t>
        </w:r>
      </w:hyperlink>
      <w:r>
        <w:rPr>
          <w:rFonts w:ascii="Times New Roman" w:hAnsi="Times New Roman" w:cs="Times New Roman"/>
        </w:rPr>
        <w:t xml:space="preserve"> </w:t>
      </w:r>
    </w:p>
    <w:p w14:paraId="1488E680" w14:textId="77777777" w:rsidR="00417AEA" w:rsidRDefault="00876CA5" w:rsidP="00417AEA">
      <w:pPr>
        <w:spacing w:line="480" w:lineRule="auto"/>
        <w:rPr>
          <w:rFonts w:ascii="Times New Roman" w:hAnsi="Times New Roman" w:cs="Times New Roman"/>
          <w:i/>
        </w:rPr>
      </w:pPr>
      <w:proofErr w:type="spellStart"/>
      <w:r>
        <w:rPr>
          <w:rFonts w:ascii="Times New Roman" w:hAnsi="Times New Roman" w:cs="Times New Roman"/>
        </w:rPr>
        <w:t>Haghirian</w:t>
      </w:r>
      <w:proofErr w:type="spellEnd"/>
      <w:r>
        <w:rPr>
          <w:rFonts w:ascii="Times New Roman" w:hAnsi="Times New Roman" w:cs="Times New Roman"/>
        </w:rPr>
        <w:t xml:space="preserve">, P. (2022). </w:t>
      </w:r>
      <w:r>
        <w:rPr>
          <w:rFonts w:ascii="Times New Roman" w:hAnsi="Times New Roman" w:cs="Times New Roman"/>
          <w:i/>
        </w:rPr>
        <w:t xml:space="preserve">Overcoming Crisis: Case Studies </w:t>
      </w:r>
      <w:proofErr w:type="gramStart"/>
      <w:r>
        <w:rPr>
          <w:rFonts w:ascii="Times New Roman" w:hAnsi="Times New Roman" w:cs="Times New Roman"/>
          <w:i/>
        </w:rPr>
        <w:t>Of</w:t>
      </w:r>
      <w:proofErr w:type="gramEnd"/>
      <w:r>
        <w:rPr>
          <w:rFonts w:ascii="Times New Roman" w:hAnsi="Times New Roman" w:cs="Times New Roman"/>
          <w:i/>
        </w:rPr>
        <w:t xml:space="preserve"> Asian Multinational </w:t>
      </w:r>
    </w:p>
    <w:p w14:paraId="37F9B617" w14:textId="05BBE690" w:rsidR="00876CA5" w:rsidRDefault="00876CA5" w:rsidP="00417AEA">
      <w:pPr>
        <w:spacing w:line="480" w:lineRule="auto"/>
        <w:ind w:firstLine="720"/>
        <w:rPr>
          <w:rFonts w:ascii="Times New Roman" w:hAnsi="Times New Roman" w:cs="Times New Roman"/>
        </w:rPr>
      </w:pPr>
      <w:r>
        <w:rPr>
          <w:rFonts w:ascii="Times New Roman" w:hAnsi="Times New Roman" w:cs="Times New Roman"/>
          <w:i/>
        </w:rPr>
        <w:t>Corporations</w:t>
      </w:r>
      <w:r>
        <w:rPr>
          <w:rFonts w:ascii="Times New Roman" w:hAnsi="Times New Roman" w:cs="Times New Roman"/>
        </w:rPr>
        <w:t>. World Scientific.</w:t>
      </w:r>
    </w:p>
    <w:p w14:paraId="30D715C3"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lastRenderedPageBreak/>
        <w:t>Haselhuhn</w:t>
      </w:r>
      <w:proofErr w:type="spellEnd"/>
      <w:r>
        <w:rPr>
          <w:rFonts w:ascii="Times New Roman" w:hAnsi="Times New Roman" w:cs="Times New Roman"/>
        </w:rPr>
        <w:t xml:space="preserve">, M. P., Kennedy, J. A., Kray, L. J., Van </w:t>
      </w:r>
      <w:proofErr w:type="spellStart"/>
      <w:r>
        <w:rPr>
          <w:rFonts w:ascii="Times New Roman" w:hAnsi="Times New Roman" w:cs="Times New Roman"/>
        </w:rPr>
        <w:t>Zant</w:t>
      </w:r>
      <w:proofErr w:type="spellEnd"/>
      <w:r>
        <w:rPr>
          <w:rFonts w:ascii="Times New Roman" w:hAnsi="Times New Roman" w:cs="Times New Roman"/>
        </w:rPr>
        <w:t xml:space="preserve">, A. B., &amp; Schweitzer, M. E. </w:t>
      </w:r>
    </w:p>
    <w:p w14:paraId="72851F8B" w14:textId="7E26C817"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(2015). Gender differences in trust dynamics: Women trust more than men following a trust violation. </w:t>
      </w:r>
      <w:r>
        <w:rPr>
          <w:rFonts w:ascii="Times New Roman" w:hAnsi="Times New Roman" w:cs="Times New Roman"/>
          <w:i/>
        </w:rPr>
        <w:t>Journal of Experimental Social Psychology</w:t>
      </w:r>
      <w:r>
        <w:rPr>
          <w:rFonts w:ascii="Times New Roman" w:hAnsi="Times New Roman" w:cs="Times New Roman"/>
        </w:rPr>
        <w:t xml:space="preserve">, </w:t>
      </w:r>
      <w:r>
        <w:rPr>
          <w:rFonts w:ascii="Times New Roman" w:hAnsi="Times New Roman" w:cs="Times New Roman"/>
          <w:i/>
        </w:rPr>
        <w:t>56</w:t>
      </w:r>
      <w:r>
        <w:rPr>
          <w:rFonts w:ascii="Times New Roman" w:hAnsi="Times New Roman" w:cs="Times New Roman"/>
        </w:rPr>
        <w:t xml:space="preserve">, 104–109. </w:t>
      </w:r>
      <w:hyperlink r:id="rId51">
        <w:r>
          <w:rPr>
            <w:rFonts w:ascii="Times New Roman" w:hAnsi="Times New Roman" w:cs="Times New Roman"/>
            <w:color w:val="1155CC"/>
            <w:u w:val="single"/>
          </w:rPr>
          <w:t>https://doi.org/10.1016/j.jesp.2014.09.007</w:t>
        </w:r>
      </w:hyperlink>
      <w:r>
        <w:rPr>
          <w:rFonts w:ascii="Times New Roman" w:hAnsi="Times New Roman" w:cs="Times New Roman"/>
        </w:rPr>
        <w:t xml:space="preserve"> </w:t>
      </w:r>
    </w:p>
    <w:p w14:paraId="7817FFB8"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Hofstede, G. (1994). </w:t>
      </w:r>
      <w:r>
        <w:rPr>
          <w:rFonts w:ascii="Times New Roman" w:hAnsi="Times New Roman" w:cs="Times New Roman"/>
          <w:i/>
        </w:rPr>
        <w:t>The Business of International Business is Culture</w:t>
      </w:r>
      <w:r>
        <w:rPr>
          <w:rFonts w:ascii="Times New Roman" w:hAnsi="Times New Roman" w:cs="Times New Roman"/>
        </w:rPr>
        <w:t xml:space="preserve">. </w:t>
      </w:r>
    </w:p>
    <w:p w14:paraId="4BBA4016" w14:textId="77777777" w:rsidR="00876CA5" w:rsidRDefault="00000000" w:rsidP="00876CA5">
      <w:pPr>
        <w:spacing w:line="480" w:lineRule="auto"/>
        <w:ind w:firstLine="720"/>
        <w:rPr>
          <w:rFonts w:ascii="Times New Roman" w:hAnsi="Times New Roman" w:cs="Times New Roman"/>
        </w:rPr>
      </w:pPr>
      <w:hyperlink r:id="rId52">
        <w:r w:rsidR="00876CA5">
          <w:rPr>
            <w:rFonts w:ascii="Times New Roman" w:hAnsi="Times New Roman" w:cs="Times New Roman"/>
            <w:color w:val="1155CC"/>
            <w:u w:val="single"/>
          </w:rPr>
          <w:t>https://doi.org/10.1016/0969-5931(94)90011-6</w:t>
        </w:r>
      </w:hyperlink>
    </w:p>
    <w:p w14:paraId="5542ACBF" w14:textId="77777777" w:rsidR="00417AEA" w:rsidRDefault="00876CA5" w:rsidP="00417AEA">
      <w:pPr>
        <w:spacing w:line="480" w:lineRule="auto"/>
        <w:rPr>
          <w:rFonts w:ascii="Times New Roman" w:hAnsi="Times New Roman" w:cs="Times New Roman"/>
          <w:i/>
        </w:rPr>
      </w:pPr>
      <w:r>
        <w:rPr>
          <w:rFonts w:ascii="Times New Roman" w:hAnsi="Times New Roman" w:cs="Times New Roman"/>
        </w:rPr>
        <w:t xml:space="preserve">Heath, R. L. (2022). The processes-to-end(s) paradox of public relations. </w:t>
      </w:r>
      <w:r>
        <w:rPr>
          <w:rFonts w:ascii="Times New Roman" w:hAnsi="Times New Roman" w:cs="Times New Roman"/>
          <w:i/>
        </w:rPr>
        <w:t>Public</w:t>
      </w:r>
    </w:p>
    <w:p w14:paraId="0CC22585" w14:textId="79EA093A" w:rsidR="00876CA5" w:rsidRPr="00417AEA" w:rsidRDefault="00876CA5" w:rsidP="00417AEA">
      <w:pPr>
        <w:spacing w:line="480" w:lineRule="auto"/>
        <w:ind w:firstLine="720"/>
        <w:rPr>
          <w:rFonts w:ascii="Times New Roman" w:hAnsi="Times New Roman" w:cs="Times New Roman"/>
          <w:i/>
        </w:rPr>
      </w:pPr>
      <w:r>
        <w:rPr>
          <w:rFonts w:ascii="Times New Roman" w:hAnsi="Times New Roman" w:cs="Times New Roman"/>
          <w:i/>
        </w:rPr>
        <w:t>Relations Review, 48.</w:t>
      </w:r>
      <w:r>
        <w:rPr>
          <w:rFonts w:ascii="Times New Roman" w:hAnsi="Times New Roman" w:cs="Times New Roman"/>
        </w:rPr>
        <w:t xml:space="preserve"> 102258.</w:t>
      </w:r>
    </w:p>
    <w:p w14:paraId="5646E276" w14:textId="77777777" w:rsidR="00417AEA" w:rsidRDefault="00876CA5" w:rsidP="00417AEA">
      <w:pPr>
        <w:spacing w:line="480" w:lineRule="auto"/>
        <w:rPr>
          <w:rFonts w:ascii="Times New Roman" w:hAnsi="Times New Roman" w:cs="Times New Roman"/>
          <w:i/>
        </w:rPr>
      </w:pPr>
      <w:r>
        <w:rPr>
          <w:rFonts w:ascii="Times New Roman" w:hAnsi="Times New Roman" w:cs="Times New Roman"/>
        </w:rPr>
        <w:t xml:space="preserve">Heath, R. L., &amp; </w:t>
      </w:r>
      <w:proofErr w:type="spellStart"/>
      <w:r>
        <w:rPr>
          <w:rFonts w:ascii="Times New Roman" w:hAnsi="Times New Roman" w:cs="Times New Roman"/>
        </w:rPr>
        <w:t>Palenchar</w:t>
      </w:r>
      <w:proofErr w:type="spellEnd"/>
      <w:r>
        <w:rPr>
          <w:rFonts w:ascii="Times New Roman" w:hAnsi="Times New Roman" w:cs="Times New Roman"/>
        </w:rPr>
        <w:t>, M. J. (2009). Strategic i</w:t>
      </w:r>
      <w:r>
        <w:rPr>
          <w:rFonts w:ascii="Times New Roman" w:hAnsi="Times New Roman" w:cs="Times New Roman"/>
          <w:i/>
        </w:rPr>
        <w:t>ssues management</w:t>
      </w:r>
      <w:r>
        <w:rPr>
          <w:rFonts w:ascii="Times New Roman" w:hAnsi="Times New Roman" w:cs="Times New Roman"/>
        </w:rPr>
        <w:t xml:space="preserve">. </w:t>
      </w:r>
      <w:r>
        <w:rPr>
          <w:rFonts w:ascii="Times New Roman" w:hAnsi="Times New Roman" w:cs="Times New Roman"/>
          <w:i/>
        </w:rPr>
        <w:t xml:space="preserve">Organizations and </w:t>
      </w:r>
    </w:p>
    <w:p w14:paraId="42164E25" w14:textId="46BCDBBE" w:rsidR="00876CA5" w:rsidRPr="00417AEA" w:rsidRDefault="00876CA5" w:rsidP="00417AEA">
      <w:pPr>
        <w:spacing w:line="480" w:lineRule="auto"/>
        <w:ind w:firstLine="720"/>
        <w:rPr>
          <w:rFonts w:ascii="Times New Roman" w:hAnsi="Times New Roman" w:cs="Times New Roman"/>
          <w:i/>
        </w:rPr>
      </w:pPr>
      <w:r>
        <w:rPr>
          <w:rFonts w:ascii="Times New Roman" w:hAnsi="Times New Roman" w:cs="Times New Roman"/>
          <w:i/>
        </w:rPr>
        <w:t>Public</w:t>
      </w:r>
      <w:r w:rsidR="00417AEA">
        <w:rPr>
          <w:rFonts w:ascii="Times New Roman" w:hAnsi="Times New Roman" w:cs="Times New Roman"/>
          <w:i/>
        </w:rPr>
        <w:t xml:space="preserve"> </w:t>
      </w:r>
      <w:r>
        <w:rPr>
          <w:rFonts w:ascii="Times New Roman" w:hAnsi="Times New Roman" w:cs="Times New Roman"/>
          <w:i/>
        </w:rPr>
        <w:t xml:space="preserve">Policy Challenges </w:t>
      </w:r>
      <w:r>
        <w:rPr>
          <w:rFonts w:ascii="Times New Roman" w:hAnsi="Times New Roman" w:cs="Times New Roman"/>
        </w:rPr>
        <w:t>(2nd ed..,). Thousand Oaks, CA: Sage.,</w:t>
      </w:r>
    </w:p>
    <w:p w14:paraId="058DCE9E"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Holzer, B. (2008). Turning Stakeseekers </w:t>
      </w:r>
      <w:proofErr w:type="gramStart"/>
      <w:r>
        <w:rPr>
          <w:rFonts w:ascii="Times New Roman" w:hAnsi="Times New Roman" w:cs="Times New Roman"/>
        </w:rPr>
        <w:t>Into</w:t>
      </w:r>
      <w:proofErr w:type="gramEnd"/>
      <w:r>
        <w:rPr>
          <w:rFonts w:ascii="Times New Roman" w:hAnsi="Times New Roman" w:cs="Times New Roman"/>
        </w:rPr>
        <w:t xml:space="preserve"> Stakeholders: A Political Coalition </w:t>
      </w:r>
    </w:p>
    <w:p w14:paraId="366AE706" w14:textId="2F525B85"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Perspective on the Politics of Stakeholder Influence. </w:t>
      </w:r>
      <w:r>
        <w:rPr>
          <w:rFonts w:ascii="Times New Roman" w:hAnsi="Times New Roman" w:cs="Times New Roman"/>
          <w:i/>
        </w:rPr>
        <w:t>Business &amp; Society</w:t>
      </w:r>
      <w:r>
        <w:rPr>
          <w:rFonts w:ascii="Times New Roman" w:hAnsi="Times New Roman" w:cs="Times New Roman"/>
        </w:rPr>
        <w:t xml:space="preserve">, </w:t>
      </w:r>
      <w:r>
        <w:rPr>
          <w:rFonts w:ascii="Times New Roman" w:hAnsi="Times New Roman" w:cs="Times New Roman"/>
          <w:i/>
        </w:rPr>
        <w:t>47</w:t>
      </w:r>
      <w:r>
        <w:rPr>
          <w:rFonts w:ascii="Times New Roman" w:hAnsi="Times New Roman" w:cs="Times New Roman"/>
        </w:rPr>
        <w:t xml:space="preserve">(1), 50–67. </w:t>
      </w:r>
      <w:hyperlink r:id="rId53">
        <w:r>
          <w:rPr>
            <w:rFonts w:ascii="Times New Roman" w:hAnsi="Times New Roman" w:cs="Times New Roman"/>
            <w:color w:val="1155CC"/>
            <w:u w:val="single"/>
          </w:rPr>
          <w:t>https://doi.org/10.1177/0007650307306341</w:t>
        </w:r>
      </w:hyperlink>
      <w:r>
        <w:rPr>
          <w:rFonts w:ascii="Times New Roman" w:hAnsi="Times New Roman" w:cs="Times New Roman"/>
        </w:rPr>
        <w:t xml:space="preserve"> </w:t>
      </w:r>
    </w:p>
    <w:p w14:paraId="0005F845"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Huff, S. T., </w:t>
      </w:r>
      <w:proofErr w:type="spellStart"/>
      <w:r>
        <w:rPr>
          <w:rFonts w:ascii="Times New Roman" w:hAnsi="Times New Roman" w:cs="Times New Roman"/>
        </w:rPr>
        <w:t>Hanek</w:t>
      </w:r>
      <w:proofErr w:type="spellEnd"/>
      <w:r>
        <w:rPr>
          <w:rFonts w:ascii="Times New Roman" w:hAnsi="Times New Roman" w:cs="Times New Roman"/>
        </w:rPr>
        <w:t>, K. J., Lee, F., &amp; Brannen, M. Y. (2021). Cultural adaptation and</w:t>
      </w:r>
    </w:p>
    <w:p w14:paraId="1D0FC60A" w14:textId="33B53F78" w:rsidR="00876CA5" w:rsidRDefault="00876CA5" w:rsidP="00417AEA">
      <w:pPr>
        <w:spacing w:line="480" w:lineRule="auto"/>
        <w:ind w:left="720" w:firstLine="60"/>
        <w:rPr>
          <w:rFonts w:ascii="Times New Roman" w:hAnsi="Times New Roman" w:cs="Times New Roman"/>
        </w:rPr>
      </w:pPr>
      <w:r>
        <w:rPr>
          <w:rFonts w:ascii="Times New Roman" w:hAnsi="Times New Roman" w:cs="Times New Roman"/>
        </w:rPr>
        <w:t xml:space="preserve">societal context: The role of historical heterogeneity in cultural adaptation of newcomers. </w:t>
      </w:r>
      <w:r>
        <w:rPr>
          <w:rFonts w:ascii="Times New Roman" w:hAnsi="Times New Roman" w:cs="Times New Roman"/>
          <w:i/>
        </w:rPr>
        <w:t>International Journal of Intercultural Relations</w:t>
      </w:r>
      <w:r>
        <w:rPr>
          <w:rFonts w:ascii="Times New Roman" w:hAnsi="Times New Roman" w:cs="Times New Roman"/>
        </w:rPr>
        <w:t xml:space="preserve">, </w:t>
      </w:r>
      <w:r>
        <w:rPr>
          <w:rFonts w:ascii="Times New Roman" w:hAnsi="Times New Roman" w:cs="Times New Roman"/>
          <w:i/>
        </w:rPr>
        <w:t>85</w:t>
      </w:r>
      <w:r>
        <w:rPr>
          <w:rFonts w:ascii="Times New Roman" w:hAnsi="Times New Roman" w:cs="Times New Roman"/>
        </w:rPr>
        <w:t xml:space="preserve">, 141–155. </w:t>
      </w:r>
      <w:hyperlink r:id="rId54">
        <w:r>
          <w:rPr>
            <w:rFonts w:ascii="Times New Roman" w:hAnsi="Times New Roman" w:cs="Times New Roman"/>
            <w:color w:val="1155CC"/>
            <w:u w:val="single"/>
          </w:rPr>
          <w:t>https://doi.org/10.1016/j.ijintrel.2021.09.008</w:t>
        </w:r>
      </w:hyperlink>
      <w:r>
        <w:rPr>
          <w:rFonts w:ascii="Times New Roman" w:hAnsi="Times New Roman" w:cs="Times New Roman"/>
        </w:rPr>
        <w:t xml:space="preserve"> </w:t>
      </w:r>
    </w:p>
    <w:p w14:paraId="307C38D0"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Itoh, Y. (1991). Socio-cultural backgrounds of Japanese interpersonal communication</w:t>
      </w:r>
    </w:p>
    <w:p w14:paraId="3F8F107A" w14:textId="289C467A" w:rsidR="00876CA5" w:rsidRDefault="00876CA5" w:rsidP="00417AEA">
      <w:pPr>
        <w:spacing w:line="480" w:lineRule="auto"/>
        <w:ind w:left="720"/>
        <w:rPr>
          <w:rFonts w:ascii="Times New Roman" w:hAnsi="Times New Roman" w:cs="Times New Roman"/>
        </w:rPr>
      </w:pPr>
      <w:r>
        <w:rPr>
          <w:rFonts w:ascii="Times New Roman" w:hAnsi="Times New Roman" w:cs="Times New Roman"/>
        </w:rPr>
        <w:t>style.</w:t>
      </w:r>
      <w:r w:rsidR="00417AEA">
        <w:rPr>
          <w:rFonts w:ascii="Times New Roman" w:hAnsi="Times New Roman" w:cs="Times New Roman"/>
        </w:rPr>
        <w:t xml:space="preserve"> </w:t>
      </w:r>
      <w:proofErr w:type="spellStart"/>
      <w:r>
        <w:rPr>
          <w:rFonts w:ascii="Times New Roman" w:hAnsi="Times New Roman" w:cs="Times New Roman"/>
          <w:i/>
        </w:rPr>
        <w:t>Civilisations</w:t>
      </w:r>
      <w:proofErr w:type="spellEnd"/>
      <w:r>
        <w:rPr>
          <w:rFonts w:ascii="Times New Roman" w:hAnsi="Times New Roman" w:cs="Times New Roman"/>
          <w:i/>
        </w:rPr>
        <w:t xml:space="preserve">. Revue </w:t>
      </w:r>
      <w:proofErr w:type="spellStart"/>
      <w:r>
        <w:rPr>
          <w:rFonts w:ascii="Times New Roman" w:hAnsi="Times New Roman" w:cs="Times New Roman"/>
          <w:i/>
        </w:rPr>
        <w:t>Internationale</w:t>
      </w:r>
      <w:proofErr w:type="spellEnd"/>
      <w:r>
        <w:rPr>
          <w:rFonts w:ascii="Times New Roman" w:hAnsi="Times New Roman" w:cs="Times New Roman"/>
          <w:i/>
        </w:rPr>
        <w:t xml:space="preserve"> </w:t>
      </w:r>
      <w:proofErr w:type="spellStart"/>
      <w:r>
        <w:rPr>
          <w:rFonts w:ascii="Times New Roman" w:hAnsi="Times New Roman" w:cs="Times New Roman"/>
          <w:i/>
        </w:rPr>
        <w:t>d’anthropologie</w:t>
      </w:r>
      <w:proofErr w:type="spellEnd"/>
      <w:r>
        <w:rPr>
          <w:rFonts w:ascii="Times New Roman" w:hAnsi="Times New Roman" w:cs="Times New Roman"/>
          <w:i/>
        </w:rPr>
        <w:t xml:space="preserve"> et de Sciences </w:t>
      </w:r>
      <w:proofErr w:type="spellStart"/>
      <w:r>
        <w:rPr>
          <w:rFonts w:ascii="Times New Roman" w:hAnsi="Times New Roman" w:cs="Times New Roman"/>
          <w:i/>
        </w:rPr>
        <w:t>Humaines</w:t>
      </w:r>
      <w:proofErr w:type="spellEnd"/>
      <w:r>
        <w:rPr>
          <w:rFonts w:ascii="Times New Roman" w:hAnsi="Times New Roman" w:cs="Times New Roman"/>
        </w:rPr>
        <w:t xml:space="preserve">, </w:t>
      </w:r>
      <w:r>
        <w:rPr>
          <w:rFonts w:ascii="Times New Roman" w:hAnsi="Times New Roman" w:cs="Times New Roman"/>
          <w:i/>
        </w:rPr>
        <w:t>39</w:t>
      </w:r>
      <w:r>
        <w:rPr>
          <w:rFonts w:ascii="Times New Roman" w:hAnsi="Times New Roman" w:cs="Times New Roman"/>
        </w:rPr>
        <w:t>, Article 39.</w:t>
      </w:r>
      <w:hyperlink r:id="rId55">
        <w:r>
          <w:rPr>
            <w:rFonts w:ascii="Times New Roman" w:hAnsi="Times New Roman" w:cs="Times New Roman"/>
          </w:rPr>
          <w:t xml:space="preserve"> </w:t>
        </w:r>
      </w:hyperlink>
      <w:hyperlink r:id="rId56">
        <w:r>
          <w:rPr>
            <w:rFonts w:ascii="Times New Roman" w:hAnsi="Times New Roman" w:cs="Times New Roman"/>
            <w:color w:val="1155CC"/>
            <w:u w:val="single"/>
          </w:rPr>
          <w:t>https://doi.org/10.4000/civilisations.1652</w:t>
        </w:r>
      </w:hyperlink>
      <w:r>
        <w:rPr>
          <w:rFonts w:ascii="Times New Roman" w:hAnsi="Times New Roman" w:cs="Times New Roman"/>
        </w:rPr>
        <w:t xml:space="preserve"> </w:t>
      </w:r>
    </w:p>
    <w:p w14:paraId="6E77EAF7"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Jones, M., &amp; </w:t>
      </w:r>
      <w:proofErr w:type="spellStart"/>
      <w:r>
        <w:rPr>
          <w:rFonts w:ascii="Times New Roman" w:hAnsi="Times New Roman" w:cs="Times New Roman"/>
        </w:rPr>
        <w:t>Alony</w:t>
      </w:r>
      <w:proofErr w:type="spellEnd"/>
      <w:r>
        <w:rPr>
          <w:rFonts w:ascii="Times New Roman" w:hAnsi="Times New Roman" w:cs="Times New Roman"/>
        </w:rPr>
        <w:t xml:space="preserve">, I. (2008). </w:t>
      </w:r>
      <w:r>
        <w:rPr>
          <w:rFonts w:ascii="Times New Roman" w:hAnsi="Times New Roman" w:cs="Times New Roman"/>
          <w:i/>
        </w:rPr>
        <w:t>Blogs – the new source of data analysis</w:t>
      </w:r>
      <w:r>
        <w:rPr>
          <w:rFonts w:ascii="Times New Roman" w:hAnsi="Times New Roman" w:cs="Times New Roman"/>
        </w:rPr>
        <w:t>. 18.</w:t>
      </w:r>
    </w:p>
    <w:p w14:paraId="165A8878" w14:textId="77777777" w:rsidR="00417AEA" w:rsidRDefault="00417AEA" w:rsidP="00417AEA">
      <w:pPr>
        <w:spacing w:line="479" w:lineRule="auto"/>
        <w:rPr>
          <w:rFonts w:ascii="Times New Roman" w:hAnsi="Times New Roman" w:cs="Times New Roman"/>
        </w:rPr>
      </w:pPr>
    </w:p>
    <w:p w14:paraId="28E0A891" w14:textId="46BE8754" w:rsidR="00417AEA" w:rsidRDefault="00876CA5" w:rsidP="00417AEA">
      <w:pPr>
        <w:spacing w:line="479" w:lineRule="auto"/>
        <w:rPr>
          <w:rFonts w:ascii="Times New Roman" w:hAnsi="Times New Roman" w:cs="Times New Roman"/>
        </w:rPr>
      </w:pPr>
      <w:proofErr w:type="spellStart"/>
      <w:r>
        <w:rPr>
          <w:rFonts w:ascii="Times New Roman" w:hAnsi="Times New Roman" w:cs="Times New Roman"/>
        </w:rPr>
        <w:lastRenderedPageBreak/>
        <w:t>Kagitçibaşi</w:t>
      </w:r>
      <w:proofErr w:type="spellEnd"/>
      <w:r>
        <w:rPr>
          <w:rFonts w:ascii="Times New Roman" w:hAnsi="Times New Roman" w:cs="Times New Roman"/>
        </w:rPr>
        <w:t xml:space="preserve">, Ç., &amp; Berry, J. W. (1989). Cross-cultural psychology: Current research and </w:t>
      </w:r>
    </w:p>
    <w:p w14:paraId="40B10ADA" w14:textId="0C3D5B35" w:rsidR="00876CA5" w:rsidRDefault="00876CA5" w:rsidP="00417AEA">
      <w:pPr>
        <w:spacing w:line="479" w:lineRule="auto"/>
        <w:ind w:left="720"/>
        <w:rPr>
          <w:rFonts w:ascii="Times New Roman" w:hAnsi="Times New Roman" w:cs="Times New Roman"/>
        </w:rPr>
      </w:pPr>
      <w:r>
        <w:rPr>
          <w:rFonts w:ascii="Times New Roman" w:hAnsi="Times New Roman" w:cs="Times New Roman"/>
        </w:rPr>
        <w:t xml:space="preserve">trends. </w:t>
      </w:r>
      <w:r>
        <w:rPr>
          <w:rFonts w:ascii="Times New Roman" w:hAnsi="Times New Roman" w:cs="Times New Roman"/>
          <w:i/>
        </w:rPr>
        <w:t>Annual Review of Psychology</w:t>
      </w:r>
      <w:r>
        <w:rPr>
          <w:rFonts w:ascii="Times New Roman" w:hAnsi="Times New Roman" w:cs="Times New Roman"/>
        </w:rPr>
        <w:t xml:space="preserve">, </w:t>
      </w:r>
      <w:r>
        <w:rPr>
          <w:rFonts w:ascii="Times New Roman" w:hAnsi="Times New Roman" w:cs="Times New Roman"/>
          <w:i/>
        </w:rPr>
        <w:t>40</w:t>
      </w:r>
      <w:r>
        <w:rPr>
          <w:rFonts w:ascii="Times New Roman" w:hAnsi="Times New Roman" w:cs="Times New Roman"/>
        </w:rPr>
        <w:t xml:space="preserve">(1), 493. </w:t>
      </w:r>
      <w:hyperlink r:id="rId57">
        <w:r>
          <w:rPr>
            <w:rFonts w:ascii="Times New Roman" w:hAnsi="Times New Roman" w:cs="Times New Roman"/>
            <w:color w:val="1155CC"/>
            <w:u w:val="single"/>
          </w:rPr>
          <w:t>https://doi.org/10.1146/annurev.ps.40.020189.002425</w:t>
        </w:r>
      </w:hyperlink>
      <w:r>
        <w:rPr>
          <w:rFonts w:ascii="Times New Roman" w:hAnsi="Times New Roman" w:cs="Times New Roman"/>
        </w:rPr>
        <w:t xml:space="preserve"> </w:t>
      </w:r>
    </w:p>
    <w:p w14:paraId="1C2642A5"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Kroeber, &amp; Kluckhohn, C. (1952). </w:t>
      </w:r>
      <w:r>
        <w:rPr>
          <w:rFonts w:ascii="Times New Roman" w:hAnsi="Times New Roman" w:cs="Times New Roman"/>
          <w:i/>
        </w:rPr>
        <w:t>Culture; a critical review of concepts and definitions.</w:t>
      </w:r>
      <w:r>
        <w:rPr>
          <w:rFonts w:ascii="Times New Roman" w:hAnsi="Times New Roman" w:cs="Times New Roman"/>
        </w:rPr>
        <w:t xml:space="preserve"> </w:t>
      </w:r>
    </w:p>
    <w:p w14:paraId="2EE116AA" w14:textId="5E55C9A9" w:rsidR="00876CA5" w:rsidRDefault="00876CA5" w:rsidP="00417AEA">
      <w:pPr>
        <w:spacing w:line="480" w:lineRule="auto"/>
        <w:ind w:firstLine="720"/>
        <w:rPr>
          <w:rFonts w:ascii="Times New Roman" w:hAnsi="Times New Roman" w:cs="Times New Roman"/>
        </w:rPr>
      </w:pPr>
      <w:r>
        <w:rPr>
          <w:rFonts w:ascii="Times New Roman" w:hAnsi="Times New Roman" w:cs="Times New Roman"/>
        </w:rPr>
        <w:t>The Museum.</w:t>
      </w:r>
    </w:p>
    <w:p w14:paraId="43E7B32E"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Kim, H. (2003). Exploring global public relations in a Korean multinational organization </w:t>
      </w:r>
    </w:p>
    <w:p w14:paraId="098EC37B" w14:textId="1FE8E00A"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in the context of Confucian culture. </w:t>
      </w:r>
      <w:r>
        <w:rPr>
          <w:rFonts w:ascii="Times New Roman" w:hAnsi="Times New Roman" w:cs="Times New Roman"/>
          <w:i/>
        </w:rPr>
        <w:t>Asian Journal of Communication</w:t>
      </w:r>
      <w:r>
        <w:rPr>
          <w:rFonts w:ascii="Times New Roman" w:hAnsi="Times New Roman" w:cs="Times New Roman"/>
        </w:rPr>
        <w:t xml:space="preserve">, </w:t>
      </w:r>
      <w:r>
        <w:rPr>
          <w:rFonts w:ascii="Times New Roman" w:hAnsi="Times New Roman" w:cs="Times New Roman"/>
          <w:i/>
        </w:rPr>
        <w:t>13</w:t>
      </w:r>
      <w:r>
        <w:rPr>
          <w:rFonts w:ascii="Times New Roman" w:hAnsi="Times New Roman" w:cs="Times New Roman"/>
        </w:rPr>
        <w:t xml:space="preserve">(2), 65–95. </w:t>
      </w:r>
      <w:hyperlink r:id="rId58">
        <w:r>
          <w:rPr>
            <w:rFonts w:ascii="Times New Roman" w:hAnsi="Times New Roman" w:cs="Times New Roman"/>
            <w:color w:val="1155CC"/>
            <w:u w:val="single"/>
          </w:rPr>
          <w:t>https://doi.org/10.1080/01292980309364839</w:t>
        </w:r>
      </w:hyperlink>
      <w:r>
        <w:rPr>
          <w:rFonts w:ascii="Times New Roman" w:hAnsi="Times New Roman" w:cs="Times New Roman"/>
        </w:rPr>
        <w:t xml:space="preserve"> </w:t>
      </w:r>
    </w:p>
    <w:p w14:paraId="66BC0E5D"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Kim, H., &amp; Yang, S. U. (2009). Cognitive processing of crisis communication: Effects of </w:t>
      </w:r>
    </w:p>
    <w:p w14:paraId="77AA9501" w14:textId="4D523B5C"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CSR and crisis response strategies on stakeholder perceptions of a racial crisis dynamics. </w:t>
      </w:r>
      <w:r>
        <w:rPr>
          <w:rFonts w:ascii="Times New Roman" w:hAnsi="Times New Roman" w:cs="Times New Roman"/>
          <w:i/>
        </w:rPr>
        <w:t>Public Relations Journal</w:t>
      </w:r>
      <w:r>
        <w:rPr>
          <w:rFonts w:ascii="Times New Roman" w:hAnsi="Times New Roman" w:cs="Times New Roman"/>
        </w:rPr>
        <w:t xml:space="preserve">, </w:t>
      </w:r>
      <w:r>
        <w:rPr>
          <w:rFonts w:ascii="Times New Roman" w:hAnsi="Times New Roman" w:cs="Times New Roman"/>
          <w:i/>
        </w:rPr>
        <w:t>3</w:t>
      </w:r>
      <w:r>
        <w:rPr>
          <w:rFonts w:ascii="Times New Roman" w:hAnsi="Times New Roman" w:cs="Times New Roman"/>
        </w:rPr>
        <w:t>.</w:t>
      </w:r>
    </w:p>
    <w:p w14:paraId="4BD6A45D"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Kim, P. H., Dirks, K. T., Cooper, C. D., &amp; Ferrin, D. L. (2006). When more blame is </w:t>
      </w:r>
    </w:p>
    <w:p w14:paraId="71834299" w14:textId="61A9D82A"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better than less: The implications of internal vs. external attributions for the repair of trust after a competence- vs. integrity-based trust violation. </w:t>
      </w:r>
      <w:r>
        <w:rPr>
          <w:rFonts w:ascii="Times New Roman" w:hAnsi="Times New Roman" w:cs="Times New Roman"/>
          <w:i/>
        </w:rPr>
        <w:t>Organizational Behavior and Human Decision Processes</w:t>
      </w:r>
      <w:r>
        <w:rPr>
          <w:rFonts w:ascii="Times New Roman" w:hAnsi="Times New Roman" w:cs="Times New Roman"/>
        </w:rPr>
        <w:t xml:space="preserve">, </w:t>
      </w:r>
      <w:r>
        <w:rPr>
          <w:rFonts w:ascii="Times New Roman" w:hAnsi="Times New Roman" w:cs="Times New Roman"/>
          <w:i/>
        </w:rPr>
        <w:t>99</w:t>
      </w:r>
      <w:r>
        <w:rPr>
          <w:rFonts w:ascii="Times New Roman" w:hAnsi="Times New Roman" w:cs="Times New Roman"/>
        </w:rPr>
        <w:t xml:space="preserve">(1), 49–65. </w:t>
      </w:r>
      <w:hyperlink r:id="rId59">
        <w:r>
          <w:rPr>
            <w:rFonts w:ascii="Times New Roman" w:hAnsi="Times New Roman" w:cs="Times New Roman"/>
            <w:color w:val="1155CC"/>
            <w:u w:val="single"/>
          </w:rPr>
          <w:t>https://doi.org/10.1016/j.obhdp.2005.07.002</w:t>
        </w:r>
      </w:hyperlink>
      <w:r>
        <w:rPr>
          <w:rFonts w:ascii="Times New Roman" w:hAnsi="Times New Roman" w:cs="Times New Roman"/>
        </w:rPr>
        <w:t xml:space="preserve"> </w:t>
      </w:r>
    </w:p>
    <w:p w14:paraId="02BB256E"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Kim, S. (2014). The Role of Prior Expectancies and Relational Satisfaction in Crisis.</w:t>
      </w:r>
    </w:p>
    <w:p w14:paraId="46E9A1B7" w14:textId="57D3779F" w:rsidR="00876CA5" w:rsidRPr="00417AEA" w:rsidRDefault="00876CA5" w:rsidP="00417AEA">
      <w:pPr>
        <w:spacing w:line="480" w:lineRule="auto"/>
        <w:ind w:left="720" w:firstLine="60"/>
        <w:rPr>
          <w:rFonts w:ascii="Times New Roman" w:hAnsi="Times New Roman" w:cs="Times New Roman"/>
          <w:i/>
        </w:rPr>
      </w:pPr>
      <w:r>
        <w:rPr>
          <w:rFonts w:ascii="Times New Roman" w:hAnsi="Times New Roman" w:cs="Times New Roman"/>
          <w:i/>
        </w:rPr>
        <w:t>Journalism</w:t>
      </w:r>
      <w:r w:rsidR="00417AEA">
        <w:rPr>
          <w:rFonts w:ascii="Times New Roman" w:hAnsi="Times New Roman" w:cs="Times New Roman"/>
          <w:i/>
        </w:rPr>
        <w:t xml:space="preserve"> </w:t>
      </w:r>
      <w:r>
        <w:rPr>
          <w:rFonts w:ascii="Times New Roman" w:hAnsi="Times New Roman" w:cs="Times New Roman"/>
          <w:i/>
        </w:rPr>
        <w:t>&amp; Mass Communication Quarterly</w:t>
      </w:r>
      <w:r>
        <w:rPr>
          <w:rFonts w:ascii="Times New Roman" w:hAnsi="Times New Roman" w:cs="Times New Roman"/>
        </w:rPr>
        <w:t xml:space="preserve">, </w:t>
      </w:r>
      <w:r>
        <w:rPr>
          <w:rFonts w:ascii="Times New Roman" w:hAnsi="Times New Roman" w:cs="Times New Roman"/>
          <w:i/>
        </w:rPr>
        <w:t>91</w:t>
      </w:r>
      <w:r>
        <w:rPr>
          <w:rFonts w:ascii="Times New Roman" w:hAnsi="Times New Roman" w:cs="Times New Roman"/>
        </w:rPr>
        <w:t xml:space="preserve">(1), 139–158. </w:t>
      </w:r>
      <w:hyperlink r:id="rId60">
        <w:r>
          <w:rPr>
            <w:rFonts w:ascii="Times New Roman" w:hAnsi="Times New Roman" w:cs="Times New Roman"/>
            <w:color w:val="1155CC"/>
            <w:u w:val="single"/>
          </w:rPr>
          <w:t>https://doi.org/10.1177/1077699013514413</w:t>
        </w:r>
      </w:hyperlink>
      <w:r>
        <w:rPr>
          <w:rFonts w:ascii="Times New Roman" w:hAnsi="Times New Roman" w:cs="Times New Roman"/>
        </w:rPr>
        <w:t xml:space="preserve"> </w:t>
      </w:r>
    </w:p>
    <w:p w14:paraId="30B3F25C" w14:textId="77777777" w:rsidR="00417AEA" w:rsidRDefault="00417AEA" w:rsidP="00417AEA">
      <w:pPr>
        <w:spacing w:line="480" w:lineRule="auto"/>
        <w:rPr>
          <w:rFonts w:ascii="Times New Roman" w:hAnsi="Times New Roman" w:cs="Times New Roman"/>
        </w:rPr>
      </w:pPr>
    </w:p>
    <w:p w14:paraId="0AAD0EC0" w14:textId="77777777" w:rsidR="00417AEA" w:rsidRDefault="00417AEA" w:rsidP="00417AEA">
      <w:pPr>
        <w:spacing w:line="480" w:lineRule="auto"/>
        <w:rPr>
          <w:rFonts w:ascii="Times New Roman" w:hAnsi="Times New Roman" w:cs="Times New Roman"/>
        </w:rPr>
      </w:pPr>
    </w:p>
    <w:p w14:paraId="18D178CC" w14:textId="77777777" w:rsidR="00417AEA" w:rsidRDefault="00417AEA" w:rsidP="00417AEA">
      <w:pPr>
        <w:spacing w:line="480" w:lineRule="auto"/>
        <w:rPr>
          <w:rFonts w:ascii="Times New Roman" w:hAnsi="Times New Roman" w:cs="Times New Roman"/>
        </w:rPr>
      </w:pPr>
    </w:p>
    <w:p w14:paraId="3A6C148D" w14:textId="5F5D494A"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lastRenderedPageBreak/>
        <w:t>Kraak</w:t>
      </w:r>
      <w:proofErr w:type="spellEnd"/>
      <w:r>
        <w:rPr>
          <w:rFonts w:ascii="Times New Roman" w:hAnsi="Times New Roman" w:cs="Times New Roman"/>
        </w:rPr>
        <w:t xml:space="preserve">, J. M., </w:t>
      </w:r>
      <w:proofErr w:type="spellStart"/>
      <w:r>
        <w:rPr>
          <w:rFonts w:ascii="Times New Roman" w:hAnsi="Times New Roman" w:cs="Times New Roman"/>
        </w:rPr>
        <w:t>Lunardo</w:t>
      </w:r>
      <w:proofErr w:type="spellEnd"/>
      <w:r>
        <w:rPr>
          <w:rFonts w:ascii="Times New Roman" w:hAnsi="Times New Roman" w:cs="Times New Roman"/>
        </w:rPr>
        <w:t xml:space="preserve">, R., </w:t>
      </w:r>
      <w:proofErr w:type="spellStart"/>
      <w:r>
        <w:rPr>
          <w:rFonts w:ascii="Times New Roman" w:hAnsi="Times New Roman" w:cs="Times New Roman"/>
        </w:rPr>
        <w:t>Herrbach</w:t>
      </w:r>
      <w:proofErr w:type="spellEnd"/>
      <w:r>
        <w:rPr>
          <w:rFonts w:ascii="Times New Roman" w:hAnsi="Times New Roman" w:cs="Times New Roman"/>
        </w:rPr>
        <w:t xml:space="preserve">, O., &amp; </w:t>
      </w:r>
      <w:proofErr w:type="spellStart"/>
      <w:r>
        <w:rPr>
          <w:rFonts w:ascii="Times New Roman" w:hAnsi="Times New Roman" w:cs="Times New Roman"/>
        </w:rPr>
        <w:t>Durrieu</w:t>
      </w:r>
      <w:proofErr w:type="spellEnd"/>
      <w:r>
        <w:rPr>
          <w:rFonts w:ascii="Times New Roman" w:hAnsi="Times New Roman" w:cs="Times New Roman"/>
        </w:rPr>
        <w:t xml:space="preserve">, F. (2017). Promises to </w:t>
      </w:r>
      <w:proofErr w:type="gramStart"/>
      <w:r>
        <w:rPr>
          <w:rFonts w:ascii="Times New Roman" w:hAnsi="Times New Roman" w:cs="Times New Roman"/>
        </w:rPr>
        <w:t>employees</w:t>
      </w:r>
      <w:proofErr w:type="gramEnd"/>
      <w:r>
        <w:rPr>
          <w:rFonts w:ascii="Times New Roman" w:hAnsi="Times New Roman" w:cs="Times New Roman"/>
        </w:rPr>
        <w:t xml:space="preserve"> </w:t>
      </w:r>
    </w:p>
    <w:p w14:paraId="3C4B2860" w14:textId="2C1B9D3E"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matter, self-identity too: Effects of psychological contract breach and older worker identity on violation and turnover intentions. </w:t>
      </w:r>
      <w:r>
        <w:rPr>
          <w:rFonts w:ascii="Times New Roman" w:hAnsi="Times New Roman" w:cs="Times New Roman"/>
          <w:i/>
        </w:rPr>
        <w:t>Journal of Business Research</w:t>
      </w:r>
      <w:r>
        <w:rPr>
          <w:rFonts w:ascii="Times New Roman" w:hAnsi="Times New Roman" w:cs="Times New Roman"/>
        </w:rPr>
        <w:t xml:space="preserve">, </w:t>
      </w:r>
      <w:r>
        <w:rPr>
          <w:rFonts w:ascii="Times New Roman" w:hAnsi="Times New Roman" w:cs="Times New Roman"/>
          <w:i/>
        </w:rPr>
        <w:t>70</w:t>
      </w:r>
      <w:r>
        <w:rPr>
          <w:rFonts w:ascii="Times New Roman" w:hAnsi="Times New Roman" w:cs="Times New Roman"/>
        </w:rPr>
        <w:t xml:space="preserve">, 108–117. </w:t>
      </w:r>
      <w:hyperlink r:id="rId61">
        <w:r>
          <w:rPr>
            <w:rFonts w:ascii="Times New Roman" w:hAnsi="Times New Roman" w:cs="Times New Roman"/>
            <w:color w:val="1155CC"/>
            <w:u w:val="single"/>
          </w:rPr>
          <w:t>https://doi.org/10.1016/j.jbusres.2016.06.015</w:t>
        </w:r>
      </w:hyperlink>
      <w:r>
        <w:rPr>
          <w:rFonts w:ascii="Times New Roman" w:hAnsi="Times New Roman" w:cs="Times New Roman"/>
        </w:rPr>
        <w:t xml:space="preserve"> </w:t>
      </w:r>
    </w:p>
    <w:p w14:paraId="30F0E887"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Kuo</w:t>
      </w:r>
      <w:proofErr w:type="spellEnd"/>
      <w:r>
        <w:rPr>
          <w:rFonts w:ascii="Times New Roman" w:hAnsi="Times New Roman" w:cs="Times New Roman"/>
        </w:rPr>
        <w:t xml:space="preserve">, K.-M., Ma, C.-C., &amp; Alexander, J. W. (2014). How Do Patients Respond to </w:t>
      </w:r>
    </w:p>
    <w:p w14:paraId="28408C05" w14:textId="118185A6"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Violation of Their Information Privacy? </w:t>
      </w:r>
      <w:r>
        <w:rPr>
          <w:rFonts w:ascii="Times New Roman" w:hAnsi="Times New Roman" w:cs="Times New Roman"/>
          <w:i/>
        </w:rPr>
        <w:t>Health Information Management Journal</w:t>
      </w:r>
      <w:r>
        <w:rPr>
          <w:rFonts w:ascii="Times New Roman" w:hAnsi="Times New Roman" w:cs="Times New Roman"/>
        </w:rPr>
        <w:t xml:space="preserve">, </w:t>
      </w:r>
      <w:r>
        <w:rPr>
          <w:rFonts w:ascii="Times New Roman" w:hAnsi="Times New Roman" w:cs="Times New Roman"/>
          <w:i/>
        </w:rPr>
        <w:t>43</w:t>
      </w:r>
      <w:r>
        <w:rPr>
          <w:rFonts w:ascii="Times New Roman" w:hAnsi="Times New Roman" w:cs="Times New Roman"/>
        </w:rPr>
        <w:t xml:space="preserve">(2), 23–33. </w:t>
      </w:r>
      <w:hyperlink r:id="rId62">
        <w:r>
          <w:rPr>
            <w:rFonts w:ascii="Times New Roman" w:hAnsi="Times New Roman" w:cs="Times New Roman"/>
            <w:color w:val="1155CC"/>
            <w:u w:val="single"/>
          </w:rPr>
          <w:t>https://doi.org/10.1177/183335831404300204</w:t>
        </w:r>
      </w:hyperlink>
      <w:r>
        <w:rPr>
          <w:rFonts w:ascii="Times New Roman" w:hAnsi="Times New Roman" w:cs="Times New Roman"/>
        </w:rPr>
        <w:t xml:space="preserve"> </w:t>
      </w:r>
    </w:p>
    <w:p w14:paraId="4F48616D"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Lee, B. K. (2009). </w:t>
      </w:r>
      <w:r>
        <w:rPr>
          <w:rFonts w:ascii="Times New Roman" w:hAnsi="Times New Roman" w:cs="Times New Roman"/>
          <w:i/>
        </w:rPr>
        <w:t>Communication Yearbook 29</w:t>
      </w:r>
      <w:r>
        <w:rPr>
          <w:rFonts w:ascii="Times New Roman" w:hAnsi="Times New Roman" w:cs="Times New Roman"/>
        </w:rPr>
        <w:t xml:space="preserve">. Routledge. </w:t>
      </w:r>
    </w:p>
    <w:p w14:paraId="135D9DA6"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Lovejoy, K., Waters, R. D., &amp; Saxton, G. D. (2012). Engaging stakeholders through </w:t>
      </w:r>
    </w:p>
    <w:p w14:paraId="56AA474D" w14:textId="3ED88470"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Twitter: How nonprofit organizations are getting more out of 140 characters or less.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38</w:t>
      </w:r>
      <w:r>
        <w:rPr>
          <w:rFonts w:ascii="Times New Roman" w:hAnsi="Times New Roman" w:cs="Times New Roman"/>
        </w:rPr>
        <w:t xml:space="preserve">(2), 313–318. </w:t>
      </w:r>
      <w:hyperlink r:id="rId63">
        <w:r>
          <w:rPr>
            <w:rFonts w:ascii="Times New Roman" w:hAnsi="Times New Roman" w:cs="Times New Roman"/>
            <w:color w:val="1155CC"/>
            <w:u w:val="single"/>
          </w:rPr>
          <w:t>https://doi.org/10.1016/j.pubrev.2012.01.005</w:t>
        </w:r>
      </w:hyperlink>
      <w:r>
        <w:rPr>
          <w:rFonts w:ascii="Times New Roman" w:hAnsi="Times New Roman" w:cs="Times New Roman"/>
        </w:rPr>
        <w:t xml:space="preserve"> </w:t>
      </w:r>
    </w:p>
    <w:p w14:paraId="5D7E3122" w14:textId="77777777" w:rsidR="00876CA5" w:rsidRDefault="00876CA5" w:rsidP="00876CA5">
      <w:pPr>
        <w:spacing w:line="480" w:lineRule="auto"/>
        <w:rPr>
          <w:rFonts w:ascii="Times New Roman" w:hAnsi="Times New Roman" w:cs="Times New Roman"/>
        </w:rPr>
      </w:pPr>
      <w:proofErr w:type="spellStart"/>
      <w:r>
        <w:rPr>
          <w:rFonts w:ascii="Times New Roman" w:hAnsi="Times New Roman" w:cs="Times New Roman"/>
        </w:rPr>
        <w:t>Macnamara</w:t>
      </w:r>
      <w:proofErr w:type="spellEnd"/>
      <w:r>
        <w:rPr>
          <w:rFonts w:ascii="Times New Roman" w:hAnsi="Times New Roman" w:cs="Times New Roman"/>
        </w:rPr>
        <w:t xml:space="preserve">, J. R. (2004). The crucial role of research in multicultural and cross-cultural </w:t>
      </w:r>
    </w:p>
    <w:p w14:paraId="4D2FCF3A"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communication. </w:t>
      </w:r>
      <w:r>
        <w:rPr>
          <w:rFonts w:ascii="Times New Roman" w:hAnsi="Times New Roman" w:cs="Times New Roman"/>
          <w:i/>
        </w:rPr>
        <w:t>Journal of Communication Management</w:t>
      </w:r>
      <w:r>
        <w:rPr>
          <w:rFonts w:ascii="Times New Roman" w:hAnsi="Times New Roman" w:cs="Times New Roman"/>
        </w:rPr>
        <w:t xml:space="preserve">, </w:t>
      </w:r>
      <w:r>
        <w:rPr>
          <w:rFonts w:ascii="Times New Roman" w:hAnsi="Times New Roman" w:cs="Times New Roman"/>
          <w:i/>
        </w:rPr>
        <w:t>8</w:t>
      </w:r>
      <w:r>
        <w:rPr>
          <w:rFonts w:ascii="Times New Roman" w:hAnsi="Times New Roman" w:cs="Times New Roman"/>
        </w:rPr>
        <w:t>(3), 322–334.</w:t>
      </w:r>
      <w:hyperlink r:id="rId64">
        <w:r>
          <w:rPr>
            <w:rFonts w:ascii="Times New Roman" w:hAnsi="Times New Roman" w:cs="Times New Roman"/>
          </w:rPr>
          <w:t xml:space="preserve"> </w:t>
        </w:r>
      </w:hyperlink>
      <w:hyperlink r:id="rId65">
        <w:r>
          <w:rPr>
            <w:rFonts w:ascii="Times New Roman" w:hAnsi="Times New Roman" w:cs="Times New Roman"/>
            <w:color w:val="0000FF"/>
            <w:u w:val="single"/>
          </w:rPr>
          <w:t>https://doi.org/10.1108/13632540410807727</w:t>
        </w:r>
      </w:hyperlink>
      <w:r>
        <w:rPr>
          <w:rFonts w:ascii="Times New Roman" w:hAnsi="Times New Roman" w:cs="Times New Roman"/>
        </w:rPr>
        <w:t xml:space="preserve"> </w:t>
      </w:r>
    </w:p>
    <w:p w14:paraId="7331677F"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Manias-Muñoz, I., </w:t>
      </w:r>
      <w:proofErr w:type="spellStart"/>
      <w:r>
        <w:rPr>
          <w:rFonts w:ascii="Times New Roman" w:hAnsi="Times New Roman" w:cs="Times New Roman"/>
        </w:rPr>
        <w:t>Jin</w:t>
      </w:r>
      <w:proofErr w:type="spellEnd"/>
      <w:r>
        <w:rPr>
          <w:rFonts w:ascii="Times New Roman" w:hAnsi="Times New Roman" w:cs="Times New Roman"/>
        </w:rPr>
        <w:t xml:space="preserve">, Y., &amp; </w:t>
      </w:r>
      <w:proofErr w:type="spellStart"/>
      <w:r>
        <w:rPr>
          <w:rFonts w:ascii="Times New Roman" w:hAnsi="Times New Roman" w:cs="Times New Roman"/>
        </w:rPr>
        <w:t>Reber</w:t>
      </w:r>
      <w:proofErr w:type="spellEnd"/>
      <w:r>
        <w:rPr>
          <w:rFonts w:ascii="Times New Roman" w:hAnsi="Times New Roman" w:cs="Times New Roman"/>
        </w:rPr>
        <w:t xml:space="preserve">, B. H. (2019). The state of crisis communication </w:t>
      </w:r>
    </w:p>
    <w:p w14:paraId="79E45BF2" w14:textId="004BB37D"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research and education through the lens of crisis scholars: An international Delphi study.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45</w:t>
      </w:r>
      <w:r>
        <w:rPr>
          <w:rFonts w:ascii="Times New Roman" w:hAnsi="Times New Roman" w:cs="Times New Roman"/>
        </w:rPr>
        <w:t xml:space="preserve">(4), 101797. </w:t>
      </w:r>
      <w:hyperlink r:id="rId66">
        <w:r>
          <w:rPr>
            <w:rFonts w:ascii="Times New Roman" w:hAnsi="Times New Roman" w:cs="Times New Roman"/>
            <w:color w:val="1155CC"/>
            <w:u w:val="single"/>
          </w:rPr>
          <w:t>https://doi.org/10.1016/j.pubrev.2019.101797</w:t>
        </w:r>
      </w:hyperlink>
      <w:r>
        <w:rPr>
          <w:rFonts w:ascii="Times New Roman" w:hAnsi="Times New Roman" w:cs="Times New Roman"/>
        </w:rPr>
        <w:t xml:space="preserve"> </w:t>
      </w:r>
    </w:p>
    <w:p w14:paraId="1142A146" w14:textId="77777777" w:rsidR="00417AEA" w:rsidRDefault="00417AEA" w:rsidP="00417AEA">
      <w:pPr>
        <w:spacing w:line="480" w:lineRule="auto"/>
        <w:rPr>
          <w:rFonts w:ascii="Times New Roman" w:hAnsi="Times New Roman" w:cs="Times New Roman"/>
        </w:rPr>
      </w:pPr>
    </w:p>
    <w:p w14:paraId="448CC50D" w14:textId="77777777" w:rsidR="00417AEA" w:rsidRDefault="00417AEA" w:rsidP="00417AEA">
      <w:pPr>
        <w:spacing w:line="480" w:lineRule="auto"/>
        <w:rPr>
          <w:rFonts w:ascii="Times New Roman" w:hAnsi="Times New Roman" w:cs="Times New Roman"/>
        </w:rPr>
      </w:pPr>
    </w:p>
    <w:p w14:paraId="31C4B5F2" w14:textId="77777777" w:rsidR="00417AEA" w:rsidRDefault="00417AEA" w:rsidP="00417AEA">
      <w:pPr>
        <w:spacing w:line="480" w:lineRule="auto"/>
        <w:rPr>
          <w:rFonts w:ascii="Times New Roman" w:hAnsi="Times New Roman" w:cs="Times New Roman"/>
        </w:rPr>
      </w:pPr>
    </w:p>
    <w:p w14:paraId="1E6C34A9" w14:textId="382D0279"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lastRenderedPageBreak/>
        <w:t>Maslikhan</w:t>
      </w:r>
      <w:proofErr w:type="spellEnd"/>
      <w:r>
        <w:rPr>
          <w:rFonts w:ascii="Times New Roman" w:hAnsi="Times New Roman" w:cs="Times New Roman"/>
        </w:rPr>
        <w:t xml:space="preserve">, M. I. (2019). The Effect of Negative Publicity on Brand Equity (Image </w:t>
      </w:r>
    </w:p>
    <w:p w14:paraId="212EF905" w14:textId="5DD062D4"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Attitude, and Purchase Intention) in Indonesia: Case of Dolce and Gabbana Racism Scandal. </w:t>
      </w:r>
      <w:r>
        <w:rPr>
          <w:rFonts w:ascii="Times New Roman" w:hAnsi="Times New Roman" w:cs="Times New Roman"/>
          <w:i/>
        </w:rPr>
        <w:t>International Journal of Business and Administrative Studies</w:t>
      </w:r>
      <w:r>
        <w:rPr>
          <w:rFonts w:ascii="Times New Roman" w:hAnsi="Times New Roman" w:cs="Times New Roman"/>
        </w:rPr>
        <w:t xml:space="preserve">. </w:t>
      </w:r>
      <w:hyperlink r:id="rId67">
        <w:r>
          <w:rPr>
            <w:rFonts w:ascii="Times New Roman" w:hAnsi="Times New Roman" w:cs="Times New Roman"/>
            <w:color w:val="1155CC"/>
            <w:u w:val="single"/>
          </w:rPr>
          <w:t>https://doi.org/10.20469/ijbas.5.10004-3</w:t>
        </w:r>
      </w:hyperlink>
      <w:r>
        <w:rPr>
          <w:rFonts w:ascii="Times New Roman" w:hAnsi="Times New Roman" w:cs="Times New Roman"/>
        </w:rPr>
        <w:t xml:space="preserve"> </w:t>
      </w:r>
    </w:p>
    <w:p w14:paraId="6AC8C8FD"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Mayer, D., Greenbaum, R., </w:t>
      </w:r>
      <w:proofErr w:type="spellStart"/>
      <w:r>
        <w:rPr>
          <w:rFonts w:ascii="Times New Roman" w:hAnsi="Times New Roman" w:cs="Times New Roman"/>
        </w:rPr>
        <w:t>Kuenzi</w:t>
      </w:r>
      <w:proofErr w:type="spellEnd"/>
      <w:r>
        <w:rPr>
          <w:rFonts w:ascii="Times New Roman" w:hAnsi="Times New Roman" w:cs="Times New Roman"/>
        </w:rPr>
        <w:t xml:space="preserve">, M., &amp; </w:t>
      </w:r>
      <w:proofErr w:type="spellStart"/>
      <w:r>
        <w:rPr>
          <w:rFonts w:ascii="Times New Roman" w:hAnsi="Times New Roman" w:cs="Times New Roman"/>
        </w:rPr>
        <w:t>Shteynberg</w:t>
      </w:r>
      <w:proofErr w:type="spellEnd"/>
      <w:r>
        <w:rPr>
          <w:rFonts w:ascii="Times New Roman" w:hAnsi="Times New Roman" w:cs="Times New Roman"/>
        </w:rPr>
        <w:t>, G. (2009). When Do Fair</w:t>
      </w:r>
    </w:p>
    <w:p w14:paraId="70E2F57E" w14:textId="33D37CFC" w:rsidR="00876CA5" w:rsidRDefault="00876CA5" w:rsidP="00417AEA">
      <w:pPr>
        <w:spacing w:line="480" w:lineRule="auto"/>
        <w:ind w:left="720" w:firstLine="60"/>
        <w:rPr>
          <w:rFonts w:ascii="Times New Roman" w:hAnsi="Times New Roman" w:cs="Times New Roman"/>
        </w:rPr>
      </w:pPr>
      <w:r>
        <w:rPr>
          <w:rFonts w:ascii="Times New Roman" w:hAnsi="Times New Roman" w:cs="Times New Roman"/>
        </w:rPr>
        <w:t xml:space="preserve">Procedures Not Matter? A Test of the Identity Violation Effect. </w:t>
      </w:r>
      <w:r>
        <w:rPr>
          <w:rFonts w:ascii="Times New Roman" w:hAnsi="Times New Roman" w:cs="Times New Roman"/>
          <w:i/>
        </w:rPr>
        <w:t>The Journal of Applied Psychology</w:t>
      </w:r>
      <w:r>
        <w:rPr>
          <w:rFonts w:ascii="Times New Roman" w:hAnsi="Times New Roman" w:cs="Times New Roman"/>
        </w:rPr>
        <w:t xml:space="preserve">, </w:t>
      </w:r>
      <w:r>
        <w:rPr>
          <w:rFonts w:ascii="Times New Roman" w:hAnsi="Times New Roman" w:cs="Times New Roman"/>
          <w:i/>
        </w:rPr>
        <w:t>94</w:t>
      </w:r>
      <w:r>
        <w:rPr>
          <w:rFonts w:ascii="Times New Roman" w:hAnsi="Times New Roman" w:cs="Times New Roman"/>
        </w:rPr>
        <w:t xml:space="preserve">, 142–161. </w:t>
      </w:r>
      <w:hyperlink r:id="rId68">
        <w:r>
          <w:rPr>
            <w:rFonts w:ascii="Times New Roman" w:hAnsi="Times New Roman" w:cs="Times New Roman"/>
            <w:color w:val="1155CC"/>
            <w:u w:val="single"/>
          </w:rPr>
          <w:t>https://doi.org/10.1037/a0013108</w:t>
        </w:r>
      </w:hyperlink>
      <w:r>
        <w:rPr>
          <w:rFonts w:ascii="Times New Roman" w:hAnsi="Times New Roman" w:cs="Times New Roman"/>
        </w:rPr>
        <w:t xml:space="preserve"> </w:t>
      </w:r>
    </w:p>
    <w:p w14:paraId="3992CEE1"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McDonald, L. M., Sparks, B., &amp; Glendon, A. I. (2010). Stakeholder reactions to company </w:t>
      </w:r>
    </w:p>
    <w:p w14:paraId="2C23CF4C" w14:textId="54E6E959"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crisis communication and causes.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36</w:t>
      </w:r>
      <w:r>
        <w:rPr>
          <w:rFonts w:ascii="Times New Roman" w:hAnsi="Times New Roman" w:cs="Times New Roman"/>
        </w:rPr>
        <w:t xml:space="preserve">(3), 263–271. </w:t>
      </w:r>
      <w:hyperlink r:id="rId69">
        <w:r>
          <w:rPr>
            <w:rFonts w:ascii="Times New Roman" w:hAnsi="Times New Roman" w:cs="Times New Roman"/>
            <w:color w:val="1155CC"/>
            <w:u w:val="single"/>
          </w:rPr>
          <w:t>https://doi.org/10.1016/j.pubrev.2010.04.004</w:t>
        </w:r>
      </w:hyperlink>
      <w:r>
        <w:rPr>
          <w:rFonts w:ascii="Times New Roman" w:hAnsi="Times New Roman" w:cs="Times New Roman"/>
        </w:rPr>
        <w:t xml:space="preserve"> </w:t>
      </w:r>
    </w:p>
    <w:p w14:paraId="5544D381"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Molleda</w:t>
      </w:r>
      <w:proofErr w:type="spellEnd"/>
      <w:r>
        <w:rPr>
          <w:rFonts w:ascii="Times New Roman" w:hAnsi="Times New Roman" w:cs="Times New Roman"/>
        </w:rPr>
        <w:t xml:space="preserve">, J.-C., &amp; Kochhar, S. (2019). </w:t>
      </w:r>
      <w:r>
        <w:rPr>
          <w:rFonts w:ascii="Times New Roman" w:hAnsi="Times New Roman" w:cs="Times New Roman"/>
          <w:i/>
        </w:rPr>
        <w:t>Global and Multicultural Public Relations</w:t>
      </w:r>
      <w:r>
        <w:rPr>
          <w:rFonts w:ascii="Times New Roman" w:hAnsi="Times New Roman" w:cs="Times New Roman"/>
        </w:rPr>
        <w:t xml:space="preserve">. John </w:t>
      </w:r>
    </w:p>
    <w:p w14:paraId="12BFF66A" w14:textId="6EBC9FA1" w:rsidR="00876CA5" w:rsidRDefault="00876CA5" w:rsidP="00417AEA">
      <w:pPr>
        <w:spacing w:line="480" w:lineRule="auto"/>
        <w:ind w:firstLine="720"/>
        <w:rPr>
          <w:rFonts w:ascii="Times New Roman" w:hAnsi="Times New Roman" w:cs="Times New Roman"/>
        </w:rPr>
      </w:pPr>
      <w:r>
        <w:rPr>
          <w:rFonts w:ascii="Times New Roman" w:hAnsi="Times New Roman" w:cs="Times New Roman"/>
        </w:rPr>
        <w:t>Wiley &amp;</w:t>
      </w:r>
      <w:r w:rsidR="00417AEA">
        <w:rPr>
          <w:rFonts w:ascii="Times New Roman" w:hAnsi="Times New Roman" w:cs="Times New Roman"/>
        </w:rPr>
        <w:t xml:space="preserve"> </w:t>
      </w:r>
      <w:r>
        <w:rPr>
          <w:rFonts w:ascii="Times New Roman" w:hAnsi="Times New Roman" w:cs="Times New Roman"/>
        </w:rPr>
        <w:t>Sons.</w:t>
      </w:r>
    </w:p>
    <w:p w14:paraId="0901FF65"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Moore, R. S., Moore, M. L., Shanahan, K. J., </w:t>
      </w:r>
      <w:proofErr w:type="spellStart"/>
      <w:r>
        <w:rPr>
          <w:rFonts w:ascii="Times New Roman" w:hAnsi="Times New Roman" w:cs="Times New Roman"/>
        </w:rPr>
        <w:t>Horky</w:t>
      </w:r>
      <w:proofErr w:type="spellEnd"/>
      <w:r>
        <w:rPr>
          <w:rFonts w:ascii="Times New Roman" w:hAnsi="Times New Roman" w:cs="Times New Roman"/>
        </w:rPr>
        <w:t xml:space="preserve">, A., &amp; Britney Mack, B. (2015). </w:t>
      </w:r>
    </w:p>
    <w:p w14:paraId="2C70AE96" w14:textId="476501C7" w:rsidR="00876CA5" w:rsidRPr="00417AEA" w:rsidRDefault="00876CA5" w:rsidP="00417AEA">
      <w:pPr>
        <w:spacing w:line="480" w:lineRule="auto"/>
        <w:ind w:left="720"/>
        <w:rPr>
          <w:rFonts w:ascii="Times New Roman" w:hAnsi="Times New Roman" w:cs="Times New Roman"/>
          <w:i/>
        </w:rPr>
      </w:pPr>
      <w:r>
        <w:rPr>
          <w:rFonts w:ascii="Times New Roman" w:hAnsi="Times New Roman" w:cs="Times New Roman"/>
          <w:i/>
        </w:rPr>
        <w:t>Creepy marketing: Three dimensions of perceived excessive online privacy violation</w:t>
      </w:r>
      <w:r>
        <w:rPr>
          <w:rFonts w:ascii="Times New Roman" w:hAnsi="Times New Roman" w:cs="Times New Roman"/>
        </w:rPr>
        <w:t xml:space="preserve">. </w:t>
      </w:r>
      <w:r>
        <w:rPr>
          <w:rFonts w:ascii="Times New Roman" w:hAnsi="Times New Roman" w:cs="Times New Roman"/>
          <w:i/>
        </w:rPr>
        <w:t>25</w:t>
      </w:r>
      <w:r>
        <w:rPr>
          <w:rFonts w:ascii="Times New Roman" w:hAnsi="Times New Roman" w:cs="Times New Roman"/>
        </w:rPr>
        <w:t>(1), 42–53.</w:t>
      </w:r>
    </w:p>
    <w:p w14:paraId="543D137C" w14:textId="77777777" w:rsidR="00417AEA" w:rsidRDefault="00876CA5" w:rsidP="00417AEA">
      <w:pPr>
        <w:spacing w:line="479" w:lineRule="auto"/>
        <w:rPr>
          <w:rFonts w:ascii="Times New Roman" w:hAnsi="Times New Roman" w:cs="Times New Roman"/>
        </w:rPr>
      </w:pPr>
      <w:r>
        <w:rPr>
          <w:rFonts w:ascii="Times New Roman" w:hAnsi="Times New Roman" w:cs="Times New Roman"/>
        </w:rPr>
        <w:t xml:space="preserve">Miller, J. (2002). Bringing Culture to Basic Psychological Theory—Beyond </w:t>
      </w:r>
    </w:p>
    <w:p w14:paraId="17FA62BB" w14:textId="0C9F3EE8" w:rsidR="00876CA5" w:rsidRDefault="00876CA5" w:rsidP="00417AEA">
      <w:pPr>
        <w:spacing w:line="479" w:lineRule="auto"/>
        <w:ind w:left="720"/>
        <w:rPr>
          <w:rFonts w:ascii="Times New Roman" w:hAnsi="Times New Roman" w:cs="Times New Roman"/>
        </w:rPr>
      </w:pPr>
      <w:r>
        <w:rPr>
          <w:rFonts w:ascii="Times New Roman" w:hAnsi="Times New Roman" w:cs="Times New Roman"/>
        </w:rPr>
        <w:t>Individualism and</w:t>
      </w:r>
      <w:r w:rsidR="00417AEA">
        <w:rPr>
          <w:rFonts w:ascii="Times New Roman" w:hAnsi="Times New Roman" w:cs="Times New Roman"/>
        </w:rPr>
        <w:t xml:space="preserve"> </w:t>
      </w:r>
      <w:r>
        <w:rPr>
          <w:rFonts w:ascii="Times New Roman" w:hAnsi="Times New Roman" w:cs="Times New Roman"/>
        </w:rPr>
        <w:t xml:space="preserve">Collectivism: Comment on </w:t>
      </w:r>
      <w:proofErr w:type="spellStart"/>
      <w:r>
        <w:rPr>
          <w:rFonts w:ascii="Times New Roman" w:hAnsi="Times New Roman" w:cs="Times New Roman"/>
        </w:rPr>
        <w:t>Oyserman</w:t>
      </w:r>
      <w:proofErr w:type="spellEnd"/>
      <w:r>
        <w:rPr>
          <w:rFonts w:ascii="Times New Roman" w:hAnsi="Times New Roman" w:cs="Times New Roman"/>
        </w:rPr>
        <w:t xml:space="preserve"> et al. (2002). </w:t>
      </w:r>
      <w:r>
        <w:rPr>
          <w:rFonts w:ascii="Times New Roman" w:hAnsi="Times New Roman" w:cs="Times New Roman"/>
          <w:i/>
        </w:rPr>
        <w:t>Psychological Bulletin</w:t>
      </w:r>
      <w:r>
        <w:rPr>
          <w:rFonts w:ascii="Times New Roman" w:hAnsi="Times New Roman" w:cs="Times New Roman"/>
        </w:rPr>
        <w:t xml:space="preserve">, </w:t>
      </w:r>
      <w:r>
        <w:rPr>
          <w:rFonts w:ascii="Times New Roman" w:hAnsi="Times New Roman" w:cs="Times New Roman"/>
          <w:i/>
        </w:rPr>
        <w:t>128</w:t>
      </w:r>
      <w:r>
        <w:rPr>
          <w:rFonts w:ascii="Times New Roman" w:hAnsi="Times New Roman" w:cs="Times New Roman"/>
        </w:rPr>
        <w:t>, 97–109.</w:t>
      </w:r>
      <w:hyperlink r:id="rId70">
        <w:r>
          <w:rPr>
            <w:rFonts w:ascii="Times New Roman" w:hAnsi="Times New Roman" w:cs="Times New Roman"/>
          </w:rPr>
          <w:t xml:space="preserve"> </w:t>
        </w:r>
      </w:hyperlink>
      <w:hyperlink r:id="rId71">
        <w:r>
          <w:rPr>
            <w:rFonts w:ascii="Times New Roman" w:hAnsi="Times New Roman" w:cs="Times New Roman"/>
            <w:color w:val="0000FF"/>
            <w:u w:val="single"/>
          </w:rPr>
          <w:t>https://doi.org/10.1037/0033-2909.128.1.97</w:t>
        </w:r>
      </w:hyperlink>
    </w:p>
    <w:p w14:paraId="6A60E447"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O’Connor, C., &amp; Joffe, H. (2020). Intercoder Reliability in Qualitative Research: Debates </w:t>
      </w:r>
    </w:p>
    <w:p w14:paraId="542B8854" w14:textId="326F140C"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and Practical Guidelines. </w:t>
      </w:r>
      <w:r>
        <w:rPr>
          <w:rFonts w:ascii="Times New Roman" w:hAnsi="Times New Roman" w:cs="Times New Roman"/>
          <w:i/>
        </w:rPr>
        <w:t>International Journal of Qualitative Methods</w:t>
      </w:r>
      <w:r>
        <w:rPr>
          <w:rFonts w:ascii="Times New Roman" w:hAnsi="Times New Roman" w:cs="Times New Roman"/>
        </w:rPr>
        <w:t xml:space="preserve">, </w:t>
      </w:r>
      <w:r>
        <w:rPr>
          <w:rFonts w:ascii="Times New Roman" w:hAnsi="Times New Roman" w:cs="Times New Roman"/>
          <w:i/>
        </w:rPr>
        <w:t>19</w:t>
      </w:r>
      <w:r>
        <w:rPr>
          <w:rFonts w:ascii="Times New Roman" w:hAnsi="Times New Roman" w:cs="Times New Roman"/>
        </w:rPr>
        <w:t>, 1609406919899220</w:t>
      </w:r>
      <w:r>
        <w:rPr>
          <w:rFonts w:ascii="Source Sans Pro" w:hAnsi="Source Sans Pro"/>
          <w:color w:val="3A3A3A"/>
          <w:sz w:val="23"/>
          <w:szCs w:val="23"/>
          <w:shd w:val="clear" w:color="auto" w:fill="FFFFFF"/>
        </w:rPr>
        <w:t>–</w:t>
      </w:r>
      <w:r>
        <w:rPr>
          <w:rFonts w:ascii="Times New Roman" w:hAnsi="Times New Roman" w:cs="Times New Roman"/>
        </w:rPr>
        <w:t xml:space="preserve">. </w:t>
      </w:r>
      <w:hyperlink r:id="rId72">
        <w:r>
          <w:rPr>
            <w:rFonts w:ascii="Times New Roman" w:hAnsi="Times New Roman" w:cs="Times New Roman"/>
            <w:color w:val="1155CC"/>
            <w:u w:val="single"/>
          </w:rPr>
          <w:t>https://doi.org/10.1177/1609406919899220</w:t>
        </w:r>
      </w:hyperlink>
      <w:r>
        <w:rPr>
          <w:rFonts w:ascii="Times New Roman" w:hAnsi="Times New Roman" w:cs="Times New Roman"/>
        </w:rPr>
        <w:t xml:space="preserve"> </w:t>
      </w:r>
    </w:p>
    <w:p w14:paraId="4F2D949C" w14:textId="77777777" w:rsidR="00417AEA" w:rsidRDefault="00417AEA" w:rsidP="00417AEA">
      <w:pPr>
        <w:spacing w:line="480" w:lineRule="auto"/>
        <w:rPr>
          <w:rFonts w:ascii="Times New Roman" w:hAnsi="Times New Roman" w:cs="Times New Roman"/>
        </w:rPr>
      </w:pPr>
    </w:p>
    <w:p w14:paraId="0885E695" w14:textId="13EB9130"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lastRenderedPageBreak/>
        <w:t>Olkkonen</w:t>
      </w:r>
      <w:proofErr w:type="spellEnd"/>
      <w:r>
        <w:rPr>
          <w:rFonts w:ascii="Times New Roman" w:hAnsi="Times New Roman" w:cs="Times New Roman"/>
        </w:rPr>
        <w:t xml:space="preserve">, L., &amp; </w:t>
      </w:r>
      <w:proofErr w:type="spellStart"/>
      <w:r>
        <w:rPr>
          <w:rFonts w:ascii="Times New Roman" w:hAnsi="Times New Roman" w:cs="Times New Roman"/>
        </w:rPr>
        <w:t>Luoma-Aho</w:t>
      </w:r>
      <w:proofErr w:type="spellEnd"/>
      <w:r>
        <w:rPr>
          <w:rFonts w:ascii="Times New Roman" w:hAnsi="Times New Roman" w:cs="Times New Roman"/>
        </w:rPr>
        <w:t xml:space="preserve">, V. L. (2015). Broadening the Concept of Expectations in </w:t>
      </w:r>
    </w:p>
    <w:p w14:paraId="6BC76A24" w14:textId="1C26688F"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Public Relations. </w:t>
      </w:r>
      <w:r>
        <w:rPr>
          <w:rFonts w:ascii="Times New Roman" w:hAnsi="Times New Roman" w:cs="Times New Roman"/>
          <w:i/>
        </w:rPr>
        <w:t>Journal of Public Relations Research</w:t>
      </w:r>
      <w:r>
        <w:rPr>
          <w:rFonts w:ascii="Times New Roman" w:hAnsi="Times New Roman" w:cs="Times New Roman"/>
        </w:rPr>
        <w:t xml:space="preserve">, </w:t>
      </w:r>
      <w:r>
        <w:rPr>
          <w:rFonts w:ascii="Times New Roman" w:hAnsi="Times New Roman" w:cs="Times New Roman"/>
          <w:i/>
        </w:rPr>
        <w:t>27</w:t>
      </w:r>
      <w:r>
        <w:rPr>
          <w:rFonts w:ascii="Times New Roman" w:hAnsi="Times New Roman" w:cs="Times New Roman"/>
        </w:rPr>
        <w:t xml:space="preserve">(1), 81–99. </w:t>
      </w:r>
      <w:hyperlink r:id="rId73">
        <w:r>
          <w:rPr>
            <w:rFonts w:ascii="Times New Roman" w:hAnsi="Times New Roman" w:cs="Times New Roman"/>
            <w:color w:val="1155CC"/>
            <w:u w:val="single"/>
          </w:rPr>
          <w:t>https://doi.org/10.1080/1062726X.2014.943761</w:t>
        </w:r>
      </w:hyperlink>
      <w:r>
        <w:rPr>
          <w:rFonts w:ascii="Times New Roman" w:hAnsi="Times New Roman" w:cs="Times New Roman"/>
        </w:rPr>
        <w:t xml:space="preserve"> </w:t>
      </w:r>
    </w:p>
    <w:p w14:paraId="0FBEA3CA" w14:textId="77777777" w:rsidR="00417AEA" w:rsidRDefault="00876CA5" w:rsidP="00417AEA">
      <w:pPr>
        <w:spacing w:line="480" w:lineRule="auto"/>
        <w:rPr>
          <w:rFonts w:ascii="Times New Roman" w:hAnsi="Times New Roman" w:cs="Times New Roman"/>
          <w:i/>
        </w:rPr>
      </w:pPr>
      <w:r>
        <w:rPr>
          <w:rFonts w:ascii="Times New Roman" w:hAnsi="Times New Roman" w:cs="Times New Roman"/>
        </w:rPr>
        <w:t xml:space="preserve">Pan, Y. (2018, November 19). </w:t>
      </w:r>
      <w:r>
        <w:rPr>
          <w:rFonts w:ascii="Times New Roman" w:hAnsi="Times New Roman" w:cs="Times New Roman"/>
          <w:i/>
        </w:rPr>
        <w:t xml:space="preserve">Is it </w:t>
      </w:r>
      <w:proofErr w:type="gramStart"/>
      <w:r>
        <w:rPr>
          <w:rFonts w:ascii="Times New Roman" w:hAnsi="Times New Roman" w:cs="Times New Roman"/>
          <w:i/>
        </w:rPr>
        <w:t>Racist?:</w:t>
      </w:r>
      <w:proofErr w:type="gramEnd"/>
      <w:r>
        <w:rPr>
          <w:rFonts w:ascii="Times New Roman" w:hAnsi="Times New Roman" w:cs="Times New Roman"/>
          <w:i/>
        </w:rPr>
        <w:t xml:space="preserve"> Dolce &amp; Gabbana’s New Ad Campaign </w:t>
      </w:r>
    </w:p>
    <w:p w14:paraId="15EE413F" w14:textId="0283A787" w:rsidR="00876CA5" w:rsidRPr="00417AEA" w:rsidRDefault="00876CA5" w:rsidP="00417AEA">
      <w:pPr>
        <w:spacing w:line="480" w:lineRule="auto"/>
        <w:ind w:firstLine="720"/>
        <w:rPr>
          <w:rFonts w:ascii="Times New Roman" w:hAnsi="Times New Roman" w:cs="Times New Roman"/>
          <w:i/>
        </w:rPr>
      </w:pPr>
      <w:r>
        <w:rPr>
          <w:rFonts w:ascii="Times New Roman" w:hAnsi="Times New Roman" w:cs="Times New Roman"/>
          <w:i/>
        </w:rPr>
        <w:t>Sparks Uproar in China</w:t>
      </w:r>
      <w:r>
        <w:rPr>
          <w:rFonts w:ascii="Times New Roman" w:hAnsi="Times New Roman" w:cs="Times New Roman"/>
        </w:rPr>
        <w:t xml:space="preserve">. Jing Daily. </w:t>
      </w:r>
      <w:hyperlink r:id="rId74">
        <w:r>
          <w:rPr>
            <w:rFonts w:ascii="Times New Roman" w:hAnsi="Times New Roman" w:cs="Times New Roman"/>
            <w:color w:val="1155CC"/>
            <w:u w:val="single"/>
          </w:rPr>
          <w:t>http://jingdaily.com/dolce-gabbana-racism/</w:t>
        </w:r>
      </w:hyperlink>
      <w:r>
        <w:rPr>
          <w:rFonts w:ascii="Times New Roman" w:hAnsi="Times New Roman" w:cs="Times New Roman"/>
        </w:rPr>
        <w:t xml:space="preserve"> </w:t>
      </w:r>
    </w:p>
    <w:p w14:paraId="18BE8747"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Park, S.-Y., Cho, M., &amp; Kim, S. (2021). The effect of CSR expectancy violation: Value </w:t>
      </w:r>
    </w:p>
    <w:p w14:paraId="57556C6C" w14:textId="10BC0954"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from expectancy violation theory and confirmation bias. </w:t>
      </w:r>
      <w:r>
        <w:rPr>
          <w:rFonts w:ascii="Times New Roman" w:hAnsi="Times New Roman" w:cs="Times New Roman"/>
          <w:i/>
        </w:rPr>
        <w:t>Journal of Marketing Communications</w:t>
      </w:r>
      <w:r>
        <w:rPr>
          <w:rFonts w:ascii="Times New Roman" w:hAnsi="Times New Roman" w:cs="Times New Roman"/>
        </w:rPr>
        <w:t xml:space="preserve">, </w:t>
      </w:r>
      <w:r>
        <w:rPr>
          <w:rFonts w:ascii="Times New Roman" w:hAnsi="Times New Roman" w:cs="Times New Roman"/>
          <w:i/>
        </w:rPr>
        <w:t>27</w:t>
      </w:r>
      <w:r>
        <w:rPr>
          <w:rFonts w:ascii="Times New Roman" w:hAnsi="Times New Roman" w:cs="Times New Roman"/>
        </w:rPr>
        <w:t xml:space="preserve">(4), 365–388. </w:t>
      </w:r>
      <w:hyperlink r:id="rId75">
        <w:r>
          <w:rPr>
            <w:rFonts w:ascii="Times New Roman" w:hAnsi="Times New Roman" w:cs="Times New Roman"/>
            <w:color w:val="1155CC"/>
            <w:u w:val="single"/>
          </w:rPr>
          <w:t>https://doi.org/10.1080/13527266.2019.1671478</w:t>
        </w:r>
      </w:hyperlink>
      <w:r>
        <w:rPr>
          <w:rFonts w:ascii="Times New Roman" w:hAnsi="Times New Roman" w:cs="Times New Roman"/>
        </w:rPr>
        <w:t xml:space="preserve"> </w:t>
      </w:r>
    </w:p>
    <w:p w14:paraId="214231AE" w14:textId="77777777" w:rsidR="00417AEA" w:rsidRDefault="00876CA5" w:rsidP="00417AEA">
      <w:pPr>
        <w:spacing w:line="479" w:lineRule="auto"/>
        <w:rPr>
          <w:rFonts w:ascii="Times New Roman" w:hAnsi="Times New Roman" w:cs="Times New Roman"/>
        </w:rPr>
      </w:pPr>
      <w:r>
        <w:rPr>
          <w:rFonts w:ascii="Times New Roman" w:hAnsi="Times New Roman" w:cs="Times New Roman"/>
        </w:rPr>
        <w:t xml:space="preserve">Perry, P. (2012). Exploring the influence of national cultural context on CSR </w:t>
      </w:r>
    </w:p>
    <w:p w14:paraId="7E299441" w14:textId="3A31BD91" w:rsidR="00876CA5" w:rsidRDefault="00876CA5" w:rsidP="00417AEA">
      <w:pPr>
        <w:spacing w:line="479" w:lineRule="auto"/>
        <w:ind w:left="720"/>
        <w:rPr>
          <w:rFonts w:ascii="Times New Roman" w:hAnsi="Times New Roman" w:cs="Times New Roman"/>
        </w:rPr>
      </w:pPr>
      <w:r>
        <w:rPr>
          <w:rFonts w:ascii="Times New Roman" w:hAnsi="Times New Roman" w:cs="Times New Roman"/>
        </w:rPr>
        <w:t xml:space="preserve">implementation. </w:t>
      </w:r>
      <w:r>
        <w:rPr>
          <w:rFonts w:ascii="Times New Roman" w:hAnsi="Times New Roman" w:cs="Times New Roman"/>
          <w:i/>
        </w:rPr>
        <w:t>Journal of Fashion Marketing and Management: An International Journal</w:t>
      </w:r>
      <w:r>
        <w:rPr>
          <w:rFonts w:ascii="Times New Roman" w:hAnsi="Times New Roman" w:cs="Times New Roman"/>
        </w:rPr>
        <w:t xml:space="preserve">, </w:t>
      </w:r>
      <w:r>
        <w:rPr>
          <w:rFonts w:ascii="Times New Roman" w:hAnsi="Times New Roman" w:cs="Times New Roman"/>
          <w:i/>
        </w:rPr>
        <w:t>16</w:t>
      </w:r>
      <w:r>
        <w:rPr>
          <w:rFonts w:ascii="Times New Roman" w:hAnsi="Times New Roman" w:cs="Times New Roman"/>
        </w:rPr>
        <w:t>(2), 141–160.</w:t>
      </w:r>
      <w:hyperlink r:id="rId76">
        <w:r>
          <w:rPr>
            <w:rFonts w:ascii="Times New Roman" w:hAnsi="Times New Roman" w:cs="Times New Roman"/>
          </w:rPr>
          <w:t xml:space="preserve"> </w:t>
        </w:r>
      </w:hyperlink>
      <w:hyperlink r:id="rId77">
        <w:r>
          <w:rPr>
            <w:rFonts w:ascii="Times New Roman" w:hAnsi="Times New Roman" w:cs="Times New Roman"/>
            <w:color w:val="0000FF"/>
            <w:u w:val="single"/>
          </w:rPr>
          <w:t>https://doi.org/10.1108/13612021211222806</w:t>
        </w:r>
      </w:hyperlink>
    </w:p>
    <w:p w14:paraId="0F98D071" w14:textId="77777777" w:rsidR="00417AEA" w:rsidRDefault="00876CA5" w:rsidP="00876CA5">
      <w:pPr>
        <w:spacing w:line="480" w:lineRule="auto"/>
        <w:rPr>
          <w:rFonts w:ascii="Times New Roman" w:hAnsi="Times New Roman" w:cs="Times New Roman"/>
        </w:rPr>
      </w:pPr>
      <w:proofErr w:type="spellStart"/>
      <w:r>
        <w:rPr>
          <w:rFonts w:ascii="Times New Roman" w:hAnsi="Times New Roman" w:cs="Times New Roman"/>
        </w:rPr>
        <w:t>Pinsdorf</w:t>
      </w:r>
      <w:proofErr w:type="spellEnd"/>
      <w:r>
        <w:rPr>
          <w:rFonts w:ascii="Times New Roman" w:hAnsi="Times New Roman" w:cs="Times New Roman"/>
        </w:rPr>
        <w:t xml:space="preserve">, M. K. (2004). </w:t>
      </w:r>
      <w:r>
        <w:rPr>
          <w:rFonts w:ascii="Times New Roman" w:hAnsi="Times New Roman" w:cs="Times New Roman"/>
          <w:i/>
        </w:rPr>
        <w:t>All Crises are Global: Managing to Escape Chaos</w:t>
      </w:r>
      <w:r>
        <w:rPr>
          <w:rFonts w:ascii="Times New Roman" w:hAnsi="Times New Roman" w:cs="Times New Roman"/>
        </w:rPr>
        <w:t xml:space="preserve">. Fordham </w:t>
      </w:r>
    </w:p>
    <w:p w14:paraId="1C298E8F" w14:textId="29E9F640" w:rsidR="00876CA5" w:rsidRDefault="00876CA5" w:rsidP="00417AEA">
      <w:pPr>
        <w:spacing w:line="480" w:lineRule="auto"/>
        <w:ind w:firstLine="720"/>
        <w:rPr>
          <w:rFonts w:ascii="Times New Roman" w:hAnsi="Times New Roman" w:cs="Times New Roman"/>
        </w:rPr>
      </w:pPr>
      <w:r>
        <w:rPr>
          <w:rFonts w:ascii="Times New Roman" w:hAnsi="Times New Roman" w:cs="Times New Roman"/>
        </w:rPr>
        <w:t>Univ Press.</w:t>
      </w:r>
    </w:p>
    <w:p w14:paraId="2401AF82" w14:textId="77777777" w:rsidR="00417AEA" w:rsidRDefault="00876CA5" w:rsidP="00417AEA">
      <w:pPr>
        <w:spacing w:line="480" w:lineRule="auto"/>
        <w:rPr>
          <w:rFonts w:ascii="Times New Roman" w:hAnsi="Times New Roman" w:cs="Times New Roman"/>
          <w:i/>
        </w:rPr>
      </w:pPr>
      <w:proofErr w:type="spellStart"/>
      <w:r>
        <w:rPr>
          <w:rFonts w:ascii="Times New Roman" w:hAnsi="Times New Roman" w:cs="Times New Roman"/>
        </w:rPr>
        <w:t>Puppin</w:t>
      </w:r>
      <w:proofErr w:type="spellEnd"/>
      <w:r>
        <w:rPr>
          <w:rFonts w:ascii="Times New Roman" w:hAnsi="Times New Roman" w:cs="Times New Roman"/>
        </w:rPr>
        <w:t xml:space="preserve">, G. (2018). </w:t>
      </w:r>
      <w:r>
        <w:rPr>
          <w:rFonts w:ascii="Times New Roman" w:hAnsi="Times New Roman" w:cs="Times New Roman"/>
          <w:i/>
        </w:rPr>
        <w:t xml:space="preserve">Playing with Chopsticks in China Is Not Funny: A Critical Reading of </w:t>
      </w:r>
    </w:p>
    <w:p w14:paraId="456690AE" w14:textId="6519A5FC" w:rsidR="00876CA5" w:rsidRPr="00417AEA" w:rsidRDefault="00876CA5" w:rsidP="00417AEA">
      <w:pPr>
        <w:spacing w:line="480" w:lineRule="auto"/>
        <w:ind w:firstLine="720"/>
        <w:rPr>
          <w:rFonts w:ascii="Times New Roman" w:hAnsi="Times New Roman" w:cs="Times New Roman"/>
          <w:i/>
        </w:rPr>
      </w:pPr>
      <w:r>
        <w:rPr>
          <w:rFonts w:ascii="Times New Roman" w:hAnsi="Times New Roman" w:cs="Times New Roman"/>
          <w:i/>
        </w:rPr>
        <w:t>the</w:t>
      </w:r>
      <w:r w:rsidR="00417AEA">
        <w:rPr>
          <w:rFonts w:ascii="Times New Roman" w:hAnsi="Times New Roman" w:cs="Times New Roman"/>
          <w:i/>
        </w:rPr>
        <w:t xml:space="preserve"> </w:t>
      </w:r>
      <w:r>
        <w:rPr>
          <w:rFonts w:ascii="Times New Roman" w:hAnsi="Times New Roman" w:cs="Times New Roman"/>
          <w:i/>
        </w:rPr>
        <w:t>Controversy over D&amp;G’s ‘Eating with Chopsticks’ Ad</w:t>
      </w:r>
      <w:r>
        <w:rPr>
          <w:rFonts w:ascii="Times New Roman" w:hAnsi="Times New Roman" w:cs="Times New Roman"/>
        </w:rPr>
        <w:t>.</w:t>
      </w:r>
    </w:p>
    <w:p w14:paraId="0AC94B97"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Richards JR, O., Wilson, C., Boyle, K., &amp; Mower, J. (2017). A knockout to the NFL’s </w:t>
      </w:r>
    </w:p>
    <w:p w14:paraId="67659FC4" w14:textId="77777777" w:rsidR="00876CA5" w:rsidRDefault="00876CA5" w:rsidP="00876CA5">
      <w:pPr>
        <w:spacing w:line="480" w:lineRule="auto"/>
        <w:ind w:left="720"/>
        <w:rPr>
          <w:rFonts w:ascii="Times New Roman" w:hAnsi="Times New Roman" w:cs="Times New Roman"/>
        </w:rPr>
      </w:pPr>
      <w:proofErr w:type="gramStart"/>
      <w:r>
        <w:rPr>
          <w:rFonts w:ascii="Times New Roman" w:hAnsi="Times New Roman" w:cs="Times New Roman"/>
        </w:rPr>
        <w:t>reputation?:</w:t>
      </w:r>
      <w:proofErr w:type="gramEnd"/>
      <w:r>
        <w:rPr>
          <w:rFonts w:ascii="Times New Roman" w:hAnsi="Times New Roman" w:cs="Times New Roman"/>
        </w:rPr>
        <w:t xml:space="preserve"> A case study of the NFL’s crisis communications strategies in response to the Ray Rice scandal.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43</w:t>
      </w:r>
      <w:r>
        <w:rPr>
          <w:rFonts w:ascii="Times New Roman" w:hAnsi="Times New Roman" w:cs="Times New Roman"/>
        </w:rPr>
        <w:t xml:space="preserve">(3), 615–623. </w:t>
      </w:r>
      <w:hyperlink r:id="rId78">
        <w:r>
          <w:rPr>
            <w:rFonts w:ascii="Times New Roman" w:hAnsi="Times New Roman" w:cs="Times New Roman"/>
            <w:color w:val="1155CC"/>
            <w:u w:val="single"/>
          </w:rPr>
          <w:t>https://doi.org/10.1016/j.pubrev.2017.02.015</w:t>
        </w:r>
      </w:hyperlink>
      <w:r>
        <w:rPr>
          <w:rFonts w:ascii="Times New Roman" w:hAnsi="Times New Roman" w:cs="Times New Roman"/>
        </w:rPr>
        <w:t xml:space="preserve"> </w:t>
      </w:r>
    </w:p>
    <w:p w14:paraId="4C6CBACC" w14:textId="77777777" w:rsidR="00417AEA" w:rsidRDefault="00417AEA" w:rsidP="00417AEA">
      <w:pPr>
        <w:spacing w:line="480" w:lineRule="auto"/>
        <w:rPr>
          <w:rFonts w:ascii="Times New Roman" w:hAnsi="Times New Roman" w:cs="Times New Roman"/>
        </w:rPr>
      </w:pPr>
    </w:p>
    <w:p w14:paraId="75BA89E4" w14:textId="56531580" w:rsidR="00417AEA" w:rsidRDefault="00876CA5" w:rsidP="00417AEA">
      <w:pPr>
        <w:spacing w:line="480" w:lineRule="auto"/>
        <w:rPr>
          <w:rFonts w:ascii="Times New Roman" w:hAnsi="Times New Roman" w:cs="Times New Roman"/>
        </w:rPr>
      </w:pPr>
      <w:r>
        <w:rPr>
          <w:rFonts w:ascii="Times New Roman" w:hAnsi="Times New Roman" w:cs="Times New Roman"/>
        </w:rPr>
        <w:lastRenderedPageBreak/>
        <w:t xml:space="preserve">Raymond Rui, J., &amp; </w:t>
      </w:r>
      <w:proofErr w:type="spellStart"/>
      <w:r>
        <w:rPr>
          <w:rFonts w:ascii="Times New Roman" w:hAnsi="Times New Roman" w:cs="Times New Roman"/>
        </w:rPr>
        <w:t>Stefanone</w:t>
      </w:r>
      <w:proofErr w:type="spellEnd"/>
      <w:r>
        <w:rPr>
          <w:rFonts w:ascii="Times New Roman" w:hAnsi="Times New Roman" w:cs="Times New Roman"/>
        </w:rPr>
        <w:t xml:space="preserve">, M. A. (2018). That tagging was annoying: An </w:t>
      </w:r>
      <w:proofErr w:type="gramStart"/>
      <w:r>
        <w:rPr>
          <w:rFonts w:ascii="Times New Roman" w:hAnsi="Times New Roman" w:cs="Times New Roman"/>
        </w:rPr>
        <w:t>extension</w:t>
      </w:r>
      <w:proofErr w:type="gramEnd"/>
    </w:p>
    <w:p w14:paraId="196EA577" w14:textId="1048DD00" w:rsidR="00876CA5" w:rsidRDefault="00876CA5" w:rsidP="00417AEA">
      <w:pPr>
        <w:spacing w:line="480" w:lineRule="auto"/>
        <w:ind w:left="720" w:firstLine="60"/>
        <w:rPr>
          <w:rFonts w:ascii="Times New Roman" w:hAnsi="Times New Roman" w:cs="Times New Roman"/>
        </w:rPr>
      </w:pPr>
      <w:r>
        <w:rPr>
          <w:rFonts w:ascii="Times New Roman" w:hAnsi="Times New Roman" w:cs="Times New Roman"/>
        </w:rPr>
        <w:t xml:space="preserve">of expectancy violation theory to impression management on social network sites. </w:t>
      </w:r>
      <w:r>
        <w:rPr>
          <w:rFonts w:ascii="Times New Roman" w:hAnsi="Times New Roman" w:cs="Times New Roman"/>
          <w:i/>
        </w:rPr>
        <w:t>Computers in Human Behavior</w:t>
      </w:r>
      <w:r>
        <w:rPr>
          <w:rFonts w:ascii="Times New Roman" w:hAnsi="Times New Roman" w:cs="Times New Roman"/>
        </w:rPr>
        <w:t xml:space="preserve">, </w:t>
      </w:r>
      <w:r>
        <w:rPr>
          <w:rFonts w:ascii="Times New Roman" w:hAnsi="Times New Roman" w:cs="Times New Roman"/>
          <w:i/>
        </w:rPr>
        <w:t>80</w:t>
      </w:r>
      <w:r>
        <w:rPr>
          <w:rFonts w:ascii="Times New Roman" w:hAnsi="Times New Roman" w:cs="Times New Roman"/>
        </w:rPr>
        <w:t xml:space="preserve">, 49–58. </w:t>
      </w:r>
      <w:hyperlink r:id="rId79">
        <w:r>
          <w:rPr>
            <w:rFonts w:ascii="Times New Roman" w:hAnsi="Times New Roman" w:cs="Times New Roman"/>
            <w:color w:val="1155CC"/>
            <w:u w:val="single"/>
          </w:rPr>
          <w:t>https://doi.org/10.1016/j.chb.2017.11.001</w:t>
        </w:r>
      </w:hyperlink>
      <w:r>
        <w:rPr>
          <w:rFonts w:ascii="Times New Roman" w:hAnsi="Times New Roman" w:cs="Times New Roman"/>
        </w:rPr>
        <w:t xml:space="preserve"> </w:t>
      </w:r>
    </w:p>
    <w:p w14:paraId="792A1DB4"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Rim, H., Park, Y. E., &amp; Song, D. (2020). Watch out when expectancy is violated: An</w:t>
      </w:r>
    </w:p>
    <w:p w14:paraId="41F47159" w14:textId="5FC2818B" w:rsidR="00876CA5" w:rsidRDefault="00876CA5" w:rsidP="00417AEA">
      <w:pPr>
        <w:spacing w:line="480" w:lineRule="auto"/>
        <w:ind w:left="720" w:firstLine="60"/>
        <w:rPr>
          <w:rFonts w:ascii="Times New Roman" w:hAnsi="Times New Roman" w:cs="Times New Roman"/>
        </w:rPr>
      </w:pPr>
      <w:r>
        <w:rPr>
          <w:rFonts w:ascii="Times New Roman" w:hAnsi="Times New Roman" w:cs="Times New Roman"/>
        </w:rPr>
        <w:t xml:space="preserve">experiment of inconsistent CSR message cueing. </w:t>
      </w:r>
      <w:r>
        <w:rPr>
          <w:rFonts w:ascii="Times New Roman" w:hAnsi="Times New Roman" w:cs="Times New Roman"/>
          <w:i/>
        </w:rPr>
        <w:t>Journal of Marketing Communications</w:t>
      </w:r>
      <w:r>
        <w:rPr>
          <w:rFonts w:ascii="Times New Roman" w:hAnsi="Times New Roman" w:cs="Times New Roman"/>
        </w:rPr>
        <w:t xml:space="preserve">, </w:t>
      </w:r>
      <w:r>
        <w:rPr>
          <w:rFonts w:ascii="Times New Roman" w:hAnsi="Times New Roman" w:cs="Times New Roman"/>
          <w:i/>
        </w:rPr>
        <w:t>26</w:t>
      </w:r>
      <w:r>
        <w:rPr>
          <w:rFonts w:ascii="Times New Roman" w:hAnsi="Times New Roman" w:cs="Times New Roman"/>
        </w:rPr>
        <w:t xml:space="preserve">(4), 343–361. </w:t>
      </w:r>
      <w:hyperlink r:id="rId80">
        <w:r>
          <w:rPr>
            <w:rFonts w:ascii="Times New Roman" w:hAnsi="Times New Roman" w:cs="Times New Roman"/>
            <w:color w:val="1155CC"/>
            <w:u w:val="single"/>
          </w:rPr>
          <w:t>https://doi.org/10.1080/13527266.2018.1523216</w:t>
        </w:r>
      </w:hyperlink>
      <w:r>
        <w:rPr>
          <w:rFonts w:ascii="Times New Roman" w:hAnsi="Times New Roman" w:cs="Times New Roman"/>
        </w:rPr>
        <w:t xml:space="preserve"> </w:t>
      </w:r>
    </w:p>
    <w:p w14:paraId="59AD292A"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Rogers, M. B., &amp; Pearce, J. M. (2016). The Psychology of Crisis Communication. In A. </w:t>
      </w:r>
    </w:p>
    <w:p w14:paraId="6311152F"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Schwarz, M. W. Seeger, &amp; C. Auer (Eds.), </w:t>
      </w:r>
      <w:r>
        <w:rPr>
          <w:rFonts w:ascii="Times New Roman" w:hAnsi="Times New Roman" w:cs="Times New Roman"/>
          <w:i/>
        </w:rPr>
        <w:t>The Handbook of International Crisis Communication Research</w:t>
      </w:r>
      <w:r>
        <w:rPr>
          <w:rFonts w:ascii="Times New Roman" w:hAnsi="Times New Roman" w:cs="Times New Roman"/>
        </w:rPr>
        <w:t xml:space="preserve"> (pp. 34–44). John Wiley &amp; Sons, Inc. </w:t>
      </w:r>
      <w:hyperlink r:id="rId81">
        <w:r>
          <w:rPr>
            <w:rFonts w:ascii="Times New Roman" w:hAnsi="Times New Roman" w:cs="Times New Roman"/>
            <w:color w:val="1155CC"/>
            <w:u w:val="single"/>
          </w:rPr>
          <w:t>https://doi.org/10.1002/9781118516812.ch4</w:t>
        </w:r>
      </w:hyperlink>
      <w:r>
        <w:rPr>
          <w:rFonts w:ascii="Times New Roman" w:hAnsi="Times New Roman" w:cs="Times New Roman"/>
        </w:rPr>
        <w:t xml:space="preserve"> </w:t>
      </w:r>
    </w:p>
    <w:p w14:paraId="02F7FC0D"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Rybalko</w:t>
      </w:r>
      <w:proofErr w:type="spellEnd"/>
      <w:r>
        <w:rPr>
          <w:rFonts w:ascii="Times New Roman" w:hAnsi="Times New Roman" w:cs="Times New Roman"/>
        </w:rPr>
        <w:t xml:space="preserve">, S., &amp; Seltzer, T. (2010). Dialogic communication in 140 characters or less: </w:t>
      </w:r>
    </w:p>
    <w:p w14:paraId="7C1F5418" w14:textId="43F0ABB4" w:rsidR="00876CA5" w:rsidRDefault="00876CA5" w:rsidP="00417AEA">
      <w:pPr>
        <w:spacing w:line="480" w:lineRule="auto"/>
        <w:ind w:left="720"/>
        <w:rPr>
          <w:rFonts w:ascii="Times New Roman" w:hAnsi="Times New Roman" w:cs="Times New Roman"/>
        </w:rPr>
      </w:pPr>
      <w:r>
        <w:rPr>
          <w:rFonts w:ascii="Times New Roman" w:hAnsi="Times New Roman" w:cs="Times New Roman"/>
        </w:rPr>
        <w:t>How</w:t>
      </w:r>
      <w:r w:rsidR="00417AEA">
        <w:rPr>
          <w:rFonts w:ascii="Times New Roman" w:hAnsi="Times New Roman" w:cs="Times New Roman"/>
        </w:rPr>
        <w:t xml:space="preserve"> </w:t>
      </w:r>
      <w:r>
        <w:rPr>
          <w:rFonts w:ascii="Times New Roman" w:hAnsi="Times New Roman" w:cs="Times New Roman"/>
        </w:rPr>
        <w:t xml:space="preserve">Fortune 500 companies engage stakeholders using Twitter.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36</w:t>
      </w:r>
      <w:r>
        <w:rPr>
          <w:rFonts w:ascii="Times New Roman" w:hAnsi="Times New Roman" w:cs="Times New Roman"/>
        </w:rPr>
        <w:t xml:space="preserve">(4), 336–341. </w:t>
      </w:r>
      <w:hyperlink r:id="rId82">
        <w:r>
          <w:rPr>
            <w:rFonts w:ascii="Times New Roman" w:hAnsi="Times New Roman" w:cs="Times New Roman"/>
            <w:color w:val="1155CC"/>
            <w:u w:val="single"/>
          </w:rPr>
          <w:t>https://doi.org/10.1016/j.pubrev.2010.08.004</w:t>
        </w:r>
      </w:hyperlink>
      <w:r>
        <w:rPr>
          <w:rFonts w:ascii="Times New Roman" w:hAnsi="Times New Roman" w:cs="Times New Roman"/>
        </w:rPr>
        <w:t xml:space="preserve"> </w:t>
      </w:r>
    </w:p>
    <w:p w14:paraId="07647BE2" w14:textId="77777777" w:rsidR="00417AEA" w:rsidRDefault="00876CA5" w:rsidP="00876CA5">
      <w:pPr>
        <w:spacing w:line="480" w:lineRule="auto"/>
        <w:rPr>
          <w:rFonts w:ascii="Times New Roman" w:hAnsi="Times New Roman" w:cs="Times New Roman"/>
        </w:rPr>
      </w:pPr>
      <w:proofErr w:type="spellStart"/>
      <w:r>
        <w:rPr>
          <w:rFonts w:ascii="Times New Roman" w:hAnsi="Times New Roman" w:cs="Times New Roman"/>
        </w:rPr>
        <w:t>Sellnow</w:t>
      </w:r>
      <w:proofErr w:type="spellEnd"/>
      <w:r>
        <w:rPr>
          <w:rFonts w:ascii="Times New Roman" w:hAnsi="Times New Roman" w:cs="Times New Roman"/>
        </w:rPr>
        <w:t xml:space="preserve">, T. L., &amp; Seeger, M. W. (2021). </w:t>
      </w:r>
      <w:r>
        <w:rPr>
          <w:rFonts w:ascii="Times New Roman" w:hAnsi="Times New Roman" w:cs="Times New Roman"/>
          <w:i/>
        </w:rPr>
        <w:t>Theorizing crisis communication</w:t>
      </w:r>
      <w:r>
        <w:rPr>
          <w:rFonts w:ascii="Times New Roman" w:hAnsi="Times New Roman" w:cs="Times New Roman"/>
        </w:rPr>
        <w:t>. John Wiley &amp;</w:t>
      </w:r>
    </w:p>
    <w:p w14:paraId="58EA1EB8" w14:textId="34F13065" w:rsidR="00876CA5" w:rsidRDefault="00876CA5" w:rsidP="00417AEA">
      <w:pPr>
        <w:spacing w:line="480" w:lineRule="auto"/>
        <w:ind w:firstLine="720"/>
        <w:rPr>
          <w:rFonts w:ascii="Times New Roman" w:hAnsi="Times New Roman" w:cs="Times New Roman"/>
        </w:rPr>
      </w:pPr>
      <w:r>
        <w:rPr>
          <w:rFonts w:ascii="Times New Roman" w:hAnsi="Times New Roman" w:cs="Times New Roman"/>
        </w:rPr>
        <w:t xml:space="preserve">Sons. </w:t>
      </w:r>
    </w:p>
    <w:p w14:paraId="6E70FA3A"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 xml:space="preserve">Shih, G. (2018, November 23). Chinese campaign to boycott Dolce &amp; Gabbana </w:t>
      </w:r>
      <w:proofErr w:type="gramStart"/>
      <w:r>
        <w:rPr>
          <w:rFonts w:ascii="Times New Roman" w:hAnsi="Times New Roman" w:cs="Times New Roman"/>
        </w:rPr>
        <w:t>mounts</w:t>
      </w:r>
      <w:proofErr w:type="gramEnd"/>
      <w:r>
        <w:rPr>
          <w:rFonts w:ascii="Times New Roman" w:hAnsi="Times New Roman" w:cs="Times New Roman"/>
        </w:rPr>
        <w:t xml:space="preserve"> </w:t>
      </w:r>
    </w:p>
    <w:p w14:paraId="03B04B6C" w14:textId="692A8331" w:rsidR="00876CA5" w:rsidRDefault="00876CA5" w:rsidP="00417AEA">
      <w:pPr>
        <w:spacing w:line="480" w:lineRule="auto"/>
        <w:ind w:left="720"/>
        <w:rPr>
          <w:rFonts w:ascii="Times New Roman" w:hAnsi="Times New Roman" w:cs="Times New Roman"/>
        </w:rPr>
      </w:pPr>
      <w:r>
        <w:rPr>
          <w:rFonts w:ascii="Times New Roman" w:hAnsi="Times New Roman" w:cs="Times New Roman"/>
        </w:rPr>
        <w:t>as</w:t>
      </w:r>
      <w:r w:rsidR="00417AEA">
        <w:rPr>
          <w:rFonts w:ascii="Times New Roman" w:hAnsi="Times New Roman" w:cs="Times New Roman"/>
        </w:rPr>
        <w:t xml:space="preserve"> </w:t>
      </w:r>
      <w:r>
        <w:rPr>
          <w:rFonts w:ascii="Times New Roman" w:hAnsi="Times New Roman" w:cs="Times New Roman"/>
        </w:rPr>
        <w:t xml:space="preserve">co-founders issue apology. </w:t>
      </w:r>
      <w:r>
        <w:rPr>
          <w:rFonts w:ascii="Times New Roman" w:hAnsi="Times New Roman" w:cs="Times New Roman"/>
          <w:i/>
        </w:rPr>
        <w:t>Washington Post</w:t>
      </w:r>
      <w:r>
        <w:rPr>
          <w:rFonts w:ascii="Times New Roman" w:hAnsi="Times New Roman" w:cs="Times New Roman"/>
        </w:rPr>
        <w:t xml:space="preserve">. </w:t>
      </w:r>
      <w:hyperlink r:id="rId83" w:history="1">
        <w:r w:rsidR="00417AEA" w:rsidRPr="00AC29FE">
          <w:rPr>
            <w:rStyle w:val="Hyperlink"/>
            <w:rFonts w:ascii="Times New Roman" w:hAnsi="Times New Roman" w:cs="Times New Roman"/>
          </w:rPr>
          <w:t>https://www.washingtonpost.com/world/chinese-campaign-to-boycott-dolce-and-gabbana-mounts-as-co-founders-issue-apology/2018/11/23/2ff1e69e-ef07-11e8-9236-bb94154151d2_story.html</w:t>
        </w:r>
      </w:hyperlink>
      <w:r w:rsidR="00DD7F1B">
        <w:rPr>
          <w:rFonts w:ascii="Times New Roman" w:hAnsi="Times New Roman" w:cs="Times New Roman"/>
          <w:color w:val="1155CC"/>
          <w:u w:val="single"/>
        </w:rPr>
        <w:t xml:space="preserve"> </w:t>
      </w:r>
      <w:r>
        <w:rPr>
          <w:rFonts w:ascii="Times New Roman" w:hAnsi="Times New Roman" w:cs="Times New Roman"/>
        </w:rPr>
        <w:t xml:space="preserve"> </w:t>
      </w:r>
      <w:r w:rsidR="00DD7F1B">
        <w:rPr>
          <w:rFonts w:ascii="Times New Roman" w:hAnsi="Times New Roman" w:cs="Times New Roman"/>
        </w:rPr>
        <w:t xml:space="preserve"> </w:t>
      </w:r>
    </w:p>
    <w:p w14:paraId="1D4A1AF8" w14:textId="77777777" w:rsidR="00876CA5" w:rsidRDefault="00876CA5" w:rsidP="00876CA5">
      <w:pPr>
        <w:spacing w:line="479" w:lineRule="auto"/>
        <w:rPr>
          <w:rFonts w:ascii="Times New Roman" w:hAnsi="Times New Roman" w:cs="Times New Roman"/>
        </w:rPr>
      </w:pPr>
      <w:proofErr w:type="spellStart"/>
      <w:r>
        <w:rPr>
          <w:rFonts w:ascii="Times New Roman" w:hAnsi="Times New Roman" w:cs="Times New Roman"/>
        </w:rPr>
        <w:lastRenderedPageBreak/>
        <w:t>Shuter</w:t>
      </w:r>
      <w:proofErr w:type="spellEnd"/>
      <w:r>
        <w:rPr>
          <w:rFonts w:ascii="Times New Roman" w:hAnsi="Times New Roman" w:cs="Times New Roman"/>
        </w:rPr>
        <w:t xml:space="preserve">. (1981). Larry A. Samovar, Richard E. Porter, and </w:t>
      </w:r>
      <w:proofErr w:type="spellStart"/>
      <w:r>
        <w:rPr>
          <w:rFonts w:ascii="Times New Roman" w:hAnsi="Times New Roman" w:cs="Times New Roman"/>
        </w:rPr>
        <w:t>Nemi</w:t>
      </w:r>
      <w:proofErr w:type="spellEnd"/>
      <w:r>
        <w:rPr>
          <w:rFonts w:ascii="Times New Roman" w:hAnsi="Times New Roman" w:cs="Times New Roman"/>
        </w:rPr>
        <w:t xml:space="preserve"> C. Jain’s “Understanding </w:t>
      </w:r>
    </w:p>
    <w:p w14:paraId="3EF9606E" w14:textId="77777777" w:rsidR="00876CA5" w:rsidRDefault="00876CA5" w:rsidP="00876CA5">
      <w:pPr>
        <w:spacing w:line="479" w:lineRule="auto"/>
        <w:ind w:left="720"/>
        <w:rPr>
          <w:rFonts w:ascii="Times New Roman" w:hAnsi="Times New Roman" w:cs="Times New Roman"/>
          <w:sz w:val="26"/>
          <w:szCs w:val="26"/>
        </w:rPr>
      </w:pPr>
      <w:r>
        <w:rPr>
          <w:rFonts w:ascii="Times New Roman" w:hAnsi="Times New Roman" w:cs="Times New Roman"/>
        </w:rPr>
        <w:t xml:space="preserve">Intercultural Communication” (Book Review) [Review of Larry A. Samovar, Richard E. Porter, and </w:t>
      </w:r>
      <w:proofErr w:type="spellStart"/>
      <w:r>
        <w:rPr>
          <w:rFonts w:ascii="Times New Roman" w:hAnsi="Times New Roman" w:cs="Times New Roman"/>
        </w:rPr>
        <w:t>Nemi</w:t>
      </w:r>
      <w:proofErr w:type="spellEnd"/>
      <w:r>
        <w:rPr>
          <w:rFonts w:ascii="Times New Roman" w:hAnsi="Times New Roman" w:cs="Times New Roman"/>
        </w:rPr>
        <w:t xml:space="preserve"> C.</w:t>
      </w:r>
    </w:p>
    <w:p w14:paraId="7FF5289C" w14:textId="77777777" w:rsidR="00876CA5" w:rsidRDefault="00876CA5" w:rsidP="00876CA5">
      <w:pPr>
        <w:spacing w:line="480" w:lineRule="auto"/>
        <w:rPr>
          <w:rFonts w:ascii="Times New Roman" w:hAnsi="Times New Roman" w:cs="Times New Roman"/>
        </w:rPr>
      </w:pPr>
      <w:proofErr w:type="spellStart"/>
      <w:r>
        <w:rPr>
          <w:rFonts w:ascii="Times New Roman" w:hAnsi="Times New Roman" w:cs="Times New Roman"/>
        </w:rPr>
        <w:t>Sigala</w:t>
      </w:r>
      <w:proofErr w:type="spellEnd"/>
      <w:r>
        <w:rPr>
          <w:rFonts w:ascii="Times New Roman" w:hAnsi="Times New Roman" w:cs="Times New Roman"/>
        </w:rPr>
        <w:t xml:space="preserve">, M. (2011). Social Media and Crisis Management in Tourism: Applications and </w:t>
      </w:r>
    </w:p>
    <w:p w14:paraId="7B23E1E7"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Implications for Research. </w:t>
      </w:r>
      <w:r>
        <w:rPr>
          <w:rFonts w:ascii="Times New Roman" w:hAnsi="Times New Roman" w:cs="Times New Roman"/>
          <w:i/>
        </w:rPr>
        <w:t>Information Technology &amp; Tourism</w:t>
      </w:r>
      <w:r>
        <w:rPr>
          <w:rFonts w:ascii="Times New Roman" w:hAnsi="Times New Roman" w:cs="Times New Roman"/>
        </w:rPr>
        <w:t xml:space="preserve">, </w:t>
      </w:r>
      <w:r>
        <w:rPr>
          <w:rFonts w:ascii="Times New Roman" w:hAnsi="Times New Roman" w:cs="Times New Roman"/>
          <w:i/>
        </w:rPr>
        <w:t>13</w:t>
      </w:r>
      <w:r>
        <w:rPr>
          <w:rFonts w:ascii="Times New Roman" w:hAnsi="Times New Roman" w:cs="Times New Roman"/>
        </w:rPr>
        <w:t xml:space="preserve">. </w:t>
      </w:r>
      <w:hyperlink r:id="rId84">
        <w:r>
          <w:rPr>
            <w:rFonts w:ascii="Times New Roman" w:hAnsi="Times New Roman" w:cs="Times New Roman"/>
            <w:color w:val="1155CC"/>
            <w:u w:val="single"/>
          </w:rPr>
          <w:t>https://doi.org/10.3727/109830512X13364362859812</w:t>
        </w:r>
      </w:hyperlink>
      <w:r>
        <w:rPr>
          <w:rFonts w:ascii="Times New Roman" w:hAnsi="Times New Roman" w:cs="Times New Roman"/>
        </w:rPr>
        <w:t xml:space="preserve"> </w:t>
      </w:r>
    </w:p>
    <w:p w14:paraId="572151A9" w14:textId="77777777" w:rsidR="00417AEA" w:rsidRDefault="00876CA5" w:rsidP="00417AEA">
      <w:pPr>
        <w:spacing w:line="480" w:lineRule="auto"/>
        <w:rPr>
          <w:rFonts w:ascii="Times New Roman" w:hAnsi="Times New Roman" w:cs="Times New Roman"/>
          <w:i/>
        </w:rPr>
      </w:pPr>
      <w:r>
        <w:rPr>
          <w:rFonts w:ascii="Times New Roman" w:hAnsi="Times New Roman" w:cs="Times New Roman"/>
        </w:rPr>
        <w:t>Spencer-</w:t>
      </w:r>
      <w:proofErr w:type="spellStart"/>
      <w:r>
        <w:rPr>
          <w:rFonts w:ascii="Times New Roman" w:hAnsi="Times New Roman" w:cs="Times New Roman"/>
        </w:rPr>
        <w:t>Oatey</w:t>
      </w:r>
      <w:proofErr w:type="spellEnd"/>
      <w:r>
        <w:rPr>
          <w:rFonts w:ascii="Times New Roman" w:hAnsi="Times New Roman" w:cs="Times New Roman"/>
        </w:rPr>
        <w:t xml:space="preserve">, H. (2012) What is culture? A compilation of quotations. </w:t>
      </w:r>
      <w:proofErr w:type="spellStart"/>
      <w:r>
        <w:rPr>
          <w:rFonts w:ascii="Times New Roman" w:hAnsi="Times New Roman" w:cs="Times New Roman"/>
          <w:i/>
        </w:rPr>
        <w:t>GlobalPAD</w:t>
      </w:r>
      <w:proofErr w:type="spellEnd"/>
      <w:r>
        <w:rPr>
          <w:rFonts w:ascii="Times New Roman" w:hAnsi="Times New Roman" w:cs="Times New Roman"/>
          <w:i/>
        </w:rPr>
        <w:t xml:space="preserve"> </w:t>
      </w:r>
    </w:p>
    <w:p w14:paraId="17850CBC" w14:textId="1E9BB952" w:rsidR="00876CA5" w:rsidRPr="00417AEA" w:rsidRDefault="00876CA5" w:rsidP="00417AEA">
      <w:pPr>
        <w:spacing w:line="480" w:lineRule="auto"/>
        <w:ind w:firstLine="720"/>
        <w:rPr>
          <w:rFonts w:ascii="Times New Roman" w:hAnsi="Times New Roman" w:cs="Times New Roman"/>
          <w:i/>
        </w:rPr>
      </w:pPr>
      <w:r>
        <w:rPr>
          <w:rFonts w:ascii="Times New Roman" w:hAnsi="Times New Roman" w:cs="Times New Roman"/>
          <w:i/>
        </w:rPr>
        <w:t>Core</w:t>
      </w:r>
      <w:r w:rsidR="00417AEA">
        <w:rPr>
          <w:rFonts w:ascii="Times New Roman" w:hAnsi="Times New Roman" w:cs="Times New Roman"/>
          <w:i/>
        </w:rPr>
        <w:t xml:space="preserve"> </w:t>
      </w:r>
      <w:r>
        <w:rPr>
          <w:rFonts w:ascii="Times New Roman" w:hAnsi="Times New Roman" w:cs="Times New Roman"/>
          <w:i/>
        </w:rPr>
        <w:t xml:space="preserve">Concepts. </w:t>
      </w:r>
      <w:hyperlink r:id="rId85">
        <w:r>
          <w:rPr>
            <w:rFonts w:ascii="Times New Roman" w:hAnsi="Times New Roman" w:cs="Times New Roman"/>
            <w:color w:val="1155CC"/>
            <w:u w:val="single"/>
          </w:rPr>
          <w:t>http://go.warwick.ac.uk/globalpadintercultural</w:t>
        </w:r>
      </w:hyperlink>
      <w:r>
        <w:rPr>
          <w:rFonts w:ascii="Times New Roman" w:hAnsi="Times New Roman" w:cs="Times New Roman"/>
        </w:rPr>
        <w:t xml:space="preserve"> </w:t>
      </w:r>
    </w:p>
    <w:p w14:paraId="7D0B9BE2"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Sriramesh</w:t>
      </w:r>
      <w:proofErr w:type="spellEnd"/>
      <w:r>
        <w:rPr>
          <w:rFonts w:ascii="Times New Roman" w:hAnsi="Times New Roman" w:cs="Times New Roman"/>
        </w:rPr>
        <w:t xml:space="preserve">, K. (1992). Societal culture and public relations: Ethnographic evidence from </w:t>
      </w:r>
    </w:p>
    <w:p w14:paraId="33C85A8E" w14:textId="12FC8875"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India.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18</w:t>
      </w:r>
      <w:r>
        <w:rPr>
          <w:rFonts w:ascii="Times New Roman" w:hAnsi="Times New Roman" w:cs="Times New Roman"/>
        </w:rPr>
        <w:t>(2), 201–211.</w:t>
      </w:r>
      <w:hyperlink r:id="rId86">
        <w:r>
          <w:rPr>
            <w:rFonts w:ascii="Times New Roman" w:hAnsi="Times New Roman" w:cs="Times New Roman"/>
          </w:rPr>
          <w:t xml:space="preserve"> </w:t>
        </w:r>
      </w:hyperlink>
      <w:hyperlink r:id="rId87">
        <w:r>
          <w:rPr>
            <w:rFonts w:ascii="Times New Roman" w:hAnsi="Times New Roman" w:cs="Times New Roman"/>
            <w:color w:val="1155CC"/>
            <w:u w:val="single"/>
          </w:rPr>
          <w:t>https://doi.org/10.1016/0363-8111(92)90010-V</w:t>
        </w:r>
      </w:hyperlink>
    </w:p>
    <w:p w14:paraId="444664A1" w14:textId="77777777" w:rsidR="00417AEA" w:rsidRDefault="00876CA5" w:rsidP="00417AEA">
      <w:pPr>
        <w:spacing w:line="480" w:lineRule="auto"/>
        <w:rPr>
          <w:rFonts w:ascii="Times New Roman" w:hAnsi="Times New Roman" w:cs="Times New Roman"/>
          <w:i/>
        </w:rPr>
      </w:pPr>
      <w:proofErr w:type="spellStart"/>
      <w:r>
        <w:rPr>
          <w:rFonts w:ascii="Times New Roman" w:hAnsi="Times New Roman" w:cs="Times New Roman"/>
        </w:rPr>
        <w:t>Sriramesh</w:t>
      </w:r>
      <w:proofErr w:type="spellEnd"/>
      <w:r>
        <w:rPr>
          <w:rFonts w:ascii="Times New Roman" w:hAnsi="Times New Roman" w:cs="Times New Roman"/>
        </w:rPr>
        <w:t xml:space="preserve">, K. (2006). The Relationship Between Culture and Public Relations. In </w:t>
      </w:r>
      <w:r>
        <w:rPr>
          <w:rFonts w:ascii="Times New Roman" w:hAnsi="Times New Roman" w:cs="Times New Roman"/>
          <w:i/>
        </w:rPr>
        <w:t>The</w:t>
      </w:r>
    </w:p>
    <w:p w14:paraId="7971D819" w14:textId="5B8F42F0" w:rsidR="00876CA5" w:rsidRPr="00417AEA" w:rsidRDefault="00876CA5" w:rsidP="00417AEA">
      <w:pPr>
        <w:spacing w:line="480" w:lineRule="auto"/>
        <w:ind w:left="720"/>
        <w:rPr>
          <w:rFonts w:ascii="Times New Roman" w:hAnsi="Times New Roman" w:cs="Times New Roman"/>
          <w:i/>
        </w:rPr>
      </w:pPr>
      <w:r>
        <w:rPr>
          <w:rFonts w:ascii="Times New Roman" w:hAnsi="Times New Roman" w:cs="Times New Roman"/>
          <w:i/>
        </w:rPr>
        <w:t>Future of Excellence in Public Relations and Communication Management</w:t>
      </w:r>
      <w:r>
        <w:rPr>
          <w:rFonts w:ascii="Times New Roman" w:hAnsi="Times New Roman" w:cs="Times New Roman"/>
        </w:rPr>
        <w:t>. Routledge.</w:t>
      </w:r>
    </w:p>
    <w:p w14:paraId="6DD72D30"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Sriramesh</w:t>
      </w:r>
      <w:proofErr w:type="spellEnd"/>
      <w:r>
        <w:rPr>
          <w:rFonts w:ascii="Times New Roman" w:hAnsi="Times New Roman" w:cs="Times New Roman"/>
        </w:rPr>
        <w:t xml:space="preserve">, K., Kim, Y., &amp; Takasaki, M. (1999). Public Relations in Three Asian </w:t>
      </w:r>
    </w:p>
    <w:p w14:paraId="7BD797E3" w14:textId="1F17C46C" w:rsidR="00876CA5" w:rsidRDefault="00876CA5" w:rsidP="00417AEA">
      <w:pPr>
        <w:spacing w:line="480" w:lineRule="auto"/>
        <w:ind w:left="720"/>
        <w:rPr>
          <w:rFonts w:ascii="Times New Roman" w:hAnsi="Times New Roman" w:cs="Times New Roman"/>
        </w:rPr>
      </w:pPr>
      <w:r>
        <w:rPr>
          <w:rFonts w:ascii="Times New Roman" w:hAnsi="Times New Roman" w:cs="Times New Roman"/>
        </w:rPr>
        <w:t>Cultures: An</w:t>
      </w:r>
      <w:r w:rsidR="00417AEA">
        <w:rPr>
          <w:rFonts w:ascii="Times New Roman" w:hAnsi="Times New Roman" w:cs="Times New Roman"/>
        </w:rPr>
        <w:t xml:space="preserve"> </w:t>
      </w:r>
      <w:r>
        <w:rPr>
          <w:rFonts w:ascii="Times New Roman" w:hAnsi="Times New Roman" w:cs="Times New Roman"/>
        </w:rPr>
        <w:t xml:space="preserve">Analysis. </w:t>
      </w:r>
      <w:r>
        <w:rPr>
          <w:rFonts w:ascii="Times New Roman" w:hAnsi="Times New Roman" w:cs="Times New Roman"/>
          <w:i/>
        </w:rPr>
        <w:t>Journal of Public Relations Research</w:t>
      </w:r>
      <w:r>
        <w:rPr>
          <w:rFonts w:ascii="Times New Roman" w:hAnsi="Times New Roman" w:cs="Times New Roman"/>
        </w:rPr>
        <w:t xml:space="preserve">, </w:t>
      </w:r>
      <w:r>
        <w:rPr>
          <w:rFonts w:ascii="Times New Roman" w:hAnsi="Times New Roman" w:cs="Times New Roman"/>
          <w:i/>
        </w:rPr>
        <w:t>11</w:t>
      </w:r>
      <w:r>
        <w:rPr>
          <w:rFonts w:ascii="Times New Roman" w:hAnsi="Times New Roman" w:cs="Times New Roman"/>
        </w:rPr>
        <w:t xml:space="preserve">(4), 271–292. </w:t>
      </w:r>
      <w:hyperlink r:id="rId88">
        <w:r>
          <w:rPr>
            <w:rFonts w:ascii="Times New Roman" w:hAnsi="Times New Roman" w:cs="Times New Roman"/>
            <w:color w:val="1155CC"/>
            <w:u w:val="single"/>
          </w:rPr>
          <w:t>https://doi.org/10.1207/s1532754xjprr1104_01</w:t>
        </w:r>
      </w:hyperlink>
      <w:r>
        <w:rPr>
          <w:rFonts w:ascii="Times New Roman" w:hAnsi="Times New Roman" w:cs="Times New Roman"/>
        </w:rPr>
        <w:t xml:space="preserve"> </w:t>
      </w:r>
    </w:p>
    <w:p w14:paraId="7FC5C20B" w14:textId="77777777" w:rsidR="00417AEA" w:rsidRDefault="00876CA5" w:rsidP="00417AEA">
      <w:pPr>
        <w:spacing w:line="480" w:lineRule="auto"/>
        <w:rPr>
          <w:rFonts w:ascii="Times New Roman" w:hAnsi="Times New Roman" w:cs="Times New Roman"/>
        </w:rPr>
      </w:pPr>
      <w:proofErr w:type="spellStart"/>
      <w:r>
        <w:rPr>
          <w:rFonts w:ascii="Times New Roman" w:hAnsi="Times New Roman" w:cs="Times New Roman"/>
        </w:rPr>
        <w:t>Sriramesh</w:t>
      </w:r>
      <w:proofErr w:type="spellEnd"/>
      <w:r>
        <w:rPr>
          <w:rFonts w:ascii="Times New Roman" w:hAnsi="Times New Roman" w:cs="Times New Roman"/>
        </w:rPr>
        <w:t xml:space="preserve">, K., &amp; Takasaki, M. (1999). The impact of culture on Japanese public </w:t>
      </w:r>
    </w:p>
    <w:p w14:paraId="032F307E" w14:textId="3CE6DD54"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relations. </w:t>
      </w:r>
      <w:r>
        <w:rPr>
          <w:rFonts w:ascii="Times New Roman" w:hAnsi="Times New Roman" w:cs="Times New Roman"/>
          <w:i/>
        </w:rPr>
        <w:t>Journal of Communication Management</w:t>
      </w:r>
      <w:r>
        <w:rPr>
          <w:rFonts w:ascii="Times New Roman" w:hAnsi="Times New Roman" w:cs="Times New Roman"/>
        </w:rPr>
        <w:t xml:space="preserve">, </w:t>
      </w:r>
      <w:r>
        <w:rPr>
          <w:rFonts w:ascii="Times New Roman" w:hAnsi="Times New Roman" w:cs="Times New Roman"/>
          <w:i/>
        </w:rPr>
        <w:t>3</w:t>
      </w:r>
      <w:r>
        <w:rPr>
          <w:rFonts w:ascii="Times New Roman" w:hAnsi="Times New Roman" w:cs="Times New Roman"/>
        </w:rPr>
        <w:t xml:space="preserve">(4), 337–352. </w:t>
      </w:r>
      <w:hyperlink r:id="rId89">
        <w:r>
          <w:rPr>
            <w:rFonts w:ascii="Times New Roman" w:hAnsi="Times New Roman" w:cs="Times New Roman"/>
            <w:color w:val="1155CC"/>
            <w:u w:val="single"/>
          </w:rPr>
          <w:t>https://doi.org/10.1108/eb023497</w:t>
        </w:r>
      </w:hyperlink>
      <w:r>
        <w:rPr>
          <w:rFonts w:ascii="Times New Roman" w:hAnsi="Times New Roman" w:cs="Times New Roman"/>
        </w:rPr>
        <w:t xml:space="preserve"> </w:t>
      </w:r>
    </w:p>
    <w:p w14:paraId="44640E2A" w14:textId="68DBA139" w:rsidR="00876CA5" w:rsidRDefault="00876CA5" w:rsidP="00876CA5">
      <w:pPr>
        <w:spacing w:line="479" w:lineRule="auto"/>
        <w:rPr>
          <w:rFonts w:ascii="Times New Roman" w:hAnsi="Times New Roman" w:cs="Times New Roman"/>
        </w:rPr>
      </w:pPr>
      <w:proofErr w:type="spellStart"/>
      <w:r>
        <w:rPr>
          <w:rFonts w:ascii="Times New Roman" w:hAnsi="Times New Roman" w:cs="Times New Roman"/>
        </w:rPr>
        <w:t>Sriramesh</w:t>
      </w:r>
      <w:proofErr w:type="spellEnd"/>
      <w:r>
        <w:rPr>
          <w:rFonts w:ascii="Times New Roman" w:hAnsi="Times New Roman" w:cs="Times New Roman"/>
        </w:rPr>
        <w:t xml:space="preserve">, K., &amp; White, J. (1992). </w:t>
      </w:r>
      <w:r>
        <w:rPr>
          <w:rFonts w:ascii="Times New Roman" w:hAnsi="Times New Roman" w:cs="Times New Roman"/>
          <w:i/>
        </w:rPr>
        <w:t>Societal culture and public relations</w:t>
      </w:r>
      <w:r>
        <w:rPr>
          <w:rFonts w:ascii="Times New Roman" w:hAnsi="Times New Roman" w:cs="Times New Roman"/>
        </w:rPr>
        <w:t>.</w:t>
      </w:r>
    </w:p>
    <w:p w14:paraId="017C646A" w14:textId="77777777" w:rsidR="00417AEA" w:rsidRDefault="00417AEA" w:rsidP="00417AEA">
      <w:pPr>
        <w:spacing w:line="480" w:lineRule="auto"/>
        <w:rPr>
          <w:rFonts w:ascii="Times New Roman" w:hAnsi="Times New Roman" w:cs="Times New Roman"/>
        </w:rPr>
      </w:pPr>
    </w:p>
    <w:p w14:paraId="4E8CB59F" w14:textId="07206982" w:rsidR="00417AEA" w:rsidRDefault="00876CA5" w:rsidP="00417AEA">
      <w:pPr>
        <w:spacing w:line="480" w:lineRule="auto"/>
        <w:rPr>
          <w:rFonts w:ascii="Times New Roman" w:hAnsi="Times New Roman" w:cs="Times New Roman"/>
        </w:rPr>
      </w:pPr>
      <w:r>
        <w:rPr>
          <w:rFonts w:ascii="Times New Roman" w:hAnsi="Times New Roman" w:cs="Times New Roman"/>
        </w:rPr>
        <w:lastRenderedPageBreak/>
        <w:t xml:space="preserve">Stephens, K. K., Malone, P. C., &amp; Bailey, C. M. (2005). Communicating with </w:t>
      </w:r>
    </w:p>
    <w:p w14:paraId="4DB83C1D" w14:textId="4E9894AE" w:rsidR="00876CA5" w:rsidRDefault="00876CA5" w:rsidP="00417AEA">
      <w:pPr>
        <w:spacing w:line="480" w:lineRule="auto"/>
        <w:ind w:left="720"/>
        <w:rPr>
          <w:rFonts w:ascii="Times New Roman" w:hAnsi="Times New Roman" w:cs="Times New Roman"/>
        </w:rPr>
      </w:pPr>
      <w:r>
        <w:rPr>
          <w:rFonts w:ascii="Times New Roman" w:hAnsi="Times New Roman" w:cs="Times New Roman"/>
        </w:rPr>
        <w:t xml:space="preserve">stakeholders During a Crisis: Evaluating Message Strategies. </w:t>
      </w:r>
      <w:r>
        <w:rPr>
          <w:rFonts w:ascii="Times New Roman" w:hAnsi="Times New Roman" w:cs="Times New Roman"/>
          <w:i/>
        </w:rPr>
        <w:t>The Journal of Business Communication (1973)</w:t>
      </w:r>
      <w:r>
        <w:rPr>
          <w:rFonts w:ascii="Times New Roman" w:hAnsi="Times New Roman" w:cs="Times New Roman"/>
        </w:rPr>
        <w:t xml:space="preserve">, </w:t>
      </w:r>
      <w:r>
        <w:rPr>
          <w:rFonts w:ascii="Times New Roman" w:hAnsi="Times New Roman" w:cs="Times New Roman"/>
          <w:i/>
        </w:rPr>
        <w:t>42</w:t>
      </w:r>
      <w:r>
        <w:rPr>
          <w:rFonts w:ascii="Times New Roman" w:hAnsi="Times New Roman" w:cs="Times New Roman"/>
        </w:rPr>
        <w:t xml:space="preserve">(4), 390–419. </w:t>
      </w:r>
      <w:hyperlink r:id="rId90">
        <w:r>
          <w:rPr>
            <w:rFonts w:ascii="Times New Roman" w:hAnsi="Times New Roman" w:cs="Times New Roman"/>
            <w:color w:val="1155CC"/>
            <w:u w:val="single"/>
          </w:rPr>
          <w:t>https://doi.org/10.1177/0021943605279057</w:t>
        </w:r>
      </w:hyperlink>
      <w:r>
        <w:rPr>
          <w:rFonts w:ascii="Times New Roman" w:hAnsi="Times New Roman" w:cs="Times New Roman"/>
        </w:rPr>
        <w:t xml:space="preserve"> </w:t>
      </w:r>
    </w:p>
    <w:p w14:paraId="4BD566D5" w14:textId="77777777" w:rsidR="00417AEA" w:rsidRDefault="00876CA5" w:rsidP="00417AEA">
      <w:pPr>
        <w:spacing w:line="480" w:lineRule="auto"/>
        <w:rPr>
          <w:rFonts w:ascii="Times New Roman" w:hAnsi="Times New Roman" w:cs="Times New Roman"/>
        </w:rPr>
      </w:pPr>
      <w:r>
        <w:rPr>
          <w:rFonts w:ascii="Times New Roman" w:hAnsi="Times New Roman" w:cs="Times New Roman"/>
        </w:rPr>
        <w:t>Taylor, M. (2000). Cultural variance as a challenge to global public relations: A case</w:t>
      </w:r>
    </w:p>
    <w:p w14:paraId="4F4E714B" w14:textId="54D6E81F" w:rsidR="00876CA5" w:rsidRDefault="00876CA5" w:rsidP="00417AEA">
      <w:pPr>
        <w:spacing w:line="480" w:lineRule="auto"/>
        <w:ind w:left="720" w:firstLine="60"/>
        <w:rPr>
          <w:rFonts w:ascii="Times New Roman" w:hAnsi="Times New Roman" w:cs="Times New Roman"/>
        </w:rPr>
      </w:pPr>
      <w:r>
        <w:rPr>
          <w:rFonts w:ascii="Times New Roman" w:hAnsi="Times New Roman" w:cs="Times New Roman"/>
        </w:rPr>
        <w:t xml:space="preserve">study of the Coca-Cola </w:t>
      </w:r>
      <w:proofErr w:type="gramStart"/>
      <w:r>
        <w:rPr>
          <w:rFonts w:ascii="Times New Roman" w:hAnsi="Times New Roman" w:cs="Times New Roman"/>
        </w:rPr>
        <w:t>scare</w:t>
      </w:r>
      <w:proofErr w:type="gramEnd"/>
      <w:r>
        <w:rPr>
          <w:rFonts w:ascii="Times New Roman" w:hAnsi="Times New Roman" w:cs="Times New Roman"/>
        </w:rPr>
        <w:t xml:space="preserve"> in Europe.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26</w:t>
      </w:r>
      <w:r>
        <w:rPr>
          <w:rFonts w:ascii="Times New Roman" w:hAnsi="Times New Roman" w:cs="Times New Roman"/>
        </w:rPr>
        <w:t>(3), 277–293.</w:t>
      </w:r>
      <w:hyperlink r:id="rId91">
        <w:r>
          <w:rPr>
            <w:rFonts w:ascii="Times New Roman" w:hAnsi="Times New Roman" w:cs="Times New Roman"/>
          </w:rPr>
          <w:t xml:space="preserve"> </w:t>
        </w:r>
      </w:hyperlink>
      <w:hyperlink r:id="rId92">
        <w:r>
          <w:rPr>
            <w:rFonts w:ascii="Times New Roman" w:hAnsi="Times New Roman" w:cs="Times New Roman"/>
            <w:color w:val="0000FF"/>
            <w:u w:val="single"/>
          </w:rPr>
          <w:t>https://doi.org/10.1016/S0363-8111(00)00048-5</w:t>
        </w:r>
      </w:hyperlink>
      <w:r>
        <w:rPr>
          <w:rFonts w:ascii="Times New Roman" w:hAnsi="Times New Roman" w:cs="Times New Roman"/>
        </w:rPr>
        <w:t xml:space="preserve"> </w:t>
      </w:r>
    </w:p>
    <w:p w14:paraId="5E39CCF8" w14:textId="77777777" w:rsidR="00DC0020" w:rsidRDefault="00876CA5" w:rsidP="00DC0020">
      <w:pPr>
        <w:spacing w:line="480" w:lineRule="auto"/>
        <w:rPr>
          <w:rFonts w:ascii="Times New Roman" w:hAnsi="Times New Roman" w:cs="Times New Roman"/>
        </w:rPr>
      </w:pPr>
      <w:r>
        <w:rPr>
          <w:rFonts w:ascii="Times New Roman" w:hAnsi="Times New Roman" w:cs="Times New Roman"/>
        </w:rPr>
        <w:t xml:space="preserve">Thompson, C. J., &amp; </w:t>
      </w:r>
      <w:proofErr w:type="spellStart"/>
      <w:r>
        <w:rPr>
          <w:rFonts w:ascii="Times New Roman" w:hAnsi="Times New Roman" w:cs="Times New Roman"/>
        </w:rPr>
        <w:t>Arsel</w:t>
      </w:r>
      <w:proofErr w:type="spellEnd"/>
      <w:r>
        <w:rPr>
          <w:rFonts w:ascii="Times New Roman" w:hAnsi="Times New Roman" w:cs="Times New Roman"/>
        </w:rPr>
        <w:t xml:space="preserve">, Z. (2004). The Starbucks </w:t>
      </w:r>
      <w:proofErr w:type="spellStart"/>
      <w:r>
        <w:rPr>
          <w:rFonts w:ascii="Times New Roman" w:hAnsi="Times New Roman" w:cs="Times New Roman"/>
        </w:rPr>
        <w:t>Brandscape</w:t>
      </w:r>
      <w:proofErr w:type="spellEnd"/>
      <w:r>
        <w:rPr>
          <w:rFonts w:ascii="Times New Roman" w:hAnsi="Times New Roman" w:cs="Times New Roman"/>
        </w:rPr>
        <w:t xml:space="preserve"> and Consumers’</w:t>
      </w:r>
    </w:p>
    <w:p w14:paraId="01A32429" w14:textId="6A79288C" w:rsidR="00876CA5" w:rsidRDefault="00876CA5" w:rsidP="00DC0020">
      <w:pPr>
        <w:spacing w:line="480" w:lineRule="auto"/>
        <w:ind w:left="720"/>
        <w:rPr>
          <w:rFonts w:ascii="Times New Roman" w:hAnsi="Times New Roman" w:cs="Times New Roman"/>
        </w:rPr>
      </w:pPr>
      <w:r>
        <w:rPr>
          <w:rFonts w:ascii="Times New Roman" w:hAnsi="Times New Roman" w:cs="Times New Roman"/>
        </w:rPr>
        <w:t xml:space="preserve">(Anticorporate) Experiences of Glocalization. </w:t>
      </w:r>
      <w:r>
        <w:rPr>
          <w:rFonts w:ascii="Times New Roman" w:hAnsi="Times New Roman" w:cs="Times New Roman"/>
          <w:i/>
        </w:rPr>
        <w:t>Journal of Consumer Research</w:t>
      </w:r>
      <w:r>
        <w:rPr>
          <w:rFonts w:ascii="Times New Roman" w:hAnsi="Times New Roman" w:cs="Times New Roman"/>
        </w:rPr>
        <w:t xml:space="preserve">, </w:t>
      </w:r>
      <w:r>
        <w:rPr>
          <w:rFonts w:ascii="Times New Roman" w:hAnsi="Times New Roman" w:cs="Times New Roman"/>
          <w:i/>
        </w:rPr>
        <w:t>31</w:t>
      </w:r>
      <w:r>
        <w:rPr>
          <w:rFonts w:ascii="Times New Roman" w:hAnsi="Times New Roman" w:cs="Times New Roman"/>
        </w:rPr>
        <w:t>(3), 631–642.</w:t>
      </w:r>
      <w:hyperlink r:id="rId93">
        <w:r>
          <w:rPr>
            <w:rFonts w:ascii="Times New Roman" w:hAnsi="Times New Roman" w:cs="Times New Roman"/>
          </w:rPr>
          <w:t xml:space="preserve"> </w:t>
        </w:r>
      </w:hyperlink>
      <w:hyperlink r:id="rId94">
        <w:r>
          <w:rPr>
            <w:rFonts w:ascii="Times New Roman" w:hAnsi="Times New Roman" w:cs="Times New Roman"/>
            <w:color w:val="1155CC"/>
            <w:u w:val="single"/>
          </w:rPr>
          <w:t>https://doi.org/10.1086/425098</w:t>
        </w:r>
      </w:hyperlink>
      <w:r>
        <w:rPr>
          <w:rFonts w:ascii="Times New Roman" w:hAnsi="Times New Roman" w:cs="Times New Roman"/>
        </w:rPr>
        <w:t xml:space="preserve"> </w:t>
      </w:r>
    </w:p>
    <w:p w14:paraId="6374A3F3" w14:textId="77777777" w:rsidR="00DC0020" w:rsidRDefault="00876CA5" w:rsidP="00876CA5">
      <w:pPr>
        <w:spacing w:line="480" w:lineRule="auto"/>
        <w:rPr>
          <w:rFonts w:ascii="Times New Roman" w:hAnsi="Times New Roman" w:cs="Times New Roman"/>
        </w:rPr>
      </w:pPr>
      <w:proofErr w:type="spellStart"/>
      <w:r>
        <w:rPr>
          <w:rFonts w:ascii="Times New Roman" w:hAnsi="Times New Roman" w:cs="Times New Roman"/>
        </w:rPr>
        <w:t>Trosborg</w:t>
      </w:r>
      <w:proofErr w:type="spellEnd"/>
      <w:r>
        <w:rPr>
          <w:rFonts w:ascii="Times New Roman" w:hAnsi="Times New Roman" w:cs="Times New Roman"/>
        </w:rPr>
        <w:t xml:space="preserve">, A. (Ed.). (2010). </w:t>
      </w:r>
      <w:r>
        <w:rPr>
          <w:rFonts w:ascii="Times New Roman" w:hAnsi="Times New Roman" w:cs="Times New Roman"/>
          <w:i/>
        </w:rPr>
        <w:t>Pragmatics across languages and cultures</w:t>
      </w:r>
      <w:r>
        <w:rPr>
          <w:rFonts w:ascii="Times New Roman" w:hAnsi="Times New Roman" w:cs="Times New Roman"/>
        </w:rPr>
        <w:t>. De Gruyter</w:t>
      </w:r>
    </w:p>
    <w:p w14:paraId="6AAEF9C8" w14:textId="0CC29A97" w:rsidR="00876CA5" w:rsidRDefault="00876CA5" w:rsidP="00DC0020">
      <w:pPr>
        <w:spacing w:line="480" w:lineRule="auto"/>
        <w:ind w:firstLine="720"/>
        <w:rPr>
          <w:rFonts w:ascii="Times New Roman" w:hAnsi="Times New Roman" w:cs="Times New Roman"/>
        </w:rPr>
      </w:pPr>
      <w:r>
        <w:rPr>
          <w:rFonts w:ascii="Times New Roman" w:hAnsi="Times New Roman" w:cs="Times New Roman"/>
        </w:rPr>
        <w:t>Mouton.</w:t>
      </w:r>
    </w:p>
    <w:p w14:paraId="5116A859" w14:textId="77777777" w:rsidR="00DC0020" w:rsidRDefault="00876CA5" w:rsidP="00DC0020">
      <w:pPr>
        <w:spacing w:line="480" w:lineRule="auto"/>
        <w:rPr>
          <w:rFonts w:ascii="Times New Roman" w:hAnsi="Times New Roman" w:cs="Times New Roman"/>
        </w:rPr>
      </w:pPr>
      <w:proofErr w:type="spellStart"/>
      <w:r>
        <w:rPr>
          <w:rFonts w:ascii="Times New Roman" w:hAnsi="Times New Roman" w:cs="Times New Roman"/>
        </w:rPr>
        <w:t>Valentini</w:t>
      </w:r>
      <w:proofErr w:type="spellEnd"/>
      <w:r>
        <w:rPr>
          <w:rFonts w:ascii="Times New Roman" w:hAnsi="Times New Roman" w:cs="Times New Roman"/>
        </w:rPr>
        <w:t xml:space="preserve">, C., &amp; </w:t>
      </w:r>
      <w:proofErr w:type="spellStart"/>
      <w:r>
        <w:rPr>
          <w:rFonts w:ascii="Times New Roman" w:hAnsi="Times New Roman" w:cs="Times New Roman"/>
        </w:rPr>
        <w:t>Kruckeberg</w:t>
      </w:r>
      <w:proofErr w:type="spellEnd"/>
      <w:r>
        <w:rPr>
          <w:rFonts w:ascii="Times New Roman" w:hAnsi="Times New Roman" w:cs="Times New Roman"/>
        </w:rPr>
        <w:t xml:space="preserve">, D. (2016). The Future Role of </w:t>
      </w:r>
      <w:proofErr w:type="gramStart"/>
      <w:r>
        <w:rPr>
          <w:rFonts w:ascii="Times New Roman" w:hAnsi="Times New Roman" w:cs="Times New Roman"/>
        </w:rPr>
        <w:t>Social Media</w:t>
      </w:r>
      <w:proofErr w:type="gramEnd"/>
      <w:r>
        <w:rPr>
          <w:rFonts w:ascii="Times New Roman" w:hAnsi="Times New Roman" w:cs="Times New Roman"/>
        </w:rPr>
        <w:t xml:space="preserve"> in International </w:t>
      </w:r>
    </w:p>
    <w:p w14:paraId="0ECB5C5C" w14:textId="4C541782" w:rsidR="00876CA5" w:rsidRDefault="00876CA5" w:rsidP="00DC0020">
      <w:pPr>
        <w:spacing w:line="480" w:lineRule="auto"/>
        <w:ind w:left="720"/>
        <w:rPr>
          <w:rFonts w:ascii="Times New Roman" w:hAnsi="Times New Roman" w:cs="Times New Roman"/>
        </w:rPr>
      </w:pPr>
      <w:r>
        <w:rPr>
          <w:rFonts w:ascii="Times New Roman" w:hAnsi="Times New Roman" w:cs="Times New Roman"/>
        </w:rPr>
        <w:t xml:space="preserve">Crisis Communication. In </w:t>
      </w:r>
      <w:r>
        <w:rPr>
          <w:rFonts w:ascii="Times New Roman" w:hAnsi="Times New Roman" w:cs="Times New Roman"/>
          <w:i/>
        </w:rPr>
        <w:t>The Handbook of International Crisis Communication Research</w:t>
      </w:r>
      <w:r>
        <w:rPr>
          <w:rFonts w:ascii="Times New Roman" w:hAnsi="Times New Roman" w:cs="Times New Roman"/>
        </w:rPr>
        <w:t xml:space="preserve"> (pp. 478–488). </w:t>
      </w:r>
      <w:hyperlink r:id="rId95">
        <w:r>
          <w:rPr>
            <w:rFonts w:ascii="Times New Roman" w:hAnsi="Times New Roman" w:cs="Times New Roman"/>
            <w:color w:val="1155CC"/>
            <w:u w:val="single"/>
          </w:rPr>
          <w:t>https://doi.org/10.1002/9781118516812.ch43</w:t>
        </w:r>
      </w:hyperlink>
      <w:r>
        <w:rPr>
          <w:rFonts w:ascii="Times New Roman" w:hAnsi="Times New Roman" w:cs="Times New Roman"/>
        </w:rPr>
        <w:t xml:space="preserve"> </w:t>
      </w:r>
    </w:p>
    <w:p w14:paraId="2AA2F1F7"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Van der Meer, T. G. L. A., Verhoeven, P., W.J. </w:t>
      </w:r>
      <w:proofErr w:type="spellStart"/>
      <w:r>
        <w:rPr>
          <w:rFonts w:ascii="Times New Roman" w:hAnsi="Times New Roman" w:cs="Times New Roman"/>
        </w:rPr>
        <w:t>Beentjes</w:t>
      </w:r>
      <w:proofErr w:type="spellEnd"/>
      <w:r>
        <w:rPr>
          <w:rFonts w:ascii="Times New Roman" w:hAnsi="Times New Roman" w:cs="Times New Roman"/>
        </w:rPr>
        <w:t xml:space="preserve">, H., &amp; </w:t>
      </w:r>
      <w:proofErr w:type="spellStart"/>
      <w:r>
        <w:rPr>
          <w:rFonts w:ascii="Times New Roman" w:hAnsi="Times New Roman" w:cs="Times New Roman"/>
        </w:rPr>
        <w:t>Vliegenthart</w:t>
      </w:r>
      <w:proofErr w:type="spellEnd"/>
      <w:r>
        <w:rPr>
          <w:rFonts w:ascii="Times New Roman" w:hAnsi="Times New Roman" w:cs="Times New Roman"/>
        </w:rPr>
        <w:t xml:space="preserve">, R. (2017). </w:t>
      </w:r>
    </w:p>
    <w:p w14:paraId="48296194"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Communication in times of crisis: The stakeholder relationship under pressure.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43</w:t>
      </w:r>
      <w:r>
        <w:rPr>
          <w:rFonts w:ascii="Times New Roman" w:hAnsi="Times New Roman" w:cs="Times New Roman"/>
        </w:rPr>
        <w:t xml:space="preserve">(2), 426–440. </w:t>
      </w:r>
      <w:hyperlink r:id="rId96">
        <w:r>
          <w:rPr>
            <w:rFonts w:ascii="Times New Roman" w:hAnsi="Times New Roman" w:cs="Times New Roman"/>
            <w:color w:val="1155CC"/>
            <w:u w:val="single"/>
          </w:rPr>
          <w:t>https://doi.org/10.1016/j.pubrev.2017.02.005</w:t>
        </w:r>
      </w:hyperlink>
      <w:r>
        <w:rPr>
          <w:rFonts w:ascii="Times New Roman" w:hAnsi="Times New Roman" w:cs="Times New Roman"/>
        </w:rPr>
        <w:t xml:space="preserve"> </w:t>
      </w:r>
    </w:p>
    <w:p w14:paraId="3B7AAF33" w14:textId="77777777" w:rsidR="00DC0020" w:rsidRDefault="00876CA5" w:rsidP="00DC0020">
      <w:pPr>
        <w:spacing w:line="480" w:lineRule="auto"/>
        <w:rPr>
          <w:rFonts w:ascii="Times New Roman" w:hAnsi="Times New Roman" w:cs="Times New Roman"/>
        </w:rPr>
      </w:pPr>
      <w:proofErr w:type="spellStart"/>
      <w:r>
        <w:rPr>
          <w:rFonts w:ascii="Times New Roman" w:hAnsi="Times New Roman" w:cs="Times New Roman"/>
        </w:rPr>
        <w:t>Verčič</w:t>
      </w:r>
      <w:proofErr w:type="spellEnd"/>
      <w:r>
        <w:rPr>
          <w:rFonts w:ascii="Times New Roman" w:hAnsi="Times New Roman" w:cs="Times New Roman"/>
        </w:rPr>
        <w:t xml:space="preserve">, D., </w:t>
      </w:r>
      <w:proofErr w:type="spellStart"/>
      <w:r>
        <w:rPr>
          <w:rFonts w:ascii="Times New Roman" w:hAnsi="Times New Roman" w:cs="Times New Roman"/>
        </w:rPr>
        <w:t>Zerfass</w:t>
      </w:r>
      <w:proofErr w:type="spellEnd"/>
      <w:r>
        <w:rPr>
          <w:rFonts w:ascii="Times New Roman" w:hAnsi="Times New Roman" w:cs="Times New Roman"/>
        </w:rPr>
        <w:t xml:space="preserve">, A., &amp; </w:t>
      </w:r>
      <w:proofErr w:type="spellStart"/>
      <w:r>
        <w:rPr>
          <w:rFonts w:ascii="Times New Roman" w:hAnsi="Times New Roman" w:cs="Times New Roman"/>
        </w:rPr>
        <w:t>Wiesenberg</w:t>
      </w:r>
      <w:proofErr w:type="spellEnd"/>
      <w:r>
        <w:rPr>
          <w:rFonts w:ascii="Times New Roman" w:hAnsi="Times New Roman" w:cs="Times New Roman"/>
        </w:rPr>
        <w:t xml:space="preserve">, M. (2015). Global public relations and </w:t>
      </w:r>
    </w:p>
    <w:p w14:paraId="3DF360A1" w14:textId="13FBBC7C" w:rsidR="00876CA5" w:rsidRDefault="00876CA5" w:rsidP="00DC0020">
      <w:pPr>
        <w:spacing w:line="480" w:lineRule="auto"/>
        <w:ind w:left="720"/>
        <w:rPr>
          <w:rFonts w:ascii="Times New Roman" w:hAnsi="Times New Roman" w:cs="Times New Roman"/>
        </w:rPr>
      </w:pPr>
      <w:r>
        <w:rPr>
          <w:rFonts w:ascii="Times New Roman" w:hAnsi="Times New Roman" w:cs="Times New Roman"/>
        </w:rPr>
        <w:t xml:space="preserve">communication management: A European perspective.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41</w:t>
      </w:r>
      <w:r>
        <w:rPr>
          <w:rFonts w:ascii="Times New Roman" w:hAnsi="Times New Roman" w:cs="Times New Roman"/>
        </w:rPr>
        <w:t xml:space="preserve">(5), 785–793. </w:t>
      </w:r>
      <w:hyperlink r:id="rId97">
        <w:r>
          <w:rPr>
            <w:rFonts w:ascii="Times New Roman" w:hAnsi="Times New Roman" w:cs="Times New Roman"/>
            <w:color w:val="1155CC"/>
            <w:u w:val="single"/>
          </w:rPr>
          <w:t>https://doi.org/10.1016/j.pubrev.2015.06.017</w:t>
        </w:r>
      </w:hyperlink>
      <w:r>
        <w:rPr>
          <w:rFonts w:ascii="Times New Roman" w:hAnsi="Times New Roman" w:cs="Times New Roman"/>
        </w:rPr>
        <w:t xml:space="preserve"> </w:t>
      </w:r>
    </w:p>
    <w:p w14:paraId="3CCEC832" w14:textId="77777777" w:rsidR="00876CA5" w:rsidRDefault="00876CA5" w:rsidP="00876CA5">
      <w:pPr>
        <w:spacing w:line="480" w:lineRule="auto"/>
        <w:rPr>
          <w:rFonts w:ascii="Times New Roman" w:hAnsi="Times New Roman" w:cs="Times New Roman"/>
        </w:rPr>
      </w:pPr>
      <w:r>
        <w:rPr>
          <w:rFonts w:ascii="Times New Roman" w:hAnsi="Times New Roman" w:cs="Times New Roman"/>
        </w:rPr>
        <w:lastRenderedPageBreak/>
        <w:t xml:space="preserve">Vlachos, I. (2021). Implementation of an intelligent supply chain control tower: A </w:t>
      </w:r>
    </w:p>
    <w:p w14:paraId="63E2F97C"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socio-technical systems case study. </w:t>
      </w:r>
      <w:r>
        <w:rPr>
          <w:rFonts w:ascii="Times New Roman" w:hAnsi="Times New Roman" w:cs="Times New Roman"/>
          <w:i/>
        </w:rPr>
        <w:t>Production Planning &amp; Control</w:t>
      </w:r>
      <w:r>
        <w:rPr>
          <w:rFonts w:ascii="Times New Roman" w:hAnsi="Times New Roman" w:cs="Times New Roman"/>
        </w:rPr>
        <w:t xml:space="preserve">, 1–17. </w:t>
      </w:r>
      <w:hyperlink r:id="rId98">
        <w:r>
          <w:rPr>
            <w:rFonts w:ascii="Times New Roman" w:hAnsi="Times New Roman" w:cs="Times New Roman"/>
            <w:color w:val="1155CC"/>
            <w:u w:val="single"/>
          </w:rPr>
          <w:t>https://doi.org/10.1080/09537287.2021.2015805</w:t>
        </w:r>
      </w:hyperlink>
      <w:r>
        <w:rPr>
          <w:rFonts w:ascii="Times New Roman" w:hAnsi="Times New Roman" w:cs="Times New Roman"/>
        </w:rPr>
        <w:t xml:space="preserve"> </w:t>
      </w:r>
    </w:p>
    <w:p w14:paraId="087951A6" w14:textId="77777777" w:rsidR="00DC0020" w:rsidRDefault="00876CA5" w:rsidP="00DC0020">
      <w:pPr>
        <w:spacing w:line="480" w:lineRule="auto"/>
        <w:rPr>
          <w:rFonts w:ascii="Times New Roman" w:hAnsi="Times New Roman" w:cs="Times New Roman"/>
          <w:i/>
        </w:rPr>
      </w:pPr>
      <w:r>
        <w:rPr>
          <w:rFonts w:ascii="Times New Roman" w:hAnsi="Times New Roman" w:cs="Times New Roman"/>
        </w:rPr>
        <w:t xml:space="preserve">Walsham, G. (2006). Doing interpretive research. </w:t>
      </w:r>
      <w:r>
        <w:rPr>
          <w:rFonts w:ascii="Times New Roman" w:hAnsi="Times New Roman" w:cs="Times New Roman"/>
          <w:i/>
        </w:rPr>
        <w:t xml:space="preserve">European Journal of Information </w:t>
      </w:r>
    </w:p>
    <w:p w14:paraId="65E14E2B" w14:textId="1C97D955" w:rsidR="00876CA5" w:rsidRDefault="00876CA5" w:rsidP="00DC0020">
      <w:pPr>
        <w:spacing w:line="480" w:lineRule="auto"/>
        <w:ind w:firstLine="720"/>
        <w:rPr>
          <w:rFonts w:ascii="Times New Roman" w:hAnsi="Times New Roman" w:cs="Times New Roman"/>
        </w:rPr>
      </w:pPr>
      <w:r>
        <w:rPr>
          <w:rFonts w:ascii="Times New Roman" w:hAnsi="Times New Roman" w:cs="Times New Roman"/>
          <w:i/>
        </w:rPr>
        <w:t>Systems</w:t>
      </w:r>
      <w:r>
        <w:rPr>
          <w:rFonts w:ascii="Times New Roman" w:hAnsi="Times New Roman" w:cs="Times New Roman"/>
        </w:rPr>
        <w:t>,</w:t>
      </w:r>
      <w:r w:rsidR="00DC0020">
        <w:rPr>
          <w:rFonts w:ascii="Times New Roman" w:hAnsi="Times New Roman" w:cs="Times New Roman"/>
        </w:rPr>
        <w:t xml:space="preserve"> </w:t>
      </w:r>
      <w:r>
        <w:rPr>
          <w:rFonts w:ascii="Times New Roman" w:hAnsi="Times New Roman" w:cs="Times New Roman"/>
          <w:i/>
        </w:rPr>
        <w:t>15</w:t>
      </w:r>
      <w:r>
        <w:rPr>
          <w:rFonts w:ascii="Times New Roman" w:hAnsi="Times New Roman" w:cs="Times New Roman"/>
        </w:rPr>
        <w:t xml:space="preserve">(3), 320–330. </w:t>
      </w:r>
      <w:hyperlink r:id="rId99">
        <w:r>
          <w:rPr>
            <w:rFonts w:ascii="Times New Roman" w:hAnsi="Times New Roman" w:cs="Times New Roman"/>
            <w:color w:val="1155CC"/>
            <w:u w:val="single"/>
          </w:rPr>
          <w:t>https://doi.org/10.1057/palgrave.ejis.3000589</w:t>
        </w:r>
      </w:hyperlink>
      <w:r>
        <w:rPr>
          <w:rFonts w:ascii="Times New Roman" w:hAnsi="Times New Roman" w:cs="Times New Roman"/>
        </w:rPr>
        <w:t xml:space="preserve"> </w:t>
      </w:r>
    </w:p>
    <w:p w14:paraId="499F0FA2" w14:textId="77777777" w:rsidR="00DC0020" w:rsidRDefault="00876CA5" w:rsidP="00DC0020">
      <w:pPr>
        <w:spacing w:line="480" w:lineRule="auto"/>
        <w:rPr>
          <w:rFonts w:ascii="Times New Roman" w:hAnsi="Times New Roman" w:cs="Times New Roman"/>
        </w:rPr>
      </w:pPr>
      <w:r>
        <w:rPr>
          <w:rFonts w:ascii="Times New Roman" w:hAnsi="Times New Roman" w:cs="Times New Roman"/>
        </w:rPr>
        <w:t>Wakefield, R. I. (2000). World-class public relations: A model for effective public</w:t>
      </w:r>
    </w:p>
    <w:p w14:paraId="599E8569" w14:textId="76278381" w:rsidR="00876CA5" w:rsidRDefault="00876CA5" w:rsidP="00DC0020">
      <w:pPr>
        <w:spacing w:line="480" w:lineRule="auto"/>
        <w:ind w:left="720" w:firstLine="60"/>
        <w:rPr>
          <w:rFonts w:ascii="Times New Roman" w:hAnsi="Times New Roman" w:cs="Times New Roman"/>
        </w:rPr>
      </w:pPr>
      <w:r>
        <w:rPr>
          <w:rFonts w:ascii="Times New Roman" w:hAnsi="Times New Roman" w:cs="Times New Roman"/>
        </w:rPr>
        <w:t xml:space="preserve">relations in the multinational. </w:t>
      </w:r>
      <w:r>
        <w:rPr>
          <w:rFonts w:ascii="Times New Roman" w:hAnsi="Times New Roman" w:cs="Times New Roman"/>
          <w:i/>
        </w:rPr>
        <w:t>Journal of Communication Management</w:t>
      </w:r>
      <w:r>
        <w:rPr>
          <w:rFonts w:ascii="Times New Roman" w:hAnsi="Times New Roman" w:cs="Times New Roman"/>
        </w:rPr>
        <w:t xml:space="preserve">, </w:t>
      </w:r>
      <w:r>
        <w:rPr>
          <w:rFonts w:ascii="Times New Roman" w:hAnsi="Times New Roman" w:cs="Times New Roman"/>
          <w:i/>
        </w:rPr>
        <w:t>5</w:t>
      </w:r>
      <w:r>
        <w:rPr>
          <w:rFonts w:ascii="Times New Roman" w:hAnsi="Times New Roman" w:cs="Times New Roman"/>
        </w:rPr>
        <w:t>(1), 59–71.</w:t>
      </w:r>
      <w:hyperlink r:id="rId100">
        <w:r>
          <w:rPr>
            <w:rFonts w:ascii="Times New Roman" w:hAnsi="Times New Roman" w:cs="Times New Roman"/>
          </w:rPr>
          <w:t xml:space="preserve"> </w:t>
        </w:r>
      </w:hyperlink>
      <w:hyperlink r:id="rId101">
        <w:r>
          <w:rPr>
            <w:rFonts w:ascii="Times New Roman" w:hAnsi="Times New Roman" w:cs="Times New Roman"/>
            <w:color w:val="1155CC"/>
            <w:u w:val="single"/>
          </w:rPr>
          <w:t>https://doi.org/10.1108/13632540110806677</w:t>
        </w:r>
      </w:hyperlink>
      <w:r>
        <w:rPr>
          <w:rFonts w:ascii="Times New Roman" w:hAnsi="Times New Roman" w:cs="Times New Roman"/>
        </w:rPr>
        <w:t xml:space="preserve"> </w:t>
      </w:r>
    </w:p>
    <w:p w14:paraId="4EDA7A00" w14:textId="77777777" w:rsidR="00DC0020" w:rsidRDefault="00876CA5" w:rsidP="00DC0020">
      <w:pPr>
        <w:spacing w:line="480" w:lineRule="auto"/>
        <w:rPr>
          <w:rFonts w:ascii="Times New Roman" w:hAnsi="Times New Roman" w:cs="Times New Roman"/>
        </w:rPr>
      </w:pPr>
      <w:r>
        <w:rPr>
          <w:rFonts w:ascii="Times New Roman" w:hAnsi="Times New Roman" w:cs="Times New Roman"/>
        </w:rPr>
        <w:t xml:space="preserve">Wakefield, R. (2003). Preliminary </w:t>
      </w:r>
      <w:proofErr w:type="spellStart"/>
      <w:r>
        <w:rPr>
          <w:rFonts w:ascii="Times New Roman" w:hAnsi="Times New Roman" w:cs="Times New Roman"/>
        </w:rPr>
        <w:t>delphi</w:t>
      </w:r>
      <w:proofErr w:type="spellEnd"/>
      <w:r>
        <w:rPr>
          <w:rFonts w:ascii="Times New Roman" w:hAnsi="Times New Roman" w:cs="Times New Roman"/>
        </w:rPr>
        <w:t xml:space="preserve"> research on international public relations </w:t>
      </w:r>
    </w:p>
    <w:p w14:paraId="55768AE8" w14:textId="6D96D79C" w:rsidR="00876CA5" w:rsidRDefault="00876CA5" w:rsidP="00DC0020">
      <w:pPr>
        <w:spacing w:line="480" w:lineRule="auto"/>
        <w:ind w:left="720"/>
        <w:rPr>
          <w:rFonts w:ascii="Times New Roman" w:hAnsi="Times New Roman" w:cs="Times New Roman"/>
        </w:rPr>
      </w:pPr>
      <w:r>
        <w:rPr>
          <w:rFonts w:ascii="Times New Roman" w:hAnsi="Times New Roman" w:cs="Times New Roman"/>
        </w:rPr>
        <w:t xml:space="preserve">programming. In D. Moss, D. </w:t>
      </w:r>
      <w:proofErr w:type="spellStart"/>
      <w:r>
        <w:rPr>
          <w:rFonts w:ascii="Times New Roman" w:hAnsi="Times New Roman" w:cs="Times New Roman"/>
        </w:rPr>
        <w:t>Vercic</w:t>
      </w:r>
      <w:proofErr w:type="spellEnd"/>
      <w:r>
        <w:rPr>
          <w:rFonts w:ascii="Times New Roman" w:hAnsi="Times New Roman" w:cs="Times New Roman"/>
        </w:rPr>
        <w:t xml:space="preserve">, &amp;amp; G. </w:t>
      </w:r>
      <w:proofErr w:type="spellStart"/>
      <w:r>
        <w:rPr>
          <w:rFonts w:ascii="Times New Roman" w:hAnsi="Times New Roman" w:cs="Times New Roman"/>
        </w:rPr>
        <w:t>Warnaby</w:t>
      </w:r>
      <w:proofErr w:type="spellEnd"/>
      <w:r>
        <w:rPr>
          <w:rFonts w:ascii="Times New Roman" w:hAnsi="Times New Roman" w:cs="Times New Roman"/>
        </w:rPr>
        <w:t xml:space="preserve"> (Eds.), </w:t>
      </w:r>
      <w:r>
        <w:rPr>
          <w:rFonts w:ascii="Times New Roman" w:hAnsi="Times New Roman" w:cs="Times New Roman"/>
          <w:i/>
        </w:rPr>
        <w:t>Public Relations Research</w:t>
      </w:r>
      <w:r>
        <w:rPr>
          <w:rFonts w:ascii="Times New Roman" w:hAnsi="Times New Roman" w:cs="Times New Roman"/>
        </w:rPr>
        <w:t xml:space="preserve"> (2 </w:t>
      </w:r>
      <w:proofErr w:type="spellStart"/>
      <w:r>
        <w:rPr>
          <w:rFonts w:ascii="Times New Roman" w:hAnsi="Times New Roman" w:cs="Times New Roman"/>
        </w:rPr>
        <w:t>nd</w:t>
      </w:r>
      <w:proofErr w:type="spellEnd"/>
      <w:r>
        <w:rPr>
          <w:rFonts w:ascii="Times New Roman" w:hAnsi="Times New Roman" w:cs="Times New Roman"/>
        </w:rPr>
        <w:t xml:space="preserve"> ed., pp. 113-140) Longman.</w:t>
      </w:r>
    </w:p>
    <w:p w14:paraId="34F1A5B0" w14:textId="77777777" w:rsidR="00DC0020" w:rsidRDefault="00876CA5" w:rsidP="00DC0020">
      <w:pPr>
        <w:spacing w:line="480" w:lineRule="auto"/>
        <w:rPr>
          <w:rFonts w:ascii="Times New Roman" w:hAnsi="Times New Roman" w:cs="Times New Roman"/>
        </w:rPr>
      </w:pPr>
      <w:r>
        <w:rPr>
          <w:rFonts w:ascii="Times New Roman" w:hAnsi="Times New Roman" w:cs="Times New Roman"/>
        </w:rPr>
        <w:t xml:space="preserve">Waters, R. D., Burnett, E., </w:t>
      </w:r>
      <w:proofErr w:type="spellStart"/>
      <w:r>
        <w:rPr>
          <w:rFonts w:ascii="Times New Roman" w:hAnsi="Times New Roman" w:cs="Times New Roman"/>
        </w:rPr>
        <w:t>Lamm</w:t>
      </w:r>
      <w:proofErr w:type="spellEnd"/>
      <w:r>
        <w:rPr>
          <w:rFonts w:ascii="Times New Roman" w:hAnsi="Times New Roman" w:cs="Times New Roman"/>
        </w:rPr>
        <w:t xml:space="preserve">, A., &amp; Lucas, J. (2009). Engaging stakeholders through </w:t>
      </w:r>
    </w:p>
    <w:p w14:paraId="1F9584A5" w14:textId="1419983A" w:rsidR="00876CA5" w:rsidRDefault="00876CA5" w:rsidP="00DC0020">
      <w:pPr>
        <w:spacing w:line="480" w:lineRule="auto"/>
        <w:ind w:left="720"/>
        <w:rPr>
          <w:rFonts w:ascii="Times New Roman" w:hAnsi="Times New Roman" w:cs="Times New Roman"/>
        </w:rPr>
      </w:pPr>
      <w:r>
        <w:rPr>
          <w:rFonts w:ascii="Times New Roman" w:hAnsi="Times New Roman" w:cs="Times New Roman"/>
        </w:rPr>
        <w:t xml:space="preserve">social networking: How nonprofit organizations are using Facebook. </w:t>
      </w:r>
      <w:r>
        <w:rPr>
          <w:rFonts w:ascii="Times New Roman" w:hAnsi="Times New Roman" w:cs="Times New Roman"/>
          <w:i/>
        </w:rPr>
        <w:t>Public Relations Review</w:t>
      </w:r>
      <w:r>
        <w:rPr>
          <w:rFonts w:ascii="Times New Roman" w:hAnsi="Times New Roman" w:cs="Times New Roman"/>
        </w:rPr>
        <w:t xml:space="preserve">, </w:t>
      </w:r>
      <w:r>
        <w:rPr>
          <w:rFonts w:ascii="Times New Roman" w:hAnsi="Times New Roman" w:cs="Times New Roman"/>
          <w:i/>
        </w:rPr>
        <w:t>35</w:t>
      </w:r>
      <w:r>
        <w:rPr>
          <w:rFonts w:ascii="Times New Roman" w:hAnsi="Times New Roman" w:cs="Times New Roman"/>
        </w:rPr>
        <w:t xml:space="preserve">(2), 102–106. </w:t>
      </w:r>
      <w:hyperlink r:id="rId102">
        <w:r>
          <w:rPr>
            <w:rFonts w:ascii="Times New Roman" w:hAnsi="Times New Roman" w:cs="Times New Roman"/>
            <w:color w:val="1155CC"/>
            <w:u w:val="single"/>
          </w:rPr>
          <w:t>https://doi.org/10.1016/j.pubrev.2009.01.006</w:t>
        </w:r>
      </w:hyperlink>
      <w:r>
        <w:rPr>
          <w:rFonts w:ascii="Times New Roman" w:hAnsi="Times New Roman" w:cs="Times New Roman"/>
        </w:rPr>
        <w:t xml:space="preserve"> </w:t>
      </w:r>
    </w:p>
    <w:p w14:paraId="460E6FCE" w14:textId="77777777" w:rsidR="00876CA5" w:rsidRDefault="00876CA5" w:rsidP="00876CA5">
      <w:pPr>
        <w:spacing w:line="480" w:lineRule="auto"/>
        <w:rPr>
          <w:rFonts w:ascii="Times New Roman" w:hAnsi="Times New Roman" w:cs="Times New Roman"/>
        </w:rPr>
      </w:pPr>
      <w:r>
        <w:rPr>
          <w:rFonts w:ascii="Times New Roman" w:hAnsi="Times New Roman" w:cs="Times New Roman"/>
          <w:i/>
        </w:rPr>
        <w:t>Which languages are most widely spoken?</w:t>
      </w:r>
      <w:r>
        <w:rPr>
          <w:rFonts w:ascii="Times New Roman" w:hAnsi="Times New Roman" w:cs="Times New Roman"/>
        </w:rPr>
        <w:t xml:space="preserve"> (2015, October 13). World Economic Forum. </w:t>
      </w:r>
    </w:p>
    <w:p w14:paraId="32E3FEB7" w14:textId="77777777" w:rsidR="00876CA5" w:rsidRDefault="00000000" w:rsidP="00DC0020">
      <w:pPr>
        <w:spacing w:line="480" w:lineRule="auto"/>
        <w:ind w:left="720"/>
        <w:rPr>
          <w:rFonts w:ascii="Times New Roman" w:hAnsi="Times New Roman" w:cs="Times New Roman"/>
        </w:rPr>
      </w:pPr>
      <w:hyperlink r:id="rId103">
        <w:r w:rsidR="00876CA5">
          <w:rPr>
            <w:rFonts w:ascii="Times New Roman" w:hAnsi="Times New Roman" w:cs="Times New Roman"/>
            <w:color w:val="1155CC"/>
            <w:u w:val="single"/>
          </w:rPr>
          <w:t>https://www.weforum.org/agenda/2015/10/which-languages-are-most-widely-spoken/</w:t>
        </w:r>
      </w:hyperlink>
      <w:r w:rsidR="00876CA5">
        <w:rPr>
          <w:rFonts w:ascii="Times New Roman" w:hAnsi="Times New Roman" w:cs="Times New Roman"/>
        </w:rPr>
        <w:t xml:space="preserve"> </w:t>
      </w:r>
    </w:p>
    <w:p w14:paraId="5E2ADED4" w14:textId="77777777" w:rsidR="00DC0020" w:rsidRDefault="00876CA5" w:rsidP="00DC0020">
      <w:pPr>
        <w:spacing w:line="480" w:lineRule="auto"/>
        <w:rPr>
          <w:rFonts w:ascii="Times New Roman" w:hAnsi="Times New Roman" w:cs="Times New Roman"/>
        </w:rPr>
      </w:pPr>
      <w:r>
        <w:rPr>
          <w:rFonts w:ascii="Times New Roman" w:hAnsi="Times New Roman" w:cs="Times New Roman"/>
        </w:rPr>
        <w:t xml:space="preserve">Wiener-Bronner, D. (2018, November 24). Why Dolce &amp; Gabbana’s China blunder could </w:t>
      </w:r>
    </w:p>
    <w:p w14:paraId="7EC56AE6" w14:textId="35A017BC" w:rsidR="00876CA5" w:rsidRDefault="00876CA5" w:rsidP="00DC0020">
      <w:pPr>
        <w:spacing w:line="480" w:lineRule="auto"/>
        <w:ind w:left="720"/>
        <w:rPr>
          <w:rFonts w:ascii="Times New Roman" w:hAnsi="Times New Roman" w:cs="Times New Roman"/>
        </w:rPr>
      </w:pPr>
      <w:r>
        <w:rPr>
          <w:rFonts w:ascii="Times New Roman" w:hAnsi="Times New Roman" w:cs="Times New Roman"/>
        </w:rPr>
        <w:t xml:space="preserve">be such a disaster | CNN Business. </w:t>
      </w:r>
      <w:r>
        <w:rPr>
          <w:rFonts w:ascii="Times New Roman" w:hAnsi="Times New Roman" w:cs="Times New Roman"/>
          <w:i/>
        </w:rPr>
        <w:t>CNN Business</w:t>
      </w:r>
      <w:r>
        <w:rPr>
          <w:rFonts w:ascii="Times New Roman" w:hAnsi="Times New Roman" w:cs="Times New Roman"/>
        </w:rPr>
        <w:t xml:space="preserve">. </w:t>
      </w:r>
      <w:hyperlink r:id="rId104">
        <w:r>
          <w:rPr>
            <w:rFonts w:ascii="Times New Roman" w:hAnsi="Times New Roman" w:cs="Times New Roman"/>
            <w:color w:val="1155CC"/>
            <w:u w:val="single"/>
          </w:rPr>
          <w:t>https://edition.cnn.com/2018/11/24/business/dolce-gabbana-china/index.html</w:t>
        </w:r>
      </w:hyperlink>
      <w:r>
        <w:rPr>
          <w:rFonts w:ascii="Times New Roman" w:hAnsi="Times New Roman" w:cs="Times New Roman"/>
        </w:rPr>
        <w:t xml:space="preserve"> </w:t>
      </w:r>
    </w:p>
    <w:p w14:paraId="00881B8F" w14:textId="77777777" w:rsidR="00DC0020" w:rsidRDefault="00DC0020" w:rsidP="00876CA5">
      <w:pPr>
        <w:spacing w:line="480" w:lineRule="auto"/>
        <w:rPr>
          <w:rFonts w:ascii="Times New Roman" w:hAnsi="Times New Roman" w:cs="Times New Roman"/>
        </w:rPr>
      </w:pPr>
    </w:p>
    <w:p w14:paraId="1526A0E6" w14:textId="77777777" w:rsidR="00DC0020" w:rsidRDefault="00DC0020" w:rsidP="00876CA5">
      <w:pPr>
        <w:spacing w:line="480" w:lineRule="auto"/>
        <w:rPr>
          <w:rFonts w:ascii="Times New Roman" w:hAnsi="Times New Roman" w:cs="Times New Roman"/>
        </w:rPr>
      </w:pPr>
    </w:p>
    <w:p w14:paraId="76A2E719" w14:textId="0095FD64" w:rsidR="00876CA5" w:rsidRDefault="00876CA5" w:rsidP="00876CA5">
      <w:pPr>
        <w:spacing w:line="480" w:lineRule="auto"/>
        <w:rPr>
          <w:rFonts w:ascii="Times New Roman" w:hAnsi="Times New Roman" w:cs="Times New Roman"/>
        </w:rPr>
      </w:pPr>
      <w:r>
        <w:rPr>
          <w:rFonts w:ascii="Times New Roman" w:hAnsi="Times New Roman" w:cs="Times New Roman"/>
        </w:rPr>
        <w:lastRenderedPageBreak/>
        <w:t>Wilkins, A. L. (1983). The Culture Audit: A Tool for Understanding Organizations.</w:t>
      </w:r>
    </w:p>
    <w:p w14:paraId="62889980" w14:textId="05F7660B" w:rsidR="00876CA5" w:rsidRDefault="00876CA5" w:rsidP="00DC0020">
      <w:pPr>
        <w:spacing w:line="480" w:lineRule="auto"/>
        <w:ind w:left="720"/>
        <w:rPr>
          <w:rFonts w:ascii="Times New Roman" w:hAnsi="Times New Roman" w:cs="Times New Roman"/>
        </w:rPr>
      </w:pPr>
      <w:r>
        <w:rPr>
          <w:rFonts w:ascii="Times New Roman" w:hAnsi="Times New Roman" w:cs="Times New Roman"/>
          <w:i/>
        </w:rPr>
        <w:t>Organizational Dynamics</w:t>
      </w:r>
      <w:r>
        <w:rPr>
          <w:rFonts w:ascii="Times New Roman" w:hAnsi="Times New Roman" w:cs="Times New Roman"/>
        </w:rPr>
        <w:t xml:space="preserve">, </w:t>
      </w:r>
      <w:r>
        <w:rPr>
          <w:rFonts w:ascii="Times New Roman" w:hAnsi="Times New Roman" w:cs="Times New Roman"/>
          <w:i/>
        </w:rPr>
        <w:t>12</w:t>
      </w:r>
      <w:r>
        <w:rPr>
          <w:rFonts w:ascii="Times New Roman" w:hAnsi="Times New Roman" w:cs="Times New Roman"/>
        </w:rPr>
        <w:t xml:space="preserve">(2), 24–38. </w:t>
      </w:r>
      <w:hyperlink r:id="rId105">
        <w:r>
          <w:rPr>
            <w:rFonts w:ascii="Times New Roman" w:hAnsi="Times New Roman" w:cs="Times New Roman"/>
            <w:color w:val="1155CC"/>
            <w:u w:val="single"/>
          </w:rPr>
          <w:t>https://doi.org/10.1016/0090-2616(83)90031-1</w:t>
        </w:r>
      </w:hyperlink>
      <w:r>
        <w:rPr>
          <w:rFonts w:ascii="Times New Roman" w:hAnsi="Times New Roman" w:cs="Times New Roman"/>
        </w:rPr>
        <w:t xml:space="preserve"> </w:t>
      </w:r>
    </w:p>
    <w:p w14:paraId="065E4FAD" w14:textId="77777777" w:rsidR="00DC0020" w:rsidRDefault="00876CA5" w:rsidP="00DC0020">
      <w:pPr>
        <w:spacing w:line="480" w:lineRule="auto"/>
        <w:rPr>
          <w:rFonts w:ascii="Times New Roman" w:hAnsi="Times New Roman" w:cs="Times New Roman"/>
          <w:i/>
        </w:rPr>
      </w:pPr>
      <w:r>
        <w:rPr>
          <w:rFonts w:ascii="Times New Roman" w:hAnsi="Times New Roman" w:cs="Times New Roman"/>
        </w:rPr>
        <w:t xml:space="preserve">Williams, G. (2022, March 30). </w:t>
      </w:r>
      <w:r>
        <w:rPr>
          <w:rFonts w:ascii="Times New Roman" w:hAnsi="Times New Roman" w:cs="Times New Roman"/>
          <w:i/>
        </w:rPr>
        <w:t>Four Years On, Dolce &amp; Gabbana Speaks Out After</w:t>
      </w:r>
    </w:p>
    <w:p w14:paraId="14B75D8E" w14:textId="6B2358DE" w:rsidR="00876CA5" w:rsidRPr="00DC0020" w:rsidRDefault="00876CA5" w:rsidP="00DC0020">
      <w:pPr>
        <w:spacing w:line="480" w:lineRule="auto"/>
        <w:ind w:left="720"/>
        <w:rPr>
          <w:rFonts w:ascii="Times New Roman" w:hAnsi="Times New Roman" w:cs="Times New Roman"/>
          <w:i/>
        </w:rPr>
      </w:pPr>
      <w:r>
        <w:rPr>
          <w:rFonts w:ascii="Times New Roman" w:hAnsi="Times New Roman" w:cs="Times New Roman"/>
          <w:i/>
        </w:rPr>
        <w:t>China</w:t>
      </w:r>
      <w:r w:rsidR="00DC0020">
        <w:rPr>
          <w:rFonts w:ascii="Times New Roman" w:hAnsi="Times New Roman" w:cs="Times New Roman"/>
          <w:i/>
        </w:rPr>
        <w:t xml:space="preserve"> </w:t>
      </w:r>
      <w:r>
        <w:rPr>
          <w:rFonts w:ascii="Times New Roman" w:hAnsi="Times New Roman" w:cs="Times New Roman"/>
          <w:i/>
        </w:rPr>
        <w:t>Scandal</w:t>
      </w:r>
      <w:r>
        <w:rPr>
          <w:rFonts w:ascii="Times New Roman" w:hAnsi="Times New Roman" w:cs="Times New Roman"/>
        </w:rPr>
        <w:t xml:space="preserve">. Jing Daily. </w:t>
      </w:r>
      <w:hyperlink r:id="rId106">
        <w:r>
          <w:rPr>
            <w:rFonts w:ascii="Times New Roman" w:hAnsi="Times New Roman" w:cs="Times New Roman"/>
            <w:color w:val="1155CC"/>
            <w:u w:val="single"/>
          </w:rPr>
          <w:t>https://jingdaily.com/dolce-gabbana-speaks-out-china-scandal/</w:t>
        </w:r>
      </w:hyperlink>
      <w:r>
        <w:rPr>
          <w:rFonts w:ascii="Times New Roman" w:hAnsi="Times New Roman" w:cs="Times New Roman"/>
        </w:rPr>
        <w:t xml:space="preserve"> </w:t>
      </w:r>
    </w:p>
    <w:p w14:paraId="3C7D09E4" w14:textId="77777777" w:rsidR="00DC0020" w:rsidRDefault="00876CA5" w:rsidP="00DC0020">
      <w:pPr>
        <w:spacing w:line="480" w:lineRule="auto"/>
        <w:rPr>
          <w:rFonts w:ascii="Times New Roman" w:hAnsi="Times New Roman" w:cs="Times New Roman"/>
          <w:i/>
        </w:rPr>
      </w:pPr>
      <w:r>
        <w:rPr>
          <w:rFonts w:ascii="Times New Roman" w:hAnsi="Times New Roman" w:cs="Times New Roman"/>
        </w:rPr>
        <w:t xml:space="preserve">Wilcox, D. L., Ault, P. H., Agee, W. K., &amp;amp; Cameron, G. T. (2001). </w:t>
      </w:r>
      <w:r>
        <w:rPr>
          <w:rFonts w:ascii="Times New Roman" w:hAnsi="Times New Roman" w:cs="Times New Roman"/>
          <w:i/>
        </w:rPr>
        <w:t>Essentials of</w:t>
      </w:r>
    </w:p>
    <w:p w14:paraId="0A9A90D9" w14:textId="04E3F74D" w:rsidR="00876CA5" w:rsidRPr="00DC0020" w:rsidRDefault="00876CA5" w:rsidP="00DC0020">
      <w:pPr>
        <w:spacing w:line="480" w:lineRule="auto"/>
        <w:ind w:firstLine="720"/>
        <w:rPr>
          <w:rFonts w:ascii="Times New Roman" w:hAnsi="Times New Roman" w:cs="Times New Roman"/>
          <w:i/>
        </w:rPr>
      </w:pPr>
      <w:r>
        <w:rPr>
          <w:rFonts w:ascii="Times New Roman" w:hAnsi="Times New Roman" w:cs="Times New Roman"/>
          <w:i/>
        </w:rPr>
        <w:t xml:space="preserve"> </w:t>
      </w:r>
      <w:r w:rsidR="00DC0020">
        <w:rPr>
          <w:rFonts w:ascii="Times New Roman" w:hAnsi="Times New Roman" w:cs="Times New Roman"/>
          <w:i/>
        </w:rPr>
        <w:t>p</w:t>
      </w:r>
      <w:r>
        <w:rPr>
          <w:rFonts w:ascii="Times New Roman" w:hAnsi="Times New Roman" w:cs="Times New Roman"/>
          <w:i/>
        </w:rPr>
        <w:t>ublic</w:t>
      </w:r>
      <w:r w:rsidR="00DC0020">
        <w:rPr>
          <w:rFonts w:ascii="Times New Roman" w:hAnsi="Times New Roman" w:cs="Times New Roman"/>
          <w:i/>
        </w:rPr>
        <w:t xml:space="preserve"> </w:t>
      </w:r>
      <w:r>
        <w:rPr>
          <w:rFonts w:ascii="Times New Roman" w:hAnsi="Times New Roman" w:cs="Times New Roman"/>
          <w:i/>
        </w:rPr>
        <w:t>relations.</w:t>
      </w:r>
      <w:r>
        <w:rPr>
          <w:rFonts w:ascii="Times New Roman" w:hAnsi="Times New Roman" w:cs="Times New Roman"/>
        </w:rPr>
        <w:t xml:space="preserve"> Longman.</w:t>
      </w:r>
    </w:p>
    <w:p w14:paraId="58E49CE3" w14:textId="77777777" w:rsidR="00DC0020" w:rsidRDefault="00876CA5" w:rsidP="00DC0020">
      <w:pPr>
        <w:spacing w:line="480" w:lineRule="auto"/>
        <w:rPr>
          <w:rFonts w:ascii="Times New Roman" w:hAnsi="Times New Roman" w:cs="Times New Roman"/>
        </w:rPr>
      </w:pPr>
      <w:r>
        <w:rPr>
          <w:rFonts w:ascii="Times New Roman" w:hAnsi="Times New Roman" w:cs="Times New Roman"/>
        </w:rPr>
        <w:t xml:space="preserve">Wright, S. A., &amp; </w:t>
      </w:r>
      <w:proofErr w:type="spellStart"/>
      <w:r>
        <w:rPr>
          <w:rFonts w:ascii="Times New Roman" w:hAnsi="Times New Roman" w:cs="Times New Roman"/>
        </w:rPr>
        <w:t>Xie</w:t>
      </w:r>
      <w:proofErr w:type="spellEnd"/>
      <w:r>
        <w:rPr>
          <w:rFonts w:ascii="Times New Roman" w:hAnsi="Times New Roman" w:cs="Times New Roman"/>
        </w:rPr>
        <w:t xml:space="preserve">, G.-X. (2019). Perceived Privacy Violation: Exploring the </w:t>
      </w:r>
    </w:p>
    <w:p w14:paraId="0FB219B0" w14:textId="3058C75A" w:rsidR="00876CA5" w:rsidRDefault="00876CA5" w:rsidP="00DC0020">
      <w:pPr>
        <w:spacing w:line="480" w:lineRule="auto"/>
        <w:ind w:left="720"/>
        <w:rPr>
          <w:rFonts w:ascii="Times New Roman" w:hAnsi="Times New Roman" w:cs="Times New Roman"/>
        </w:rPr>
      </w:pPr>
      <w:r>
        <w:rPr>
          <w:rFonts w:ascii="Times New Roman" w:hAnsi="Times New Roman" w:cs="Times New Roman"/>
        </w:rPr>
        <w:t>Malleability of</w:t>
      </w:r>
      <w:r w:rsidR="00DC0020">
        <w:rPr>
          <w:rFonts w:ascii="Times New Roman" w:hAnsi="Times New Roman" w:cs="Times New Roman"/>
        </w:rPr>
        <w:t xml:space="preserve"> </w:t>
      </w:r>
      <w:r>
        <w:rPr>
          <w:rFonts w:ascii="Times New Roman" w:hAnsi="Times New Roman" w:cs="Times New Roman"/>
        </w:rPr>
        <w:t xml:space="preserve">Privacy Expectations. </w:t>
      </w:r>
      <w:r>
        <w:rPr>
          <w:rFonts w:ascii="Times New Roman" w:hAnsi="Times New Roman" w:cs="Times New Roman"/>
          <w:i/>
        </w:rPr>
        <w:t>Journal of Business Ethics</w:t>
      </w:r>
      <w:r>
        <w:rPr>
          <w:rFonts w:ascii="Times New Roman" w:hAnsi="Times New Roman" w:cs="Times New Roman"/>
        </w:rPr>
        <w:t xml:space="preserve">, </w:t>
      </w:r>
      <w:r>
        <w:rPr>
          <w:rFonts w:ascii="Times New Roman" w:hAnsi="Times New Roman" w:cs="Times New Roman"/>
          <w:i/>
        </w:rPr>
        <w:t>156</w:t>
      </w:r>
      <w:r>
        <w:rPr>
          <w:rFonts w:ascii="Times New Roman" w:hAnsi="Times New Roman" w:cs="Times New Roman"/>
        </w:rPr>
        <w:t xml:space="preserve">(1), 123–140. </w:t>
      </w:r>
      <w:hyperlink r:id="rId107">
        <w:r>
          <w:rPr>
            <w:rFonts w:ascii="Times New Roman" w:hAnsi="Times New Roman" w:cs="Times New Roman"/>
            <w:color w:val="1155CC"/>
            <w:u w:val="single"/>
          </w:rPr>
          <w:t>https://doi.org/10.1007/s10551-017-3553-z</w:t>
        </w:r>
      </w:hyperlink>
      <w:r>
        <w:rPr>
          <w:rFonts w:ascii="Times New Roman" w:hAnsi="Times New Roman" w:cs="Times New Roman"/>
        </w:rPr>
        <w:t xml:space="preserve"> </w:t>
      </w:r>
    </w:p>
    <w:p w14:paraId="62A625AA" w14:textId="77777777" w:rsidR="00DC0020" w:rsidRDefault="00876CA5" w:rsidP="00DC0020">
      <w:pPr>
        <w:spacing w:line="480" w:lineRule="auto"/>
        <w:rPr>
          <w:rFonts w:ascii="Times New Roman" w:hAnsi="Times New Roman" w:cs="Times New Roman"/>
        </w:rPr>
      </w:pPr>
      <w:r>
        <w:rPr>
          <w:rFonts w:ascii="Times New Roman" w:hAnsi="Times New Roman" w:cs="Times New Roman"/>
        </w:rPr>
        <w:t>Xu, K., &amp; Li, W. (2013). An Ethical Stakeholder Approach to Crisis Communication: A</w:t>
      </w:r>
    </w:p>
    <w:p w14:paraId="39D30E8B" w14:textId="668F74EB" w:rsidR="00876CA5" w:rsidRDefault="00876CA5" w:rsidP="00DC0020">
      <w:pPr>
        <w:spacing w:line="480" w:lineRule="auto"/>
        <w:ind w:left="720"/>
        <w:rPr>
          <w:rFonts w:ascii="Times New Roman" w:hAnsi="Times New Roman" w:cs="Times New Roman"/>
        </w:rPr>
      </w:pPr>
      <w:r>
        <w:rPr>
          <w:rFonts w:ascii="Times New Roman" w:hAnsi="Times New Roman" w:cs="Times New Roman"/>
        </w:rPr>
        <w:t>Case</w:t>
      </w:r>
      <w:r w:rsidR="00DC0020">
        <w:rPr>
          <w:rFonts w:ascii="Times New Roman" w:hAnsi="Times New Roman" w:cs="Times New Roman"/>
        </w:rPr>
        <w:t xml:space="preserve"> </w:t>
      </w:r>
      <w:r>
        <w:rPr>
          <w:rFonts w:ascii="Times New Roman" w:hAnsi="Times New Roman" w:cs="Times New Roman"/>
        </w:rPr>
        <w:t xml:space="preserve">Study of Foxconn’s 2010 Employee Suicide Crisis. </w:t>
      </w:r>
      <w:r>
        <w:rPr>
          <w:rFonts w:ascii="Times New Roman" w:hAnsi="Times New Roman" w:cs="Times New Roman"/>
          <w:i/>
        </w:rPr>
        <w:t>Journal of Business Ethics</w:t>
      </w:r>
      <w:r>
        <w:rPr>
          <w:rFonts w:ascii="Times New Roman" w:hAnsi="Times New Roman" w:cs="Times New Roman"/>
        </w:rPr>
        <w:t xml:space="preserve">, </w:t>
      </w:r>
      <w:r>
        <w:rPr>
          <w:rFonts w:ascii="Times New Roman" w:hAnsi="Times New Roman" w:cs="Times New Roman"/>
          <w:i/>
        </w:rPr>
        <w:t>117</w:t>
      </w:r>
      <w:r>
        <w:rPr>
          <w:rFonts w:ascii="Times New Roman" w:hAnsi="Times New Roman" w:cs="Times New Roman"/>
        </w:rPr>
        <w:t xml:space="preserve">(2), 371–386. </w:t>
      </w:r>
      <w:hyperlink r:id="rId108">
        <w:r>
          <w:rPr>
            <w:rFonts w:ascii="Times New Roman" w:hAnsi="Times New Roman" w:cs="Times New Roman"/>
            <w:color w:val="1155CC"/>
            <w:u w:val="single"/>
          </w:rPr>
          <w:t>https://doi.org/10.1007/s10551-012-1522-0</w:t>
        </w:r>
      </w:hyperlink>
      <w:r>
        <w:rPr>
          <w:rFonts w:ascii="Times New Roman" w:hAnsi="Times New Roman" w:cs="Times New Roman"/>
        </w:rPr>
        <w:t xml:space="preserve"> </w:t>
      </w:r>
    </w:p>
    <w:p w14:paraId="45B2DE77" w14:textId="77777777" w:rsidR="00DC0020" w:rsidRDefault="00876CA5" w:rsidP="00DC0020">
      <w:pPr>
        <w:spacing w:line="480" w:lineRule="auto"/>
        <w:rPr>
          <w:rFonts w:ascii="Times New Roman" w:hAnsi="Times New Roman" w:cs="Times New Roman"/>
        </w:rPr>
      </w:pPr>
      <w:r>
        <w:rPr>
          <w:rFonts w:ascii="Times New Roman" w:hAnsi="Times New Roman" w:cs="Times New Roman"/>
        </w:rPr>
        <w:t>Xu, W. W., &amp; Feng, M. (2015). Networked Creativity on the Censored Web 2.0: Chinese</w:t>
      </w:r>
    </w:p>
    <w:p w14:paraId="219A58E1" w14:textId="7A0D4B8D" w:rsidR="00876CA5" w:rsidRDefault="00876CA5" w:rsidP="00DC0020">
      <w:pPr>
        <w:spacing w:line="480" w:lineRule="auto"/>
        <w:ind w:left="720"/>
        <w:rPr>
          <w:rFonts w:ascii="Times New Roman" w:hAnsi="Times New Roman" w:cs="Times New Roman"/>
        </w:rPr>
      </w:pPr>
      <w:r>
        <w:rPr>
          <w:rFonts w:ascii="Times New Roman" w:hAnsi="Times New Roman" w:cs="Times New Roman"/>
        </w:rPr>
        <w:t xml:space="preserve">Users’ Twitter-based Activities on the Issue of Internet Censorship. </w:t>
      </w:r>
      <w:r>
        <w:rPr>
          <w:rFonts w:ascii="Times New Roman" w:hAnsi="Times New Roman" w:cs="Times New Roman"/>
          <w:i/>
        </w:rPr>
        <w:t>Journal of Contemporary Eastern Asia</w:t>
      </w:r>
      <w:r>
        <w:rPr>
          <w:rFonts w:ascii="Times New Roman" w:hAnsi="Times New Roman" w:cs="Times New Roman"/>
        </w:rPr>
        <w:t xml:space="preserve">, </w:t>
      </w:r>
      <w:r>
        <w:rPr>
          <w:rFonts w:ascii="Times New Roman" w:hAnsi="Times New Roman" w:cs="Times New Roman"/>
          <w:i/>
        </w:rPr>
        <w:t>14</w:t>
      </w:r>
      <w:r>
        <w:rPr>
          <w:rFonts w:ascii="Times New Roman" w:hAnsi="Times New Roman" w:cs="Times New Roman"/>
        </w:rPr>
        <w:t xml:space="preserve">(1), 23–43. </w:t>
      </w:r>
      <w:hyperlink r:id="rId109">
        <w:r>
          <w:rPr>
            <w:rFonts w:ascii="Times New Roman" w:hAnsi="Times New Roman" w:cs="Times New Roman"/>
            <w:color w:val="1155CC"/>
            <w:u w:val="single"/>
          </w:rPr>
          <w:t>https://doi.org/10.17477/JCEA.2015.14.1.023</w:t>
        </w:r>
      </w:hyperlink>
      <w:r>
        <w:rPr>
          <w:rFonts w:ascii="Times New Roman" w:hAnsi="Times New Roman" w:cs="Times New Roman"/>
        </w:rPr>
        <w:t xml:space="preserve"> </w:t>
      </w:r>
    </w:p>
    <w:p w14:paraId="75E30B25" w14:textId="77777777" w:rsidR="00DC0020" w:rsidRDefault="00876CA5" w:rsidP="00DC0020">
      <w:pPr>
        <w:spacing w:line="480" w:lineRule="auto"/>
        <w:rPr>
          <w:rFonts w:ascii="Times New Roman" w:hAnsi="Times New Roman" w:cs="Times New Roman"/>
        </w:rPr>
      </w:pPr>
      <w:r>
        <w:rPr>
          <w:rFonts w:ascii="Times New Roman" w:hAnsi="Times New Roman" w:cs="Times New Roman"/>
        </w:rPr>
        <w:t xml:space="preserve">Yu, S., &amp; Hu, Y. (2020). When luxury brands meet China: The effect of </w:t>
      </w:r>
      <w:proofErr w:type="gramStart"/>
      <w:r>
        <w:rPr>
          <w:rFonts w:ascii="Times New Roman" w:hAnsi="Times New Roman" w:cs="Times New Roman"/>
        </w:rPr>
        <w:t>localized</w:t>
      </w:r>
      <w:proofErr w:type="gramEnd"/>
    </w:p>
    <w:p w14:paraId="5FD7DA2A" w14:textId="222F724B" w:rsidR="00876CA5" w:rsidRDefault="00876CA5" w:rsidP="00DC0020">
      <w:pPr>
        <w:spacing w:line="480" w:lineRule="auto"/>
        <w:ind w:left="720" w:firstLine="60"/>
        <w:rPr>
          <w:rFonts w:ascii="Times New Roman" w:hAnsi="Times New Roman" w:cs="Times New Roman"/>
        </w:rPr>
      </w:pPr>
      <w:r>
        <w:rPr>
          <w:rFonts w:ascii="Times New Roman" w:hAnsi="Times New Roman" w:cs="Times New Roman"/>
        </w:rPr>
        <w:t xml:space="preserve">celebrity endorsements in social media marketing. </w:t>
      </w:r>
      <w:r>
        <w:rPr>
          <w:rFonts w:ascii="Times New Roman" w:hAnsi="Times New Roman" w:cs="Times New Roman"/>
          <w:i/>
        </w:rPr>
        <w:t>Journal of Retailing and Consumer Services</w:t>
      </w:r>
      <w:r>
        <w:rPr>
          <w:rFonts w:ascii="Times New Roman" w:hAnsi="Times New Roman" w:cs="Times New Roman"/>
        </w:rPr>
        <w:t xml:space="preserve">, </w:t>
      </w:r>
      <w:r>
        <w:rPr>
          <w:rFonts w:ascii="Times New Roman" w:hAnsi="Times New Roman" w:cs="Times New Roman"/>
          <w:i/>
        </w:rPr>
        <w:t>54</w:t>
      </w:r>
      <w:r>
        <w:rPr>
          <w:rFonts w:ascii="Times New Roman" w:hAnsi="Times New Roman" w:cs="Times New Roman"/>
        </w:rPr>
        <w:t xml:space="preserve">, 102010. </w:t>
      </w:r>
      <w:hyperlink r:id="rId110">
        <w:r>
          <w:rPr>
            <w:rFonts w:ascii="Times New Roman" w:hAnsi="Times New Roman" w:cs="Times New Roman"/>
            <w:color w:val="1155CC"/>
            <w:u w:val="single"/>
          </w:rPr>
          <w:t>https://doi.org/10.1016/j.jretconser.2019.102010</w:t>
        </w:r>
      </w:hyperlink>
      <w:r>
        <w:rPr>
          <w:rFonts w:ascii="Times New Roman" w:hAnsi="Times New Roman" w:cs="Times New Roman"/>
        </w:rPr>
        <w:t xml:space="preserve"> </w:t>
      </w:r>
    </w:p>
    <w:p w14:paraId="76D95871" w14:textId="77777777" w:rsidR="00876CA5" w:rsidRDefault="00876CA5" w:rsidP="00876CA5">
      <w:pPr>
        <w:spacing w:line="480" w:lineRule="auto"/>
        <w:rPr>
          <w:rFonts w:ascii="Times New Roman" w:hAnsi="Times New Roman" w:cs="Times New Roman"/>
          <w:sz w:val="26"/>
          <w:szCs w:val="26"/>
        </w:rPr>
      </w:pPr>
      <w:r>
        <w:rPr>
          <w:rFonts w:ascii="Times New Roman" w:hAnsi="Times New Roman" w:cs="Times New Roman"/>
          <w:highlight w:val="white"/>
        </w:rPr>
        <w:t xml:space="preserve">Yin, R. K. (2009). </w:t>
      </w:r>
      <w:r>
        <w:rPr>
          <w:rFonts w:ascii="Times New Roman" w:hAnsi="Times New Roman" w:cs="Times New Roman"/>
          <w:i/>
          <w:highlight w:val="white"/>
        </w:rPr>
        <w:t>Case study research: Design and methods</w:t>
      </w:r>
      <w:r>
        <w:rPr>
          <w:rFonts w:ascii="Times New Roman" w:hAnsi="Times New Roman" w:cs="Times New Roman"/>
          <w:highlight w:val="white"/>
        </w:rPr>
        <w:t xml:space="preserve">. SAGE. </w:t>
      </w:r>
    </w:p>
    <w:p w14:paraId="0B22E96E" w14:textId="77777777" w:rsidR="00876CA5" w:rsidRDefault="00876CA5" w:rsidP="00876CA5">
      <w:pPr>
        <w:spacing w:line="480" w:lineRule="auto"/>
        <w:rPr>
          <w:rFonts w:ascii="Times New Roman" w:hAnsi="Times New Roman" w:cs="Times New Roman"/>
          <w:i/>
        </w:rPr>
      </w:pPr>
      <w:proofErr w:type="spellStart"/>
      <w:r>
        <w:rPr>
          <w:rFonts w:ascii="Times New Roman" w:hAnsi="Times New Roman" w:cs="Times New Roman"/>
        </w:rPr>
        <w:lastRenderedPageBreak/>
        <w:t>Zaharna</w:t>
      </w:r>
      <w:proofErr w:type="spellEnd"/>
      <w:r>
        <w:rPr>
          <w:rFonts w:ascii="Times New Roman" w:hAnsi="Times New Roman" w:cs="Times New Roman"/>
        </w:rPr>
        <w:t xml:space="preserve">, R. S. (2001). “In-awareness” approach to international public relations. </w:t>
      </w:r>
      <w:r>
        <w:rPr>
          <w:rFonts w:ascii="Times New Roman" w:hAnsi="Times New Roman" w:cs="Times New Roman"/>
          <w:i/>
        </w:rPr>
        <w:t xml:space="preserve">Public </w:t>
      </w:r>
    </w:p>
    <w:p w14:paraId="58BE9DC0" w14:textId="3F0BDF4C" w:rsidR="00876CA5" w:rsidRDefault="00876CA5" w:rsidP="00DC0020">
      <w:pPr>
        <w:spacing w:line="480" w:lineRule="auto"/>
        <w:ind w:left="720"/>
        <w:rPr>
          <w:rFonts w:ascii="Times New Roman" w:hAnsi="Times New Roman" w:cs="Times New Roman"/>
        </w:rPr>
      </w:pPr>
      <w:r>
        <w:rPr>
          <w:rFonts w:ascii="Times New Roman" w:hAnsi="Times New Roman" w:cs="Times New Roman"/>
          <w:i/>
        </w:rPr>
        <w:t>Relations Review</w:t>
      </w:r>
      <w:r>
        <w:rPr>
          <w:rFonts w:ascii="Times New Roman" w:hAnsi="Times New Roman" w:cs="Times New Roman"/>
        </w:rPr>
        <w:t xml:space="preserve">, </w:t>
      </w:r>
      <w:r>
        <w:rPr>
          <w:rFonts w:ascii="Times New Roman" w:hAnsi="Times New Roman" w:cs="Times New Roman"/>
          <w:i/>
        </w:rPr>
        <w:t>27</w:t>
      </w:r>
      <w:r>
        <w:rPr>
          <w:rFonts w:ascii="Times New Roman" w:hAnsi="Times New Roman" w:cs="Times New Roman"/>
        </w:rPr>
        <w:t xml:space="preserve">(2), 135–148. </w:t>
      </w:r>
      <w:hyperlink r:id="rId111" w:history="1">
        <w:r w:rsidR="00DC0020" w:rsidRPr="00AC29FE">
          <w:rPr>
            <w:rStyle w:val="Hyperlink"/>
            <w:rFonts w:ascii="Times New Roman" w:hAnsi="Times New Roman" w:cs="Times New Roman"/>
          </w:rPr>
          <w:t>https://doi.org/10.1016/S0363-8111(01)00076-5</w:t>
        </w:r>
      </w:hyperlink>
      <w:r w:rsidR="001952B5">
        <w:rPr>
          <w:rFonts w:ascii="Times New Roman" w:hAnsi="Times New Roman" w:cs="Times New Roman"/>
          <w:color w:val="1155CC"/>
          <w:u w:val="single"/>
        </w:rPr>
        <w:t xml:space="preserve"> </w:t>
      </w:r>
      <w:r>
        <w:rPr>
          <w:rFonts w:ascii="Times New Roman" w:hAnsi="Times New Roman" w:cs="Times New Roman"/>
        </w:rPr>
        <w:t xml:space="preserve"> </w:t>
      </w:r>
    </w:p>
    <w:p w14:paraId="23B6A778" w14:textId="77777777" w:rsidR="00876CA5" w:rsidRDefault="00876CA5" w:rsidP="00876CA5">
      <w:pPr>
        <w:spacing w:line="480" w:lineRule="auto"/>
        <w:rPr>
          <w:rFonts w:ascii="Times New Roman" w:hAnsi="Times New Roman" w:cs="Times New Roman"/>
        </w:rPr>
      </w:pPr>
      <w:r>
        <w:rPr>
          <w:rFonts w:ascii="Times New Roman" w:hAnsi="Times New Roman" w:cs="Times New Roman"/>
        </w:rPr>
        <w:t xml:space="preserve">Zhu, L., </w:t>
      </w:r>
      <w:proofErr w:type="spellStart"/>
      <w:r>
        <w:rPr>
          <w:rFonts w:ascii="Times New Roman" w:hAnsi="Times New Roman" w:cs="Times New Roman"/>
        </w:rPr>
        <w:t>Anagondahalli</w:t>
      </w:r>
      <w:proofErr w:type="spellEnd"/>
      <w:r>
        <w:rPr>
          <w:rFonts w:ascii="Times New Roman" w:hAnsi="Times New Roman" w:cs="Times New Roman"/>
        </w:rPr>
        <w:t xml:space="preserve">, D., &amp; Zhang, A. (2017). Social media and culture in crisis </w:t>
      </w:r>
    </w:p>
    <w:p w14:paraId="31435C78" w14:textId="77777777" w:rsidR="00876CA5" w:rsidRDefault="00876CA5" w:rsidP="00876CA5">
      <w:pPr>
        <w:spacing w:line="480" w:lineRule="auto"/>
        <w:ind w:left="720"/>
        <w:rPr>
          <w:rFonts w:ascii="Times New Roman" w:hAnsi="Times New Roman" w:cs="Times New Roman"/>
        </w:rPr>
      </w:pPr>
      <w:r>
        <w:rPr>
          <w:rFonts w:ascii="Times New Roman" w:hAnsi="Times New Roman" w:cs="Times New Roman"/>
        </w:rPr>
        <w:t xml:space="preserve">communication: McDonald’s and KFC crises management in China. </w:t>
      </w:r>
      <w:r>
        <w:rPr>
          <w:rFonts w:ascii="Times New Roman" w:hAnsi="Times New Roman" w:cs="Times New Roman"/>
          <w:i/>
        </w:rPr>
        <w:t>Public Relations</w:t>
      </w:r>
      <w:r>
        <w:rPr>
          <w:rFonts w:ascii="Times New Roman" w:hAnsi="Times New Roman" w:cs="Times New Roman"/>
        </w:rPr>
        <w:t xml:space="preserve"> </w:t>
      </w:r>
      <w:r>
        <w:rPr>
          <w:rFonts w:ascii="Times New Roman" w:hAnsi="Times New Roman" w:cs="Times New Roman"/>
          <w:i/>
        </w:rPr>
        <w:t>Review</w:t>
      </w:r>
      <w:r>
        <w:rPr>
          <w:rFonts w:ascii="Times New Roman" w:hAnsi="Times New Roman" w:cs="Times New Roman"/>
        </w:rPr>
        <w:t xml:space="preserve">, </w:t>
      </w:r>
      <w:r>
        <w:rPr>
          <w:rFonts w:ascii="Times New Roman" w:hAnsi="Times New Roman" w:cs="Times New Roman"/>
          <w:i/>
        </w:rPr>
        <w:t>43</w:t>
      </w:r>
      <w:r>
        <w:rPr>
          <w:rFonts w:ascii="Times New Roman" w:hAnsi="Times New Roman" w:cs="Times New Roman"/>
        </w:rPr>
        <w:t>(3), 487–492.</w:t>
      </w:r>
      <w:hyperlink r:id="rId112">
        <w:r>
          <w:rPr>
            <w:rFonts w:ascii="Times New Roman" w:hAnsi="Times New Roman" w:cs="Times New Roman"/>
          </w:rPr>
          <w:t xml:space="preserve"> </w:t>
        </w:r>
      </w:hyperlink>
      <w:hyperlink r:id="rId113">
        <w:r>
          <w:rPr>
            <w:rFonts w:ascii="Times New Roman" w:hAnsi="Times New Roman" w:cs="Times New Roman"/>
            <w:color w:val="1155CC"/>
            <w:u w:val="single"/>
          </w:rPr>
          <w:t>https://doi.org/10.1016/j.pubrev.2017.03.006</w:t>
        </w:r>
      </w:hyperlink>
      <w:r>
        <w:rPr>
          <w:rFonts w:ascii="Times New Roman" w:hAnsi="Times New Roman" w:cs="Times New Roman"/>
        </w:rPr>
        <w:t xml:space="preserve"> </w:t>
      </w:r>
    </w:p>
    <w:p w14:paraId="56B45BBE" w14:textId="10567582" w:rsidR="008F2A6C" w:rsidRPr="009D2AA9" w:rsidRDefault="00236E6D" w:rsidP="00DC00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bookmarkStart w:id="25" w:name="_Toc420995912"/>
      <w:bookmarkStart w:id="26" w:name="_Toc422997499"/>
    </w:p>
    <w:p w14:paraId="603063F5" w14:textId="77777777" w:rsidR="00236E6D" w:rsidRPr="009D2AA9" w:rsidRDefault="00236E6D" w:rsidP="004F08CE">
      <w:pPr>
        <w:pStyle w:val="AltHeading1"/>
      </w:pPr>
      <w:bookmarkStart w:id="27" w:name="_Toc427156484"/>
      <w:bookmarkStart w:id="28" w:name="_Toc428278489"/>
      <w:r w:rsidRPr="009D2AA9">
        <w:lastRenderedPageBreak/>
        <w:t>A</w:t>
      </w:r>
      <w:r w:rsidR="00E91931" w:rsidRPr="009D2AA9">
        <w:t>ppendix</w:t>
      </w:r>
      <w:bookmarkEnd w:id="25"/>
      <w:bookmarkEnd w:id="26"/>
      <w:bookmarkEnd w:id="27"/>
      <w:bookmarkEnd w:id="28"/>
    </w:p>
    <w:p w14:paraId="3013D97E" w14:textId="77777777" w:rsidR="00DC0020" w:rsidRPr="00994374" w:rsidRDefault="00DC0020" w:rsidP="00DC0020">
      <w:pPr>
        <w:spacing w:line="480" w:lineRule="auto"/>
        <w:rPr>
          <w:rFonts w:ascii="Times New Roman" w:hAnsi="Times New Roman" w:cs="Times New Roman"/>
          <w:bCs/>
          <w:i/>
          <w:iCs/>
        </w:rPr>
      </w:pPr>
      <w:r w:rsidRPr="00994374">
        <w:rPr>
          <w:rFonts w:ascii="Times New Roman" w:hAnsi="Times New Roman" w:cs="Times New Roman"/>
          <w:bCs/>
          <w:i/>
          <w:iCs/>
        </w:rPr>
        <w:t xml:space="preserve">Appendix I. Coding Book Guidelines </w:t>
      </w:r>
    </w:p>
    <w:p w14:paraId="048B7E69" w14:textId="77777777" w:rsidR="00DC0020" w:rsidRDefault="00DC0020" w:rsidP="00DC0020">
      <w:pPr>
        <w:spacing w:line="480" w:lineRule="auto"/>
        <w:rPr>
          <w:rFonts w:ascii="Times New Roman" w:hAnsi="Times New Roman" w:cs="Times New Roman"/>
          <w:u w:val="single"/>
        </w:rPr>
      </w:pPr>
      <w:r>
        <w:rPr>
          <w:rFonts w:ascii="Times New Roman" w:hAnsi="Times New Roman" w:cs="Times New Roman"/>
          <w:u w:val="single"/>
        </w:rPr>
        <w:t xml:space="preserve">While You Analyze the Text, Please Code it As Follows: </w:t>
      </w:r>
    </w:p>
    <w:p w14:paraId="767D2821" w14:textId="77777777" w:rsidR="00DC0020" w:rsidRDefault="00DC0020" w:rsidP="00DC0020">
      <w:pPr>
        <w:spacing w:line="480" w:lineRule="auto"/>
        <w:ind w:firstLine="720"/>
        <w:rPr>
          <w:rFonts w:ascii="Times New Roman" w:hAnsi="Times New Roman" w:cs="Times New Roman"/>
        </w:rPr>
      </w:pPr>
      <w:r>
        <w:rPr>
          <w:rFonts w:ascii="Times New Roman" w:hAnsi="Times New Roman" w:cs="Times New Roman"/>
        </w:rPr>
        <w:t xml:space="preserve">Code the text by choosing between two themes: (1) cultural violation and (2) expectancy violation. The thematic will be described below. </w:t>
      </w:r>
    </w:p>
    <w:p w14:paraId="3A797DB7" w14:textId="77777777" w:rsidR="00DC0020" w:rsidRDefault="00DC0020" w:rsidP="00DC0020">
      <w:pPr>
        <w:spacing w:line="480" w:lineRule="auto"/>
        <w:rPr>
          <w:rFonts w:ascii="Times New Roman" w:hAnsi="Times New Roman" w:cs="Times New Roman"/>
          <w:b/>
          <w:i/>
        </w:rPr>
      </w:pPr>
      <w:r>
        <w:rPr>
          <w:rFonts w:ascii="Times New Roman" w:hAnsi="Times New Roman" w:cs="Times New Roman"/>
          <w:b/>
          <w:i/>
        </w:rPr>
        <w:t>Cultural violation theme (1)</w:t>
      </w:r>
    </w:p>
    <w:p w14:paraId="61D8958B" w14:textId="77777777" w:rsidR="00DC0020" w:rsidRDefault="00DC0020" w:rsidP="00DC0020">
      <w:pPr>
        <w:spacing w:line="480" w:lineRule="auto"/>
        <w:ind w:firstLine="720"/>
        <w:rPr>
          <w:rFonts w:ascii="Times New Roman" w:hAnsi="Times New Roman" w:cs="Times New Roman"/>
        </w:rPr>
      </w:pPr>
      <w:r>
        <w:rPr>
          <w:rFonts w:ascii="Times New Roman" w:hAnsi="Times New Roman" w:cs="Times New Roman"/>
        </w:rPr>
        <w:t xml:space="preserve">Using the definition addressed above in this study, any verbal or nonverbal violation of culture in the communication process between an organization and its stakeholders and stakeseekers especially if the organization and its stakeholders are in different nations with different cultures (e.g., disrespecting other cultures by mimicking them or sarcasm and/or generalizing stereotypes on other cultures). Cultural violation was assessed by the following indicators: 1) texts are shown the severity or blame of the D&amp;G campaign associated with culture (e.g., food, way of eating, clothing, cultural racism, etc.). 2) text shows D&amp;G's campaign as harmful and transgression as unattractive, unpleasant, or deviant resulting in punishment relationships. An example of text that expresses how harmful and transgression the action was and affects the relationship growth. </w:t>
      </w:r>
    </w:p>
    <w:p w14:paraId="4CEDDAF3" w14:textId="77777777" w:rsidR="00DC0020" w:rsidRDefault="00DC0020" w:rsidP="00DC0020">
      <w:pPr>
        <w:spacing w:line="480" w:lineRule="auto"/>
        <w:rPr>
          <w:rFonts w:ascii="Times New Roman" w:hAnsi="Times New Roman" w:cs="Times New Roman"/>
          <w:b/>
          <w:i/>
        </w:rPr>
      </w:pPr>
      <w:r>
        <w:rPr>
          <w:rFonts w:ascii="Times New Roman" w:hAnsi="Times New Roman" w:cs="Times New Roman"/>
          <w:b/>
          <w:i/>
        </w:rPr>
        <w:t>Expectancy violation theme (2)</w:t>
      </w:r>
    </w:p>
    <w:p w14:paraId="5BF573DE" w14:textId="77777777" w:rsidR="00DC0020" w:rsidRDefault="00DC0020" w:rsidP="00DC0020">
      <w:pPr>
        <w:spacing w:line="480" w:lineRule="auto"/>
        <w:ind w:firstLine="720"/>
        <w:rPr>
          <w:rFonts w:ascii="Times New Roman" w:hAnsi="Times New Roman" w:cs="Times New Roman"/>
        </w:rPr>
      </w:pPr>
      <w:r>
        <w:rPr>
          <w:rFonts w:ascii="Times New Roman" w:hAnsi="Times New Roman" w:cs="Times New Roman"/>
        </w:rPr>
        <w:t xml:space="preserve">Using a definition set by Burgoon and Walther (1990) "cognitions about the anticipated communicative behavior of specific others, as embedded within and shaped by the social norms for the contemporaneous roles, relationships, and context" (p. 236). More specifically S. Kim's (2014) definition of prescriptive expectancies as expectations based on social norms related to corporations’ appropriate behaviors. Expectancy toward </w:t>
      </w:r>
      <w:r>
        <w:rPr>
          <w:rFonts w:ascii="Times New Roman" w:hAnsi="Times New Roman" w:cs="Times New Roman"/>
        </w:rPr>
        <w:lastRenderedPageBreak/>
        <w:t xml:space="preserve">an organization was assessed by two indicators 1) the text expresses publics’ opinions of the crisis as a disrespectful attitude conducted by D&amp;G. An example of that will be a direct ask for respect or apologies. and or 2) the text highlights the situation with irony and criticism toward the organization. </w:t>
      </w:r>
    </w:p>
    <w:p w14:paraId="65139298" w14:textId="77777777" w:rsidR="00191DD7" w:rsidRPr="009D2AA9" w:rsidRDefault="003D63DF" w:rsidP="00191DD7">
      <w:pPr>
        <w:pStyle w:val="AltHeading1"/>
      </w:pPr>
      <w:r w:rsidRPr="009D2AA9">
        <w:rPr>
          <w:noProof/>
        </w:rPr>
        <w:br w:type="page"/>
      </w:r>
      <w:bookmarkStart w:id="29" w:name="_Toc420995913"/>
      <w:bookmarkStart w:id="30" w:name="_Toc422997500"/>
      <w:bookmarkStart w:id="31" w:name="_Toc427156485"/>
      <w:bookmarkStart w:id="32" w:name="_Toc428278490"/>
      <w:r w:rsidR="007D538B" w:rsidRPr="009D2AA9">
        <w:lastRenderedPageBreak/>
        <w:t>V</w:t>
      </w:r>
      <w:r w:rsidR="00E91931" w:rsidRPr="009D2AA9">
        <w:t>ita</w:t>
      </w:r>
      <w:bookmarkEnd w:id="29"/>
      <w:bookmarkEnd w:id="30"/>
      <w:bookmarkEnd w:id="31"/>
      <w:bookmarkEnd w:id="32"/>
    </w:p>
    <w:p w14:paraId="377ACC30" w14:textId="5A11847F" w:rsidR="00DC0020" w:rsidRDefault="00DC0020" w:rsidP="00DC0020">
      <w:pPr>
        <w:spacing w:line="480" w:lineRule="auto"/>
        <w:ind w:firstLine="720"/>
        <w:rPr>
          <w:rFonts w:ascii="Times New Roman" w:hAnsi="Times New Roman" w:cs="Times New Roman"/>
        </w:rPr>
      </w:pPr>
      <w:r w:rsidRPr="007C052D">
        <w:rPr>
          <w:rFonts w:ascii="Times New Roman" w:hAnsi="Times New Roman" w:cs="Times New Roman"/>
        </w:rPr>
        <w:t xml:space="preserve">Najwa Albaqami grew up in Saudi Arabia. After graduating from King Abdulaziz University Bachelor of Arts degree in Public Relations. She worked as a teaching assistant at King Khalid University, </w:t>
      </w:r>
      <w:proofErr w:type="spellStart"/>
      <w:r w:rsidRPr="007C052D">
        <w:rPr>
          <w:rFonts w:ascii="Times New Roman" w:hAnsi="Times New Roman" w:cs="Times New Roman"/>
        </w:rPr>
        <w:t>Abah</w:t>
      </w:r>
      <w:proofErr w:type="spellEnd"/>
      <w:r w:rsidRPr="007C052D">
        <w:rPr>
          <w:rFonts w:ascii="Times New Roman" w:hAnsi="Times New Roman" w:cs="Times New Roman"/>
        </w:rPr>
        <w:t xml:space="preserve">, for two years. She chose to attend the University of Tennessee, Knoxville, to pursue a Master of Science degree in Communication and Information with a concentration in public relations. Her research interests include crisis communication, CSR, and international public relations. She owes all she has done to her family and friends, who helped her continue her journey motivated and concentrated. She would like to specifically thank her mom Aisha and </w:t>
      </w:r>
      <w:r>
        <w:rPr>
          <w:rFonts w:ascii="Times New Roman" w:hAnsi="Times New Roman" w:cs="Times New Roman"/>
        </w:rPr>
        <w:t>her</w:t>
      </w:r>
      <w:r w:rsidRPr="007C052D">
        <w:rPr>
          <w:rFonts w:ascii="Times New Roman" w:hAnsi="Times New Roman" w:cs="Times New Roman"/>
        </w:rPr>
        <w:t xml:space="preserve"> dad Nishaa who encouraged her to follow her dreams—those who always stood beside her.</w:t>
      </w:r>
    </w:p>
    <w:p w14:paraId="3AEBAD75" w14:textId="06243E68" w:rsidR="00AE125E" w:rsidRPr="009D2AA9" w:rsidRDefault="00AE125E" w:rsidP="00DC0020">
      <w:pPr>
        <w:rPr>
          <w:rFonts w:ascii="Times New Roman" w:hAnsi="Times New Roman" w:cs="Times New Roman"/>
        </w:rPr>
      </w:pP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1F21B" w14:textId="77777777" w:rsidR="00364FE9" w:rsidRDefault="00364FE9">
      <w:r>
        <w:separator/>
      </w:r>
    </w:p>
  </w:endnote>
  <w:endnote w:type="continuationSeparator" w:id="0">
    <w:p w14:paraId="4E28EE4A" w14:textId="77777777" w:rsidR="00364FE9" w:rsidRDefault="00364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AFF" w:usb1="C0007843" w:usb2="00000009" w:usb3="00000000" w:csb0="000001FF" w:csb1="00000000"/>
  </w:font>
  <w:font w:name="Times">
    <w:altName w:val="Times New Roman"/>
    <w:panose1 w:val="00000500000000020000"/>
    <w:charset w:val="00"/>
    <w:family w:val="roman"/>
    <w:notTrueType/>
    <w:pitch w:val="default"/>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07AD52FE"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206090">
          <w:rPr>
            <w:rFonts w:ascii="Times New Roman" w:hAnsi="Times New Roman" w:cs="Times New Roman"/>
            <w:noProof/>
          </w:rPr>
          <w:t>iv</w:t>
        </w:r>
        <w:r w:rsidRPr="009D2AA9">
          <w:rPr>
            <w:rFonts w:ascii="Times New Roman" w:hAnsi="Times New Roman" w:cs="Times New Roman"/>
            <w:noProof/>
          </w:rPr>
          <w:fldChar w:fldCharType="end"/>
        </w:r>
      </w:p>
    </w:sdtContent>
  </w:sdt>
  <w:p w14:paraId="1F558AC1"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FFAD2" w14:textId="77777777" w:rsidR="00364FE9" w:rsidRDefault="00364FE9">
      <w:r>
        <w:separator/>
      </w:r>
    </w:p>
  </w:footnote>
  <w:footnote w:type="continuationSeparator" w:id="0">
    <w:p w14:paraId="10402BA3" w14:textId="77777777" w:rsidR="00364FE9" w:rsidRDefault="00364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BA956"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D0E5"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606690434">
    <w:abstractNumId w:val="0"/>
  </w:num>
  <w:num w:numId="2" w16cid:durableId="98527798">
    <w:abstractNumId w:val="7"/>
  </w:num>
  <w:num w:numId="3" w16cid:durableId="1220164940">
    <w:abstractNumId w:val="3"/>
  </w:num>
  <w:num w:numId="4" w16cid:durableId="193663311">
    <w:abstractNumId w:val="13"/>
  </w:num>
  <w:num w:numId="5" w16cid:durableId="2090468681">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2057"/>
    <w:rsid w:val="00052A70"/>
    <w:rsid w:val="00057004"/>
    <w:rsid w:val="00071FB8"/>
    <w:rsid w:val="00076A95"/>
    <w:rsid w:val="000957C1"/>
    <w:rsid w:val="000B0A40"/>
    <w:rsid w:val="000B5C42"/>
    <w:rsid w:val="00101F01"/>
    <w:rsid w:val="0010217F"/>
    <w:rsid w:val="00112F00"/>
    <w:rsid w:val="00147FD3"/>
    <w:rsid w:val="001669A7"/>
    <w:rsid w:val="00173751"/>
    <w:rsid w:val="00177D09"/>
    <w:rsid w:val="001854FB"/>
    <w:rsid w:val="00191DD7"/>
    <w:rsid w:val="00193642"/>
    <w:rsid w:val="001952B5"/>
    <w:rsid w:val="001A0D20"/>
    <w:rsid w:val="001C39F6"/>
    <w:rsid w:val="001C66FE"/>
    <w:rsid w:val="001D4908"/>
    <w:rsid w:val="001D6904"/>
    <w:rsid w:val="001F522F"/>
    <w:rsid w:val="00206090"/>
    <w:rsid w:val="00207219"/>
    <w:rsid w:val="00207D95"/>
    <w:rsid w:val="002119B0"/>
    <w:rsid w:val="00236E6D"/>
    <w:rsid w:val="002429E5"/>
    <w:rsid w:val="002600E2"/>
    <w:rsid w:val="00280041"/>
    <w:rsid w:val="00280CEF"/>
    <w:rsid w:val="00284FAE"/>
    <w:rsid w:val="0028757A"/>
    <w:rsid w:val="002D1FE4"/>
    <w:rsid w:val="002D470F"/>
    <w:rsid w:val="002E2492"/>
    <w:rsid w:val="002F15D8"/>
    <w:rsid w:val="00304BD0"/>
    <w:rsid w:val="00307D77"/>
    <w:rsid w:val="00311F1A"/>
    <w:rsid w:val="00313E9E"/>
    <w:rsid w:val="003150D5"/>
    <w:rsid w:val="00320F78"/>
    <w:rsid w:val="0035768F"/>
    <w:rsid w:val="00360CC8"/>
    <w:rsid w:val="00364FE9"/>
    <w:rsid w:val="00374807"/>
    <w:rsid w:val="00375185"/>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17AEA"/>
    <w:rsid w:val="00420910"/>
    <w:rsid w:val="00421CD4"/>
    <w:rsid w:val="00427833"/>
    <w:rsid w:val="00436769"/>
    <w:rsid w:val="0044196E"/>
    <w:rsid w:val="00474210"/>
    <w:rsid w:val="00480B96"/>
    <w:rsid w:val="0048303E"/>
    <w:rsid w:val="004920F6"/>
    <w:rsid w:val="004A1B3F"/>
    <w:rsid w:val="004A67E8"/>
    <w:rsid w:val="004C3D65"/>
    <w:rsid w:val="004D05F5"/>
    <w:rsid w:val="004D6472"/>
    <w:rsid w:val="004D6A00"/>
    <w:rsid w:val="004F08CE"/>
    <w:rsid w:val="004F372A"/>
    <w:rsid w:val="00513BB6"/>
    <w:rsid w:val="005262C6"/>
    <w:rsid w:val="00562EB1"/>
    <w:rsid w:val="00593CBB"/>
    <w:rsid w:val="00597D3F"/>
    <w:rsid w:val="005A0EB0"/>
    <w:rsid w:val="005B79E9"/>
    <w:rsid w:val="005E4912"/>
    <w:rsid w:val="005E6F1F"/>
    <w:rsid w:val="005F2B0B"/>
    <w:rsid w:val="005F44D1"/>
    <w:rsid w:val="00621129"/>
    <w:rsid w:val="00633916"/>
    <w:rsid w:val="00641D2B"/>
    <w:rsid w:val="0065123B"/>
    <w:rsid w:val="00662D3E"/>
    <w:rsid w:val="00665C7E"/>
    <w:rsid w:val="006665AF"/>
    <w:rsid w:val="00672DDD"/>
    <w:rsid w:val="00676C91"/>
    <w:rsid w:val="00683F5B"/>
    <w:rsid w:val="00690B77"/>
    <w:rsid w:val="00693334"/>
    <w:rsid w:val="006C4000"/>
    <w:rsid w:val="006D474B"/>
    <w:rsid w:val="006E17C3"/>
    <w:rsid w:val="006E1E6D"/>
    <w:rsid w:val="006E4BDD"/>
    <w:rsid w:val="006E56E8"/>
    <w:rsid w:val="007022C7"/>
    <w:rsid w:val="00711200"/>
    <w:rsid w:val="0072397F"/>
    <w:rsid w:val="00731922"/>
    <w:rsid w:val="00731ACB"/>
    <w:rsid w:val="00734FF6"/>
    <w:rsid w:val="007368AD"/>
    <w:rsid w:val="00737F54"/>
    <w:rsid w:val="0074133D"/>
    <w:rsid w:val="0074293C"/>
    <w:rsid w:val="0075196D"/>
    <w:rsid w:val="00753EAD"/>
    <w:rsid w:val="0075558C"/>
    <w:rsid w:val="00761EFA"/>
    <w:rsid w:val="00764873"/>
    <w:rsid w:val="007778DD"/>
    <w:rsid w:val="00790B6C"/>
    <w:rsid w:val="00795D03"/>
    <w:rsid w:val="00796693"/>
    <w:rsid w:val="007C7591"/>
    <w:rsid w:val="007D538B"/>
    <w:rsid w:val="007D5CD5"/>
    <w:rsid w:val="007F27CA"/>
    <w:rsid w:val="007F6AE9"/>
    <w:rsid w:val="00806FFD"/>
    <w:rsid w:val="00814239"/>
    <w:rsid w:val="00826D54"/>
    <w:rsid w:val="00834CBF"/>
    <w:rsid w:val="00836F89"/>
    <w:rsid w:val="00846459"/>
    <w:rsid w:val="008502AA"/>
    <w:rsid w:val="00852266"/>
    <w:rsid w:val="00861CAB"/>
    <w:rsid w:val="00863435"/>
    <w:rsid w:val="00872827"/>
    <w:rsid w:val="0087349A"/>
    <w:rsid w:val="00876CA5"/>
    <w:rsid w:val="008824F3"/>
    <w:rsid w:val="008865B6"/>
    <w:rsid w:val="00890C9A"/>
    <w:rsid w:val="00895DF4"/>
    <w:rsid w:val="008A4E30"/>
    <w:rsid w:val="008B1A4D"/>
    <w:rsid w:val="008C70B2"/>
    <w:rsid w:val="008D589C"/>
    <w:rsid w:val="008E7085"/>
    <w:rsid w:val="008F2A6C"/>
    <w:rsid w:val="008F60C3"/>
    <w:rsid w:val="009254D6"/>
    <w:rsid w:val="0092669B"/>
    <w:rsid w:val="0093163E"/>
    <w:rsid w:val="00936436"/>
    <w:rsid w:val="0094721A"/>
    <w:rsid w:val="00965FBD"/>
    <w:rsid w:val="00966BAC"/>
    <w:rsid w:val="009A2ABE"/>
    <w:rsid w:val="009A6A2F"/>
    <w:rsid w:val="009C755C"/>
    <w:rsid w:val="009C780F"/>
    <w:rsid w:val="009D2408"/>
    <w:rsid w:val="009D2AA9"/>
    <w:rsid w:val="009E4F4C"/>
    <w:rsid w:val="00A25353"/>
    <w:rsid w:val="00A34ABE"/>
    <w:rsid w:val="00A34F5F"/>
    <w:rsid w:val="00A46A68"/>
    <w:rsid w:val="00A50EE9"/>
    <w:rsid w:val="00A5188E"/>
    <w:rsid w:val="00A56B44"/>
    <w:rsid w:val="00A86F48"/>
    <w:rsid w:val="00A933C8"/>
    <w:rsid w:val="00AB7CD5"/>
    <w:rsid w:val="00AD0A33"/>
    <w:rsid w:val="00AE0982"/>
    <w:rsid w:val="00AE125E"/>
    <w:rsid w:val="00B07524"/>
    <w:rsid w:val="00B113E7"/>
    <w:rsid w:val="00B22DC6"/>
    <w:rsid w:val="00B31D9B"/>
    <w:rsid w:val="00B3272F"/>
    <w:rsid w:val="00B35B7C"/>
    <w:rsid w:val="00B53C15"/>
    <w:rsid w:val="00B76E7C"/>
    <w:rsid w:val="00B90095"/>
    <w:rsid w:val="00B955BD"/>
    <w:rsid w:val="00BD3522"/>
    <w:rsid w:val="00BD43E6"/>
    <w:rsid w:val="00C067FC"/>
    <w:rsid w:val="00C0799A"/>
    <w:rsid w:val="00C11D0D"/>
    <w:rsid w:val="00C2691E"/>
    <w:rsid w:val="00C317E9"/>
    <w:rsid w:val="00C509C3"/>
    <w:rsid w:val="00C50A17"/>
    <w:rsid w:val="00C65186"/>
    <w:rsid w:val="00C70EAE"/>
    <w:rsid w:val="00C72D98"/>
    <w:rsid w:val="00C83B65"/>
    <w:rsid w:val="00C9222B"/>
    <w:rsid w:val="00C95581"/>
    <w:rsid w:val="00CB77EA"/>
    <w:rsid w:val="00CD50B5"/>
    <w:rsid w:val="00CD73A9"/>
    <w:rsid w:val="00D06F12"/>
    <w:rsid w:val="00D21EF3"/>
    <w:rsid w:val="00D46790"/>
    <w:rsid w:val="00D66887"/>
    <w:rsid w:val="00D81B0C"/>
    <w:rsid w:val="00D83B30"/>
    <w:rsid w:val="00D91C27"/>
    <w:rsid w:val="00DB3CF8"/>
    <w:rsid w:val="00DC0020"/>
    <w:rsid w:val="00DC5925"/>
    <w:rsid w:val="00DC60FA"/>
    <w:rsid w:val="00DD7228"/>
    <w:rsid w:val="00DD7F1B"/>
    <w:rsid w:val="00DE23AF"/>
    <w:rsid w:val="00DE5031"/>
    <w:rsid w:val="00DF3B9A"/>
    <w:rsid w:val="00E11089"/>
    <w:rsid w:val="00E17598"/>
    <w:rsid w:val="00E276C9"/>
    <w:rsid w:val="00E42A55"/>
    <w:rsid w:val="00E618B8"/>
    <w:rsid w:val="00E91931"/>
    <w:rsid w:val="00E97FDB"/>
    <w:rsid w:val="00EA5199"/>
    <w:rsid w:val="00EA5479"/>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3A1B0"/>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uiPriority w:val="9"/>
    <w:qFormat/>
    <w:rsid w:val="00965FBD"/>
    <w:pPr>
      <w:keepNext/>
      <w:spacing w:before="240" w:after="60"/>
      <w:jc w:val="center"/>
      <w:outlineLvl w:val="1"/>
    </w:pPr>
    <w:rPr>
      <w:b/>
      <w:bCs/>
      <w:iCs/>
      <w:sz w:val="28"/>
      <w:szCs w:val="28"/>
    </w:rPr>
  </w:style>
  <w:style w:type="paragraph" w:styleId="Heading3">
    <w:name w:val="heading 3"/>
    <w:basedOn w:val="Normal"/>
    <w:next w:val="Normal"/>
    <w:autoRedefine/>
    <w:uiPriority w:val="9"/>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uiPriority w:val="1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paragraph" w:styleId="NormalWeb">
    <w:name w:val="Normal (Web)"/>
    <w:basedOn w:val="Normal"/>
    <w:uiPriority w:val="99"/>
    <w:unhideWhenUsed/>
    <w:rsid w:val="00E618B8"/>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876CA5"/>
    <w:rPr>
      <w:rFonts w:ascii="Times New Roman" w:eastAsia="Arial" w:hAnsi="Times New Roman" w:cs="Times New Roman"/>
      <w:sz w:val="18"/>
      <w:szCs w:val="18"/>
      <w:lang w:val="en"/>
    </w:rPr>
  </w:style>
  <w:style w:type="character" w:customStyle="1" w:styleId="BalloonTextChar">
    <w:name w:val="Balloon Text Char"/>
    <w:basedOn w:val="DefaultParagraphFont"/>
    <w:link w:val="BalloonText"/>
    <w:uiPriority w:val="99"/>
    <w:semiHidden/>
    <w:rsid w:val="00876CA5"/>
    <w:rPr>
      <w:rFonts w:eastAsia="Arial" w:cs="Times New Roman"/>
      <w:sz w:val="18"/>
      <w:szCs w:val="18"/>
      <w:lang w:val="en"/>
    </w:rPr>
  </w:style>
  <w:style w:type="character" w:styleId="CommentReference">
    <w:name w:val="annotation reference"/>
    <w:basedOn w:val="DefaultParagraphFont"/>
    <w:uiPriority w:val="99"/>
    <w:semiHidden/>
    <w:unhideWhenUsed/>
    <w:rsid w:val="00876CA5"/>
    <w:rPr>
      <w:sz w:val="16"/>
      <w:szCs w:val="16"/>
    </w:rPr>
  </w:style>
  <w:style w:type="paragraph" w:styleId="CommentText">
    <w:name w:val="annotation text"/>
    <w:basedOn w:val="Normal"/>
    <w:link w:val="CommentTextChar"/>
    <w:uiPriority w:val="99"/>
    <w:semiHidden/>
    <w:unhideWhenUsed/>
    <w:rsid w:val="00876CA5"/>
    <w:rPr>
      <w:rFonts w:eastAsia="Arial"/>
      <w:sz w:val="20"/>
      <w:szCs w:val="20"/>
      <w:lang w:val="en"/>
    </w:rPr>
  </w:style>
  <w:style w:type="character" w:customStyle="1" w:styleId="CommentTextChar">
    <w:name w:val="Comment Text Char"/>
    <w:basedOn w:val="DefaultParagraphFont"/>
    <w:link w:val="CommentText"/>
    <w:uiPriority w:val="99"/>
    <w:semiHidden/>
    <w:rsid w:val="00876CA5"/>
    <w:rPr>
      <w:rFonts w:ascii="Arial" w:eastAsia="Arial" w:hAnsi="Arial"/>
      <w:sz w:val="20"/>
      <w:szCs w:val="20"/>
      <w:lang w:val="en"/>
    </w:rPr>
  </w:style>
  <w:style w:type="paragraph" w:styleId="CommentSubject">
    <w:name w:val="annotation subject"/>
    <w:basedOn w:val="CommentText"/>
    <w:next w:val="CommentText"/>
    <w:link w:val="CommentSubjectChar"/>
    <w:uiPriority w:val="99"/>
    <w:semiHidden/>
    <w:unhideWhenUsed/>
    <w:rsid w:val="00876CA5"/>
    <w:rPr>
      <w:b/>
      <w:bCs/>
    </w:rPr>
  </w:style>
  <w:style w:type="character" w:customStyle="1" w:styleId="CommentSubjectChar">
    <w:name w:val="Comment Subject Char"/>
    <w:basedOn w:val="CommentTextChar"/>
    <w:link w:val="CommentSubject"/>
    <w:uiPriority w:val="99"/>
    <w:semiHidden/>
    <w:rsid w:val="00876CA5"/>
    <w:rPr>
      <w:rFonts w:ascii="Arial" w:eastAsia="Arial" w:hAnsi="Arial"/>
      <w:b/>
      <w:bCs/>
      <w:sz w:val="20"/>
      <w:szCs w:val="20"/>
      <w:lang w:val="en"/>
    </w:rPr>
  </w:style>
  <w:style w:type="paragraph" w:styleId="PlainText">
    <w:name w:val="Plain Text"/>
    <w:basedOn w:val="Normal"/>
    <w:link w:val="PlainTextChar"/>
    <w:rsid w:val="00876CA5"/>
    <w:rPr>
      <w:rFonts w:ascii="Courier New" w:hAnsi="Courier New" w:cs="Times"/>
      <w:sz w:val="20"/>
      <w:szCs w:val="20"/>
    </w:rPr>
  </w:style>
  <w:style w:type="character" w:customStyle="1" w:styleId="PlainTextChar">
    <w:name w:val="Plain Text Char"/>
    <w:basedOn w:val="DefaultParagraphFont"/>
    <w:link w:val="PlainText"/>
    <w:rsid w:val="00876CA5"/>
    <w:rPr>
      <w:rFonts w:ascii="Courier New" w:hAnsi="Courier New" w:cs="Times"/>
      <w:sz w:val="20"/>
      <w:szCs w:val="20"/>
    </w:rPr>
  </w:style>
  <w:style w:type="character" w:customStyle="1" w:styleId="HeaderChar">
    <w:name w:val="Header Char"/>
    <w:basedOn w:val="DefaultParagraphFont"/>
    <w:link w:val="Header"/>
    <w:uiPriority w:val="99"/>
    <w:rsid w:val="00876CA5"/>
    <w:rPr>
      <w:rFonts w:ascii="Arial" w:hAnsi="Arial"/>
    </w:rPr>
  </w:style>
  <w:style w:type="character" w:styleId="UnresolvedMention">
    <w:name w:val="Unresolved Mention"/>
    <w:basedOn w:val="DefaultParagraphFont"/>
    <w:uiPriority w:val="99"/>
    <w:semiHidden/>
    <w:unhideWhenUsed/>
    <w:rsid w:val="00876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91188">
      <w:bodyDiv w:val="1"/>
      <w:marLeft w:val="0"/>
      <w:marRight w:val="0"/>
      <w:marTop w:val="0"/>
      <w:marBottom w:val="0"/>
      <w:divBdr>
        <w:top w:val="none" w:sz="0" w:space="0" w:color="auto"/>
        <w:left w:val="none" w:sz="0" w:space="0" w:color="auto"/>
        <w:bottom w:val="none" w:sz="0" w:space="0" w:color="auto"/>
        <w:right w:val="none" w:sz="0" w:space="0" w:color="auto"/>
      </w:divBdr>
    </w:div>
    <w:div w:id="51349213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23743647">
      <w:bodyDiv w:val="1"/>
      <w:marLeft w:val="0"/>
      <w:marRight w:val="0"/>
      <w:marTop w:val="0"/>
      <w:marBottom w:val="0"/>
      <w:divBdr>
        <w:top w:val="none" w:sz="0" w:space="0" w:color="auto"/>
        <w:left w:val="none" w:sz="0" w:space="0" w:color="auto"/>
        <w:bottom w:val="none" w:sz="0" w:space="0" w:color="auto"/>
        <w:right w:val="none" w:sz="0" w:space="0" w:color="auto"/>
      </w:divBdr>
    </w:div>
    <w:div w:id="1293560412">
      <w:bodyDiv w:val="1"/>
      <w:marLeft w:val="0"/>
      <w:marRight w:val="0"/>
      <w:marTop w:val="0"/>
      <w:marBottom w:val="0"/>
      <w:divBdr>
        <w:top w:val="none" w:sz="0" w:space="0" w:color="auto"/>
        <w:left w:val="none" w:sz="0" w:space="0" w:color="auto"/>
        <w:bottom w:val="none" w:sz="0" w:space="0" w:color="auto"/>
        <w:right w:val="none" w:sz="0" w:space="0" w:color="auto"/>
      </w:divBdr>
    </w:div>
    <w:div w:id="171003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0149206316680030" TargetMode="External"/><Relationship Id="rId21" Type="http://schemas.openxmlformats.org/officeDocument/2006/relationships/hyperlink" Target="https://doi.org/10.1177/2046147X211026854" TargetMode="External"/><Relationship Id="rId42" Type="http://schemas.openxmlformats.org/officeDocument/2006/relationships/hyperlink" Target="http://ebookcentral.proquest.com/lib/utk/detail.action?docID=996324" TargetMode="External"/><Relationship Id="rId47" Type="http://schemas.openxmlformats.org/officeDocument/2006/relationships/hyperlink" Target="https://doi.org/10.1177/0021943613487070" TargetMode="External"/><Relationship Id="rId63" Type="http://schemas.openxmlformats.org/officeDocument/2006/relationships/hyperlink" Target="https://doi.org/10.1016/j.pubrev.2012.01.005" TargetMode="External"/><Relationship Id="rId68" Type="http://schemas.openxmlformats.org/officeDocument/2006/relationships/hyperlink" Target="https://doi.org/10.1037/a0013108" TargetMode="External"/><Relationship Id="rId84" Type="http://schemas.openxmlformats.org/officeDocument/2006/relationships/hyperlink" Target="https://doi.org/10.3727/109830512X13364362859812" TargetMode="External"/><Relationship Id="rId89" Type="http://schemas.openxmlformats.org/officeDocument/2006/relationships/hyperlink" Target="https://doi.org/10.1108/eb023497" TargetMode="External"/><Relationship Id="rId112" Type="http://schemas.openxmlformats.org/officeDocument/2006/relationships/hyperlink" Target="https://doi.org/10.1016/j.pubrev.2017.03.006" TargetMode="External"/><Relationship Id="rId16" Type="http://schemas.openxmlformats.org/officeDocument/2006/relationships/hyperlink" Target="https://thereclaimed.blogspot.com/2018/11/d-dolce-and-gabbana-been-problematic.html" TargetMode="External"/><Relationship Id="rId107" Type="http://schemas.openxmlformats.org/officeDocument/2006/relationships/hyperlink" Target="https://doi.org/10.1007/s10551-017-3553-z" TargetMode="External"/><Relationship Id="rId11" Type="http://schemas.openxmlformats.org/officeDocument/2006/relationships/hyperlink" Target="https://doi.org/10.1080/10580530.2021.1954733" TargetMode="External"/><Relationship Id="rId32" Type="http://schemas.openxmlformats.org/officeDocument/2006/relationships/hyperlink" Target="https://doi.org/10.1111/j.1468-2958.1990.tb00232.x" TargetMode="External"/><Relationship Id="rId37" Type="http://schemas.openxmlformats.org/officeDocument/2006/relationships/hyperlink" Target="https://www.statista.com/statistics/250546/leading-social-network-sites-in-china/" TargetMode="External"/><Relationship Id="rId53" Type="http://schemas.openxmlformats.org/officeDocument/2006/relationships/hyperlink" Target="https://doi.org/10.1177/0007650307306341" TargetMode="External"/><Relationship Id="rId58" Type="http://schemas.openxmlformats.org/officeDocument/2006/relationships/hyperlink" Target="https://doi.org/10.1080/01292980309364839" TargetMode="External"/><Relationship Id="rId74" Type="http://schemas.openxmlformats.org/officeDocument/2006/relationships/hyperlink" Target="http://jingdaily.com/dolce-gabbana-racism/" TargetMode="External"/><Relationship Id="rId79" Type="http://schemas.openxmlformats.org/officeDocument/2006/relationships/hyperlink" Target="https://doi.org/10.1016/j.chb.2017.11.001" TargetMode="External"/><Relationship Id="rId102" Type="http://schemas.openxmlformats.org/officeDocument/2006/relationships/hyperlink" Target="https://doi.org/10.1016/j.pubrev.2009.01.006" TargetMode="External"/><Relationship Id="rId5" Type="http://schemas.openxmlformats.org/officeDocument/2006/relationships/webSettings" Target="webSettings.xml"/><Relationship Id="rId90" Type="http://schemas.openxmlformats.org/officeDocument/2006/relationships/hyperlink" Target="https://doi.org/10.1177/0021943605279057" TargetMode="External"/><Relationship Id="rId95" Type="http://schemas.openxmlformats.org/officeDocument/2006/relationships/hyperlink" Target="https://doi.org/10.1002/9781118516812.ch43" TargetMode="External"/><Relationship Id="rId22" Type="http://schemas.openxmlformats.org/officeDocument/2006/relationships/hyperlink" Target="https://doi.org/10.1016/j.dss.2015.01.009" TargetMode="External"/><Relationship Id="rId27" Type="http://schemas.openxmlformats.org/officeDocument/2006/relationships/hyperlink" Target="https://doi.org/10.1177/0261927X93121003" TargetMode="External"/><Relationship Id="rId43" Type="http://schemas.openxmlformats.org/officeDocument/2006/relationships/hyperlink" Target="https://doi.org/10.1111/j.1468-5973.2006.00494.x" TargetMode="External"/><Relationship Id="rId48" Type="http://schemas.openxmlformats.org/officeDocument/2006/relationships/hyperlink" Target="https://doi.org/10.1002/9781444314885.ch31" TargetMode="External"/><Relationship Id="rId64" Type="http://schemas.openxmlformats.org/officeDocument/2006/relationships/hyperlink" Target="https://doi.org/10.1108/13632540410807727" TargetMode="External"/><Relationship Id="rId69" Type="http://schemas.openxmlformats.org/officeDocument/2006/relationships/hyperlink" Target="https://doi.org/10.1016/j.pubrev.2010.04.004" TargetMode="External"/><Relationship Id="rId113" Type="http://schemas.openxmlformats.org/officeDocument/2006/relationships/hyperlink" Target="https://doi.org/10.1016/j.pubrev.2017.03.006" TargetMode="External"/><Relationship Id="rId80" Type="http://schemas.openxmlformats.org/officeDocument/2006/relationships/hyperlink" Target="https://doi.org/10.1080/13527266.2018.1523216" TargetMode="External"/><Relationship Id="rId85" Type="http://schemas.openxmlformats.org/officeDocument/2006/relationships/hyperlink" Target="http://go.warwick.ac.uk/globalpadintercultural" TargetMode="External"/><Relationship Id="rId12" Type="http://schemas.openxmlformats.org/officeDocument/2006/relationships/hyperlink" Target="https://doi.org/10.1177/0265407598153004" TargetMode="External"/><Relationship Id="rId17" Type="http://schemas.openxmlformats.org/officeDocument/2006/relationships/hyperlink" Target="https://doi.org/10.1111/j.1468-5973.2009.00555.x" TargetMode="External"/><Relationship Id="rId33" Type="http://schemas.openxmlformats.org/officeDocument/2006/relationships/hyperlink" Target="https://doi.org/10.1111/j.1468-2958.1990.tb00232.x" TargetMode="External"/><Relationship Id="rId38" Type="http://schemas.openxmlformats.org/officeDocument/2006/relationships/hyperlink" Target="https://doi.org/10.1016/j.pubrev.2020.101928" TargetMode="External"/><Relationship Id="rId59" Type="http://schemas.openxmlformats.org/officeDocument/2006/relationships/hyperlink" Target="https://doi.org/10.1016/j.obhdp.2005.07.002" TargetMode="External"/><Relationship Id="rId103" Type="http://schemas.openxmlformats.org/officeDocument/2006/relationships/hyperlink" Target="https://www.weforum.org/agenda/2015/10/which-languages-are-most-widely-spoken/" TargetMode="External"/><Relationship Id="rId108" Type="http://schemas.openxmlformats.org/officeDocument/2006/relationships/hyperlink" Target="https://doi.org/10.1007/s10551-012-1522-0" TargetMode="External"/><Relationship Id="rId54" Type="http://schemas.openxmlformats.org/officeDocument/2006/relationships/hyperlink" Target="https://doi.org/10.1016/j.ijintrel.2021.09.008" TargetMode="External"/><Relationship Id="rId70" Type="http://schemas.openxmlformats.org/officeDocument/2006/relationships/hyperlink" Target="https://doi.org/10.1037/0033-2909.128.1.97" TargetMode="External"/><Relationship Id="rId75" Type="http://schemas.openxmlformats.org/officeDocument/2006/relationships/hyperlink" Target="https://doi.org/10.1080/13527266.2019.1671478" TargetMode="External"/><Relationship Id="rId91" Type="http://schemas.openxmlformats.org/officeDocument/2006/relationships/hyperlink" Target="https://doi.org/10.1016/S0363-8111(00)00048-5" TargetMode="External"/><Relationship Id="rId96" Type="http://schemas.openxmlformats.org/officeDocument/2006/relationships/hyperlink" Target="https://doi.org/10.1016/j.pubrev.2017.02.00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4324/9780429198762" TargetMode="External"/><Relationship Id="rId23" Type="http://schemas.openxmlformats.org/officeDocument/2006/relationships/hyperlink" Target="https://doi.org/10.1111/j.1464-0597.1997.tb01087.x" TargetMode="External"/><Relationship Id="rId28" Type="http://schemas.openxmlformats.org/officeDocument/2006/relationships/hyperlink" Target="https://doi.org/10.1002/9781118540190.wbeic102" TargetMode="External"/><Relationship Id="rId36" Type="http://schemas.openxmlformats.org/officeDocument/2006/relationships/hyperlink" Target="https://doi.org/10.1108/SD-12-2020-0217" TargetMode="External"/><Relationship Id="rId49" Type="http://schemas.openxmlformats.org/officeDocument/2006/relationships/hyperlink" Target="https://doi.org/10.1016/j.jesp.2007.10.004" TargetMode="External"/><Relationship Id="rId57" Type="http://schemas.openxmlformats.org/officeDocument/2006/relationships/hyperlink" Target="https://doi.org/10.1146/annurev.ps.40.020189.002425" TargetMode="External"/><Relationship Id="rId106" Type="http://schemas.openxmlformats.org/officeDocument/2006/relationships/hyperlink" Target="https://jingdaily.com/dolce-gabbana-speaks-out-china-scandal/" TargetMode="External"/><Relationship Id="rId114"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doi.org/10.1111/j.1468-2958.1976.tb00706.x%20%20%20%20%20%20%20%20%20%20%20" TargetMode="External"/><Relationship Id="rId44" Type="http://schemas.openxmlformats.org/officeDocument/2006/relationships/hyperlink" Target="https://doi.org/10.1111/j.1468-5973.2006.00494.x" TargetMode="External"/><Relationship Id="rId52" Type="http://schemas.openxmlformats.org/officeDocument/2006/relationships/hyperlink" Target="https://doi.org/10.1016/0969-5931(94)90011-6" TargetMode="External"/><Relationship Id="rId60" Type="http://schemas.openxmlformats.org/officeDocument/2006/relationships/hyperlink" Target="https://doi.org/10.1177/1077699013514413" TargetMode="External"/><Relationship Id="rId65" Type="http://schemas.openxmlformats.org/officeDocument/2006/relationships/hyperlink" Target="https://doi.org/10.1108/13632540410807727" TargetMode="External"/><Relationship Id="rId73" Type="http://schemas.openxmlformats.org/officeDocument/2006/relationships/hyperlink" Target="https://doi.org/10.1080/1062726X.2014.943761" TargetMode="External"/><Relationship Id="rId78" Type="http://schemas.openxmlformats.org/officeDocument/2006/relationships/hyperlink" Target="https://doi.org/10.1016/j.pubrev.2017.02.015" TargetMode="External"/><Relationship Id="rId81" Type="http://schemas.openxmlformats.org/officeDocument/2006/relationships/hyperlink" Target="https://doi.org/10.1002/9781118516812.ch4" TargetMode="External"/><Relationship Id="rId86" Type="http://schemas.openxmlformats.org/officeDocument/2006/relationships/hyperlink" Target="https://doi.org/10.1016/0363-8111(92)90010-V" TargetMode="External"/><Relationship Id="rId94" Type="http://schemas.openxmlformats.org/officeDocument/2006/relationships/hyperlink" Target="https://doi.org/10.1086/425098" TargetMode="External"/><Relationship Id="rId99" Type="http://schemas.openxmlformats.org/officeDocument/2006/relationships/hyperlink" Target="https://doi.org/10.1057/palgrave.ejis.3000589" TargetMode="External"/><Relationship Id="rId101" Type="http://schemas.openxmlformats.org/officeDocument/2006/relationships/hyperlink" Target="https://doi.org/10.1108/13632540110806677"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doi.org/10.1177/0265407598153004" TargetMode="External"/><Relationship Id="rId18" Type="http://schemas.openxmlformats.org/officeDocument/2006/relationships/hyperlink" Target="https://doi.org/10.1016/j.pubrev.2009.01.010" TargetMode="External"/><Relationship Id="rId39" Type="http://schemas.openxmlformats.org/officeDocument/2006/relationships/hyperlink" Target="https://doi.org/10.1108/13563281011085466" TargetMode="External"/><Relationship Id="rId109" Type="http://schemas.openxmlformats.org/officeDocument/2006/relationships/hyperlink" Target="https://doi.org/10.17477/JCEA.2015.14.1.023" TargetMode="External"/><Relationship Id="rId34" Type="http://schemas.openxmlformats.org/officeDocument/2006/relationships/hyperlink" Target="https://doi.org/10.1007/s10648-010-9149-0" TargetMode="External"/><Relationship Id="rId50" Type="http://schemas.openxmlformats.org/officeDocument/2006/relationships/hyperlink" Target="https://doi.org/10.2307/2787042" TargetMode="External"/><Relationship Id="rId55" Type="http://schemas.openxmlformats.org/officeDocument/2006/relationships/hyperlink" Target="https://doi.org/10.4000/civilisations.1652" TargetMode="External"/><Relationship Id="rId76" Type="http://schemas.openxmlformats.org/officeDocument/2006/relationships/hyperlink" Target="https://doi.org/10.1108/13612021211222806" TargetMode="External"/><Relationship Id="rId97" Type="http://schemas.openxmlformats.org/officeDocument/2006/relationships/hyperlink" Target="https://doi.org/10.1016/j.pubrev.2015.06.017" TargetMode="External"/><Relationship Id="rId104" Type="http://schemas.openxmlformats.org/officeDocument/2006/relationships/hyperlink" Target="https://edition.cnn.com/2018/11/24/business/dolce-gabbana-china/index.html" TargetMode="External"/><Relationship Id="rId7" Type="http://schemas.openxmlformats.org/officeDocument/2006/relationships/endnotes" Target="endnotes.xml"/><Relationship Id="rId71" Type="http://schemas.openxmlformats.org/officeDocument/2006/relationships/hyperlink" Target="https://doi.org/10.1037/0033-2909.128.1.97" TargetMode="External"/><Relationship Id="rId92" Type="http://schemas.openxmlformats.org/officeDocument/2006/relationships/hyperlink" Target="https://doi.org/10.1016/S0363-8111(00)00048-5" TargetMode="External"/><Relationship Id="rId2" Type="http://schemas.openxmlformats.org/officeDocument/2006/relationships/numbering" Target="numbering.xml"/><Relationship Id="rId29" Type="http://schemas.openxmlformats.org/officeDocument/2006/relationships/hyperlink" Target="https://doi.org/10.1002/9781118540190.wbeic102" TargetMode="External"/><Relationship Id="rId24" Type="http://schemas.openxmlformats.org/officeDocument/2006/relationships/hyperlink" Target="https://doi.org/10.1016/0363-8111(92)90006-K" TargetMode="External"/><Relationship Id="rId40" Type="http://schemas.openxmlformats.org/officeDocument/2006/relationships/hyperlink" Target="https://doi.org/10.1002/9781444314885.ch25" TargetMode="External"/><Relationship Id="rId45" Type="http://schemas.openxmlformats.org/officeDocument/2006/relationships/hyperlink" Target="https://doi.org/10.1007/s10551-008-9677-4" TargetMode="External"/><Relationship Id="rId66" Type="http://schemas.openxmlformats.org/officeDocument/2006/relationships/hyperlink" Target="https://doi.org/10.1016/j.pubrev.2019.101797" TargetMode="External"/><Relationship Id="rId87" Type="http://schemas.openxmlformats.org/officeDocument/2006/relationships/hyperlink" Target="https://doi.org/10.1016/0363-8111(92)90010-V" TargetMode="External"/><Relationship Id="rId110" Type="http://schemas.openxmlformats.org/officeDocument/2006/relationships/hyperlink" Target="https://doi.org/10.1016/j.jretconser.2019.102010" TargetMode="External"/><Relationship Id="rId115" Type="http://schemas.openxmlformats.org/officeDocument/2006/relationships/theme" Target="theme/theme1.xml"/><Relationship Id="rId61" Type="http://schemas.openxmlformats.org/officeDocument/2006/relationships/hyperlink" Target="https://doi.org/10.1016/j.jbusres.2016.06.015" TargetMode="External"/><Relationship Id="rId82" Type="http://schemas.openxmlformats.org/officeDocument/2006/relationships/hyperlink" Target="https://doi.org/10.1016/j.pubrev.2010.08.004" TargetMode="External"/><Relationship Id="rId19" Type="http://schemas.openxmlformats.org/officeDocument/2006/relationships/hyperlink" Target="https://doi.org/10.1108/JBS-07-2020-0160" TargetMode="External"/><Relationship Id="rId14" Type="http://schemas.openxmlformats.org/officeDocument/2006/relationships/hyperlink" Target="https://doi.org/10.4324/9780429198762" TargetMode="External"/><Relationship Id="rId30" Type="http://schemas.openxmlformats.org/officeDocument/2006/relationships/hyperlink" Target="https://doi.org/10.1111/j.1468-2958.1976.tb00706.x%09" TargetMode="External"/><Relationship Id="rId35" Type="http://schemas.openxmlformats.org/officeDocument/2006/relationships/hyperlink" Target="https://doi.org/10.1177/0093650213510937" TargetMode="External"/><Relationship Id="rId56" Type="http://schemas.openxmlformats.org/officeDocument/2006/relationships/hyperlink" Target="https://doi.org/10.4000/civilisations.1652" TargetMode="External"/><Relationship Id="rId77" Type="http://schemas.openxmlformats.org/officeDocument/2006/relationships/hyperlink" Target="https://doi.org/10.1108/13612021211222806" TargetMode="External"/><Relationship Id="rId100" Type="http://schemas.openxmlformats.org/officeDocument/2006/relationships/hyperlink" Target="https://doi.org/10.1108/13632540110806677" TargetMode="External"/><Relationship Id="rId105" Type="http://schemas.openxmlformats.org/officeDocument/2006/relationships/hyperlink" Target="https://doi.org/10.1016/0090-2616(83)90031-1" TargetMode="External"/><Relationship Id="rId8" Type="http://schemas.openxmlformats.org/officeDocument/2006/relationships/header" Target="header1.xml"/><Relationship Id="rId51" Type="http://schemas.openxmlformats.org/officeDocument/2006/relationships/hyperlink" Target="https://doi.org/10.1016/j.jesp.2014.09.007" TargetMode="External"/><Relationship Id="rId72" Type="http://schemas.openxmlformats.org/officeDocument/2006/relationships/hyperlink" Target="https://doi.org/10.1177/1609406919899220" TargetMode="External"/><Relationship Id="rId93" Type="http://schemas.openxmlformats.org/officeDocument/2006/relationships/hyperlink" Target="https://doi.org/10.1086/425098" TargetMode="External"/><Relationship Id="rId98" Type="http://schemas.openxmlformats.org/officeDocument/2006/relationships/hyperlink" Target="https://doi.org/10.1080/09537287.2021.2015805" TargetMode="External"/><Relationship Id="rId3" Type="http://schemas.openxmlformats.org/officeDocument/2006/relationships/styles" Target="styles.xml"/><Relationship Id="rId25" Type="http://schemas.openxmlformats.org/officeDocument/2006/relationships/hyperlink" Target="https://doi.org/10.1016/0363-8111(92)90006-K" TargetMode="External"/><Relationship Id="rId46" Type="http://schemas.openxmlformats.org/officeDocument/2006/relationships/hyperlink" Target="https://doi.org/10.1007/s10551-011-0942-6" TargetMode="External"/><Relationship Id="rId67" Type="http://schemas.openxmlformats.org/officeDocument/2006/relationships/hyperlink" Target="https://doi.org/10.20469/ijbas.5.10004-3" TargetMode="External"/><Relationship Id="rId20" Type="http://schemas.openxmlformats.org/officeDocument/2006/relationships/hyperlink" Target="https://doi.org/10.1016/j.pubrev.2010.01.001" TargetMode="External"/><Relationship Id="rId41" Type="http://schemas.openxmlformats.org/officeDocument/2006/relationships/hyperlink" Target="http://ebookcentral.proquest.com/lib/utk/detail.action?docID=996324" TargetMode="External"/><Relationship Id="rId62" Type="http://schemas.openxmlformats.org/officeDocument/2006/relationships/hyperlink" Target="https://doi.org/10.1177/183335831404300204" TargetMode="External"/><Relationship Id="rId83" Type="http://schemas.openxmlformats.org/officeDocument/2006/relationships/hyperlink" Target="https://www.washingtonpost.com/world/chinese-campaign-to-boycott-dolce-and-gabbana-mounts-as-co-founders-issue-apology/2018/11/23/2ff1e69e-ef07-11e8-9236-bb94154151d2_story.html" TargetMode="External"/><Relationship Id="rId88" Type="http://schemas.openxmlformats.org/officeDocument/2006/relationships/hyperlink" Target="https://doi.org/10.1207/s1532754xjprr1104_01" TargetMode="External"/><Relationship Id="rId111" Type="http://schemas.openxmlformats.org/officeDocument/2006/relationships/hyperlink" Target="https://doi.org/10.1016/S0363-8111(01)0007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8</TotalTime>
  <Pages>69</Pages>
  <Words>16045</Words>
  <Characters>91458</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Najwa Nishaa albaqami</cp:lastModifiedBy>
  <cp:revision>4</cp:revision>
  <cp:lastPrinted>2005-09-22T13:02:00Z</cp:lastPrinted>
  <dcterms:created xsi:type="dcterms:W3CDTF">2023-04-28T07:32:00Z</dcterms:created>
  <dcterms:modified xsi:type="dcterms:W3CDTF">2023-04-28T07:49:00Z</dcterms:modified>
</cp:coreProperties>
</file>