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DE60C" w14:textId="77777777" w:rsidR="00CD1A02" w:rsidRDefault="00CD1A02" w:rsidP="00CD1A02">
      <w:pPr>
        <w:spacing w:line="480" w:lineRule="auto"/>
        <w:rPr>
          <w:rFonts w:ascii="Times New Roman" w:hAnsi="Times New Roman" w:cs="Times New Roman"/>
          <w:sz w:val="24"/>
          <w:szCs w:val="24"/>
        </w:rPr>
      </w:pPr>
    </w:p>
    <w:p w14:paraId="77D4F93C" w14:textId="660F0F68" w:rsidR="00014C4A" w:rsidRPr="00CD1A02" w:rsidRDefault="00014C4A" w:rsidP="00CD1A02">
      <w:pPr>
        <w:spacing w:line="480" w:lineRule="auto"/>
        <w:jc w:val="center"/>
        <w:rPr>
          <w:rFonts w:ascii="Times New Roman" w:hAnsi="Times New Roman" w:cs="Times New Roman"/>
          <w:b/>
          <w:bCs/>
          <w:sz w:val="36"/>
          <w:szCs w:val="36"/>
        </w:rPr>
      </w:pPr>
      <w:r w:rsidRPr="00CD1A02">
        <w:rPr>
          <w:rFonts w:ascii="Times New Roman" w:hAnsi="Times New Roman" w:cs="Times New Roman"/>
          <w:b/>
          <w:bCs/>
          <w:sz w:val="36"/>
          <w:szCs w:val="36"/>
        </w:rPr>
        <w:t xml:space="preserve">Variables </w:t>
      </w:r>
      <w:r w:rsidR="00AE1385" w:rsidRPr="00CD1A02">
        <w:rPr>
          <w:rFonts w:ascii="Times New Roman" w:hAnsi="Times New Roman" w:cs="Times New Roman"/>
          <w:b/>
          <w:bCs/>
          <w:sz w:val="36"/>
          <w:szCs w:val="36"/>
        </w:rPr>
        <w:t>related to viral load</w:t>
      </w:r>
      <w:r w:rsidRPr="00CD1A02">
        <w:rPr>
          <w:rFonts w:ascii="Times New Roman" w:hAnsi="Times New Roman" w:cs="Times New Roman"/>
          <w:b/>
          <w:bCs/>
          <w:sz w:val="36"/>
          <w:szCs w:val="36"/>
        </w:rPr>
        <w:t xml:space="preserve"> and CD4 </w:t>
      </w:r>
      <w:r w:rsidR="00AE1385" w:rsidRPr="00CD1A02">
        <w:rPr>
          <w:rFonts w:ascii="Times New Roman" w:hAnsi="Times New Roman" w:cs="Times New Roman"/>
          <w:b/>
          <w:bCs/>
          <w:sz w:val="36"/>
          <w:szCs w:val="36"/>
        </w:rPr>
        <w:t xml:space="preserve">variance in men </w:t>
      </w:r>
      <w:r w:rsidRPr="00CD1A02">
        <w:rPr>
          <w:rFonts w:ascii="Times New Roman" w:hAnsi="Times New Roman" w:cs="Times New Roman"/>
          <w:b/>
          <w:bCs/>
          <w:sz w:val="36"/>
          <w:szCs w:val="36"/>
        </w:rPr>
        <w:t>with HIV</w:t>
      </w:r>
    </w:p>
    <w:p w14:paraId="406A6D61" w14:textId="77777777" w:rsidR="00014C4A" w:rsidRDefault="00014C4A" w:rsidP="00014C4A">
      <w:pPr>
        <w:spacing w:line="480" w:lineRule="auto"/>
        <w:jc w:val="center"/>
      </w:pPr>
    </w:p>
    <w:p w14:paraId="4DF3025F" w14:textId="77777777" w:rsidR="00014C4A" w:rsidRDefault="00014C4A" w:rsidP="00014C4A">
      <w:pPr>
        <w:spacing w:line="480" w:lineRule="auto"/>
        <w:jc w:val="center"/>
      </w:pPr>
    </w:p>
    <w:p w14:paraId="333AAEAF" w14:textId="77777777" w:rsidR="00CD1A02" w:rsidRDefault="00CD1A02" w:rsidP="00014C4A">
      <w:pPr>
        <w:jc w:val="center"/>
        <w:rPr>
          <w:rFonts w:ascii="Times New Roman" w:eastAsia="Times New Roman" w:hAnsi="Times New Roman" w:cs="Times New Roman"/>
          <w:sz w:val="28"/>
          <w:szCs w:val="28"/>
        </w:rPr>
      </w:pPr>
    </w:p>
    <w:p w14:paraId="2072F2A9" w14:textId="77777777" w:rsidR="00CD1A02" w:rsidRDefault="00CD1A02" w:rsidP="00014C4A">
      <w:pPr>
        <w:jc w:val="center"/>
        <w:rPr>
          <w:rFonts w:ascii="Times New Roman" w:eastAsia="Times New Roman" w:hAnsi="Times New Roman" w:cs="Times New Roman"/>
          <w:sz w:val="28"/>
          <w:szCs w:val="28"/>
        </w:rPr>
      </w:pPr>
    </w:p>
    <w:p w14:paraId="13A29275" w14:textId="77777777" w:rsidR="00CD1A02" w:rsidRDefault="00CD1A02" w:rsidP="00014C4A">
      <w:pPr>
        <w:jc w:val="center"/>
        <w:rPr>
          <w:rFonts w:ascii="Times New Roman" w:eastAsia="Times New Roman" w:hAnsi="Times New Roman" w:cs="Times New Roman"/>
          <w:sz w:val="28"/>
          <w:szCs w:val="28"/>
        </w:rPr>
      </w:pPr>
    </w:p>
    <w:p w14:paraId="7EAED212" w14:textId="3B9B6101" w:rsidR="00014C4A" w:rsidRDefault="00014C4A" w:rsidP="00BC6CB1">
      <w:pPr>
        <w:jc w:val="center"/>
        <w:rPr>
          <w:rFonts w:ascii="Times New Roman" w:eastAsia="Times New Roman" w:hAnsi="Times New Roman" w:cs="Times New Roman"/>
          <w:sz w:val="28"/>
          <w:szCs w:val="28"/>
        </w:rPr>
      </w:pPr>
      <w:r w:rsidRPr="00CD1A02">
        <w:rPr>
          <w:rFonts w:ascii="Times New Roman" w:eastAsia="Times New Roman" w:hAnsi="Times New Roman" w:cs="Times New Roman"/>
          <w:sz w:val="28"/>
          <w:szCs w:val="28"/>
        </w:rPr>
        <w:t xml:space="preserve">A Thesis Presented for </w:t>
      </w:r>
      <w:r w:rsidR="00BC6CB1">
        <w:rPr>
          <w:rFonts w:ascii="Times New Roman" w:eastAsia="Times New Roman" w:hAnsi="Times New Roman" w:cs="Times New Roman"/>
          <w:sz w:val="28"/>
          <w:szCs w:val="28"/>
        </w:rPr>
        <w:t>the</w:t>
      </w:r>
    </w:p>
    <w:p w14:paraId="54F58D7A" w14:textId="77777777" w:rsidR="00BC6CB1" w:rsidRPr="00CD1A02" w:rsidRDefault="00BC6CB1" w:rsidP="00BC6CB1">
      <w:pPr>
        <w:jc w:val="center"/>
        <w:rPr>
          <w:rFonts w:ascii="Times New Roman" w:eastAsia="Times New Roman" w:hAnsi="Times New Roman" w:cs="Times New Roman"/>
          <w:sz w:val="28"/>
          <w:szCs w:val="28"/>
        </w:rPr>
      </w:pPr>
    </w:p>
    <w:p w14:paraId="13BDFB65" w14:textId="08CEA196" w:rsidR="00014C4A" w:rsidRDefault="00014C4A" w:rsidP="00BC6CB1">
      <w:pPr>
        <w:jc w:val="center"/>
        <w:rPr>
          <w:rFonts w:ascii="Times New Roman" w:eastAsia="Times New Roman" w:hAnsi="Times New Roman" w:cs="Times New Roman"/>
          <w:sz w:val="28"/>
          <w:szCs w:val="28"/>
        </w:rPr>
      </w:pPr>
      <w:r w:rsidRPr="00CD1A02">
        <w:rPr>
          <w:rFonts w:ascii="Times New Roman" w:eastAsia="Times New Roman" w:hAnsi="Times New Roman" w:cs="Times New Roman"/>
          <w:sz w:val="28"/>
          <w:szCs w:val="28"/>
        </w:rPr>
        <w:t xml:space="preserve"> Masters of Arts </w:t>
      </w:r>
    </w:p>
    <w:p w14:paraId="47838C59" w14:textId="77777777" w:rsidR="00BC6CB1" w:rsidRPr="00CD1A02" w:rsidRDefault="00BC6CB1" w:rsidP="00BC6CB1">
      <w:pPr>
        <w:jc w:val="center"/>
        <w:rPr>
          <w:rFonts w:ascii="Times New Roman" w:eastAsia="Times New Roman" w:hAnsi="Times New Roman" w:cs="Times New Roman"/>
          <w:sz w:val="28"/>
          <w:szCs w:val="28"/>
        </w:rPr>
      </w:pPr>
    </w:p>
    <w:p w14:paraId="7A621918" w14:textId="1CAC0DD2" w:rsidR="00014C4A" w:rsidRDefault="00014C4A" w:rsidP="00BC6CB1">
      <w:pPr>
        <w:jc w:val="center"/>
        <w:rPr>
          <w:rFonts w:ascii="Times New Roman" w:eastAsia="Times New Roman" w:hAnsi="Times New Roman" w:cs="Times New Roman"/>
          <w:sz w:val="28"/>
          <w:szCs w:val="28"/>
        </w:rPr>
      </w:pPr>
      <w:r w:rsidRPr="00CD1A02">
        <w:rPr>
          <w:rFonts w:ascii="Times New Roman" w:eastAsia="Times New Roman" w:hAnsi="Times New Roman" w:cs="Times New Roman"/>
          <w:sz w:val="28"/>
          <w:szCs w:val="28"/>
        </w:rPr>
        <w:t>Degree</w:t>
      </w:r>
    </w:p>
    <w:p w14:paraId="0F9B02D0" w14:textId="77777777" w:rsidR="00BC6CB1" w:rsidRPr="00CD1A02" w:rsidRDefault="00BC6CB1" w:rsidP="00BC6CB1">
      <w:pPr>
        <w:jc w:val="center"/>
        <w:rPr>
          <w:rFonts w:ascii="Times New Roman" w:eastAsia="Times New Roman" w:hAnsi="Times New Roman" w:cs="Times New Roman"/>
          <w:sz w:val="28"/>
          <w:szCs w:val="28"/>
        </w:rPr>
      </w:pPr>
    </w:p>
    <w:p w14:paraId="2069B1E5" w14:textId="77777777" w:rsidR="00014C4A" w:rsidRPr="00CD1A02" w:rsidRDefault="00014C4A" w:rsidP="00BC6CB1">
      <w:pPr>
        <w:jc w:val="center"/>
        <w:rPr>
          <w:rFonts w:ascii="Times New Roman" w:hAnsi="Times New Roman" w:cs="Times New Roman"/>
          <w:sz w:val="28"/>
          <w:szCs w:val="28"/>
        </w:rPr>
      </w:pPr>
      <w:r w:rsidRPr="00CD1A02">
        <w:rPr>
          <w:rFonts w:ascii="Times New Roman" w:eastAsia="Times New Roman" w:hAnsi="Times New Roman" w:cs="Times New Roman"/>
          <w:sz w:val="28"/>
          <w:szCs w:val="28"/>
        </w:rPr>
        <w:t>The University of Tennessee, Knoxville</w:t>
      </w:r>
    </w:p>
    <w:p w14:paraId="11DA618E" w14:textId="77777777" w:rsidR="00014C4A" w:rsidRDefault="00014C4A" w:rsidP="00014C4A">
      <w:pPr>
        <w:spacing w:line="480" w:lineRule="auto"/>
        <w:jc w:val="center"/>
      </w:pPr>
    </w:p>
    <w:p w14:paraId="79FFBD36" w14:textId="630ABEB8" w:rsidR="00235A1A" w:rsidRDefault="00235A1A" w:rsidP="0037159B">
      <w:pPr>
        <w:jc w:val="center"/>
        <w:rPr>
          <w:rFonts w:ascii="Times New Roman" w:hAnsi="Times New Roman" w:cs="Times New Roman"/>
          <w:sz w:val="24"/>
          <w:szCs w:val="24"/>
        </w:rPr>
      </w:pPr>
    </w:p>
    <w:p w14:paraId="2FDEBCEC" w14:textId="77777777" w:rsidR="00BC6CB1" w:rsidRDefault="00BC6CB1" w:rsidP="00E94B73">
      <w:pPr>
        <w:tabs>
          <w:tab w:val="left" w:pos="3888"/>
        </w:tabs>
        <w:jc w:val="center"/>
        <w:rPr>
          <w:rFonts w:ascii="Times New Roman" w:hAnsi="Times New Roman" w:cs="Times New Roman"/>
          <w:sz w:val="24"/>
          <w:szCs w:val="24"/>
        </w:rPr>
      </w:pPr>
    </w:p>
    <w:p w14:paraId="38A353A5" w14:textId="48C7B104" w:rsidR="00014C4A" w:rsidRPr="00CD1A02" w:rsidRDefault="00014C4A" w:rsidP="00E94B73">
      <w:pPr>
        <w:tabs>
          <w:tab w:val="left" w:pos="3888"/>
        </w:tabs>
        <w:jc w:val="center"/>
        <w:rPr>
          <w:rFonts w:ascii="Times New Roman" w:hAnsi="Times New Roman" w:cs="Times New Roman"/>
          <w:sz w:val="28"/>
          <w:szCs w:val="28"/>
        </w:rPr>
      </w:pPr>
      <w:r w:rsidRPr="00CD1A02">
        <w:rPr>
          <w:rFonts w:ascii="Times New Roman" w:hAnsi="Times New Roman" w:cs="Times New Roman"/>
          <w:sz w:val="28"/>
          <w:szCs w:val="28"/>
        </w:rPr>
        <w:t>Natalie Blocher</w:t>
      </w:r>
    </w:p>
    <w:p w14:paraId="0EFF1423" w14:textId="77777777" w:rsidR="00CD1A02" w:rsidRDefault="00E94B73" w:rsidP="00CD1A02">
      <w:pPr>
        <w:tabs>
          <w:tab w:val="left" w:pos="3888"/>
        </w:tabs>
        <w:jc w:val="center"/>
        <w:rPr>
          <w:rFonts w:ascii="Times New Roman" w:hAnsi="Times New Roman" w:cs="Times New Roman"/>
          <w:sz w:val="28"/>
          <w:szCs w:val="28"/>
        </w:rPr>
      </w:pPr>
      <w:r w:rsidRPr="00CD1A02">
        <w:rPr>
          <w:rFonts w:ascii="Times New Roman" w:hAnsi="Times New Roman" w:cs="Times New Roman"/>
          <w:sz w:val="28"/>
          <w:szCs w:val="28"/>
        </w:rPr>
        <w:t>May 2021</w:t>
      </w:r>
    </w:p>
    <w:p w14:paraId="213BE8B2" w14:textId="77777777" w:rsidR="00CD1A02" w:rsidRDefault="00CD1A02" w:rsidP="00CD1A02">
      <w:pPr>
        <w:tabs>
          <w:tab w:val="left" w:pos="3888"/>
        </w:tabs>
        <w:jc w:val="center"/>
        <w:rPr>
          <w:rFonts w:ascii="Times New Roman" w:hAnsi="Times New Roman" w:cs="Times New Roman"/>
          <w:sz w:val="28"/>
          <w:szCs w:val="28"/>
        </w:rPr>
      </w:pPr>
    </w:p>
    <w:p w14:paraId="3D5E22D1" w14:textId="77777777" w:rsidR="00CD1A02" w:rsidRDefault="00CD1A02" w:rsidP="00CD1A02">
      <w:pPr>
        <w:tabs>
          <w:tab w:val="left" w:pos="3888"/>
        </w:tabs>
        <w:jc w:val="center"/>
        <w:rPr>
          <w:rFonts w:ascii="Times New Roman" w:hAnsi="Times New Roman" w:cs="Times New Roman"/>
          <w:sz w:val="28"/>
          <w:szCs w:val="28"/>
        </w:rPr>
      </w:pPr>
    </w:p>
    <w:p w14:paraId="6DF115D3" w14:textId="77777777" w:rsidR="00CD1A02" w:rsidRDefault="00235A1A" w:rsidP="00CD1A02">
      <w:pPr>
        <w:tabs>
          <w:tab w:val="left" w:pos="3888"/>
        </w:tabs>
        <w:jc w:val="center"/>
        <w:rPr>
          <w:rFonts w:ascii="Times New Roman" w:hAnsi="Times New Roman" w:cs="Times New Roman"/>
          <w:b/>
          <w:bCs/>
          <w:sz w:val="29"/>
          <w:szCs w:val="29"/>
        </w:rPr>
      </w:pPr>
      <w:bookmarkStart w:id="0" w:name="_Hlk68014725"/>
      <w:r w:rsidRPr="00CD1A02">
        <w:rPr>
          <w:rFonts w:ascii="Times New Roman" w:hAnsi="Times New Roman" w:cs="Times New Roman"/>
          <w:b/>
          <w:bCs/>
          <w:sz w:val="29"/>
          <w:szCs w:val="29"/>
        </w:rPr>
        <w:lastRenderedPageBreak/>
        <w:t>Abstract</w:t>
      </w:r>
    </w:p>
    <w:p w14:paraId="0AF19BE2" w14:textId="773BCA6B" w:rsidR="00235A1A" w:rsidRPr="00CD1A02" w:rsidRDefault="00CD1A02" w:rsidP="00CD1A02">
      <w:pPr>
        <w:tabs>
          <w:tab w:val="left" w:pos="3888"/>
        </w:tabs>
        <w:spacing w:line="480" w:lineRule="auto"/>
        <w:contextualSpacing/>
        <w:jc w:val="both"/>
        <w:rPr>
          <w:rFonts w:ascii="Times New Roman" w:hAnsi="Times New Roman" w:cs="Times New Roman"/>
          <w:b/>
          <w:bCs/>
          <w:sz w:val="29"/>
          <w:szCs w:val="29"/>
        </w:rPr>
      </w:pPr>
      <w:r>
        <w:rPr>
          <w:rFonts w:ascii="Times New Roman" w:hAnsi="Times New Roman" w:cs="Times New Roman"/>
          <w:sz w:val="24"/>
          <w:szCs w:val="24"/>
        </w:rPr>
        <w:t xml:space="preserve">     </w:t>
      </w:r>
      <w:r w:rsidR="002A3B47" w:rsidRPr="002A3B47">
        <w:rPr>
          <w:rFonts w:ascii="Times New Roman" w:hAnsi="Times New Roman" w:cs="Times New Roman"/>
          <w:sz w:val="24"/>
          <w:szCs w:val="24"/>
        </w:rPr>
        <w:t>In 2018, 37,968 individuals were diagnosed with HIV in the United States (CDC, 2018). Self-identified men made up 81% of all newly diagnosed cases, particularly men who have sex with men (CDC, 2020). Achieving viral load suppression allows men living with HIV to obtain optimal health, maintain quality of life, and prevent the virus's spread (Sax, 2012). Past research in HIV treatment has mainly focused on individual health behaviors, such as medication adherence, to account for the variances in these variables; however, the Social Determinants of Health (SDOH) and chronic conditions have gradually become a subject of HIV treatment research. SDOH's are defined by "the conditions in which people are born, grow, work, live, and age" (</w:t>
      </w:r>
      <w:proofErr w:type="spellStart"/>
      <w:r w:rsidR="002A3B47" w:rsidRPr="002A3B47">
        <w:rPr>
          <w:rFonts w:ascii="Times New Roman" w:hAnsi="Times New Roman" w:cs="Times New Roman"/>
          <w:sz w:val="24"/>
          <w:szCs w:val="24"/>
        </w:rPr>
        <w:t>Bravemen</w:t>
      </w:r>
      <w:proofErr w:type="spellEnd"/>
      <w:r w:rsidR="002A3B47" w:rsidRPr="002A3B47">
        <w:rPr>
          <w:rFonts w:ascii="Times New Roman" w:hAnsi="Times New Roman" w:cs="Times New Roman"/>
          <w:sz w:val="24"/>
          <w:szCs w:val="24"/>
        </w:rPr>
        <w:t xml:space="preserve"> et al., 2011, p.2). Chronic conditions, including; physical, mental health, and chronic pain, are defined as a chronic illness that lasts one year or more, requiring ongoing medical attention and affecting daily living (CDC, 2021). The purpose of this study was to test whether SDOH and chronic conditions, individually and collectively, influence viral load and CD4 count variance in men living with HIV. The sample consisted of 130 men living with HIV receiving services at a non-profit for HIV + individuals who were assessed for SDOH's and chronic illnesses. Results of Independent T-tests suggested that men who had insurance, income, and chronic pain had a higher mean viral load compared to men with an absence of these variables. In contrast, socially active men had a lower mean viral load than men who were not socially active. The multiple regression model using both groups explained more of the sample's viral load variance compared to the variables separately. The implication of the study's findings and future directions will be discussed.</w:t>
      </w:r>
    </w:p>
    <w:p w14:paraId="7E8A9865" w14:textId="26055041" w:rsidR="00235A1A" w:rsidRDefault="00235A1A" w:rsidP="00235A1A">
      <w:pPr>
        <w:jc w:val="center"/>
        <w:rPr>
          <w:rFonts w:ascii="Times New Roman" w:hAnsi="Times New Roman" w:cs="Times New Roman"/>
          <w:sz w:val="24"/>
          <w:szCs w:val="24"/>
        </w:rPr>
      </w:pPr>
    </w:p>
    <w:p w14:paraId="34E4A74E" w14:textId="42F31F12" w:rsidR="00235A1A" w:rsidRDefault="00235A1A" w:rsidP="00235A1A">
      <w:pPr>
        <w:jc w:val="center"/>
        <w:rPr>
          <w:rFonts w:ascii="Times New Roman" w:hAnsi="Times New Roman" w:cs="Times New Roman"/>
          <w:sz w:val="24"/>
          <w:szCs w:val="24"/>
        </w:rPr>
      </w:pPr>
    </w:p>
    <w:p w14:paraId="03FBD72D" w14:textId="00340A2C" w:rsidR="00235A1A" w:rsidRDefault="00235A1A" w:rsidP="00E94B73">
      <w:pPr>
        <w:tabs>
          <w:tab w:val="left" w:pos="204"/>
        </w:tabs>
        <w:rPr>
          <w:rFonts w:ascii="Times New Roman" w:hAnsi="Times New Roman" w:cs="Times New Roman"/>
          <w:sz w:val="24"/>
          <w:szCs w:val="24"/>
        </w:rPr>
      </w:pPr>
    </w:p>
    <w:p w14:paraId="499F01AA" w14:textId="740FA5A8" w:rsidR="00235A1A" w:rsidRDefault="00235A1A" w:rsidP="00182810">
      <w:pPr>
        <w:tabs>
          <w:tab w:val="left" w:pos="204"/>
        </w:tabs>
        <w:rPr>
          <w:rFonts w:ascii="Times New Roman" w:hAnsi="Times New Roman" w:cs="Times New Roman"/>
          <w:sz w:val="24"/>
          <w:szCs w:val="24"/>
        </w:rPr>
      </w:pPr>
    </w:p>
    <w:bookmarkStart w:id="1" w:name="_Hlk67993732" w:displacedByCustomXml="next"/>
    <w:sdt>
      <w:sdtPr>
        <w:rPr>
          <w:rFonts w:ascii="Times New Roman" w:eastAsia="Arial" w:hAnsi="Times New Roman" w:cs="Times New Roman"/>
          <w:color w:val="000000"/>
          <w:sz w:val="24"/>
        </w:rPr>
        <w:id w:val="683472467"/>
        <w:docPartObj>
          <w:docPartGallery w:val="Table of Contents"/>
        </w:docPartObj>
      </w:sdtPr>
      <w:sdtEndPr/>
      <w:sdtContent>
        <w:p w14:paraId="66D2E0E5" w14:textId="77777777" w:rsidR="00CD1A02" w:rsidRPr="00CD1A02" w:rsidRDefault="00CD1A02" w:rsidP="00CD1A02">
          <w:pPr>
            <w:tabs>
              <w:tab w:val="right" w:leader="dot" w:pos="9350"/>
            </w:tabs>
            <w:spacing w:after="5"/>
            <w:ind w:right="30"/>
            <w:jc w:val="center"/>
            <w:rPr>
              <w:rFonts w:ascii="Times New Roman" w:eastAsia="Arial" w:hAnsi="Times New Roman" w:cs="Times New Roman"/>
              <w:b/>
              <w:color w:val="000000"/>
              <w:sz w:val="29"/>
            </w:rPr>
          </w:pPr>
          <w:r w:rsidRPr="00CD1A02">
            <w:rPr>
              <w:rFonts w:ascii="Times New Roman" w:eastAsia="Arial" w:hAnsi="Times New Roman" w:cs="Times New Roman"/>
              <w:b/>
              <w:color w:val="000000"/>
              <w:sz w:val="29"/>
            </w:rPr>
            <w:t>TABLE OF CONTENTS</w:t>
          </w:r>
        </w:p>
        <w:p w14:paraId="430A9B37" w14:textId="77777777" w:rsidR="00CD1A02" w:rsidRPr="00CD1A02" w:rsidRDefault="00CD1A02" w:rsidP="00CD1A02">
          <w:pPr>
            <w:spacing w:after="0"/>
            <w:rPr>
              <w:rFonts w:ascii="Times New Roman" w:eastAsia="Arial" w:hAnsi="Times New Roman" w:cs="Times New Roman"/>
              <w:sz w:val="24"/>
            </w:rPr>
          </w:pPr>
          <w:r w:rsidRPr="00CD1A02">
            <w:rPr>
              <w:rFonts w:ascii="Times New Roman" w:eastAsia="Arial" w:hAnsi="Times New Roman" w:cs="Times New Roman"/>
              <w:color w:val="000000"/>
              <w:sz w:val="24"/>
            </w:rPr>
            <w:t xml:space="preserve"> </w:t>
          </w:r>
        </w:p>
        <w:p w14:paraId="3021F68A" w14:textId="428C975B" w:rsidR="00CD1A02" w:rsidRPr="00CD1A02" w:rsidRDefault="00CD1A02" w:rsidP="00CD1A02">
          <w:pPr>
            <w:tabs>
              <w:tab w:val="right" w:leader="dot" w:pos="9350"/>
            </w:tabs>
            <w:spacing w:after="5"/>
            <w:ind w:left="25" w:right="30" w:hanging="10"/>
            <w:jc w:val="both"/>
            <w:rPr>
              <w:rFonts w:ascii="Times New Roman" w:eastAsiaTheme="minorEastAsia" w:hAnsi="Times New Roman" w:cs="Times New Roman"/>
              <w:noProof/>
              <w:sz w:val="24"/>
              <w:szCs w:val="24"/>
            </w:rPr>
          </w:pPr>
          <w:r w:rsidRPr="00CD1A02">
            <w:rPr>
              <w:rFonts w:ascii="Times New Roman" w:eastAsia="Arial" w:hAnsi="Times New Roman" w:cs="Times New Roman"/>
              <w:sz w:val="24"/>
            </w:rPr>
            <w:fldChar w:fldCharType="begin"/>
          </w:r>
          <w:r w:rsidRPr="00CD1A02">
            <w:rPr>
              <w:rFonts w:ascii="Times New Roman" w:eastAsia="Arial" w:hAnsi="Times New Roman" w:cs="Times New Roman"/>
              <w:sz w:val="24"/>
            </w:rPr>
            <w:instrText xml:space="preserve"> TOC \o "1-3" \h \z \u </w:instrText>
          </w:r>
          <w:r w:rsidRPr="00CD1A02">
            <w:rPr>
              <w:rFonts w:ascii="Times New Roman" w:eastAsia="Arial" w:hAnsi="Times New Roman" w:cs="Times New Roman"/>
              <w:sz w:val="24"/>
            </w:rPr>
            <w:fldChar w:fldCharType="separate"/>
          </w:r>
          <w:hyperlink w:anchor="_Toc38321119" w:history="1">
            <w:r w:rsidRPr="00CD1A02">
              <w:rPr>
                <w:rFonts w:ascii="Times New Roman" w:eastAsia="Arial" w:hAnsi="Times New Roman" w:cs="Times New Roman"/>
                <w:noProof/>
                <w:sz w:val="24"/>
                <w:u w:val="single"/>
              </w:rPr>
              <w:t>CHAPTER ONE: INTRODUCTION</w:t>
            </w:r>
            <w:r w:rsidRPr="00CD1A02">
              <w:rPr>
                <w:rFonts w:ascii="Times New Roman" w:eastAsia="Arial" w:hAnsi="Times New Roman" w:cs="Times New Roman"/>
                <w:noProof/>
                <w:webHidden/>
                <w:sz w:val="24"/>
              </w:rPr>
              <w:tab/>
            </w:r>
            <w:r w:rsidRPr="00CD1A02">
              <w:rPr>
                <w:rFonts w:ascii="Times New Roman" w:eastAsia="Arial" w:hAnsi="Times New Roman" w:cs="Times New Roman"/>
                <w:noProof/>
                <w:webHidden/>
                <w:sz w:val="24"/>
              </w:rPr>
              <w:fldChar w:fldCharType="begin"/>
            </w:r>
            <w:r w:rsidRPr="00CD1A02">
              <w:rPr>
                <w:rFonts w:ascii="Times New Roman" w:eastAsia="Arial" w:hAnsi="Times New Roman" w:cs="Times New Roman"/>
                <w:noProof/>
                <w:webHidden/>
                <w:sz w:val="24"/>
              </w:rPr>
              <w:instrText xml:space="preserve"> PAGEREF _Toc38321119 \h </w:instrText>
            </w:r>
            <w:r w:rsidRPr="00CD1A02">
              <w:rPr>
                <w:rFonts w:ascii="Times New Roman" w:eastAsia="Arial" w:hAnsi="Times New Roman" w:cs="Times New Roman"/>
                <w:noProof/>
                <w:webHidden/>
                <w:sz w:val="24"/>
              </w:rPr>
            </w:r>
            <w:r w:rsidRPr="00CD1A02">
              <w:rPr>
                <w:rFonts w:ascii="Times New Roman" w:eastAsia="Arial" w:hAnsi="Times New Roman" w:cs="Times New Roman"/>
                <w:noProof/>
                <w:webHidden/>
                <w:sz w:val="24"/>
              </w:rPr>
              <w:fldChar w:fldCharType="separate"/>
            </w:r>
            <w:r w:rsidRPr="00CD1A02">
              <w:rPr>
                <w:rFonts w:ascii="Times New Roman" w:eastAsia="Arial" w:hAnsi="Times New Roman" w:cs="Times New Roman"/>
                <w:noProof/>
                <w:webHidden/>
                <w:sz w:val="24"/>
              </w:rPr>
              <w:t>4</w:t>
            </w:r>
            <w:r w:rsidRPr="00CD1A02">
              <w:rPr>
                <w:rFonts w:ascii="Times New Roman" w:eastAsia="Arial" w:hAnsi="Times New Roman" w:cs="Times New Roman"/>
                <w:noProof/>
                <w:webHidden/>
                <w:sz w:val="24"/>
              </w:rPr>
              <w:fldChar w:fldCharType="end"/>
            </w:r>
          </w:hyperlink>
        </w:p>
        <w:p w14:paraId="21FBDE8E" w14:textId="4A3D9BAC" w:rsidR="00CD1A02" w:rsidRPr="00CD1A02" w:rsidRDefault="00A42373" w:rsidP="00CD1A02">
          <w:pPr>
            <w:tabs>
              <w:tab w:val="right" w:leader="dot" w:pos="9350"/>
            </w:tabs>
            <w:spacing w:after="5"/>
            <w:ind w:left="25" w:right="30" w:hanging="10"/>
            <w:jc w:val="both"/>
            <w:rPr>
              <w:rFonts w:ascii="Times New Roman" w:eastAsiaTheme="minorEastAsia" w:hAnsi="Times New Roman" w:cs="Times New Roman"/>
              <w:noProof/>
              <w:sz w:val="24"/>
              <w:szCs w:val="24"/>
            </w:rPr>
          </w:pPr>
          <w:hyperlink w:anchor="_Toc38321121" w:history="1">
            <w:r w:rsidR="00CD1A02" w:rsidRPr="00CD1A02">
              <w:rPr>
                <w:rFonts w:ascii="Times New Roman" w:eastAsia="Arial" w:hAnsi="Times New Roman" w:cs="Times New Roman"/>
                <w:noProof/>
                <w:sz w:val="24"/>
                <w:u w:val="single"/>
              </w:rPr>
              <w:t>CHAPTER TWO: LITERATURE REVIEW</w:t>
            </w:r>
            <w:r w:rsidR="00CD1A02" w:rsidRPr="00CD1A02">
              <w:rPr>
                <w:rFonts w:ascii="Times New Roman" w:eastAsia="Arial" w:hAnsi="Times New Roman" w:cs="Times New Roman"/>
                <w:noProof/>
                <w:webHidden/>
                <w:sz w:val="24"/>
              </w:rPr>
              <w:tab/>
            </w:r>
            <w:r w:rsidR="002632DE">
              <w:rPr>
                <w:rFonts w:ascii="Times New Roman" w:eastAsia="Arial" w:hAnsi="Times New Roman" w:cs="Times New Roman"/>
                <w:noProof/>
                <w:webHidden/>
                <w:sz w:val="24"/>
              </w:rPr>
              <w:t>6</w:t>
            </w:r>
          </w:hyperlink>
        </w:p>
        <w:p w14:paraId="5695BFEE" w14:textId="348D041F" w:rsidR="00CD1A02" w:rsidRPr="00CD1A02" w:rsidRDefault="00A42373" w:rsidP="00CD1A02">
          <w:pPr>
            <w:tabs>
              <w:tab w:val="right" w:leader="dot" w:pos="9350"/>
            </w:tabs>
            <w:spacing w:after="5"/>
            <w:ind w:left="265" w:right="30" w:hanging="10"/>
            <w:jc w:val="both"/>
            <w:rPr>
              <w:rFonts w:ascii="Times New Roman" w:eastAsiaTheme="minorEastAsia" w:hAnsi="Times New Roman" w:cs="Times New Roman"/>
              <w:noProof/>
              <w:sz w:val="24"/>
              <w:szCs w:val="24"/>
            </w:rPr>
          </w:pPr>
          <w:hyperlink w:anchor="_Toc38321122" w:history="1">
            <w:r w:rsidR="00BC6CB1">
              <w:rPr>
                <w:rFonts w:ascii="Times New Roman" w:eastAsia="Arial" w:hAnsi="Times New Roman" w:cs="Times New Roman"/>
                <w:noProof/>
                <w:sz w:val="24"/>
                <w:u w:val="single"/>
              </w:rPr>
              <w:t>Social Determinants of Health</w:t>
            </w:r>
            <w:r w:rsidR="00D93D85">
              <w:rPr>
                <w:rFonts w:ascii="Times New Roman" w:eastAsia="Arial" w:hAnsi="Times New Roman" w:cs="Times New Roman"/>
                <w:noProof/>
                <w:sz w:val="24"/>
                <w:u w:val="single"/>
              </w:rPr>
              <w:t xml:space="preserve"> (SDOH)</w:t>
            </w:r>
            <w:r w:rsidR="00CD1A02" w:rsidRPr="00CD1A02">
              <w:rPr>
                <w:rFonts w:ascii="Times New Roman" w:eastAsia="Arial" w:hAnsi="Times New Roman" w:cs="Times New Roman"/>
                <w:noProof/>
                <w:webHidden/>
                <w:sz w:val="24"/>
              </w:rPr>
              <w:tab/>
            </w:r>
            <w:r w:rsidR="002632DE">
              <w:rPr>
                <w:rFonts w:ascii="Times New Roman" w:eastAsia="Arial" w:hAnsi="Times New Roman" w:cs="Times New Roman"/>
                <w:noProof/>
                <w:webHidden/>
                <w:sz w:val="24"/>
              </w:rPr>
              <w:t>6</w:t>
            </w:r>
          </w:hyperlink>
        </w:p>
        <w:p w14:paraId="49F0FF34" w14:textId="62EF49C1" w:rsidR="00CD1A02" w:rsidRPr="00CD1A02" w:rsidRDefault="00A42373" w:rsidP="00CD1A02">
          <w:pPr>
            <w:tabs>
              <w:tab w:val="right" w:leader="dot" w:pos="9350"/>
            </w:tabs>
            <w:spacing w:after="5"/>
            <w:ind w:left="265" w:right="30" w:hanging="10"/>
            <w:jc w:val="both"/>
            <w:rPr>
              <w:rFonts w:ascii="Times New Roman" w:eastAsiaTheme="minorEastAsia" w:hAnsi="Times New Roman" w:cs="Times New Roman"/>
              <w:noProof/>
              <w:sz w:val="24"/>
              <w:szCs w:val="24"/>
            </w:rPr>
          </w:pPr>
          <w:hyperlink w:anchor="_Toc38321123" w:history="1">
            <w:r w:rsidR="00BC6CB1">
              <w:rPr>
                <w:rFonts w:ascii="Times New Roman" w:eastAsia="Arial" w:hAnsi="Times New Roman" w:cs="Times New Roman"/>
                <w:noProof/>
                <w:sz w:val="24"/>
                <w:u w:val="single"/>
              </w:rPr>
              <w:t>Social Factors</w:t>
            </w:r>
            <w:r w:rsidR="002632DE">
              <w:rPr>
                <w:rFonts w:ascii="Times New Roman" w:eastAsia="Arial" w:hAnsi="Times New Roman" w:cs="Times New Roman"/>
                <w:noProof/>
                <w:sz w:val="24"/>
                <w:u w:val="single"/>
              </w:rPr>
              <w:t xml:space="preserve"> SDOH</w:t>
            </w:r>
            <w:r w:rsidR="00CD1A02" w:rsidRPr="00CD1A02">
              <w:rPr>
                <w:rFonts w:ascii="Times New Roman" w:eastAsia="Arial" w:hAnsi="Times New Roman" w:cs="Times New Roman"/>
                <w:noProof/>
                <w:webHidden/>
                <w:sz w:val="24"/>
              </w:rPr>
              <w:tab/>
            </w:r>
            <w:r w:rsidR="002632DE">
              <w:rPr>
                <w:rFonts w:ascii="Times New Roman" w:eastAsia="Arial" w:hAnsi="Times New Roman" w:cs="Times New Roman"/>
                <w:noProof/>
                <w:webHidden/>
                <w:sz w:val="24"/>
              </w:rPr>
              <w:t>9</w:t>
            </w:r>
          </w:hyperlink>
        </w:p>
        <w:p w14:paraId="3D7B3D64" w14:textId="3CF185B7" w:rsidR="00CD1A02" w:rsidRPr="00CD1A02" w:rsidRDefault="00D93D85" w:rsidP="00D93D85">
          <w:pPr>
            <w:tabs>
              <w:tab w:val="right" w:leader="dot" w:pos="9350"/>
            </w:tabs>
            <w:spacing w:after="0"/>
            <w:ind w:right="16"/>
            <w:rPr>
              <w:rFonts w:ascii="Times New Roman" w:eastAsiaTheme="minorEastAsia" w:hAnsi="Times New Roman" w:cs="Times New Roman"/>
              <w:noProof/>
              <w:sz w:val="24"/>
              <w:szCs w:val="24"/>
            </w:rPr>
          </w:pPr>
          <w:r>
            <w:t xml:space="preserve">     </w:t>
          </w:r>
          <w:hyperlink w:anchor="_Toc38321124" w:history="1">
            <w:r w:rsidR="00BC6CB1">
              <w:rPr>
                <w:rFonts w:ascii="Times New Roman" w:eastAsia="Arial" w:hAnsi="Times New Roman" w:cs="Times New Roman"/>
                <w:noProof/>
                <w:sz w:val="24"/>
                <w:u w:val="single"/>
              </w:rPr>
              <w:t xml:space="preserve">Chronic </w:t>
            </w:r>
            <w:r w:rsidR="002632DE">
              <w:rPr>
                <w:rFonts w:ascii="Times New Roman" w:eastAsia="Arial" w:hAnsi="Times New Roman" w:cs="Times New Roman"/>
                <w:noProof/>
                <w:sz w:val="24"/>
                <w:u w:val="single"/>
              </w:rPr>
              <w:t>Conditions</w:t>
            </w:r>
            <w:r w:rsidR="00CD1A02" w:rsidRPr="00CD1A02">
              <w:rPr>
                <w:rFonts w:ascii="Times New Roman" w:eastAsia="Arial" w:hAnsi="Times New Roman" w:cs="Times New Roman"/>
                <w:noProof/>
                <w:sz w:val="24"/>
                <w:u w:val="single"/>
              </w:rPr>
              <w:t>.</w:t>
            </w:r>
            <w:r w:rsidR="00CD1A02" w:rsidRPr="00CD1A02">
              <w:rPr>
                <w:rFonts w:ascii="Times New Roman" w:eastAsia="Arial" w:hAnsi="Times New Roman" w:cs="Times New Roman"/>
                <w:noProof/>
                <w:webHidden/>
                <w:sz w:val="24"/>
              </w:rPr>
              <w:tab/>
            </w:r>
            <w:r w:rsidR="002632DE">
              <w:rPr>
                <w:rFonts w:ascii="Times New Roman" w:eastAsia="Arial" w:hAnsi="Times New Roman" w:cs="Times New Roman"/>
                <w:noProof/>
                <w:webHidden/>
                <w:sz w:val="24"/>
              </w:rPr>
              <w:t>15</w:t>
            </w:r>
          </w:hyperlink>
        </w:p>
        <w:p w14:paraId="3BEEF474" w14:textId="266BC35A" w:rsidR="00CD1A02" w:rsidRPr="00CD1A02" w:rsidRDefault="00D93D85" w:rsidP="00D93D85">
          <w:pPr>
            <w:tabs>
              <w:tab w:val="right" w:leader="dot" w:pos="9350"/>
            </w:tabs>
            <w:spacing w:after="0"/>
            <w:ind w:right="16"/>
            <w:rPr>
              <w:rFonts w:ascii="Times New Roman" w:eastAsiaTheme="minorEastAsia" w:hAnsi="Times New Roman" w:cs="Times New Roman"/>
              <w:noProof/>
              <w:sz w:val="24"/>
              <w:szCs w:val="24"/>
            </w:rPr>
          </w:pPr>
          <w:r>
            <w:t xml:space="preserve">      </w:t>
          </w:r>
          <w:hyperlink w:anchor="_Toc38321125" w:history="1">
            <w:r w:rsidR="00BC6CB1">
              <w:rPr>
                <w:rFonts w:ascii="Times New Roman" w:eastAsia="Arial" w:hAnsi="Times New Roman" w:cs="Times New Roman"/>
                <w:noProof/>
                <w:sz w:val="24"/>
                <w:u w:val="single"/>
              </w:rPr>
              <w:t xml:space="preserve">Physical Health </w:t>
            </w:r>
            <w:r>
              <w:rPr>
                <w:rFonts w:ascii="Times New Roman" w:eastAsia="Arial" w:hAnsi="Times New Roman" w:cs="Times New Roman"/>
                <w:noProof/>
                <w:sz w:val="24"/>
                <w:u w:val="single"/>
              </w:rPr>
              <w:t>C</w:t>
            </w:r>
            <w:r w:rsidR="00BC6CB1">
              <w:rPr>
                <w:rFonts w:ascii="Times New Roman" w:eastAsia="Arial" w:hAnsi="Times New Roman" w:cs="Times New Roman"/>
                <w:noProof/>
                <w:sz w:val="24"/>
                <w:u w:val="single"/>
              </w:rPr>
              <w:t>onditions</w:t>
            </w:r>
            <w:r w:rsidR="00CD1A02" w:rsidRPr="00CD1A02">
              <w:rPr>
                <w:rFonts w:ascii="Times New Roman" w:eastAsia="Arial" w:hAnsi="Times New Roman" w:cs="Times New Roman"/>
                <w:noProof/>
                <w:webHidden/>
                <w:sz w:val="24"/>
              </w:rPr>
              <w:tab/>
            </w:r>
            <w:r w:rsidR="002632DE">
              <w:rPr>
                <w:rFonts w:ascii="Times New Roman" w:eastAsia="Arial" w:hAnsi="Times New Roman" w:cs="Times New Roman"/>
                <w:noProof/>
                <w:webHidden/>
                <w:sz w:val="24"/>
              </w:rPr>
              <w:t>16</w:t>
            </w:r>
          </w:hyperlink>
        </w:p>
        <w:p w14:paraId="5924D8C9" w14:textId="27ACA6DB" w:rsidR="00CD1A02" w:rsidRPr="00CD1A02" w:rsidRDefault="00A42373" w:rsidP="00CD1A02">
          <w:pPr>
            <w:tabs>
              <w:tab w:val="right" w:leader="dot" w:pos="9350"/>
            </w:tabs>
            <w:spacing w:after="5"/>
            <w:ind w:left="265" w:right="30" w:hanging="10"/>
            <w:jc w:val="both"/>
            <w:rPr>
              <w:rFonts w:ascii="Times New Roman" w:eastAsiaTheme="minorEastAsia" w:hAnsi="Times New Roman" w:cs="Times New Roman"/>
              <w:noProof/>
              <w:sz w:val="24"/>
              <w:szCs w:val="24"/>
            </w:rPr>
          </w:pPr>
          <w:hyperlink w:anchor="_Toc38321126" w:history="1">
            <w:r w:rsidR="00BC6CB1">
              <w:rPr>
                <w:rFonts w:ascii="Times New Roman" w:eastAsia="Arial" w:hAnsi="Times New Roman" w:cs="Times New Roman"/>
                <w:noProof/>
                <w:sz w:val="24"/>
                <w:u w:val="single"/>
              </w:rPr>
              <w:t xml:space="preserve"> Mental Health Conditions</w:t>
            </w:r>
            <w:r w:rsidR="00CD1A02" w:rsidRPr="00CD1A02">
              <w:rPr>
                <w:rFonts w:ascii="Times New Roman" w:eastAsia="Arial" w:hAnsi="Times New Roman" w:cs="Times New Roman"/>
                <w:noProof/>
                <w:webHidden/>
                <w:sz w:val="24"/>
              </w:rPr>
              <w:tab/>
            </w:r>
            <w:r w:rsidR="002632DE">
              <w:rPr>
                <w:rFonts w:ascii="Times New Roman" w:eastAsia="Arial" w:hAnsi="Times New Roman" w:cs="Times New Roman"/>
                <w:noProof/>
                <w:webHidden/>
                <w:sz w:val="24"/>
              </w:rPr>
              <w:t>17</w:t>
            </w:r>
          </w:hyperlink>
        </w:p>
        <w:p w14:paraId="36020272" w14:textId="0A7B2505" w:rsidR="00CD1A02" w:rsidRPr="00CD1A02" w:rsidRDefault="00D93D85" w:rsidP="00BC6CB1">
          <w:pPr>
            <w:tabs>
              <w:tab w:val="right" w:leader="dot" w:pos="9350"/>
            </w:tabs>
            <w:spacing w:after="5"/>
            <w:ind w:left="265" w:right="30" w:hanging="10"/>
            <w:jc w:val="both"/>
            <w:rPr>
              <w:rFonts w:ascii="Times New Roman" w:eastAsiaTheme="minorEastAsia" w:hAnsi="Times New Roman" w:cs="Times New Roman"/>
              <w:noProof/>
              <w:sz w:val="24"/>
              <w:szCs w:val="24"/>
            </w:rPr>
          </w:pPr>
          <w:r>
            <w:t xml:space="preserve"> </w:t>
          </w:r>
          <w:hyperlink w:anchor="_Toc38321127" w:history="1">
            <w:r w:rsidR="00BC6CB1">
              <w:rPr>
                <w:rFonts w:ascii="Times New Roman" w:eastAsia="Arial" w:hAnsi="Times New Roman" w:cs="Times New Roman"/>
                <w:noProof/>
                <w:sz w:val="24"/>
                <w:u w:val="single"/>
              </w:rPr>
              <w:t xml:space="preserve">Chronic Pain </w:t>
            </w:r>
            <w:r w:rsidR="00CD1A02" w:rsidRPr="00CD1A02">
              <w:rPr>
                <w:rFonts w:ascii="Times New Roman" w:eastAsia="Arial" w:hAnsi="Times New Roman" w:cs="Times New Roman"/>
                <w:noProof/>
                <w:webHidden/>
                <w:sz w:val="24"/>
              </w:rPr>
              <w:tab/>
            </w:r>
            <w:r w:rsidR="002632DE">
              <w:rPr>
                <w:rFonts w:ascii="Times New Roman" w:eastAsia="Arial" w:hAnsi="Times New Roman" w:cs="Times New Roman"/>
                <w:noProof/>
                <w:webHidden/>
                <w:sz w:val="24"/>
              </w:rPr>
              <w:t>19</w:t>
            </w:r>
          </w:hyperlink>
        </w:p>
        <w:p w14:paraId="0624A01E" w14:textId="3C41FB08" w:rsidR="00CD1A02" w:rsidRPr="00CD1A02" w:rsidRDefault="00A42373" w:rsidP="00CD1A02">
          <w:pPr>
            <w:tabs>
              <w:tab w:val="right" w:leader="dot" w:pos="9350"/>
            </w:tabs>
            <w:spacing w:after="5"/>
            <w:ind w:left="265" w:right="30" w:hanging="10"/>
            <w:jc w:val="both"/>
            <w:rPr>
              <w:rFonts w:ascii="Times New Roman" w:eastAsiaTheme="minorEastAsia" w:hAnsi="Times New Roman" w:cs="Times New Roman"/>
              <w:noProof/>
              <w:sz w:val="24"/>
              <w:szCs w:val="24"/>
            </w:rPr>
          </w:pPr>
          <w:hyperlink w:anchor="_Toc38321129" w:history="1">
            <w:r w:rsidR="00CD1A02" w:rsidRPr="00CD1A02">
              <w:rPr>
                <w:rFonts w:ascii="Times New Roman" w:eastAsia="Arial" w:hAnsi="Times New Roman" w:cs="Times New Roman"/>
                <w:noProof/>
                <w:sz w:val="24"/>
                <w:u w:val="single"/>
              </w:rPr>
              <w:t>The Present Study</w:t>
            </w:r>
            <w:r w:rsidR="00CD1A02" w:rsidRPr="00CD1A02">
              <w:rPr>
                <w:rFonts w:ascii="Times New Roman" w:eastAsia="Arial" w:hAnsi="Times New Roman" w:cs="Times New Roman"/>
                <w:noProof/>
                <w:webHidden/>
                <w:sz w:val="24"/>
              </w:rPr>
              <w:tab/>
            </w:r>
            <w:r w:rsidR="002632DE">
              <w:rPr>
                <w:rFonts w:ascii="Times New Roman" w:eastAsia="Arial" w:hAnsi="Times New Roman" w:cs="Times New Roman"/>
                <w:noProof/>
                <w:webHidden/>
                <w:sz w:val="24"/>
              </w:rPr>
              <w:t>21</w:t>
            </w:r>
          </w:hyperlink>
        </w:p>
        <w:p w14:paraId="461F4410" w14:textId="60167B87" w:rsidR="00CD1A02" w:rsidRPr="00CD1A02" w:rsidRDefault="00A42373" w:rsidP="00CD1A02">
          <w:pPr>
            <w:tabs>
              <w:tab w:val="right" w:leader="dot" w:pos="9350"/>
            </w:tabs>
            <w:spacing w:after="5"/>
            <w:ind w:left="25" w:right="30" w:hanging="10"/>
            <w:jc w:val="both"/>
            <w:rPr>
              <w:rFonts w:ascii="Times New Roman" w:eastAsiaTheme="minorEastAsia" w:hAnsi="Times New Roman" w:cs="Times New Roman"/>
              <w:noProof/>
              <w:sz w:val="24"/>
              <w:szCs w:val="24"/>
            </w:rPr>
          </w:pPr>
          <w:hyperlink w:anchor="_Toc38321130" w:history="1">
            <w:r w:rsidR="00CD1A02" w:rsidRPr="00CD1A02">
              <w:rPr>
                <w:rFonts w:ascii="Times New Roman" w:eastAsia="Arial" w:hAnsi="Times New Roman" w:cs="Times New Roman"/>
                <w:noProof/>
                <w:sz w:val="24"/>
                <w:u w:val="single"/>
              </w:rPr>
              <w:t>CHAPTER THREE: METHOD</w:t>
            </w:r>
            <w:r w:rsidR="00CD1A02" w:rsidRPr="00CD1A02">
              <w:rPr>
                <w:rFonts w:ascii="Times New Roman" w:eastAsia="Arial" w:hAnsi="Times New Roman" w:cs="Times New Roman"/>
                <w:noProof/>
                <w:webHidden/>
                <w:sz w:val="24"/>
              </w:rPr>
              <w:tab/>
            </w:r>
            <w:r w:rsidR="00CD1A02" w:rsidRPr="00CD1A02">
              <w:rPr>
                <w:rFonts w:ascii="Times New Roman" w:eastAsia="Arial" w:hAnsi="Times New Roman" w:cs="Times New Roman"/>
                <w:noProof/>
                <w:webHidden/>
                <w:sz w:val="24"/>
              </w:rPr>
              <w:fldChar w:fldCharType="begin"/>
            </w:r>
            <w:r w:rsidR="00CD1A02" w:rsidRPr="00CD1A02">
              <w:rPr>
                <w:rFonts w:ascii="Times New Roman" w:eastAsia="Arial" w:hAnsi="Times New Roman" w:cs="Times New Roman"/>
                <w:noProof/>
                <w:webHidden/>
                <w:sz w:val="24"/>
              </w:rPr>
              <w:instrText xml:space="preserve"> PAGEREF _Toc38321130 \h </w:instrText>
            </w:r>
            <w:r w:rsidR="00CD1A02" w:rsidRPr="00CD1A02">
              <w:rPr>
                <w:rFonts w:ascii="Times New Roman" w:eastAsia="Arial" w:hAnsi="Times New Roman" w:cs="Times New Roman"/>
                <w:noProof/>
                <w:webHidden/>
                <w:sz w:val="24"/>
              </w:rPr>
            </w:r>
            <w:r w:rsidR="00CD1A02" w:rsidRPr="00CD1A02">
              <w:rPr>
                <w:rFonts w:ascii="Times New Roman" w:eastAsia="Arial" w:hAnsi="Times New Roman" w:cs="Times New Roman"/>
                <w:noProof/>
                <w:webHidden/>
                <w:sz w:val="24"/>
              </w:rPr>
              <w:fldChar w:fldCharType="separate"/>
            </w:r>
            <w:r w:rsidR="009279E5">
              <w:rPr>
                <w:rFonts w:ascii="Times New Roman" w:eastAsia="Arial" w:hAnsi="Times New Roman" w:cs="Times New Roman"/>
                <w:noProof/>
                <w:webHidden/>
                <w:sz w:val="24"/>
              </w:rPr>
              <w:t>22</w:t>
            </w:r>
            <w:r w:rsidR="00CD1A02" w:rsidRPr="00CD1A02">
              <w:rPr>
                <w:rFonts w:ascii="Times New Roman" w:eastAsia="Arial" w:hAnsi="Times New Roman" w:cs="Times New Roman"/>
                <w:noProof/>
                <w:webHidden/>
                <w:sz w:val="24"/>
              </w:rPr>
              <w:fldChar w:fldCharType="end"/>
            </w:r>
          </w:hyperlink>
        </w:p>
        <w:p w14:paraId="3882F740" w14:textId="0B5118E1" w:rsidR="00CD1A02" w:rsidRPr="00CD1A02" w:rsidRDefault="00A42373" w:rsidP="00CD1A02">
          <w:pPr>
            <w:tabs>
              <w:tab w:val="right" w:leader="dot" w:pos="9350"/>
            </w:tabs>
            <w:spacing w:after="5"/>
            <w:ind w:left="265" w:right="30" w:hanging="10"/>
            <w:jc w:val="both"/>
            <w:rPr>
              <w:rFonts w:ascii="Times New Roman" w:eastAsiaTheme="minorEastAsia" w:hAnsi="Times New Roman" w:cs="Times New Roman"/>
              <w:noProof/>
              <w:sz w:val="24"/>
              <w:szCs w:val="24"/>
            </w:rPr>
          </w:pPr>
          <w:hyperlink w:anchor="_Toc38321131" w:history="1">
            <w:r w:rsidR="00CD1A02" w:rsidRPr="00CD1A02">
              <w:rPr>
                <w:rFonts w:ascii="Times New Roman" w:eastAsia="Arial" w:hAnsi="Times New Roman" w:cs="Times New Roman"/>
                <w:noProof/>
                <w:sz w:val="24"/>
                <w:u w:val="single"/>
              </w:rPr>
              <w:t>Procedure</w:t>
            </w:r>
            <w:r w:rsidR="00CD1A02" w:rsidRPr="00CD1A02">
              <w:rPr>
                <w:rFonts w:ascii="Times New Roman" w:eastAsia="Arial" w:hAnsi="Times New Roman" w:cs="Times New Roman"/>
                <w:noProof/>
                <w:webHidden/>
                <w:sz w:val="24"/>
              </w:rPr>
              <w:tab/>
            </w:r>
            <w:r w:rsidR="009279E5">
              <w:rPr>
                <w:rFonts w:ascii="Times New Roman" w:eastAsia="Arial" w:hAnsi="Times New Roman" w:cs="Times New Roman"/>
                <w:noProof/>
                <w:webHidden/>
                <w:sz w:val="24"/>
              </w:rPr>
              <w:t>22</w:t>
            </w:r>
          </w:hyperlink>
        </w:p>
        <w:p w14:paraId="13541923" w14:textId="1F62E8C5" w:rsidR="00CD1A02" w:rsidRPr="00CD1A02" w:rsidRDefault="00A42373" w:rsidP="00CD1A02">
          <w:pPr>
            <w:tabs>
              <w:tab w:val="right" w:leader="dot" w:pos="9350"/>
            </w:tabs>
            <w:spacing w:after="5"/>
            <w:ind w:left="265" w:right="30" w:hanging="10"/>
            <w:jc w:val="both"/>
            <w:rPr>
              <w:rFonts w:ascii="Times New Roman" w:eastAsiaTheme="minorEastAsia" w:hAnsi="Times New Roman" w:cs="Times New Roman"/>
              <w:noProof/>
              <w:sz w:val="24"/>
              <w:szCs w:val="24"/>
            </w:rPr>
          </w:pPr>
          <w:hyperlink w:anchor="_Toc38321132" w:history="1">
            <w:r w:rsidR="00CD1A02" w:rsidRPr="00CD1A02">
              <w:rPr>
                <w:rFonts w:ascii="Times New Roman" w:eastAsia="Arial" w:hAnsi="Times New Roman" w:cs="Times New Roman"/>
                <w:noProof/>
                <w:sz w:val="24"/>
                <w:u w:val="single"/>
              </w:rPr>
              <w:t>Participants</w:t>
            </w:r>
            <w:r w:rsidR="00CD1A02" w:rsidRPr="00CD1A02">
              <w:rPr>
                <w:rFonts w:ascii="Times New Roman" w:eastAsia="Arial" w:hAnsi="Times New Roman" w:cs="Times New Roman"/>
                <w:noProof/>
                <w:webHidden/>
                <w:sz w:val="24"/>
              </w:rPr>
              <w:tab/>
            </w:r>
            <w:r w:rsidR="009279E5">
              <w:rPr>
                <w:rFonts w:ascii="Times New Roman" w:eastAsia="Arial" w:hAnsi="Times New Roman" w:cs="Times New Roman"/>
                <w:noProof/>
                <w:webHidden/>
                <w:sz w:val="24"/>
              </w:rPr>
              <w:t>22</w:t>
            </w:r>
          </w:hyperlink>
        </w:p>
        <w:p w14:paraId="1C5500C0" w14:textId="27F49DFF" w:rsidR="00CD1A02" w:rsidRPr="00CD1A02" w:rsidRDefault="00A42373" w:rsidP="00CD1A02">
          <w:pPr>
            <w:tabs>
              <w:tab w:val="right" w:leader="dot" w:pos="9350"/>
            </w:tabs>
            <w:spacing w:after="5"/>
            <w:ind w:left="265" w:right="30" w:hanging="10"/>
            <w:jc w:val="both"/>
            <w:rPr>
              <w:rFonts w:ascii="Times New Roman" w:eastAsiaTheme="minorEastAsia" w:hAnsi="Times New Roman" w:cs="Times New Roman"/>
              <w:noProof/>
              <w:sz w:val="24"/>
              <w:szCs w:val="24"/>
            </w:rPr>
          </w:pPr>
          <w:hyperlink w:anchor="_Toc38321133" w:history="1">
            <w:r w:rsidR="00CD1A02" w:rsidRPr="00CD1A02">
              <w:rPr>
                <w:rFonts w:ascii="Times New Roman" w:eastAsia="Arial" w:hAnsi="Times New Roman" w:cs="Times New Roman"/>
                <w:noProof/>
                <w:sz w:val="24"/>
                <w:u w:val="single"/>
              </w:rPr>
              <w:t>Measures</w:t>
            </w:r>
            <w:r w:rsidR="00CD1A02" w:rsidRPr="00CD1A02">
              <w:rPr>
                <w:rFonts w:ascii="Times New Roman" w:eastAsia="Arial" w:hAnsi="Times New Roman" w:cs="Times New Roman"/>
                <w:noProof/>
                <w:webHidden/>
                <w:sz w:val="24"/>
              </w:rPr>
              <w:tab/>
            </w:r>
            <w:r w:rsidR="009279E5">
              <w:rPr>
                <w:rFonts w:ascii="Times New Roman" w:eastAsia="Arial" w:hAnsi="Times New Roman" w:cs="Times New Roman"/>
                <w:noProof/>
                <w:webHidden/>
                <w:sz w:val="24"/>
              </w:rPr>
              <w:t>23</w:t>
            </w:r>
          </w:hyperlink>
        </w:p>
        <w:p w14:paraId="040A7F99" w14:textId="19F58507" w:rsidR="00CD1A02" w:rsidRPr="00CD1A02" w:rsidRDefault="00D93D85" w:rsidP="00D93D85">
          <w:pPr>
            <w:tabs>
              <w:tab w:val="right" w:leader="dot" w:pos="9350"/>
            </w:tabs>
            <w:spacing w:after="0"/>
            <w:ind w:right="16"/>
            <w:rPr>
              <w:rFonts w:ascii="Times New Roman" w:eastAsiaTheme="minorEastAsia" w:hAnsi="Times New Roman" w:cs="Times New Roman"/>
              <w:noProof/>
              <w:sz w:val="24"/>
              <w:szCs w:val="24"/>
            </w:rPr>
          </w:pPr>
          <w:r>
            <w:t xml:space="preserve">     </w:t>
          </w:r>
          <w:hyperlink w:anchor="_Toc38321134" w:history="1">
            <w:r>
              <w:rPr>
                <w:rFonts w:ascii="Times New Roman" w:eastAsia="Arial" w:hAnsi="Times New Roman" w:cs="Times New Roman"/>
                <w:noProof/>
                <w:sz w:val="24"/>
                <w:u w:val="single"/>
              </w:rPr>
              <w:t>SDOH Social Factors</w:t>
            </w:r>
            <w:r w:rsidR="00CD1A02" w:rsidRPr="00CD1A02">
              <w:rPr>
                <w:rFonts w:ascii="Times New Roman" w:eastAsia="Arial" w:hAnsi="Times New Roman" w:cs="Times New Roman"/>
                <w:noProof/>
                <w:webHidden/>
                <w:sz w:val="24"/>
              </w:rPr>
              <w:tab/>
            </w:r>
            <w:r w:rsidR="009279E5">
              <w:rPr>
                <w:rFonts w:ascii="Times New Roman" w:eastAsia="Arial" w:hAnsi="Times New Roman" w:cs="Times New Roman"/>
                <w:noProof/>
                <w:webHidden/>
                <w:sz w:val="24"/>
              </w:rPr>
              <w:t>23</w:t>
            </w:r>
          </w:hyperlink>
        </w:p>
        <w:p w14:paraId="21CDCCC0" w14:textId="24572287" w:rsidR="00CD1A02" w:rsidRPr="00CD1A02" w:rsidRDefault="00D93D85" w:rsidP="00D93D85">
          <w:pPr>
            <w:tabs>
              <w:tab w:val="right" w:leader="dot" w:pos="9350"/>
            </w:tabs>
            <w:spacing w:after="0"/>
            <w:ind w:right="16"/>
            <w:rPr>
              <w:rFonts w:ascii="Times New Roman" w:eastAsiaTheme="minorEastAsia" w:hAnsi="Times New Roman" w:cs="Times New Roman"/>
              <w:noProof/>
              <w:sz w:val="24"/>
              <w:szCs w:val="24"/>
            </w:rPr>
          </w:pPr>
          <w:r>
            <w:t xml:space="preserve">     </w:t>
          </w:r>
          <w:hyperlink w:anchor="_Toc38321135" w:history="1">
            <w:r>
              <w:rPr>
                <w:rFonts w:ascii="Times New Roman" w:eastAsia="Arial" w:hAnsi="Times New Roman" w:cs="Times New Roman"/>
                <w:iCs/>
                <w:noProof/>
                <w:sz w:val="24"/>
                <w:u w:val="single"/>
              </w:rPr>
              <w:t>Chronic Conditions</w:t>
            </w:r>
            <w:r w:rsidR="00CD1A02" w:rsidRPr="00CD1A02">
              <w:rPr>
                <w:rFonts w:ascii="Times New Roman" w:eastAsia="Arial" w:hAnsi="Times New Roman" w:cs="Times New Roman"/>
                <w:noProof/>
                <w:webHidden/>
                <w:sz w:val="24"/>
              </w:rPr>
              <w:tab/>
            </w:r>
            <w:r w:rsidR="009279E5">
              <w:rPr>
                <w:rFonts w:ascii="Times New Roman" w:eastAsia="Arial" w:hAnsi="Times New Roman" w:cs="Times New Roman"/>
                <w:noProof/>
                <w:webHidden/>
                <w:sz w:val="24"/>
              </w:rPr>
              <w:t>24</w:t>
            </w:r>
          </w:hyperlink>
        </w:p>
        <w:p w14:paraId="68DEAF81" w14:textId="3EF10885" w:rsidR="00CD1A02" w:rsidRPr="00CD1A02" w:rsidRDefault="00A42373" w:rsidP="00D93D85">
          <w:pPr>
            <w:tabs>
              <w:tab w:val="right" w:leader="dot" w:pos="9350"/>
            </w:tabs>
            <w:spacing w:after="5"/>
            <w:ind w:left="265" w:right="30" w:hanging="10"/>
            <w:jc w:val="both"/>
            <w:rPr>
              <w:rFonts w:ascii="Times New Roman" w:eastAsiaTheme="minorEastAsia" w:hAnsi="Times New Roman" w:cs="Times New Roman"/>
              <w:noProof/>
              <w:sz w:val="24"/>
              <w:szCs w:val="24"/>
            </w:rPr>
          </w:pPr>
          <w:hyperlink w:anchor="_Toc38321143" w:history="1">
            <w:r w:rsidR="00CD1A02" w:rsidRPr="00CD1A02">
              <w:rPr>
                <w:rFonts w:ascii="Times New Roman" w:eastAsia="Arial" w:hAnsi="Times New Roman" w:cs="Times New Roman"/>
                <w:noProof/>
                <w:sz w:val="24"/>
                <w:u w:val="single"/>
              </w:rPr>
              <w:t>Data Analytic Plan</w:t>
            </w:r>
            <w:r w:rsidR="00CD1A02" w:rsidRPr="00CD1A02">
              <w:rPr>
                <w:rFonts w:ascii="Times New Roman" w:eastAsia="Arial" w:hAnsi="Times New Roman" w:cs="Times New Roman"/>
                <w:noProof/>
                <w:webHidden/>
                <w:sz w:val="24"/>
              </w:rPr>
              <w:tab/>
            </w:r>
            <w:r w:rsidR="009279E5">
              <w:rPr>
                <w:rFonts w:ascii="Times New Roman" w:eastAsia="Arial" w:hAnsi="Times New Roman" w:cs="Times New Roman"/>
                <w:noProof/>
                <w:webHidden/>
                <w:sz w:val="24"/>
              </w:rPr>
              <w:t>25</w:t>
            </w:r>
          </w:hyperlink>
        </w:p>
        <w:p w14:paraId="41FFCAFE" w14:textId="09CAC581" w:rsidR="00CD1A02" w:rsidRPr="00CD1A02" w:rsidRDefault="00A42373" w:rsidP="00CD1A02">
          <w:pPr>
            <w:tabs>
              <w:tab w:val="right" w:leader="dot" w:pos="9350"/>
            </w:tabs>
            <w:spacing w:after="5"/>
            <w:ind w:left="25" w:right="30" w:hanging="10"/>
            <w:jc w:val="both"/>
            <w:rPr>
              <w:rFonts w:ascii="Times New Roman" w:eastAsiaTheme="minorEastAsia" w:hAnsi="Times New Roman" w:cs="Times New Roman"/>
              <w:noProof/>
              <w:sz w:val="24"/>
              <w:szCs w:val="24"/>
            </w:rPr>
          </w:pPr>
          <w:hyperlink w:anchor="_Toc38321145" w:history="1">
            <w:r w:rsidR="00CD1A02" w:rsidRPr="00CD1A02">
              <w:rPr>
                <w:rFonts w:ascii="Times New Roman" w:eastAsia="Arial" w:hAnsi="Times New Roman" w:cs="Times New Roman"/>
                <w:noProof/>
                <w:sz w:val="24"/>
                <w:u w:val="single"/>
              </w:rPr>
              <w:t>CHAPTER FOUR: RESULTS</w:t>
            </w:r>
            <w:r w:rsidR="00CD1A02" w:rsidRPr="00CD1A02">
              <w:rPr>
                <w:rFonts w:ascii="Times New Roman" w:eastAsia="Arial" w:hAnsi="Times New Roman" w:cs="Times New Roman"/>
                <w:noProof/>
                <w:webHidden/>
                <w:sz w:val="24"/>
              </w:rPr>
              <w:tab/>
            </w:r>
            <w:r w:rsidR="009279E5">
              <w:rPr>
                <w:rFonts w:ascii="Times New Roman" w:eastAsia="Arial" w:hAnsi="Times New Roman" w:cs="Times New Roman"/>
                <w:noProof/>
                <w:webHidden/>
                <w:sz w:val="24"/>
              </w:rPr>
              <w:t>26</w:t>
            </w:r>
          </w:hyperlink>
        </w:p>
        <w:p w14:paraId="0D1B5808" w14:textId="67612C10" w:rsidR="00CD1A02" w:rsidRPr="00CD1A02" w:rsidRDefault="00A42373" w:rsidP="00CD1A02">
          <w:pPr>
            <w:tabs>
              <w:tab w:val="right" w:leader="dot" w:pos="9350"/>
            </w:tabs>
            <w:spacing w:after="5"/>
            <w:ind w:left="265" w:right="30" w:hanging="10"/>
            <w:jc w:val="both"/>
            <w:rPr>
              <w:rFonts w:ascii="Times New Roman" w:eastAsiaTheme="minorEastAsia" w:hAnsi="Times New Roman" w:cs="Times New Roman"/>
              <w:noProof/>
              <w:sz w:val="24"/>
              <w:szCs w:val="24"/>
            </w:rPr>
          </w:pPr>
          <w:hyperlink w:anchor="_Toc38321146" w:history="1">
            <w:r w:rsidR="00CD1A02" w:rsidRPr="00CD1A02">
              <w:rPr>
                <w:rFonts w:ascii="Times New Roman" w:eastAsia="Arial" w:hAnsi="Times New Roman" w:cs="Times New Roman"/>
                <w:noProof/>
                <w:sz w:val="24"/>
                <w:u w:val="single"/>
              </w:rPr>
              <w:t>Descriptive Statistics</w:t>
            </w:r>
            <w:r w:rsidR="00CD1A02" w:rsidRPr="00CD1A02">
              <w:rPr>
                <w:rFonts w:ascii="Times New Roman" w:eastAsia="Arial" w:hAnsi="Times New Roman" w:cs="Times New Roman"/>
                <w:noProof/>
                <w:webHidden/>
                <w:sz w:val="24"/>
              </w:rPr>
              <w:tab/>
            </w:r>
            <w:r w:rsidR="009279E5">
              <w:rPr>
                <w:rFonts w:ascii="Times New Roman" w:eastAsia="Arial" w:hAnsi="Times New Roman" w:cs="Times New Roman"/>
                <w:noProof/>
                <w:webHidden/>
                <w:sz w:val="24"/>
              </w:rPr>
              <w:t>26</w:t>
            </w:r>
          </w:hyperlink>
        </w:p>
        <w:p w14:paraId="1FD37D43" w14:textId="4BD6E36B" w:rsidR="00CD1A02" w:rsidRPr="00CD1A02" w:rsidRDefault="00A42373" w:rsidP="00D93D85">
          <w:pPr>
            <w:tabs>
              <w:tab w:val="right" w:leader="dot" w:pos="9350"/>
            </w:tabs>
            <w:spacing w:after="5"/>
            <w:ind w:left="265" w:right="30" w:hanging="10"/>
            <w:jc w:val="both"/>
            <w:rPr>
              <w:rFonts w:ascii="Times New Roman" w:eastAsiaTheme="minorEastAsia" w:hAnsi="Times New Roman" w:cs="Times New Roman"/>
              <w:noProof/>
              <w:sz w:val="24"/>
              <w:szCs w:val="24"/>
            </w:rPr>
          </w:pPr>
          <w:hyperlink w:anchor="_Toc38321147" w:history="1">
            <w:r w:rsidR="00D93D85">
              <w:rPr>
                <w:rFonts w:ascii="Times New Roman" w:eastAsia="Arial" w:hAnsi="Times New Roman" w:cs="Times New Roman"/>
                <w:noProof/>
                <w:sz w:val="24"/>
                <w:u w:val="single"/>
              </w:rPr>
              <w:t>Hypothesis 1</w:t>
            </w:r>
            <w:r w:rsidR="00CD1A02" w:rsidRPr="00CD1A02">
              <w:rPr>
                <w:rFonts w:ascii="Times New Roman" w:eastAsia="Arial" w:hAnsi="Times New Roman" w:cs="Times New Roman"/>
                <w:noProof/>
                <w:webHidden/>
                <w:sz w:val="24"/>
              </w:rPr>
              <w:tab/>
            </w:r>
            <w:r w:rsidR="009279E5">
              <w:rPr>
                <w:rFonts w:ascii="Times New Roman" w:eastAsia="Arial" w:hAnsi="Times New Roman" w:cs="Times New Roman"/>
                <w:noProof/>
                <w:webHidden/>
                <w:sz w:val="24"/>
              </w:rPr>
              <w:t>26</w:t>
            </w:r>
          </w:hyperlink>
        </w:p>
        <w:p w14:paraId="0F793069" w14:textId="186992A6" w:rsidR="00CD1A02" w:rsidRPr="00CD1A02" w:rsidRDefault="00CF7B2E" w:rsidP="00CF7B2E">
          <w:pPr>
            <w:tabs>
              <w:tab w:val="right" w:leader="dot" w:pos="9350"/>
            </w:tabs>
            <w:spacing w:after="0"/>
            <w:ind w:right="16"/>
            <w:rPr>
              <w:rFonts w:ascii="Times New Roman" w:eastAsiaTheme="minorEastAsia" w:hAnsi="Times New Roman" w:cs="Times New Roman"/>
              <w:noProof/>
              <w:sz w:val="24"/>
              <w:szCs w:val="24"/>
            </w:rPr>
          </w:pPr>
          <w:r>
            <w:t xml:space="preserve">     </w:t>
          </w:r>
          <w:hyperlink w:anchor="_Toc38321149" w:history="1">
            <w:r>
              <w:rPr>
                <w:rFonts w:ascii="Times New Roman" w:eastAsia="Arial" w:hAnsi="Times New Roman" w:cs="Times New Roman"/>
                <w:noProof/>
                <w:sz w:val="24"/>
                <w:u w:val="single"/>
              </w:rPr>
              <w:t>Hypothesis 2</w:t>
            </w:r>
            <w:r w:rsidR="00CD1A02" w:rsidRPr="00CD1A02">
              <w:rPr>
                <w:rFonts w:ascii="Times New Roman" w:eastAsia="Arial" w:hAnsi="Times New Roman" w:cs="Times New Roman"/>
                <w:noProof/>
                <w:webHidden/>
                <w:sz w:val="24"/>
              </w:rPr>
              <w:tab/>
            </w:r>
            <w:r w:rsidR="009279E5">
              <w:rPr>
                <w:rFonts w:ascii="Times New Roman" w:eastAsia="Arial" w:hAnsi="Times New Roman" w:cs="Times New Roman"/>
                <w:noProof/>
                <w:webHidden/>
                <w:sz w:val="24"/>
              </w:rPr>
              <w:t>27</w:t>
            </w:r>
          </w:hyperlink>
        </w:p>
        <w:p w14:paraId="76A002DB" w14:textId="0DF4D93D" w:rsidR="00CF7B2E" w:rsidRPr="00CF7B2E" w:rsidRDefault="00CF7B2E" w:rsidP="00CF7B2E">
          <w:pPr>
            <w:tabs>
              <w:tab w:val="right" w:leader="dot" w:pos="9350"/>
            </w:tabs>
            <w:spacing w:after="0"/>
            <w:ind w:right="16"/>
            <w:rPr>
              <w:rFonts w:ascii="Times New Roman" w:eastAsia="Arial" w:hAnsi="Times New Roman" w:cs="Times New Roman"/>
              <w:noProof/>
              <w:sz w:val="24"/>
            </w:rPr>
          </w:pPr>
          <w:r>
            <w:rPr>
              <w:rFonts w:ascii="Times New Roman" w:hAnsi="Times New Roman" w:cs="Times New Roman"/>
              <w:sz w:val="24"/>
              <w:szCs w:val="24"/>
            </w:rPr>
            <w:t xml:space="preserve">    </w:t>
          </w:r>
          <w:r w:rsidRPr="00CF7B2E">
            <w:rPr>
              <w:rFonts w:ascii="Times New Roman" w:hAnsi="Times New Roman" w:cs="Times New Roman"/>
              <w:sz w:val="24"/>
              <w:szCs w:val="24"/>
            </w:rPr>
            <w:t>Hypothesis 3</w:t>
          </w:r>
          <w:hyperlink w:anchor="_Toc38321150" w:history="1">
            <w:r w:rsidR="00CD1A02" w:rsidRPr="00CD1A02">
              <w:rPr>
                <w:rFonts w:ascii="Times New Roman" w:eastAsia="Arial" w:hAnsi="Times New Roman" w:cs="Times New Roman"/>
                <w:noProof/>
                <w:webHidden/>
                <w:sz w:val="24"/>
              </w:rPr>
              <w:tab/>
            </w:r>
            <w:r w:rsidR="009279E5">
              <w:rPr>
                <w:rFonts w:ascii="Times New Roman" w:eastAsia="Arial" w:hAnsi="Times New Roman" w:cs="Times New Roman"/>
                <w:noProof/>
                <w:webHidden/>
                <w:sz w:val="24"/>
              </w:rPr>
              <w:t>27</w:t>
            </w:r>
          </w:hyperlink>
        </w:p>
        <w:p w14:paraId="1BC045FB" w14:textId="7B591E70" w:rsidR="00CD1A02" w:rsidRPr="00CD1A02" w:rsidRDefault="00A42373" w:rsidP="00CD1A02">
          <w:pPr>
            <w:tabs>
              <w:tab w:val="right" w:leader="dot" w:pos="9350"/>
            </w:tabs>
            <w:spacing w:after="5"/>
            <w:ind w:left="25" w:right="30" w:hanging="10"/>
            <w:jc w:val="both"/>
            <w:rPr>
              <w:rFonts w:ascii="Times New Roman" w:eastAsiaTheme="minorEastAsia" w:hAnsi="Times New Roman" w:cs="Times New Roman"/>
              <w:noProof/>
              <w:sz w:val="24"/>
              <w:szCs w:val="24"/>
            </w:rPr>
          </w:pPr>
          <w:hyperlink w:anchor="_Toc38321151" w:history="1">
            <w:r w:rsidR="00CF7B2E">
              <w:rPr>
                <w:rFonts w:ascii="Times New Roman" w:eastAsia="Arial" w:hAnsi="Times New Roman" w:cs="Times New Roman"/>
                <w:noProof/>
                <w:sz w:val="24"/>
                <w:u w:val="single"/>
              </w:rPr>
              <w:t xml:space="preserve">     </w:t>
            </w:r>
            <w:r w:rsidR="00CF7B2E">
              <w:rPr>
                <w:rFonts w:ascii="Times New Roman" w:eastAsia="Arial" w:hAnsi="Times New Roman" w:cs="Times New Roman"/>
                <w:noProof/>
                <w:sz w:val="24"/>
              </w:rPr>
              <w:t>Exploratory Analysis</w:t>
            </w:r>
            <w:r w:rsidR="00CD1A02" w:rsidRPr="00CD1A02">
              <w:rPr>
                <w:rFonts w:ascii="Times New Roman" w:eastAsia="Arial" w:hAnsi="Times New Roman" w:cs="Times New Roman"/>
                <w:noProof/>
                <w:webHidden/>
                <w:sz w:val="24"/>
              </w:rPr>
              <w:tab/>
            </w:r>
            <w:r w:rsidR="009279E5">
              <w:rPr>
                <w:rFonts w:ascii="Times New Roman" w:eastAsia="Arial" w:hAnsi="Times New Roman" w:cs="Times New Roman"/>
                <w:noProof/>
                <w:webHidden/>
                <w:sz w:val="24"/>
              </w:rPr>
              <w:t>28</w:t>
            </w:r>
          </w:hyperlink>
        </w:p>
        <w:p w14:paraId="4A503662" w14:textId="6510CD8D" w:rsidR="00CF7B2E" w:rsidRPr="00CD1A02" w:rsidRDefault="00A42373" w:rsidP="00CF7B2E">
          <w:pPr>
            <w:tabs>
              <w:tab w:val="right" w:leader="dot" w:pos="9350"/>
            </w:tabs>
            <w:spacing w:after="5"/>
            <w:ind w:left="25" w:right="30" w:hanging="10"/>
            <w:jc w:val="both"/>
            <w:rPr>
              <w:rFonts w:ascii="Times New Roman" w:eastAsiaTheme="minorEastAsia" w:hAnsi="Times New Roman" w:cs="Times New Roman"/>
              <w:noProof/>
              <w:sz w:val="24"/>
              <w:szCs w:val="24"/>
            </w:rPr>
          </w:pPr>
          <w:hyperlink w:anchor="_Toc38321130" w:history="1">
            <w:r w:rsidR="00CF7B2E" w:rsidRPr="00CD1A02">
              <w:rPr>
                <w:rFonts w:ascii="Times New Roman" w:eastAsia="Arial" w:hAnsi="Times New Roman" w:cs="Times New Roman"/>
                <w:noProof/>
                <w:sz w:val="24"/>
                <w:u w:val="single"/>
              </w:rPr>
              <w:t xml:space="preserve">CHAPTER </w:t>
            </w:r>
            <w:r w:rsidR="00CF7B2E">
              <w:rPr>
                <w:rFonts w:ascii="Times New Roman" w:eastAsia="Arial" w:hAnsi="Times New Roman" w:cs="Times New Roman"/>
                <w:noProof/>
                <w:sz w:val="24"/>
                <w:u w:val="single"/>
              </w:rPr>
              <w:t>FIVE</w:t>
            </w:r>
            <w:r w:rsidR="00CF7B2E" w:rsidRPr="00CD1A02">
              <w:rPr>
                <w:rFonts w:ascii="Times New Roman" w:eastAsia="Arial" w:hAnsi="Times New Roman" w:cs="Times New Roman"/>
                <w:noProof/>
                <w:sz w:val="24"/>
                <w:u w:val="single"/>
              </w:rPr>
              <w:t xml:space="preserve">: </w:t>
            </w:r>
            <w:r w:rsidR="00CF7B2E">
              <w:rPr>
                <w:rFonts w:ascii="Times New Roman" w:eastAsia="Arial" w:hAnsi="Times New Roman" w:cs="Times New Roman"/>
                <w:noProof/>
                <w:sz w:val="24"/>
                <w:u w:val="single"/>
              </w:rPr>
              <w:t>DISCUSSION</w:t>
            </w:r>
            <w:r w:rsidR="00CF7B2E" w:rsidRPr="00CD1A02">
              <w:rPr>
                <w:rFonts w:ascii="Times New Roman" w:eastAsia="Arial" w:hAnsi="Times New Roman" w:cs="Times New Roman"/>
                <w:noProof/>
                <w:webHidden/>
                <w:sz w:val="24"/>
              </w:rPr>
              <w:tab/>
            </w:r>
            <w:r w:rsidR="009279E5">
              <w:rPr>
                <w:rFonts w:ascii="Times New Roman" w:eastAsia="Arial" w:hAnsi="Times New Roman" w:cs="Times New Roman"/>
                <w:noProof/>
                <w:webHidden/>
                <w:sz w:val="24"/>
              </w:rPr>
              <w:t>30</w:t>
            </w:r>
          </w:hyperlink>
        </w:p>
        <w:p w14:paraId="3A495FA3" w14:textId="3A0A6F41" w:rsidR="00CD1A02" w:rsidRPr="00CD1A02" w:rsidRDefault="00A42373" w:rsidP="00CD1A02">
          <w:pPr>
            <w:tabs>
              <w:tab w:val="right" w:leader="dot" w:pos="9350"/>
            </w:tabs>
            <w:spacing w:after="5"/>
            <w:ind w:left="265" w:right="30" w:hanging="10"/>
            <w:jc w:val="both"/>
            <w:rPr>
              <w:rFonts w:ascii="Times New Roman" w:eastAsiaTheme="minorEastAsia" w:hAnsi="Times New Roman" w:cs="Times New Roman"/>
              <w:noProof/>
              <w:sz w:val="24"/>
              <w:szCs w:val="24"/>
            </w:rPr>
          </w:pPr>
          <w:hyperlink w:anchor="_Toc38321152" w:history="1">
            <w:r w:rsidR="00CD1A02" w:rsidRPr="00CD1A02">
              <w:rPr>
                <w:rFonts w:ascii="Times New Roman" w:eastAsia="Arial" w:hAnsi="Times New Roman" w:cs="Times New Roman"/>
                <w:noProof/>
                <w:sz w:val="24"/>
                <w:u w:val="single"/>
              </w:rPr>
              <w:t>Limitations</w:t>
            </w:r>
            <w:r w:rsidR="00CD1A02" w:rsidRPr="00CD1A02">
              <w:rPr>
                <w:rFonts w:ascii="Times New Roman" w:eastAsia="Arial" w:hAnsi="Times New Roman" w:cs="Times New Roman"/>
                <w:noProof/>
                <w:webHidden/>
                <w:sz w:val="24"/>
              </w:rPr>
              <w:tab/>
            </w:r>
            <w:r w:rsidR="00CD1A02" w:rsidRPr="00CD1A02">
              <w:rPr>
                <w:rFonts w:ascii="Times New Roman" w:eastAsia="Arial" w:hAnsi="Times New Roman" w:cs="Times New Roman"/>
                <w:noProof/>
                <w:webHidden/>
                <w:sz w:val="24"/>
              </w:rPr>
              <w:fldChar w:fldCharType="begin"/>
            </w:r>
            <w:r w:rsidR="00CD1A02" w:rsidRPr="00CD1A02">
              <w:rPr>
                <w:rFonts w:ascii="Times New Roman" w:eastAsia="Arial" w:hAnsi="Times New Roman" w:cs="Times New Roman"/>
                <w:noProof/>
                <w:webHidden/>
                <w:sz w:val="24"/>
              </w:rPr>
              <w:instrText xml:space="preserve"> PAGEREF _Toc38321152 \h </w:instrText>
            </w:r>
            <w:r w:rsidR="00CD1A02" w:rsidRPr="00CD1A02">
              <w:rPr>
                <w:rFonts w:ascii="Times New Roman" w:eastAsia="Arial" w:hAnsi="Times New Roman" w:cs="Times New Roman"/>
                <w:noProof/>
                <w:webHidden/>
                <w:sz w:val="24"/>
              </w:rPr>
            </w:r>
            <w:r w:rsidR="00CD1A02" w:rsidRPr="00CD1A02">
              <w:rPr>
                <w:rFonts w:ascii="Times New Roman" w:eastAsia="Arial" w:hAnsi="Times New Roman" w:cs="Times New Roman"/>
                <w:noProof/>
                <w:webHidden/>
                <w:sz w:val="24"/>
              </w:rPr>
              <w:fldChar w:fldCharType="separate"/>
            </w:r>
            <w:r w:rsidR="00CD1A02" w:rsidRPr="00CD1A02">
              <w:rPr>
                <w:rFonts w:ascii="Times New Roman" w:eastAsia="Arial" w:hAnsi="Times New Roman" w:cs="Times New Roman"/>
                <w:noProof/>
                <w:webHidden/>
                <w:sz w:val="24"/>
              </w:rPr>
              <w:t>3</w:t>
            </w:r>
            <w:r w:rsidR="009279E5">
              <w:rPr>
                <w:rFonts w:ascii="Times New Roman" w:eastAsia="Arial" w:hAnsi="Times New Roman" w:cs="Times New Roman"/>
                <w:noProof/>
                <w:webHidden/>
                <w:sz w:val="24"/>
              </w:rPr>
              <w:t>3</w:t>
            </w:r>
            <w:r w:rsidR="00CD1A02" w:rsidRPr="00CD1A02">
              <w:rPr>
                <w:rFonts w:ascii="Times New Roman" w:eastAsia="Arial" w:hAnsi="Times New Roman" w:cs="Times New Roman"/>
                <w:noProof/>
                <w:webHidden/>
                <w:sz w:val="24"/>
              </w:rPr>
              <w:fldChar w:fldCharType="end"/>
            </w:r>
          </w:hyperlink>
        </w:p>
        <w:p w14:paraId="2BE6C58F" w14:textId="2D8CEC5D" w:rsidR="00CD1A02" w:rsidRDefault="00A42373" w:rsidP="00CD1A02">
          <w:pPr>
            <w:tabs>
              <w:tab w:val="right" w:leader="dot" w:pos="9350"/>
            </w:tabs>
            <w:spacing w:after="5"/>
            <w:ind w:left="265" w:right="30" w:hanging="10"/>
            <w:jc w:val="both"/>
            <w:rPr>
              <w:rFonts w:ascii="Times New Roman" w:eastAsia="Arial" w:hAnsi="Times New Roman" w:cs="Times New Roman"/>
              <w:noProof/>
              <w:sz w:val="24"/>
            </w:rPr>
          </w:pPr>
          <w:hyperlink w:anchor="_Toc38321153" w:history="1">
            <w:r w:rsidR="00CF7B2E">
              <w:rPr>
                <w:rFonts w:ascii="Times New Roman" w:eastAsia="Arial" w:hAnsi="Times New Roman" w:cs="Times New Roman"/>
                <w:noProof/>
                <w:sz w:val="24"/>
                <w:u w:val="single"/>
              </w:rPr>
              <w:t>Future Directions and Clinical Implications</w:t>
            </w:r>
            <w:r w:rsidR="00CD1A02" w:rsidRPr="00CD1A02">
              <w:rPr>
                <w:rFonts w:ascii="Times New Roman" w:eastAsia="Arial" w:hAnsi="Times New Roman" w:cs="Times New Roman"/>
                <w:noProof/>
                <w:webHidden/>
                <w:sz w:val="24"/>
              </w:rPr>
              <w:tab/>
            </w:r>
            <w:r w:rsidR="00CD1A02" w:rsidRPr="00CD1A02">
              <w:rPr>
                <w:rFonts w:ascii="Times New Roman" w:eastAsia="Arial" w:hAnsi="Times New Roman" w:cs="Times New Roman"/>
                <w:noProof/>
                <w:webHidden/>
                <w:sz w:val="24"/>
              </w:rPr>
              <w:fldChar w:fldCharType="begin"/>
            </w:r>
            <w:r w:rsidR="00CD1A02" w:rsidRPr="00CD1A02">
              <w:rPr>
                <w:rFonts w:ascii="Times New Roman" w:eastAsia="Arial" w:hAnsi="Times New Roman" w:cs="Times New Roman"/>
                <w:noProof/>
                <w:webHidden/>
                <w:sz w:val="24"/>
              </w:rPr>
              <w:instrText xml:space="preserve"> PAGEREF _Toc38321153 \h </w:instrText>
            </w:r>
            <w:r w:rsidR="00CD1A02" w:rsidRPr="00CD1A02">
              <w:rPr>
                <w:rFonts w:ascii="Times New Roman" w:eastAsia="Arial" w:hAnsi="Times New Roman" w:cs="Times New Roman"/>
                <w:noProof/>
                <w:webHidden/>
                <w:sz w:val="24"/>
              </w:rPr>
            </w:r>
            <w:r w:rsidR="00CD1A02" w:rsidRPr="00CD1A02">
              <w:rPr>
                <w:rFonts w:ascii="Times New Roman" w:eastAsia="Arial" w:hAnsi="Times New Roman" w:cs="Times New Roman"/>
                <w:noProof/>
                <w:webHidden/>
                <w:sz w:val="24"/>
              </w:rPr>
              <w:fldChar w:fldCharType="separate"/>
            </w:r>
            <w:r w:rsidR="00CD1A02" w:rsidRPr="00CD1A02">
              <w:rPr>
                <w:rFonts w:ascii="Times New Roman" w:eastAsia="Arial" w:hAnsi="Times New Roman" w:cs="Times New Roman"/>
                <w:noProof/>
                <w:webHidden/>
                <w:sz w:val="24"/>
              </w:rPr>
              <w:t>3</w:t>
            </w:r>
            <w:r w:rsidR="00BF2805">
              <w:rPr>
                <w:rFonts w:ascii="Times New Roman" w:eastAsia="Arial" w:hAnsi="Times New Roman" w:cs="Times New Roman"/>
                <w:noProof/>
                <w:webHidden/>
                <w:sz w:val="24"/>
              </w:rPr>
              <w:t>5</w:t>
            </w:r>
            <w:r w:rsidR="00CD1A02" w:rsidRPr="00CD1A02">
              <w:rPr>
                <w:rFonts w:ascii="Times New Roman" w:eastAsia="Arial" w:hAnsi="Times New Roman" w:cs="Times New Roman"/>
                <w:noProof/>
                <w:webHidden/>
                <w:sz w:val="24"/>
              </w:rPr>
              <w:fldChar w:fldCharType="end"/>
            </w:r>
          </w:hyperlink>
        </w:p>
        <w:p w14:paraId="12548A0C" w14:textId="4BA90FDE" w:rsidR="00BF2805" w:rsidRPr="00CD1A02" w:rsidRDefault="00A42373" w:rsidP="00BF2805">
          <w:pPr>
            <w:tabs>
              <w:tab w:val="right" w:leader="dot" w:pos="9350"/>
            </w:tabs>
            <w:spacing w:after="5"/>
            <w:ind w:left="265" w:right="30" w:hanging="10"/>
            <w:jc w:val="both"/>
            <w:rPr>
              <w:rFonts w:ascii="Times New Roman" w:eastAsiaTheme="minorEastAsia" w:hAnsi="Times New Roman" w:cs="Times New Roman"/>
              <w:noProof/>
              <w:sz w:val="24"/>
              <w:szCs w:val="24"/>
            </w:rPr>
          </w:pPr>
          <w:hyperlink w:anchor="_Toc38321153" w:history="1">
            <w:r w:rsidR="00BF2805">
              <w:rPr>
                <w:rFonts w:ascii="Times New Roman" w:eastAsia="Arial" w:hAnsi="Times New Roman" w:cs="Times New Roman"/>
                <w:noProof/>
                <w:sz w:val="24"/>
                <w:u w:val="single"/>
              </w:rPr>
              <w:t>Conclusion</w:t>
            </w:r>
            <w:r w:rsidR="00BF2805" w:rsidRPr="00CD1A02">
              <w:rPr>
                <w:rFonts w:ascii="Times New Roman" w:eastAsia="Arial" w:hAnsi="Times New Roman" w:cs="Times New Roman"/>
                <w:noProof/>
                <w:webHidden/>
                <w:sz w:val="24"/>
              </w:rPr>
              <w:tab/>
            </w:r>
            <w:r w:rsidR="00BF2805" w:rsidRPr="00CD1A02">
              <w:rPr>
                <w:rFonts w:ascii="Times New Roman" w:eastAsia="Arial" w:hAnsi="Times New Roman" w:cs="Times New Roman"/>
                <w:noProof/>
                <w:webHidden/>
                <w:sz w:val="24"/>
              </w:rPr>
              <w:fldChar w:fldCharType="begin"/>
            </w:r>
            <w:r w:rsidR="00BF2805" w:rsidRPr="00CD1A02">
              <w:rPr>
                <w:rFonts w:ascii="Times New Roman" w:eastAsia="Arial" w:hAnsi="Times New Roman" w:cs="Times New Roman"/>
                <w:noProof/>
                <w:webHidden/>
                <w:sz w:val="24"/>
              </w:rPr>
              <w:instrText xml:space="preserve"> PAGEREF _Toc38321153 \h </w:instrText>
            </w:r>
            <w:r w:rsidR="00BF2805" w:rsidRPr="00CD1A02">
              <w:rPr>
                <w:rFonts w:ascii="Times New Roman" w:eastAsia="Arial" w:hAnsi="Times New Roman" w:cs="Times New Roman"/>
                <w:noProof/>
                <w:webHidden/>
                <w:sz w:val="24"/>
              </w:rPr>
            </w:r>
            <w:r w:rsidR="00BF2805" w:rsidRPr="00CD1A02">
              <w:rPr>
                <w:rFonts w:ascii="Times New Roman" w:eastAsia="Arial" w:hAnsi="Times New Roman" w:cs="Times New Roman"/>
                <w:noProof/>
                <w:webHidden/>
                <w:sz w:val="24"/>
              </w:rPr>
              <w:fldChar w:fldCharType="separate"/>
            </w:r>
            <w:r w:rsidR="00BF2805" w:rsidRPr="00CD1A02">
              <w:rPr>
                <w:rFonts w:ascii="Times New Roman" w:eastAsia="Arial" w:hAnsi="Times New Roman" w:cs="Times New Roman"/>
                <w:noProof/>
                <w:webHidden/>
                <w:sz w:val="24"/>
              </w:rPr>
              <w:t>3</w:t>
            </w:r>
            <w:r w:rsidR="00BF2805">
              <w:rPr>
                <w:rFonts w:ascii="Times New Roman" w:eastAsia="Arial" w:hAnsi="Times New Roman" w:cs="Times New Roman"/>
                <w:noProof/>
                <w:webHidden/>
                <w:sz w:val="24"/>
              </w:rPr>
              <w:t>6</w:t>
            </w:r>
            <w:r w:rsidR="00BF2805" w:rsidRPr="00CD1A02">
              <w:rPr>
                <w:rFonts w:ascii="Times New Roman" w:eastAsia="Arial" w:hAnsi="Times New Roman" w:cs="Times New Roman"/>
                <w:noProof/>
                <w:webHidden/>
                <w:sz w:val="24"/>
              </w:rPr>
              <w:fldChar w:fldCharType="end"/>
            </w:r>
          </w:hyperlink>
        </w:p>
        <w:p w14:paraId="4F35D484" w14:textId="393FFAEF" w:rsidR="00CD1A02" w:rsidRPr="00CD1A02" w:rsidRDefault="00A42373" w:rsidP="00CD1A02">
          <w:pPr>
            <w:tabs>
              <w:tab w:val="right" w:leader="dot" w:pos="9350"/>
            </w:tabs>
            <w:spacing w:after="5"/>
            <w:ind w:left="265" w:right="30" w:hanging="10"/>
            <w:jc w:val="both"/>
            <w:rPr>
              <w:rFonts w:ascii="Times New Roman" w:eastAsiaTheme="minorEastAsia" w:hAnsi="Times New Roman" w:cs="Times New Roman"/>
              <w:noProof/>
              <w:sz w:val="24"/>
              <w:szCs w:val="24"/>
            </w:rPr>
          </w:pPr>
          <w:hyperlink w:anchor="_Toc38321154" w:history="1">
            <w:r w:rsidR="00CD1A02" w:rsidRPr="00CD1A02">
              <w:rPr>
                <w:rFonts w:ascii="Times New Roman" w:eastAsia="Arial" w:hAnsi="Times New Roman" w:cs="Times New Roman"/>
                <w:noProof/>
                <w:sz w:val="24"/>
                <w:u w:val="single"/>
              </w:rPr>
              <w:t>Compliance with Ethical Standards</w:t>
            </w:r>
            <w:r w:rsidR="00CD1A02" w:rsidRPr="00CD1A02">
              <w:rPr>
                <w:rFonts w:ascii="Times New Roman" w:eastAsia="Arial" w:hAnsi="Times New Roman" w:cs="Times New Roman"/>
                <w:noProof/>
                <w:webHidden/>
                <w:sz w:val="24"/>
              </w:rPr>
              <w:tab/>
            </w:r>
            <w:r w:rsidR="00CD1A02" w:rsidRPr="00CD1A02">
              <w:rPr>
                <w:rFonts w:ascii="Times New Roman" w:eastAsia="Arial" w:hAnsi="Times New Roman" w:cs="Times New Roman"/>
                <w:noProof/>
                <w:webHidden/>
                <w:sz w:val="24"/>
              </w:rPr>
              <w:fldChar w:fldCharType="begin"/>
            </w:r>
            <w:r w:rsidR="00CD1A02" w:rsidRPr="00CD1A02">
              <w:rPr>
                <w:rFonts w:ascii="Times New Roman" w:eastAsia="Arial" w:hAnsi="Times New Roman" w:cs="Times New Roman"/>
                <w:noProof/>
                <w:webHidden/>
                <w:sz w:val="24"/>
              </w:rPr>
              <w:instrText xml:space="preserve"> PAGEREF _Toc38321154 \h </w:instrText>
            </w:r>
            <w:r w:rsidR="00CD1A02" w:rsidRPr="00CD1A02">
              <w:rPr>
                <w:rFonts w:ascii="Times New Roman" w:eastAsia="Arial" w:hAnsi="Times New Roman" w:cs="Times New Roman"/>
                <w:noProof/>
                <w:webHidden/>
                <w:sz w:val="24"/>
              </w:rPr>
            </w:r>
            <w:r w:rsidR="00CD1A02" w:rsidRPr="00CD1A02">
              <w:rPr>
                <w:rFonts w:ascii="Times New Roman" w:eastAsia="Arial" w:hAnsi="Times New Roman" w:cs="Times New Roman"/>
                <w:noProof/>
                <w:webHidden/>
                <w:sz w:val="24"/>
              </w:rPr>
              <w:fldChar w:fldCharType="separate"/>
            </w:r>
            <w:r w:rsidR="00CD1A02" w:rsidRPr="00CD1A02">
              <w:rPr>
                <w:rFonts w:ascii="Times New Roman" w:eastAsia="Arial" w:hAnsi="Times New Roman" w:cs="Times New Roman"/>
                <w:noProof/>
                <w:webHidden/>
                <w:sz w:val="24"/>
              </w:rPr>
              <w:t>3</w:t>
            </w:r>
            <w:r w:rsidR="00F700FB">
              <w:rPr>
                <w:rFonts w:ascii="Times New Roman" w:eastAsia="Arial" w:hAnsi="Times New Roman" w:cs="Times New Roman"/>
                <w:noProof/>
                <w:webHidden/>
                <w:sz w:val="24"/>
              </w:rPr>
              <w:t>6</w:t>
            </w:r>
            <w:r w:rsidR="00CD1A02" w:rsidRPr="00CD1A02">
              <w:rPr>
                <w:rFonts w:ascii="Times New Roman" w:eastAsia="Arial" w:hAnsi="Times New Roman" w:cs="Times New Roman"/>
                <w:noProof/>
                <w:webHidden/>
                <w:sz w:val="24"/>
              </w:rPr>
              <w:fldChar w:fldCharType="end"/>
            </w:r>
          </w:hyperlink>
        </w:p>
        <w:p w14:paraId="5F26B66D" w14:textId="675C5444" w:rsidR="00CD1A02" w:rsidRPr="00CD1A02" w:rsidRDefault="00A42373" w:rsidP="00CD1A02">
          <w:pPr>
            <w:tabs>
              <w:tab w:val="right" w:leader="dot" w:pos="9350"/>
            </w:tabs>
            <w:spacing w:after="5"/>
            <w:ind w:left="265" w:right="30" w:hanging="10"/>
            <w:jc w:val="both"/>
            <w:rPr>
              <w:rFonts w:ascii="Times New Roman" w:eastAsiaTheme="minorEastAsia" w:hAnsi="Times New Roman" w:cs="Times New Roman"/>
              <w:noProof/>
              <w:sz w:val="24"/>
              <w:szCs w:val="24"/>
            </w:rPr>
          </w:pPr>
          <w:hyperlink w:anchor="_Toc38321155" w:history="1">
            <w:r w:rsidR="00CD1A02" w:rsidRPr="00CD1A02">
              <w:rPr>
                <w:rFonts w:ascii="Times New Roman" w:eastAsia="Arial" w:hAnsi="Times New Roman" w:cs="Times New Roman"/>
                <w:noProof/>
                <w:sz w:val="24"/>
                <w:u w:val="single"/>
              </w:rPr>
              <w:t>Acknowledgements</w:t>
            </w:r>
            <w:r w:rsidR="00CD1A02" w:rsidRPr="00CD1A02">
              <w:rPr>
                <w:rFonts w:ascii="Times New Roman" w:eastAsia="Arial" w:hAnsi="Times New Roman" w:cs="Times New Roman"/>
                <w:noProof/>
                <w:webHidden/>
                <w:sz w:val="24"/>
              </w:rPr>
              <w:tab/>
            </w:r>
            <w:r w:rsidR="00CD1A02" w:rsidRPr="00CD1A02">
              <w:rPr>
                <w:rFonts w:ascii="Times New Roman" w:eastAsia="Arial" w:hAnsi="Times New Roman" w:cs="Times New Roman"/>
                <w:noProof/>
                <w:webHidden/>
                <w:sz w:val="24"/>
              </w:rPr>
              <w:fldChar w:fldCharType="begin"/>
            </w:r>
            <w:r w:rsidR="00CD1A02" w:rsidRPr="00CD1A02">
              <w:rPr>
                <w:rFonts w:ascii="Times New Roman" w:eastAsia="Arial" w:hAnsi="Times New Roman" w:cs="Times New Roman"/>
                <w:noProof/>
                <w:webHidden/>
                <w:sz w:val="24"/>
              </w:rPr>
              <w:instrText xml:space="preserve"> PAGEREF _Toc38321155 \h </w:instrText>
            </w:r>
            <w:r w:rsidR="00CD1A02" w:rsidRPr="00CD1A02">
              <w:rPr>
                <w:rFonts w:ascii="Times New Roman" w:eastAsia="Arial" w:hAnsi="Times New Roman" w:cs="Times New Roman"/>
                <w:noProof/>
                <w:webHidden/>
                <w:sz w:val="24"/>
              </w:rPr>
            </w:r>
            <w:r w:rsidR="00CD1A02" w:rsidRPr="00CD1A02">
              <w:rPr>
                <w:rFonts w:ascii="Times New Roman" w:eastAsia="Arial" w:hAnsi="Times New Roman" w:cs="Times New Roman"/>
                <w:noProof/>
                <w:webHidden/>
                <w:sz w:val="24"/>
              </w:rPr>
              <w:fldChar w:fldCharType="separate"/>
            </w:r>
            <w:r w:rsidR="00CD1A02" w:rsidRPr="00CD1A02">
              <w:rPr>
                <w:rFonts w:ascii="Times New Roman" w:eastAsia="Arial" w:hAnsi="Times New Roman" w:cs="Times New Roman"/>
                <w:noProof/>
                <w:webHidden/>
                <w:sz w:val="24"/>
              </w:rPr>
              <w:t>3</w:t>
            </w:r>
            <w:r w:rsidR="00F700FB">
              <w:rPr>
                <w:rFonts w:ascii="Times New Roman" w:eastAsia="Arial" w:hAnsi="Times New Roman" w:cs="Times New Roman"/>
                <w:noProof/>
                <w:webHidden/>
                <w:sz w:val="24"/>
              </w:rPr>
              <w:t>6</w:t>
            </w:r>
            <w:r w:rsidR="00CD1A02" w:rsidRPr="00CD1A02">
              <w:rPr>
                <w:rFonts w:ascii="Times New Roman" w:eastAsia="Arial" w:hAnsi="Times New Roman" w:cs="Times New Roman"/>
                <w:noProof/>
                <w:webHidden/>
                <w:sz w:val="24"/>
              </w:rPr>
              <w:fldChar w:fldCharType="end"/>
            </w:r>
          </w:hyperlink>
        </w:p>
        <w:p w14:paraId="6B3151B5" w14:textId="60EA9DB4" w:rsidR="00CD1A02" w:rsidRPr="00CD1A02" w:rsidRDefault="00A42373" w:rsidP="00CD1A02">
          <w:pPr>
            <w:tabs>
              <w:tab w:val="right" w:leader="dot" w:pos="9350"/>
            </w:tabs>
            <w:spacing w:after="5"/>
            <w:ind w:left="25" w:right="30" w:hanging="10"/>
            <w:jc w:val="both"/>
            <w:rPr>
              <w:rFonts w:ascii="Times New Roman" w:eastAsiaTheme="minorEastAsia" w:hAnsi="Times New Roman" w:cs="Times New Roman"/>
              <w:noProof/>
              <w:sz w:val="24"/>
              <w:szCs w:val="24"/>
            </w:rPr>
          </w:pPr>
          <w:hyperlink w:anchor="_Toc38321156" w:history="1">
            <w:r w:rsidR="00CD1A02" w:rsidRPr="00CD1A02">
              <w:rPr>
                <w:rFonts w:ascii="Times New Roman" w:eastAsia="Arial" w:hAnsi="Times New Roman" w:cs="Times New Roman"/>
                <w:noProof/>
                <w:sz w:val="24"/>
                <w:u w:val="single"/>
              </w:rPr>
              <w:t>REFERENCES</w:t>
            </w:r>
            <w:r w:rsidR="00CD1A02" w:rsidRPr="00CD1A02">
              <w:rPr>
                <w:rFonts w:ascii="Times New Roman" w:eastAsia="Arial" w:hAnsi="Times New Roman" w:cs="Times New Roman"/>
                <w:noProof/>
                <w:webHidden/>
                <w:sz w:val="24"/>
              </w:rPr>
              <w:tab/>
            </w:r>
            <w:r w:rsidR="00CD1A02" w:rsidRPr="00CD1A02">
              <w:rPr>
                <w:rFonts w:ascii="Times New Roman" w:eastAsia="Arial" w:hAnsi="Times New Roman" w:cs="Times New Roman"/>
                <w:noProof/>
                <w:webHidden/>
                <w:sz w:val="24"/>
              </w:rPr>
              <w:fldChar w:fldCharType="begin"/>
            </w:r>
            <w:r w:rsidR="00CD1A02" w:rsidRPr="00CD1A02">
              <w:rPr>
                <w:rFonts w:ascii="Times New Roman" w:eastAsia="Arial" w:hAnsi="Times New Roman" w:cs="Times New Roman"/>
                <w:noProof/>
                <w:webHidden/>
                <w:sz w:val="24"/>
              </w:rPr>
              <w:instrText xml:space="preserve"> PAGEREF _Toc38321156 \h </w:instrText>
            </w:r>
            <w:r w:rsidR="00CD1A02" w:rsidRPr="00CD1A02">
              <w:rPr>
                <w:rFonts w:ascii="Times New Roman" w:eastAsia="Arial" w:hAnsi="Times New Roman" w:cs="Times New Roman"/>
                <w:noProof/>
                <w:webHidden/>
                <w:sz w:val="24"/>
              </w:rPr>
            </w:r>
            <w:r w:rsidR="00CD1A02" w:rsidRPr="00CD1A02">
              <w:rPr>
                <w:rFonts w:ascii="Times New Roman" w:eastAsia="Arial" w:hAnsi="Times New Roman" w:cs="Times New Roman"/>
                <w:noProof/>
                <w:webHidden/>
                <w:sz w:val="24"/>
              </w:rPr>
              <w:fldChar w:fldCharType="separate"/>
            </w:r>
            <w:r w:rsidR="002248FA">
              <w:rPr>
                <w:rFonts w:ascii="Times New Roman" w:eastAsia="Arial" w:hAnsi="Times New Roman" w:cs="Times New Roman"/>
                <w:noProof/>
                <w:webHidden/>
                <w:sz w:val="24"/>
              </w:rPr>
              <w:t>3</w:t>
            </w:r>
            <w:r w:rsidR="00F700FB">
              <w:rPr>
                <w:rFonts w:ascii="Times New Roman" w:eastAsia="Arial" w:hAnsi="Times New Roman" w:cs="Times New Roman"/>
                <w:noProof/>
                <w:webHidden/>
                <w:sz w:val="24"/>
              </w:rPr>
              <w:t>7</w:t>
            </w:r>
            <w:r w:rsidR="00CD1A02" w:rsidRPr="00CD1A02">
              <w:rPr>
                <w:rFonts w:ascii="Times New Roman" w:eastAsia="Arial" w:hAnsi="Times New Roman" w:cs="Times New Roman"/>
                <w:noProof/>
                <w:webHidden/>
                <w:sz w:val="24"/>
              </w:rPr>
              <w:fldChar w:fldCharType="end"/>
            </w:r>
          </w:hyperlink>
        </w:p>
        <w:p w14:paraId="5E186BFC" w14:textId="71079934" w:rsidR="00CD1A02" w:rsidRPr="00CD1A02" w:rsidRDefault="00A42373" w:rsidP="00CD1A02">
          <w:pPr>
            <w:tabs>
              <w:tab w:val="right" w:leader="dot" w:pos="9350"/>
            </w:tabs>
            <w:spacing w:after="5"/>
            <w:ind w:left="25" w:right="30" w:hanging="10"/>
            <w:jc w:val="both"/>
            <w:rPr>
              <w:rFonts w:ascii="Times New Roman" w:eastAsiaTheme="minorEastAsia" w:hAnsi="Times New Roman" w:cs="Times New Roman"/>
              <w:noProof/>
              <w:sz w:val="24"/>
              <w:szCs w:val="24"/>
            </w:rPr>
          </w:pPr>
          <w:hyperlink w:anchor="_Toc38321157" w:history="1">
            <w:r w:rsidR="00CD1A02" w:rsidRPr="00CD1A02">
              <w:rPr>
                <w:rFonts w:ascii="Times New Roman" w:eastAsia="Arial" w:hAnsi="Times New Roman" w:cs="Times New Roman"/>
                <w:noProof/>
                <w:sz w:val="24"/>
                <w:u w:val="single"/>
              </w:rPr>
              <w:t>APPENDICES</w:t>
            </w:r>
            <w:r w:rsidR="00CD1A02" w:rsidRPr="00CD1A02">
              <w:rPr>
                <w:rFonts w:ascii="Times New Roman" w:eastAsia="Arial" w:hAnsi="Times New Roman" w:cs="Times New Roman"/>
                <w:noProof/>
                <w:webHidden/>
                <w:sz w:val="24"/>
              </w:rPr>
              <w:tab/>
            </w:r>
            <w:r w:rsidR="00CD1A02" w:rsidRPr="00CD1A02">
              <w:rPr>
                <w:rFonts w:ascii="Times New Roman" w:eastAsia="Arial" w:hAnsi="Times New Roman" w:cs="Times New Roman"/>
                <w:noProof/>
                <w:webHidden/>
                <w:sz w:val="24"/>
              </w:rPr>
              <w:fldChar w:fldCharType="begin"/>
            </w:r>
            <w:r w:rsidR="00CD1A02" w:rsidRPr="00CD1A02">
              <w:rPr>
                <w:rFonts w:ascii="Times New Roman" w:eastAsia="Arial" w:hAnsi="Times New Roman" w:cs="Times New Roman"/>
                <w:noProof/>
                <w:webHidden/>
                <w:sz w:val="24"/>
              </w:rPr>
              <w:instrText xml:space="preserve"> PAGEREF _Toc38321157 \h </w:instrText>
            </w:r>
            <w:r w:rsidR="00CD1A02" w:rsidRPr="00CD1A02">
              <w:rPr>
                <w:rFonts w:ascii="Times New Roman" w:eastAsia="Arial" w:hAnsi="Times New Roman" w:cs="Times New Roman"/>
                <w:noProof/>
                <w:webHidden/>
                <w:sz w:val="24"/>
              </w:rPr>
            </w:r>
            <w:r w:rsidR="00CD1A02" w:rsidRPr="00CD1A02">
              <w:rPr>
                <w:rFonts w:ascii="Times New Roman" w:eastAsia="Arial" w:hAnsi="Times New Roman" w:cs="Times New Roman"/>
                <w:noProof/>
                <w:webHidden/>
                <w:sz w:val="24"/>
              </w:rPr>
              <w:fldChar w:fldCharType="separate"/>
            </w:r>
            <w:r w:rsidR="00CD1A02" w:rsidRPr="00CD1A02">
              <w:rPr>
                <w:rFonts w:ascii="Times New Roman" w:eastAsia="Arial" w:hAnsi="Times New Roman" w:cs="Times New Roman"/>
                <w:noProof/>
                <w:webHidden/>
                <w:sz w:val="24"/>
              </w:rPr>
              <w:t>4</w:t>
            </w:r>
            <w:r w:rsidR="002248FA">
              <w:rPr>
                <w:rFonts w:ascii="Times New Roman" w:eastAsia="Arial" w:hAnsi="Times New Roman" w:cs="Times New Roman"/>
                <w:noProof/>
                <w:webHidden/>
                <w:sz w:val="24"/>
              </w:rPr>
              <w:t>9</w:t>
            </w:r>
            <w:r w:rsidR="00CD1A02" w:rsidRPr="00CD1A02">
              <w:rPr>
                <w:rFonts w:ascii="Times New Roman" w:eastAsia="Arial" w:hAnsi="Times New Roman" w:cs="Times New Roman"/>
                <w:noProof/>
                <w:webHidden/>
                <w:sz w:val="24"/>
              </w:rPr>
              <w:fldChar w:fldCharType="end"/>
            </w:r>
          </w:hyperlink>
        </w:p>
        <w:p w14:paraId="2EC795C4" w14:textId="4E405750" w:rsidR="005D6305" w:rsidRDefault="00A42373" w:rsidP="00CD1A02">
          <w:pPr>
            <w:tabs>
              <w:tab w:val="right" w:leader="dot" w:pos="9350"/>
            </w:tabs>
            <w:spacing w:after="5"/>
            <w:ind w:left="25" w:right="30" w:hanging="10"/>
            <w:jc w:val="both"/>
            <w:rPr>
              <w:rFonts w:ascii="Times New Roman" w:eastAsia="Arial" w:hAnsi="Times New Roman" w:cs="Times New Roman"/>
              <w:noProof/>
              <w:sz w:val="24"/>
            </w:rPr>
            <w:sectPr w:rsidR="005D6305" w:rsidSect="005D6305">
              <w:footerReference w:type="even" r:id="rId8"/>
              <w:footerReference w:type="default" r:id="rId9"/>
              <w:footerReference w:type="first" r:id="rId10"/>
              <w:pgSz w:w="12240" w:h="15840"/>
              <w:pgMar w:top="1440" w:right="1440" w:bottom="1440" w:left="1440" w:header="720" w:footer="720" w:gutter="0"/>
              <w:pgNumType w:fmt="lowerRoman" w:start="1"/>
              <w:cols w:space="720"/>
              <w:titlePg/>
              <w:docGrid w:linePitch="326"/>
            </w:sectPr>
          </w:pPr>
          <w:hyperlink w:anchor="_Toc38321158" w:history="1">
            <w:r w:rsidR="00CD1A02" w:rsidRPr="00CD1A02">
              <w:rPr>
                <w:rFonts w:ascii="Times New Roman" w:eastAsia="Arial" w:hAnsi="Times New Roman" w:cs="Times New Roman"/>
                <w:noProof/>
                <w:sz w:val="24"/>
                <w:u w:val="single"/>
              </w:rPr>
              <w:t>VITA</w:t>
            </w:r>
            <w:r w:rsidR="00CD1A02" w:rsidRPr="00CD1A02">
              <w:rPr>
                <w:rFonts w:ascii="Times New Roman" w:eastAsia="Arial" w:hAnsi="Times New Roman" w:cs="Times New Roman"/>
                <w:noProof/>
                <w:webHidden/>
                <w:sz w:val="24"/>
              </w:rPr>
              <w:tab/>
            </w:r>
            <w:r w:rsidR="00B50CD7">
              <w:rPr>
                <w:rFonts w:ascii="Times New Roman" w:eastAsia="Arial" w:hAnsi="Times New Roman" w:cs="Times New Roman"/>
                <w:noProof/>
                <w:webHidden/>
                <w:sz w:val="24"/>
              </w:rPr>
              <w:t>57</w:t>
            </w:r>
          </w:hyperlink>
        </w:p>
        <w:p w14:paraId="69F39DA7" w14:textId="15426273" w:rsidR="00CD1A02" w:rsidRPr="00CD1A02" w:rsidRDefault="00CD1A02" w:rsidP="00CD1A02">
          <w:pPr>
            <w:tabs>
              <w:tab w:val="right" w:leader="dot" w:pos="9350"/>
            </w:tabs>
            <w:spacing w:after="5"/>
            <w:ind w:left="25" w:right="30" w:hanging="10"/>
            <w:jc w:val="both"/>
            <w:rPr>
              <w:rFonts w:ascii="Times New Roman" w:eastAsiaTheme="minorEastAsia" w:hAnsi="Times New Roman" w:cs="Times New Roman"/>
              <w:noProof/>
              <w:sz w:val="24"/>
              <w:szCs w:val="24"/>
            </w:rPr>
          </w:pPr>
        </w:p>
        <w:p w14:paraId="41F3FA37" w14:textId="77777777" w:rsidR="00CD1A02" w:rsidRPr="00CD1A02" w:rsidRDefault="00CD1A02" w:rsidP="00CD1A02">
          <w:pPr>
            <w:tabs>
              <w:tab w:val="left" w:pos="912"/>
            </w:tabs>
            <w:spacing w:after="0" w:line="478" w:lineRule="auto"/>
            <w:jc w:val="both"/>
            <w:rPr>
              <w:rFonts w:ascii="Times New Roman" w:eastAsia="Arial" w:hAnsi="Times New Roman" w:cs="Times New Roman"/>
              <w:color w:val="000000"/>
              <w:sz w:val="24"/>
            </w:rPr>
          </w:pPr>
          <w:r w:rsidRPr="00CD1A02">
            <w:rPr>
              <w:rFonts w:ascii="Times New Roman" w:eastAsia="Arial" w:hAnsi="Times New Roman" w:cs="Times New Roman"/>
              <w:sz w:val="24"/>
            </w:rPr>
            <w:fldChar w:fldCharType="end"/>
          </w:r>
        </w:p>
      </w:sdtContent>
    </w:sdt>
    <w:bookmarkEnd w:id="1" w:displacedByCustomXml="prev"/>
    <w:p w14:paraId="4AE43C05" w14:textId="77777777" w:rsidR="00CF7B2E" w:rsidRDefault="00CF7B2E" w:rsidP="00CD1A02">
      <w:pPr>
        <w:spacing w:line="480" w:lineRule="auto"/>
        <w:contextualSpacing/>
        <w:jc w:val="center"/>
        <w:rPr>
          <w:rFonts w:ascii="Times New Roman" w:hAnsi="Times New Roman" w:cs="Times New Roman"/>
          <w:b/>
          <w:bCs/>
          <w:sz w:val="29"/>
          <w:szCs w:val="29"/>
        </w:rPr>
      </w:pPr>
    </w:p>
    <w:bookmarkEnd w:id="0"/>
    <w:p w14:paraId="060F26EA" w14:textId="77777777" w:rsidR="00CF7B2E" w:rsidRDefault="00CF7B2E" w:rsidP="00CD1A02">
      <w:pPr>
        <w:spacing w:line="480" w:lineRule="auto"/>
        <w:contextualSpacing/>
        <w:jc w:val="center"/>
        <w:rPr>
          <w:rFonts w:ascii="Times New Roman" w:hAnsi="Times New Roman" w:cs="Times New Roman"/>
          <w:b/>
          <w:bCs/>
          <w:sz w:val="29"/>
          <w:szCs w:val="29"/>
        </w:rPr>
      </w:pPr>
    </w:p>
    <w:p w14:paraId="5BB2C5AB" w14:textId="77777777" w:rsidR="00CF7B2E" w:rsidRDefault="00CF7B2E" w:rsidP="00CD1A02">
      <w:pPr>
        <w:spacing w:line="480" w:lineRule="auto"/>
        <w:contextualSpacing/>
        <w:jc w:val="center"/>
        <w:rPr>
          <w:rFonts w:ascii="Times New Roman" w:hAnsi="Times New Roman" w:cs="Times New Roman"/>
          <w:b/>
          <w:bCs/>
          <w:sz w:val="29"/>
          <w:szCs w:val="29"/>
        </w:rPr>
      </w:pPr>
    </w:p>
    <w:p w14:paraId="40C1A884" w14:textId="77777777" w:rsidR="00CF7B2E" w:rsidRDefault="00CF7B2E" w:rsidP="00CD1A02">
      <w:pPr>
        <w:spacing w:line="480" w:lineRule="auto"/>
        <w:contextualSpacing/>
        <w:jc w:val="center"/>
        <w:rPr>
          <w:rFonts w:ascii="Times New Roman" w:hAnsi="Times New Roman" w:cs="Times New Roman"/>
          <w:b/>
          <w:bCs/>
          <w:sz w:val="29"/>
          <w:szCs w:val="29"/>
        </w:rPr>
      </w:pPr>
    </w:p>
    <w:p w14:paraId="77D3A472" w14:textId="2CF1511E" w:rsidR="00E94B73" w:rsidRPr="00CD1A02" w:rsidRDefault="00CD1A02" w:rsidP="00CD1A02">
      <w:pPr>
        <w:spacing w:line="480" w:lineRule="auto"/>
        <w:contextualSpacing/>
        <w:jc w:val="center"/>
        <w:rPr>
          <w:rFonts w:ascii="Times New Roman" w:hAnsi="Times New Roman" w:cs="Times New Roman"/>
          <w:b/>
          <w:bCs/>
          <w:sz w:val="29"/>
          <w:szCs w:val="29"/>
        </w:rPr>
      </w:pPr>
      <w:r w:rsidRPr="00CD1A02">
        <w:rPr>
          <w:rFonts w:ascii="Times New Roman" w:hAnsi="Times New Roman" w:cs="Times New Roman"/>
          <w:b/>
          <w:bCs/>
          <w:sz w:val="29"/>
          <w:szCs w:val="29"/>
        </w:rPr>
        <w:t xml:space="preserve">CHAPTER ONE: INTRODUCTION </w:t>
      </w:r>
    </w:p>
    <w:p w14:paraId="4731C84D" w14:textId="3312415A" w:rsidR="005D6305" w:rsidRDefault="00D06B39" w:rsidP="00235A1A">
      <w:pPr>
        <w:spacing w:line="480" w:lineRule="auto"/>
        <w:contextualSpacing/>
        <w:rPr>
          <w:rFonts w:ascii="Times New Roman" w:hAnsi="Times New Roman" w:cs="Times New Roman"/>
          <w:sz w:val="24"/>
          <w:szCs w:val="24"/>
        </w:rPr>
        <w:sectPr w:rsidR="005D6305" w:rsidSect="005D6305">
          <w:type w:val="continuous"/>
          <w:pgSz w:w="12240" w:h="15840"/>
          <w:pgMar w:top="1440" w:right="1440" w:bottom="1440" w:left="1440" w:header="720" w:footer="720" w:gutter="0"/>
          <w:cols w:space="720"/>
          <w:titlePg/>
          <w:docGrid w:linePitch="326"/>
        </w:sectPr>
      </w:pPr>
      <w:bookmarkStart w:id="2" w:name="_Hlk67227811"/>
      <w:r>
        <w:rPr>
          <w:rFonts w:ascii="Times New Roman" w:hAnsi="Times New Roman" w:cs="Times New Roman"/>
          <w:sz w:val="24"/>
          <w:szCs w:val="24"/>
        </w:rPr>
        <w:t xml:space="preserve"> </w:t>
      </w:r>
      <w:r w:rsidR="00CD1A02">
        <w:rPr>
          <w:rFonts w:ascii="Times New Roman" w:hAnsi="Times New Roman" w:cs="Times New Roman"/>
          <w:sz w:val="24"/>
          <w:szCs w:val="24"/>
        </w:rPr>
        <w:t xml:space="preserve">     </w:t>
      </w:r>
      <w:r w:rsidR="00411118" w:rsidRPr="00C32CFE">
        <w:rPr>
          <w:rFonts w:ascii="Times New Roman" w:hAnsi="Times New Roman" w:cs="Times New Roman"/>
          <w:sz w:val="24"/>
          <w:szCs w:val="24"/>
        </w:rPr>
        <w:t>Human Immunodeficiency Virus (HIV) continues to be a significant problem across the United States (CDC, 2018). The incurable virus attacks the T-cells or white blood cells of the body’s immune system. Destroying T-cells exposes individuals to a higher risk of opportunistic infections, cancers, and potential death by advanced stage Acquired Immune Deficiency Syndrome (AIDS) (AVERT, 2019). In 2018, 37,968 individuals were diagnosed with HIV in the United States (CDC, 2018). Self- identified men made up 81% of all newly diagnosed cases, particularly men who have sex with men (MSM) (CDC, 2020). The main form of treatment for HIV is antiretroviral therapy (ART). ART supports the body’s fight against HIV by supporting an individual’s CD4 count (a type of T-cells) and decreasing viral load in the blood (A</w:t>
      </w:r>
      <w:r w:rsidR="00581185" w:rsidRPr="00C32CFE">
        <w:rPr>
          <w:rFonts w:ascii="Times New Roman" w:hAnsi="Times New Roman" w:cs="Times New Roman"/>
          <w:sz w:val="24"/>
          <w:szCs w:val="24"/>
        </w:rPr>
        <w:t>VERT</w:t>
      </w:r>
      <w:r w:rsidR="00411118" w:rsidRPr="00C32CFE">
        <w:rPr>
          <w:rFonts w:ascii="Times New Roman" w:hAnsi="Times New Roman" w:cs="Times New Roman"/>
          <w:sz w:val="24"/>
          <w:szCs w:val="24"/>
        </w:rPr>
        <w:t>, 2020). ART’s ultimate goal is to reduce the viral load to reach viral suppression (viral level in a patient’s blood is &lt;20). Viral suppression allows people living with HIV (PLWH) to obtain optimal health, maintain quality of life, and prevent the virus’s spread (Sax, 2012). Despite the importance of viral suppression, current statistics suggest that only 56 out of every 100 men with HIV were virally suppressed (CDC., 2018). Past research in HIV treatment has mainly focused on individual health behaviors, such as medication adherence, to account for the variance in CD4 and viral load in this population; however, individual actions have not accounted for all the variance in these variables. Social determinants of health (SD</w:t>
      </w:r>
      <w:r w:rsidR="002A2F6A" w:rsidRPr="00C32CFE">
        <w:rPr>
          <w:rFonts w:ascii="Times New Roman" w:hAnsi="Times New Roman" w:cs="Times New Roman"/>
          <w:sz w:val="24"/>
          <w:szCs w:val="24"/>
        </w:rPr>
        <w:t>O</w:t>
      </w:r>
      <w:r w:rsidR="00411118" w:rsidRPr="00C32CFE">
        <w:rPr>
          <w:rFonts w:ascii="Times New Roman" w:hAnsi="Times New Roman" w:cs="Times New Roman"/>
          <w:sz w:val="24"/>
          <w:szCs w:val="24"/>
        </w:rPr>
        <w:t>H) have gradually become a subject of HIV treatment research. Once regarded as a minor influence on disease, SD</w:t>
      </w:r>
      <w:r w:rsidR="002A2F6A" w:rsidRPr="00C32CFE">
        <w:rPr>
          <w:rFonts w:ascii="Times New Roman" w:hAnsi="Times New Roman" w:cs="Times New Roman"/>
          <w:sz w:val="24"/>
          <w:szCs w:val="24"/>
        </w:rPr>
        <w:t>O</w:t>
      </w:r>
      <w:r w:rsidR="00411118" w:rsidRPr="00C32CFE">
        <w:rPr>
          <w:rFonts w:ascii="Times New Roman" w:hAnsi="Times New Roman" w:cs="Times New Roman"/>
          <w:sz w:val="24"/>
          <w:szCs w:val="24"/>
        </w:rPr>
        <w:t>H has increasingly been used to understand chronic disease progression, including HIV health outcomes</w:t>
      </w:r>
      <w:r w:rsidR="0057214F">
        <w:rPr>
          <w:rFonts w:ascii="Times New Roman" w:hAnsi="Times New Roman" w:cs="Times New Roman"/>
          <w:sz w:val="24"/>
          <w:szCs w:val="24"/>
        </w:rPr>
        <w:t xml:space="preserve"> like</w:t>
      </w:r>
      <w:r w:rsidR="00411118" w:rsidRPr="00C32CFE">
        <w:rPr>
          <w:rFonts w:ascii="Times New Roman" w:hAnsi="Times New Roman" w:cs="Times New Roman"/>
          <w:sz w:val="24"/>
          <w:szCs w:val="24"/>
        </w:rPr>
        <w:t xml:space="preserve"> CD4 count and viral load (Cockerham et al., 2017). Along with SD</w:t>
      </w:r>
      <w:r w:rsidR="002A2F6A" w:rsidRPr="00C32CFE">
        <w:rPr>
          <w:rFonts w:ascii="Times New Roman" w:hAnsi="Times New Roman" w:cs="Times New Roman"/>
          <w:sz w:val="24"/>
          <w:szCs w:val="24"/>
        </w:rPr>
        <w:t>O</w:t>
      </w:r>
      <w:r w:rsidR="00411118" w:rsidRPr="00C32CFE">
        <w:rPr>
          <w:rFonts w:ascii="Times New Roman" w:hAnsi="Times New Roman" w:cs="Times New Roman"/>
          <w:sz w:val="24"/>
          <w:szCs w:val="24"/>
        </w:rPr>
        <w:t xml:space="preserve">H, literature </w:t>
      </w:r>
      <w:r w:rsidR="00411118" w:rsidRPr="00C32CFE">
        <w:rPr>
          <w:rFonts w:ascii="Times New Roman" w:hAnsi="Times New Roman" w:cs="Times New Roman"/>
          <w:sz w:val="24"/>
          <w:szCs w:val="24"/>
        </w:rPr>
        <w:lastRenderedPageBreak/>
        <w:t>has become more interested in the confounding effects of other types of chronic illnesses, including physical conditions, chronic pain, and mental health diagnoses that may</w:t>
      </w:r>
    </w:p>
    <w:p w14:paraId="48B70F53" w14:textId="164A9B3A" w:rsidR="00411118" w:rsidRPr="00C32CFE" w:rsidRDefault="00411118" w:rsidP="00235A1A">
      <w:pPr>
        <w:spacing w:line="480" w:lineRule="auto"/>
        <w:contextualSpacing/>
        <w:rPr>
          <w:rFonts w:ascii="Times New Roman" w:hAnsi="Times New Roman" w:cs="Times New Roman"/>
          <w:sz w:val="24"/>
          <w:szCs w:val="24"/>
        </w:rPr>
      </w:pPr>
      <w:r w:rsidRPr="00C32CFE">
        <w:rPr>
          <w:rFonts w:ascii="Times New Roman" w:hAnsi="Times New Roman" w:cs="Times New Roman"/>
          <w:sz w:val="24"/>
          <w:szCs w:val="24"/>
        </w:rPr>
        <w:lastRenderedPageBreak/>
        <w:t xml:space="preserve"> </w:t>
      </w:r>
      <w:bookmarkEnd w:id="2"/>
      <w:r w:rsidRPr="00C32CFE">
        <w:rPr>
          <w:rFonts w:ascii="Times New Roman" w:hAnsi="Times New Roman" w:cs="Times New Roman"/>
          <w:sz w:val="24"/>
          <w:szCs w:val="24"/>
        </w:rPr>
        <w:t>affect these health outcomes. Although these variables are gaining more recognition, little research has compared the effects of these variables on the variance in CD4 count and viral load in men living with HIV (MLWH). This study aims to understand how the variables of the SDH and chronic illness affect the viral load and CD4 variance in MLWH.</w:t>
      </w:r>
    </w:p>
    <w:p w14:paraId="1D502A48" w14:textId="77777777" w:rsidR="00CD1A02" w:rsidRDefault="00CD1A02" w:rsidP="00CD1A02">
      <w:pPr>
        <w:spacing w:line="480" w:lineRule="auto"/>
        <w:contextualSpacing/>
        <w:rPr>
          <w:rFonts w:ascii="Times New Roman" w:hAnsi="Times New Roman" w:cs="Times New Roman"/>
          <w:sz w:val="24"/>
          <w:szCs w:val="24"/>
        </w:rPr>
      </w:pPr>
    </w:p>
    <w:p w14:paraId="79706D09" w14:textId="77777777" w:rsidR="00CD1A02" w:rsidRDefault="00CD1A02" w:rsidP="00CD1A02">
      <w:pPr>
        <w:spacing w:line="480" w:lineRule="auto"/>
        <w:contextualSpacing/>
        <w:rPr>
          <w:rFonts w:ascii="Times New Roman" w:hAnsi="Times New Roman" w:cs="Times New Roman"/>
          <w:sz w:val="24"/>
          <w:szCs w:val="24"/>
        </w:rPr>
      </w:pPr>
    </w:p>
    <w:p w14:paraId="3D0AA08D" w14:textId="77777777" w:rsidR="00CD1A02" w:rsidRDefault="00CD1A02" w:rsidP="00CD1A02">
      <w:pPr>
        <w:spacing w:line="480" w:lineRule="auto"/>
        <w:contextualSpacing/>
        <w:rPr>
          <w:rFonts w:ascii="Times New Roman" w:hAnsi="Times New Roman" w:cs="Times New Roman"/>
          <w:sz w:val="24"/>
          <w:szCs w:val="24"/>
        </w:rPr>
      </w:pPr>
    </w:p>
    <w:p w14:paraId="24720565" w14:textId="77777777" w:rsidR="00CD1A02" w:rsidRDefault="00CD1A02" w:rsidP="00CD1A02">
      <w:pPr>
        <w:spacing w:line="480" w:lineRule="auto"/>
        <w:contextualSpacing/>
        <w:rPr>
          <w:rFonts w:ascii="Times New Roman" w:hAnsi="Times New Roman" w:cs="Times New Roman"/>
          <w:sz w:val="24"/>
          <w:szCs w:val="24"/>
        </w:rPr>
      </w:pPr>
    </w:p>
    <w:p w14:paraId="1FF96274" w14:textId="77777777" w:rsidR="00CD1A02" w:rsidRDefault="00CD1A02" w:rsidP="00CD1A02">
      <w:pPr>
        <w:spacing w:line="480" w:lineRule="auto"/>
        <w:contextualSpacing/>
        <w:rPr>
          <w:rFonts w:ascii="Times New Roman" w:hAnsi="Times New Roman" w:cs="Times New Roman"/>
          <w:sz w:val="24"/>
          <w:szCs w:val="24"/>
        </w:rPr>
      </w:pPr>
    </w:p>
    <w:p w14:paraId="45A24C2E" w14:textId="77777777" w:rsidR="00CD1A02" w:rsidRDefault="00CD1A02" w:rsidP="00CD1A02">
      <w:pPr>
        <w:spacing w:line="480" w:lineRule="auto"/>
        <w:contextualSpacing/>
        <w:rPr>
          <w:rFonts w:ascii="Times New Roman" w:hAnsi="Times New Roman" w:cs="Times New Roman"/>
          <w:sz w:val="24"/>
          <w:szCs w:val="24"/>
        </w:rPr>
      </w:pPr>
    </w:p>
    <w:p w14:paraId="0F3FE51A" w14:textId="77777777" w:rsidR="00CD1A02" w:rsidRDefault="00CD1A02" w:rsidP="00CD1A02">
      <w:pPr>
        <w:spacing w:line="480" w:lineRule="auto"/>
        <w:contextualSpacing/>
        <w:rPr>
          <w:rFonts w:ascii="Times New Roman" w:hAnsi="Times New Roman" w:cs="Times New Roman"/>
          <w:sz w:val="24"/>
          <w:szCs w:val="24"/>
        </w:rPr>
      </w:pPr>
    </w:p>
    <w:p w14:paraId="658205BC" w14:textId="77777777" w:rsidR="00CD1A02" w:rsidRDefault="00CD1A02" w:rsidP="00CD1A02">
      <w:pPr>
        <w:spacing w:line="480" w:lineRule="auto"/>
        <w:contextualSpacing/>
        <w:rPr>
          <w:rFonts w:ascii="Times New Roman" w:hAnsi="Times New Roman" w:cs="Times New Roman"/>
          <w:sz w:val="24"/>
          <w:szCs w:val="24"/>
        </w:rPr>
      </w:pPr>
    </w:p>
    <w:p w14:paraId="7DD79209" w14:textId="77777777" w:rsidR="00CD1A02" w:rsidRDefault="00CD1A02" w:rsidP="00CD1A02">
      <w:pPr>
        <w:spacing w:line="480" w:lineRule="auto"/>
        <w:contextualSpacing/>
        <w:rPr>
          <w:rFonts w:ascii="Times New Roman" w:hAnsi="Times New Roman" w:cs="Times New Roman"/>
          <w:sz w:val="24"/>
          <w:szCs w:val="24"/>
        </w:rPr>
      </w:pPr>
    </w:p>
    <w:p w14:paraId="73352F19" w14:textId="77777777" w:rsidR="00CD1A02" w:rsidRDefault="00CD1A02" w:rsidP="00CD1A02">
      <w:pPr>
        <w:spacing w:line="480" w:lineRule="auto"/>
        <w:contextualSpacing/>
        <w:rPr>
          <w:rFonts w:ascii="Times New Roman" w:hAnsi="Times New Roman" w:cs="Times New Roman"/>
          <w:sz w:val="24"/>
          <w:szCs w:val="24"/>
        </w:rPr>
      </w:pPr>
    </w:p>
    <w:p w14:paraId="34F677F6" w14:textId="77777777" w:rsidR="00CD1A02" w:rsidRDefault="00CD1A02" w:rsidP="00CD1A02">
      <w:pPr>
        <w:spacing w:line="480" w:lineRule="auto"/>
        <w:contextualSpacing/>
        <w:rPr>
          <w:rFonts w:ascii="Times New Roman" w:hAnsi="Times New Roman" w:cs="Times New Roman"/>
          <w:sz w:val="24"/>
          <w:szCs w:val="24"/>
        </w:rPr>
      </w:pPr>
    </w:p>
    <w:p w14:paraId="3050DC93" w14:textId="77777777" w:rsidR="00CD1A02" w:rsidRDefault="00CD1A02" w:rsidP="00CD1A02">
      <w:pPr>
        <w:spacing w:line="480" w:lineRule="auto"/>
        <w:contextualSpacing/>
        <w:rPr>
          <w:rFonts w:ascii="Times New Roman" w:hAnsi="Times New Roman" w:cs="Times New Roman"/>
          <w:sz w:val="24"/>
          <w:szCs w:val="24"/>
        </w:rPr>
      </w:pPr>
    </w:p>
    <w:p w14:paraId="69FF55F8" w14:textId="77777777" w:rsidR="00CD1A02" w:rsidRDefault="00CD1A02" w:rsidP="00CD1A02">
      <w:pPr>
        <w:spacing w:line="480" w:lineRule="auto"/>
        <w:contextualSpacing/>
        <w:rPr>
          <w:rFonts w:ascii="Times New Roman" w:hAnsi="Times New Roman" w:cs="Times New Roman"/>
          <w:sz w:val="24"/>
          <w:szCs w:val="24"/>
        </w:rPr>
      </w:pPr>
    </w:p>
    <w:p w14:paraId="12ABCC99" w14:textId="77777777" w:rsidR="00CD1A02" w:rsidRDefault="00CD1A02" w:rsidP="00CD1A02">
      <w:pPr>
        <w:spacing w:line="480" w:lineRule="auto"/>
        <w:contextualSpacing/>
        <w:rPr>
          <w:rFonts w:ascii="Times New Roman" w:hAnsi="Times New Roman" w:cs="Times New Roman"/>
          <w:sz w:val="24"/>
          <w:szCs w:val="24"/>
        </w:rPr>
      </w:pPr>
    </w:p>
    <w:p w14:paraId="7473EDF6" w14:textId="77777777" w:rsidR="00CD1A02" w:rsidRDefault="00CD1A02" w:rsidP="00CD1A02">
      <w:pPr>
        <w:spacing w:line="480" w:lineRule="auto"/>
        <w:contextualSpacing/>
        <w:rPr>
          <w:rFonts w:ascii="Times New Roman" w:hAnsi="Times New Roman" w:cs="Times New Roman"/>
          <w:sz w:val="24"/>
          <w:szCs w:val="24"/>
        </w:rPr>
      </w:pPr>
    </w:p>
    <w:p w14:paraId="3A6B1807" w14:textId="77777777" w:rsidR="00CD1A02" w:rsidRDefault="00CD1A02" w:rsidP="00CD1A02">
      <w:pPr>
        <w:spacing w:line="480" w:lineRule="auto"/>
        <w:contextualSpacing/>
        <w:rPr>
          <w:rFonts w:ascii="Times New Roman" w:hAnsi="Times New Roman" w:cs="Times New Roman"/>
          <w:sz w:val="24"/>
          <w:szCs w:val="24"/>
        </w:rPr>
      </w:pPr>
    </w:p>
    <w:p w14:paraId="572AFAFD" w14:textId="77777777" w:rsidR="00CD1A02" w:rsidRDefault="00CD1A02" w:rsidP="00CD1A02">
      <w:pPr>
        <w:spacing w:line="480" w:lineRule="auto"/>
        <w:contextualSpacing/>
        <w:rPr>
          <w:rFonts w:ascii="Times New Roman" w:hAnsi="Times New Roman" w:cs="Times New Roman"/>
          <w:sz w:val="24"/>
          <w:szCs w:val="24"/>
        </w:rPr>
      </w:pPr>
    </w:p>
    <w:p w14:paraId="359DA6C7" w14:textId="77777777" w:rsidR="00CD1A02" w:rsidRDefault="00CD1A02" w:rsidP="00CD1A02">
      <w:pPr>
        <w:spacing w:line="480" w:lineRule="auto"/>
        <w:contextualSpacing/>
        <w:rPr>
          <w:rFonts w:ascii="Times New Roman" w:hAnsi="Times New Roman" w:cs="Times New Roman"/>
          <w:sz w:val="24"/>
          <w:szCs w:val="24"/>
        </w:rPr>
      </w:pPr>
    </w:p>
    <w:p w14:paraId="3DC9694E" w14:textId="77777777" w:rsidR="00CD1A02" w:rsidRDefault="00CD1A02" w:rsidP="00CD1A02">
      <w:pPr>
        <w:spacing w:line="480" w:lineRule="auto"/>
        <w:contextualSpacing/>
        <w:rPr>
          <w:rFonts w:ascii="Times New Roman" w:hAnsi="Times New Roman" w:cs="Times New Roman"/>
          <w:sz w:val="24"/>
          <w:szCs w:val="24"/>
        </w:rPr>
      </w:pPr>
    </w:p>
    <w:p w14:paraId="1DDA08F1" w14:textId="77777777" w:rsidR="00CD1A02" w:rsidRDefault="00CD1A02" w:rsidP="00CD1A02">
      <w:pPr>
        <w:spacing w:line="480" w:lineRule="auto"/>
        <w:contextualSpacing/>
        <w:jc w:val="center"/>
        <w:rPr>
          <w:rFonts w:ascii="Times New Roman" w:hAnsi="Times New Roman" w:cs="Times New Roman"/>
          <w:b/>
          <w:bCs/>
          <w:sz w:val="29"/>
          <w:szCs w:val="29"/>
        </w:rPr>
      </w:pPr>
      <w:r w:rsidRPr="00CD1A02">
        <w:rPr>
          <w:rFonts w:ascii="Times New Roman" w:hAnsi="Times New Roman" w:cs="Times New Roman"/>
          <w:b/>
          <w:bCs/>
          <w:sz w:val="29"/>
          <w:szCs w:val="29"/>
        </w:rPr>
        <w:lastRenderedPageBreak/>
        <w:t>CHAPTER TWO: LITERATURE REVIEW</w:t>
      </w:r>
    </w:p>
    <w:p w14:paraId="1EDE32E5" w14:textId="77777777" w:rsidR="00CD1A02" w:rsidRDefault="00411118" w:rsidP="00CD1A02">
      <w:pPr>
        <w:spacing w:line="480" w:lineRule="auto"/>
        <w:contextualSpacing/>
        <w:jc w:val="center"/>
        <w:rPr>
          <w:rFonts w:ascii="Times New Roman" w:hAnsi="Times New Roman" w:cs="Times New Roman"/>
          <w:b/>
          <w:bCs/>
          <w:sz w:val="29"/>
          <w:szCs w:val="29"/>
        </w:rPr>
      </w:pPr>
      <w:r w:rsidRPr="00CD1A02">
        <w:rPr>
          <w:rFonts w:ascii="Times New Roman" w:hAnsi="Times New Roman" w:cs="Times New Roman"/>
          <w:b/>
          <w:bCs/>
          <w:sz w:val="29"/>
          <w:szCs w:val="29"/>
        </w:rPr>
        <w:t>Social Determinants of Health</w:t>
      </w:r>
    </w:p>
    <w:p w14:paraId="4CD83886" w14:textId="77777777" w:rsidR="00CD1A02" w:rsidRDefault="00CD1A02" w:rsidP="00CD1A02">
      <w:pPr>
        <w:spacing w:line="480" w:lineRule="auto"/>
        <w:contextualSpacing/>
        <w:rPr>
          <w:rFonts w:ascii="Times New Roman" w:hAnsi="Times New Roman" w:cs="Times New Roman"/>
          <w:b/>
          <w:bCs/>
          <w:sz w:val="29"/>
          <w:szCs w:val="29"/>
        </w:rPr>
      </w:pPr>
      <w:r>
        <w:rPr>
          <w:rFonts w:ascii="Times New Roman" w:hAnsi="Times New Roman" w:cs="Times New Roman"/>
          <w:sz w:val="24"/>
          <w:szCs w:val="24"/>
        </w:rPr>
        <w:t xml:space="preserve">     </w:t>
      </w:r>
      <w:r w:rsidR="0025240A" w:rsidRPr="00C32CFE">
        <w:rPr>
          <w:rFonts w:ascii="Times New Roman" w:hAnsi="Times New Roman" w:cs="Times New Roman"/>
          <w:sz w:val="24"/>
          <w:szCs w:val="24"/>
        </w:rPr>
        <w:t>The Social Determinants of Health (SDOH) are defined by “the nonmedical factors influencing health, including health-related knowledge, attitudes, beliefs, and behaviors, or put simply; the conditions in which people are born, grow, work, live, and age” (</w:t>
      </w:r>
      <w:proofErr w:type="spellStart"/>
      <w:r w:rsidR="0025240A" w:rsidRPr="00C32CFE">
        <w:rPr>
          <w:rFonts w:ascii="Times New Roman" w:hAnsi="Times New Roman" w:cs="Times New Roman"/>
          <w:sz w:val="24"/>
          <w:szCs w:val="24"/>
        </w:rPr>
        <w:t>Braveman</w:t>
      </w:r>
      <w:proofErr w:type="spellEnd"/>
      <w:r w:rsidR="0025240A" w:rsidRPr="00C32CFE">
        <w:rPr>
          <w:rFonts w:ascii="Times New Roman" w:hAnsi="Times New Roman" w:cs="Times New Roman"/>
          <w:sz w:val="24"/>
          <w:szCs w:val="24"/>
        </w:rPr>
        <w:t xml:space="preserve"> et al., 2011</w:t>
      </w:r>
      <w:r w:rsidR="00CE12A6">
        <w:rPr>
          <w:rFonts w:ascii="Times New Roman" w:hAnsi="Times New Roman" w:cs="Times New Roman"/>
          <w:sz w:val="24"/>
          <w:szCs w:val="24"/>
        </w:rPr>
        <w:t>, pg.2;</w:t>
      </w:r>
      <w:r w:rsidR="0025240A" w:rsidRPr="00C32CFE">
        <w:rPr>
          <w:rFonts w:ascii="Times New Roman" w:hAnsi="Times New Roman" w:cs="Times New Roman"/>
          <w:sz w:val="24"/>
          <w:szCs w:val="24"/>
        </w:rPr>
        <w:t xml:space="preserve"> Friedman, 2018). The interest in these social factors began in the 1980s as a response to the growing criticism in the United States that the longstanding research linking medical care and health outcomes could not explain the variance in health disparities worldwide</w:t>
      </w:r>
      <w:r w:rsidR="002E240F">
        <w:rPr>
          <w:rFonts w:ascii="Times New Roman" w:hAnsi="Times New Roman" w:cs="Times New Roman"/>
          <w:sz w:val="24"/>
          <w:szCs w:val="24"/>
        </w:rPr>
        <w:t xml:space="preserve"> and social position</w:t>
      </w:r>
      <w:r w:rsidR="0025240A" w:rsidRPr="00C32CFE">
        <w:rPr>
          <w:rFonts w:ascii="Times New Roman" w:hAnsi="Times New Roman" w:cs="Times New Roman"/>
          <w:sz w:val="24"/>
          <w:szCs w:val="24"/>
        </w:rPr>
        <w:t xml:space="preserve"> (Penman- </w:t>
      </w:r>
      <w:proofErr w:type="spellStart"/>
      <w:r w:rsidR="0025240A" w:rsidRPr="00C32CFE">
        <w:rPr>
          <w:rFonts w:ascii="Times New Roman" w:hAnsi="Times New Roman" w:cs="Times New Roman"/>
          <w:sz w:val="24"/>
          <w:szCs w:val="24"/>
        </w:rPr>
        <w:t>Aguliar</w:t>
      </w:r>
      <w:proofErr w:type="spellEnd"/>
      <w:r w:rsidR="0025240A" w:rsidRPr="00C32CFE">
        <w:rPr>
          <w:rFonts w:ascii="Times New Roman" w:hAnsi="Times New Roman" w:cs="Times New Roman"/>
          <w:sz w:val="24"/>
          <w:szCs w:val="24"/>
        </w:rPr>
        <w:t xml:space="preserve"> et al., 2016).</w:t>
      </w:r>
      <w:r w:rsidR="002E240F">
        <w:rPr>
          <w:rFonts w:ascii="Times New Roman" w:hAnsi="Times New Roman" w:cs="Times New Roman"/>
          <w:sz w:val="24"/>
          <w:szCs w:val="24"/>
        </w:rPr>
        <w:t xml:space="preserve"> </w:t>
      </w:r>
      <w:r w:rsidR="0025240A" w:rsidRPr="00C32CFE">
        <w:rPr>
          <w:rFonts w:ascii="Times New Roman" w:hAnsi="Times New Roman" w:cs="Times New Roman"/>
          <w:sz w:val="24"/>
          <w:szCs w:val="24"/>
        </w:rPr>
        <w:t xml:space="preserve">As such, increased attention to how someone’s social conditions impact health began to take root (Taylor et al., 2016). </w:t>
      </w:r>
      <w:r w:rsidR="00353B75">
        <w:rPr>
          <w:rFonts w:ascii="Times New Roman" w:hAnsi="Times New Roman" w:cs="Times New Roman"/>
          <w:sz w:val="24"/>
          <w:szCs w:val="24"/>
        </w:rPr>
        <w:t xml:space="preserve">This attention to social conditions </w:t>
      </w:r>
      <w:r w:rsidR="00AC03E8">
        <w:rPr>
          <w:rFonts w:ascii="Times New Roman" w:hAnsi="Times New Roman" w:cs="Times New Roman"/>
          <w:sz w:val="24"/>
          <w:szCs w:val="24"/>
        </w:rPr>
        <w:t>connected to the growing theoretical literature explaining the relationship between SDOH and disease (</w:t>
      </w:r>
      <w:proofErr w:type="spellStart"/>
      <w:r w:rsidR="00AC03E8">
        <w:rPr>
          <w:rFonts w:ascii="Times New Roman" w:hAnsi="Times New Roman" w:cs="Times New Roman"/>
          <w:sz w:val="24"/>
          <w:szCs w:val="24"/>
        </w:rPr>
        <w:t>Cokerham</w:t>
      </w:r>
      <w:proofErr w:type="spellEnd"/>
      <w:r w:rsidR="00AC03E8">
        <w:rPr>
          <w:rFonts w:ascii="Times New Roman" w:hAnsi="Times New Roman" w:cs="Times New Roman"/>
          <w:sz w:val="24"/>
          <w:szCs w:val="24"/>
        </w:rPr>
        <w:t xml:space="preserve"> et al., 2017). Theories related to SDOH can vary greatly depending on the research discipline; however, this review will focus on the 4 psychosocial theories commonly addressed in the SDOH literature</w:t>
      </w:r>
      <w:r w:rsidR="002E240F">
        <w:rPr>
          <w:rFonts w:ascii="Times New Roman" w:hAnsi="Times New Roman" w:cs="Times New Roman"/>
          <w:sz w:val="24"/>
          <w:szCs w:val="24"/>
        </w:rPr>
        <w:t xml:space="preserve"> to explain the etiology of disease. </w:t>
      </w:r>
    </w:p>
    <w:p w14:paraId="01A1E5FD" w14:textId="548F714C" w:rsidR="00CD1A02" w:rsidRDefault="00353B75" w:rsidP="00CD1A02">
      <w:pPr>
        <w:spacing w:line="480" w:lineRule="auto"/>
        <w:ind w:firstLine="720"/>
        <w:contextualSpacing/>
        <w:rPr>
          <w:rFonts w:ascii="Times New Roman" w:hAnsi="Times New Roman" w:cs="Times New Roman"/>
          <w:b/>
          <w:bCs/>
          <w:sz w:val="29"/>
          <w:szCs w:val="29"/>
        </w:rPr>
      </w:pPr>
      <w:r w:rsidRPr="00353B75">
        <w:rPr>
          <w:rFonts w:ascii="Times New Roman" w:hAnsi="Times New Roman" w:cs="Times New Roman"/>
          <w:sz w:val="24"/>
          <w:szCs w:val="24"/>
        </w:rPr>
        <w:t>The life-course theory suggests that individuals go through stages of age and social roles within particular social structures over their lives (</w:t>
      </w:r>
      <w:proofErr w:type="spellStart"/>
      <w:r w:rsidRPr="00353B75">
        <w:rPr>
          <w:rFonts w:ascii="Times New Roman" w:hAnsi="Times New Roman" w:cs="Times New Roman"/>
          <w:sz w:val="24"/>
          <w:szCs w:val="24"/>
        </w:rPr>
        <w:t>Arcaya</w:t>
      </w:r>
      <w:proofErr w:type="spellEnd"/>
      <w:r w:rsidRPr="00353B75">
        <w:rPr>
          <w:rFonts w:ascii="Times New Roman" w:hAnsi="Times New Roman" w:cs="Times New Roman"/>
          <w:sz w:val="24"/>
          <w:szCs w:val="24"/>
        </w:rPr>
        <w:t xml:space="preserve"> et al., 2015 Cockerham et al., 2017; Mortimer, 2003). The theory postulates that social factors, such as geography or poverty, affect a particular disease's origin and process (</w:t>
      </w:r>
      <w:proofErr w:type="spellStart"/>
      <w:r w:rsidRPr="00353B75">
        <w:rPr>
          <w:rFonts w:ascii="Times New Roman" w:hAnsi="Times New Roman" w:cs="Times New Roman"/>
          <w:sz w:val="24"/>
          <w:szCs w:val="24"/>
        </w:rPr>
        <w:t>Arcaya</w:t>
      </w:r>
      <w:proofErr w:type="spellEnd"/>
      <w:r w:rsidRPr="00353B75">
        <w:rPr>
          <w:rFonts w:ascii="Times New Roman" w:hAnsi="Times New Roman" w:cs="Times New Roman"/>
          <w:sz w:val="24"/>
          <w:szCs w:val="24"/>
        </w:rPr>
        <w:t xml:space="preserve"> et al., 2015). For example, the additive effect of living in poverty as a child has a long-term impact on that child's health as an adult (</w:t>
      </w:r>
      <w:proofErr w:type="spellStart"/>
      <w:r w:rsidRPr="00353B75">
        <w:rPr>
          <w:rFonts w:ascii="Times New Roman" w:hAnsi="Times New Roman" w:cs="Times New Roman"/>
          <w:sz w:val="24"/>
          <w:szCs w:val="24"/>
        </w:rPr>
        <w:t>Cokerham</w:t>
      </w:r>
      <w:proofErr w:type="spellEnd"/>
      <w:r w:rsidRPr="00353B75">
        <w:rPr>
          <w:rFonts w:ascii="Times New Roman" w:hAnsi="Times New Roman" w:cs="Times New Roman"/>
          <w:sz w:val="24"/>
          <w:szCs w:val="24"/>
        </w:rPr>
        <w:t xml:space="preserve"> et al., 2017). Another theoretical approach is called the fundamental course theory (</w:t>
      </w:r>
      <w:proofErr w:type="spellStart"/>
      <w:r w:rsidRPr="00353B75">
        <w:rPr>
          <w:rFonts w:ascii="Times New Roman" w:hAnsi="Times New Roman" w:cs="Times New Roman"/>
          <w:sz w:val="24"/>
          <w:szCs w:val="24"/>
        </w:rPr>
        <w:t>Cokerham</w:t>
      </w:r>
      <w:proofErr w:type="spellEnd"/>
      <w:r w:rsidRPr="00353B75">
        <w:rPr>
          <w:rFonts w:ascii="Times New Roman" w:hAnsi="Times New Roman" w:cs="Times New Roman"/>
          <w:sz w:val="24"/>
          <w:szCs w:val="24"/>
        </w:rPr>
        <w:t xml:space="preserve"> et al., 2017). Link and Phelan </w:t>
      </w:r>
      <w:r w:rsidR="00A10EE7">
        <w:rPr>
          <w:rFonts w:ascii="Times New Roman" w:hAnsi="Times New Roman" w:cs="Times New Roman"/>
          <w:sz w:val="24"/>
          <w:szCs w:val="24"/>
        </w:rPr>
        <w:t xml:space="preserve">(2010) </w:t>
      </w:r>
      <w:r w:rsidRPr="00353B75">
        <w:rPr>
          <w:rFonts w:ascii="Times New Roman" w:hAnsi="Times New Roman" w:cs="Times New Roman"/>
          <w:sz w:val="24"/>
          <w:szCs w:val="24"/>
        </w:rPr>
        <w:t>developed the theory to explain how a social variable can explain disease onset. According to the researchers, there are four criteria for a social factor to be a fundamental cause of disease;1</w:t>
      </w:r>
      <w:proofErr w:type="gramStart"/>
      <w:r w:rsidRPr="00353B75">
        <w:rPr>
          <w:rFonts w:ascii="Times New Roman" w:hAnsi="Times New Roman" w:cs="Times New Roman"/>
          <w:sz w:val="24"/>
          <w:szCs w:val="24"/>
        </w:rPr>
        <w:t xml:space="preserve">) </w:t>
      </w:r>
      <w:r w:rsidR="00E40301">
        <w:rPr>
          <w:rFonts w:ascii="Times New Roman" w:hAnsi="Times New Roman" w:cs="Times New Roman"/>
          <w:sz w:val="24"/>
          <w:szCs w:val="24"/>
        </w:rPr>
        <w:t xml:space="preserve"> it</w:t>
      </w:r>
      <w:proofErr w:type="gramEnd"/>
      <w:r w:rsidR="00E40301">
        <w:rPr>
          <w:rFonts w:ascii="Times New Roman" w:hAnsi="Times New Roman" w:cs="Times New Roman"/>
          <w:sz w:val="24"/>
          <w:szCs w:val="24"/>
        </w:rPr>
        <w:t xml:space="preserve"> </w:t>
      </w:r>
      <w:r w:rsidRPr="00353B75">
        <w:rPr>
          <w:rFonts w:ascii="Times New Roman" w:hAnsi="Times New Roman" w:cs="Times New Roman"/>
          <w:sz w:val="24"/>
          <w:szCs w:val="24"/>
        </w:rPr>
        <w:t>influences multiple conditions 2</w:t>
      </w:r>
      <w:r w:rsidR="00AC03E8" w:rsidRPr="00353B75">
        <w:rPr>
          <w:rFonts w:ascii="Times New Roman" w:hAnsi="Times New Roman" w:cs="Times New Roman"/>
          <w:sz w:val="24"/>
          <w:szCs w:val="24"/>
        </w:rPr>
        <w:t xml:space="preserve">) </w:t>
      </w:r>
      <w:r w:rsidR="00E40301">
        <w:rPr>
          <w:rFonts w:ascii="Times New Roman" w:hAnsi="Times New Roman" w:cs="Times New Roman"/>
          <w:sz w:val="24"/>
          <w:szCs w:val="24"/>
        </w:rPr>
        <w:t xml:space="preserve"> it is </w:t>
      </w:r>
      <w:r w:rsidR="00AC03E8" w:rsidRPr="00353B75">
        <w:rPr>
          <w:rFonts w:ascii="Times New Roman" w:hAnsi="Times New Roman" w:cs="Times New Roman"/>
          <w:sz w:val="24"/>
          <w:szCs w:val="24"/>
        </w:rPr>
        <w:t>linked</w:t>
      </w:r>
      <w:r w:rsidRPr="00353B75">
        <w:rPr>
          <w:rFonts w:ascii="Times New Roman" w:hAnsi="Times New Roman" w:cs="Times New Roman"/>
          <w:sz w:val="24"/>
          <w:szCs w:val="24"/>
        </w:rPr>
        <w:t xml:space="preserve"> to various risk </w:t>
      </w:r>
      <w:r w:rsidRPr="00353B75">
        <w:rPr>
          <w:rFonts w:ascii="Times New Roman" w:hAnsi="Times New Roman" w:cs="Times New Roman"/>
          <w:sz w:val="24"/>
          <w:szCs w:val="24"/>
        </w:rPr>
        <w:lastRenderedPageBreak/>
        <w:t>factors, 3)</w:t>
      </w:r>
      <w:r w:rsidR="00907180">
        <w:rPr>
          <w:rFonts w:ascii="Times New Roman" w:hAnsi="Times New Roman" w:cs="Times New Roman"/>
          <w:sz w:val="24"/>
          <w:szCs w:val="24"/>
        </w:rPr>
        <w:t xml:space="preserve"> </w:t>
      </w:r>
      <w:r w:rsidR="00E40301">
        <w:rPr>
          <w:rFonts w:ascii="Times New Roman" w:hAnsi="Times New Roman" w:cs="Times New Roman"/>
          <w:sz w:val="24"/>
          <w:szCs w:val="24"/>
        </w:rPr>
        <w:t xml:space="preserve">the </w:t>
      </w:r>
      <w:r w:rsidRPr="00353B75">
        <w:rPr>
          <w:rFonts w:ascii="Times New Roman" w:hAnsi="Times New Roman" w:cs="Times New Roman"/>
          <w:sz w:val="24"/>
          <w:szCs w:val="24"/>
        </w:rPr>
        <w:t xml:space="preserve">effects are reproduced over time, and 4) access to the social factor minimizes risk (Link </w:t>
      </w:r>
      <w:r w:rsidR="00A10EE7">
        <w:rPr>
          <w:rFonts w:ascii="Times New Roman" w:hAnsi="Times New Roman" w:cs="Times New Roman"/>
          <w:sz w:val="24"/>
          <w:szCs w:val="24"/>
        </w:rPr>
        <w:t>&amp;</w:t>
      </w:r>
      <w:r w:rsidR="00A10EE7" w:rsidRPr="00353B75">
        <w:rPr>
          <w:rFonts w:ascii="Times New Roman" w:hAnsi="Times New Roman" w:cs="Times New Roman"/>
          <w:sz w:val="24"/>
          <w:szCs w:val="24"/>
        </w:rPr>
        <w:t xml:space="preserve"> </w:t>
      </w:r>
      <w:r w:rsidRPr="00353B75">
        <w:rPr>
          <w:rFonts w:ascii="Times New Roman" w:hAnsi="Times New Roman" w:cs="Times New Roman"/>
          <w:sz w:val="24"/>
          <w:szCs w:val="24"/>
        </w:rPr>
        <w:t>Phelan</w:t>
      </w:r>
      <w:r w:rsidR="00A10EE7">
        <w:rPr>
          <w:rFonts w:ascii="Times New Roman" w:hAnsi="Times New Roman" w:cs="Times New Roman"/>
          <w:sz w:val="24"/>
          <w:szCs w:val="24"/>
        </w:rPr>
        <w:t>,</w:t>
      </w:r>
      <w:r w:rsidRPr="00353B75">
        <w:rPr>
          <w:rFonts w:ascii="Times New Roman" w:hAnsi="Times New Roman" w:cs="Times New Roman"/>
          <w:sz w:val="24"/>
          <w:szCs w:val="24"/>
        </w:rPr>
        <w:t xml:space="preserve"> 2010)</w:t>
      </w:r>
      <w:r w:rsidR="00A10EE7">
        <w:rPr>
          <w:rFonts w:ascii="Times New Roman" w:hAnsi="Times New Roman" w:cs="Times New Roman"/>
          <w:sz w:val="24"/>
          <w:szCs w:val="24"/>
        </w:rPr>
        <w:t>.</w:t>
      </w:r>
      <w:r w:rsidRPr="00353B75">
        <w:rPr>
          <w:rFonts w:ascii="Times New Roman" w:hAnsi="Times New Roman" w:cs="Times New Roman"/>
          <w:sz w:val="24"/>
          <w:szCs w:val="24"/>
        </w:rPr>
        <w:t xml:space="preserve"> Social capital</w:t>
      </w:r>
      <w:r w:rsidR="00E40301">
        <w:rPr>
          <w:rFonts w:ascii="Times New Roman" w:hAnsi="Times New Roman" w:cs="Times New Roman"/>
          <w:sz w:val="24"/>
          <w:szCs w:val="24"/>
        </w:rPr>
        <w:t xml:space="preserve"> theory postulates that</w:t>
      </w:r>
      <w:r w:rsidRPr="00353B75">
        <w:rPr>
          <w:rFonts w:ascii="Times New Roman" w:hAnsi="Times New Roman" w:cs="Times New Roman"/>
          <w:sz w:val="24"/>
          <w:szCs w:val="24"/>
        </w:rPr>
        <w:t xml:space="preserve"> social participation influences disease,</w:t>
      </w:r>
      <w:r w:rsidR="00E40301">
        <w:rPr>
          <w:rFonts w:ascii="Times New Roman" w:hAnsi="Times New Roman" w:cs="Times New Roman"/>
          <w:sz w:val="24"/>
          <w:szCs w:val="24"/>
        </w:rPr>
        <w:t xml:space="preserve"> t</w:t>
      </w:r>
      <w:r w:rsidRPr="00353B75">
        <w:rPr>
          <w:rFonts w:ascii="Times New Roman" w:hAnsi="Times New Roman" w:cs="Times New Roman"/>
          <w:sz w:val="24"/>
          <w:szCs w:val="24"/>
        </w:rPr>
        <w:t xml:space="preserve">hrough subjective components, such as social support being a buffer to stress, or </w:t>
      </w:r>
      <w:r w:rsidR="00E40301">
        <w:rPr>
          <w:rFonts w:ascii="Times New Roman" w:hAnsi="Times New Roman" w:cs="Times New Roman"/>
          <w:sz w:val="24"/>
          <w:szCs w:val="24"/>
        </w:rPr>
        <w:t xml:space="preserve">through </w:t>
      </w:r>
      <w:r w:rsidRPr="00353B75">
        <w:rPr>
          <w:rFonts w:ascii="Times New Roman" w:hAnsi="Times New Roman" w:cs="Times New Roman"/>
          <w:sz w:val="24"/>
          <w:szCs w:val="24"/>
        </w:rPr>
        <w:t>structural components, like welfare assistance, law enforcement, and emergency support (Cockerham et al., 2017). Social groups are also crucial as group participation changes health behaviors. Samuel et al. (2014)</w:t>
      </w:r>
      <w:r w:rsidR="00E40301">
        <w:rPr>
          <w:rFonts w:ascii="Times New Roman" w:hAnsi="Times New Roman" w:cs="Times New Roman"/>
          <w:sz w:val="24"/>
          <w:szCs w:val="24"/>
        </w:rPr>
        <w:t xml:space="preserve">, </w:t>
      </w:r>
      <w:r w:rsidRPr="00353B75">
        <w:rPr>
          <w:rFonts w:ascii="Times New Roman" w:hAnsi="Times New Roman" w:cs="Times New Roman"/>
          <w:sz w:val="24"/>
          <w:szCs w:val="24"/>
        </w:rPr>
        <w:t xml:space="preserve">using the social capital model, </w:t>
      </w:r>
      <w:r w:rsidR="00E40301">
        <w:rPr>
          <w:rFonts w:ascii="Times New Roman" w:hAnsi="Times New Roman" w:cs="Times New Roman"/>
          <w:sz w:val="24"/>
          <w:szCs w:val="24"/>
        </w:rPr>
        <w:t xml:space="preserve">found </w:t>
      </w:r>
      <w:r w:rsidRPr="00353B75">
        <w:rPr>
          <w:rFonts w:ascii="Times New Roman" w:hAnsi="Times New Roman" w:cs="Times New Roman"/>
          <w:sz w:val="24"/>
          <w:szCs w:val="24"/>
        </w:rPr>
        <w:t>that people were less likely to engage in disease-promoting behaviors if they had trust in community members advocating for health behaviors.</w:t>
      </w:r>
      <w:r w:rsidR="00A10EE7">
        <w:rPr>
          <w:rFonts w:ascii="Times New Roman" w:hAnsi="Times New Roman" w:cs="Times New Roman"/>
          <w:sz w:val="24"/>
          <w:szCs w:val="24"/>
        </w:rPr>
        <w:t xml:space="preserve"> Finally, </w:t>
      </w:r>
      <w:r w:rsidR="00E40301">
        <w:rPr>
          <w:rFonts w:ascii="Times New Roman" w:hAnsi="Times New Roman" w:cs="Times New Roman"/>
          <w:sz w:val="24"/>
          <w:szCs w:val="24"/>
        </w:rPr>
        <w:t xml:space="preserve">the </w:t>
      </w:r>
      <w:r w:rsidR="00A10EE7">
        <w:rPr>
          <w:rFonts w:ascii="Times New Roman" w:hAnsi="Times New Roman" w:cs="Times New Roman"/>
          <w:sz w:val="24"/>
          <w:szCs w:val="24"/>
        </w:rPr>
        <w:t>h</w:t>
      </w:r>
      <w:r w:rsidRPr="00353B75">
        <w:rPr>
          <w:rFonts w:ascii="Times New Roman" w:hAnsi="Times New Roman" w:cs="Times New Roman"/>
          <w:sz w:val="24"/>
          <w:szCs w:val="24"/>
        </w:rPr>
        <w:t>ealth lifestyle theory proposes that healthy lifestyle behaviors cluster around social groups, such as class, race, and other social identifiers (Cockerham et al., 2017). Therefore, individuals cho</w:t>
      </w:r>
      <w:r w:rsidR="00E40301">
        <w:rPr>
          <w:rFonts w:ascii="Times New Roman" w:hAnsi="Times New Roman" w:cs="Times New Roman"/>
          <w:sz w:val="24"/>
          <w:szCs w:val="24"/>
        </w:rPr>
        <w:t>o</w:t>
      </w:r>
      <w:r w:rsidRPr="00353B75">
        <w:rPr>
          <w:rFonts w:ascii="Times New Roman" w:hAnsi="Times New Roman" w:cs="Times New Roman"/>
          <w:sz w:val="24"/>
          <w:szCs w:val="24"/>
        </w:rPr>
        <w:t>se a certain health behavior by the amount that a specific health behavior may</w:t>
      </w:r>
      <w:r w:rsidR="00E40301">
        <w:rPr>
          <w:rFonts w:ascii="Times New Roman" w:hAnsi="Times New Roman" w:cs="Times New Roman"/>
          <w:sz w:val="24"/>
          <w:szCs w:val="24"/>
        </w:rPr>
        <w:t>be</w:t>
      </w:r>
      <w:r w:rsidRPr="00353B75">
        <w:rPr>
          <w:rFonts w:ascii="Times New Roman" w:hAnsi="Times New Roman" w:cs="Times New Roman"/>
          <w:sz w:val="24"/>
          <w:szCs w:val="24"/>
        </w:rPr>
        <w:t xml:space="preserve"> more or less characteristic of their social groups, which may increase the risk of disease in particular communities.</w:t>
      </w:r>
      <w:r w:rsidR="00AC03E8">
        <w:rPr>
          <w:rFonts w:ascii="Times New Roman" w:hAnsi="Times New Roman" w:cs="Times New Roman"/>
          <w:sz w:val="24"/>
          <w:szCs w:val="24"/>
        </w:rPr>
        <w:t xml:space="preserve"> </w:t>
      </w:r>
    </w:p>
    <w:p w14:paraId="0BC7B82C" w14:textId="27D27C0F" w:rsidR="00CD1A02" w:rsidRDefault="00175D3C" w:rsidP="00CD1A02">
      <w:pPr>
        <w:spacing w:line="480" w:lineRule="auto"/>
        <w:ind w:firstLine="720"/>
        <w:contextualSpacing/>
        <w:rPr>
          <w:rFonts w:ascii="Times New Roman" w:hAnsi="Times New Roman" w:cs="Times New Roman"/>
          <w:b/>
          <w:bCs/>
          <w:sz w:val="29"/>
          <w:szCs w:val="29"/>
        </w:rPr>
      </w:pPr>
      <w:r w:rsidRPr="00175D3C">
        <w:rPr>
          <w:rFonts w:ascii="Times New Roman" w:hAnsi="Times New Roman" w:cs="Times New Roman"/>
          <w:sz w:val="24"/>
          <w:szCs w:val="24"/>
        </w:rPr>
        <w:t>Collectively, these four theories highlight the complexity that the SDOH literature tries to address between disease etiology and the social environment. When discussing the role of the SDOH on disease outcomes, research often studies the progression of a specific disease</w:t>
      </w:r>
      <w:r w:rsidR="00E40301">
        <w:rPr>
          <w:rFonts w:ascii="Times New Roman" w:hAnsi="Times New Roman" w:cs="Times New Roman"/>
          <w:sz w:val="24"/>
          <w:szCs w:val="24"/>
        </w:rPr>
        <w:t xml:space="preserve">. This </w:t>
      </w:r>
      <w:r w:rsidRPr="00175D3C">
        <w:rPr>
          <w:rFonts w:ascii="Times New Roman" w:hAnsi="Times New Roman" w:cs="Times New Roman"/>
          <w:sz w:val="24"/>
          <w:szCs w:val="24"/>
        </w:rPr>
        <w:t>can make it challenging to find unifying theories</w:t>
      </w:r>
      <w:r w:rsidR="00E40301">
        <w:rPr>
          <w:rFonts w:ascii="Times New Roman" w:hAnsi="Times New Roman" w:cs="Times New Roman"/>
          <w:sz w:val="24"/>
          <w:szCs w:val="24"/>
        </w:rPr>
        <w:t>,</w:t>
      </w:r>
      <w:r w:rsidRPr="00175D3C">
        <w:rPr>
          <w:rFonts w:ascii="Times New Roman" w:hAnsi="Times New Roman" w:cs="Times New Roman"/>
          <w:sz w:val="24"/>
          <w:szCs w:val="24"/>
        </w:rPr>
        <w:t xml:space="preserve"> as studies</w:t>
      </w:r>
      <w:r w:rsidR="00E40301">
        <w:rPr>
          <w:rFonts w:ascii="Times New Roman" w:hAnsi="Times New Roman" w:cs="Times New Roman"/>
          <w:sz w:val="24"/>
          <w:szCs w:val="24"/>
        </w:rPr>
        <w:t xml:space="preserve"> often</w:t>
      </w:r>
      <w:r w:rsidRPr="00175D3C">
        <w:rPr>
          <w:rFonts w:ascii="Times New Roman" w:hAnsi="Times New Roman" w:cs="Times New Roman"/>
          <w:sz w:val="24"/>
          <w:szCs w:val="24"/>
        </w:rPr>
        <w:t xml:space="preserve"> are situated </w:t>
      </w:r>
      <w:r w:rsidR="00E40301">
        <w:rPr>
          <w:rFonts w:ascii="Times New Roman" w:hAnsi="Times New Roman" w:cs="Times New Roman"/>
          <w:sz w:val="24"/>
          <w:szCs w:val="24"/>
        </w:rPr>
        <w:t>within</w:t>
      </w:r>
      <w:r w:rsidRPr="00175D3C">
        <w:rPr>
          <w:rFonts w:ascii="Times New Roman" w:hAnsi="Times New Roman" w:cs="Times New Roman"/>
          <w:sz w:val="24"/>
          <w:szCs w:val="24"/>
        </w:rPr>
        <w:t xml:space="preserve"> distinct social identities that may </w:t>
      </w:r>
      <w:r w:rsidR="00E40301">
        <w:rPr>
          <w:rFonts w:ascii="Times New Roman" w:hAnsi="Times New Roman" w:cs="Times New Roman"/>
          <w:sz w:val="24"/>
          <w:szCs w:val="24"/>
        </w:rPr>
        <w:t>affect</w:t>
      </w:r>
      <w:r w:rsidRPr="00175D3C">
        <w:rPr>
          <w:rFonts w:ascii="Times New Roman" w:hAnsi="Times New Roman" w:cs="Times New Roman"/>
          <w:sz w:val="24"/>
          <w:szCs w:val="24"/>
        </w:rPr>
        <w:t xml:space="preserve"> the literature addressed in that study. However, a few significant theories </w:t>
      </w:r>
      <w:r w:rsidR="00E40301">
        <w:rPr>
          <w:rFonts w:ascii="Times New Roman" w:hAnsi="Times New Roman" w:cs="Times New Roman"/>
          <w:sz w:val="24"/>
          <w:szCs w:val="24"/>
        </w:rPr>
        <w:t xml:space="preserve">seem to support </w:t>
      </w:r>
      <w:r w:rsidRPr="00175D3C">
        <w:rPr>
          <w:rFonts w:ascii="Times New Roman" w:hAnsi="Times New Roman" w:cs="Times New Roman"/>
          <w:sz w:val="24"/>
          <w:szCs w:val="24"/>
        </w:rPr>
        <w:t>the relationship between SDOH and disease outcomes. The first theory is called the dose-response relationship (Penman-</w:t>
      </w:r>
      <w:proofErr w:type="spellStart"/>
      <w:r w:rsidRPr="00175D3C">
        <w:rPr>
          <w:rFonts w:ascii="Times New Roman" w:hAnsi="Times New Roman" w:cs="Times New Roman"/>
          <w:sz w:val="24"/>
          <w:szCs w:val="24"/>
        </w:rPr>
        <w:t>Arguilar</w:t>
      </w:r>
      <w:proofErr w:type="spellEnd"/>
      <w:r w:rsidRPr="00175D3C">
        <w:rPr>
          <w:rFonts w:ascii="Times New Roman" w:hAnsi="Times New Roman" w:cs="Times New Roman"/>
          <w:sz w:val="24"/>
          <w:szCs w:val="24"/>
        </w:rPr>
        <w:t xml:space="preserve"> et al., 2016). First employed in the study of toxicology, the dose-response model explains a cause-effect relationship in which a response is caused by a certain amount of exposure to a dose of a stimulus or stressor over time (Bolger &amp; Carrington, 2005). When employed in SDOH research, the "dose" is an SDOH, and health outcomes are the "response" to the amount of exposure you have to that SDOH (Penman-</w:t>
      </w:r>
      <w:proofErr w:type="spellStart"/>
      <w:r w:rsidRPr="00175D3C">
        <w:rPr>
          <w:rFonts w:ascii="Times New Roman" w:hAnsi="Times New Roman" w:cs="Times New Roman"/>
          <w:sz w:val="24"/>
          <w:szCs w:val="24"/>
        </w:rPr>
        <w:lastRenderedPageBreak/>
        <w:t>Arugilar</w:t>
      </w:r>
      <w:proofErr w:type="spellEnd"/>
      <w:r w:rsidRPr="00175D3C">
        <w:rPr>
          <w:rFonts w:ascii="Times New Roman" w:hAnsi="Times New Roman" w:cs="Times New Roman"/>
          <w:sz w:val="24"/>
          <w:szCs w:val="24"/>
        </w:rPr>
        <w:t xml:space="preserve"> et al., 2016). In other words, when an individual or social group has a deficit in an SDOH, future health outcomes are lower. In contrast, individuals with a sufficient amount of that SDOH generally have better health outcomes. This effect is magnified when looking at multiple SDOH and health outcomes across the lifespan. The second theory is called the "upstream SDOH." Upstream SDOH is a macro-level approach to understanding how socio-structural systems influence multifactorial causal chains of social factors (e.g., SDOH) that explain health outcomes (</w:t>
      </w:r>
      <w:proofErr w:type="spellStart"/>
      <w:r w:rsidRPr="00175D3C">
        <w:rPr>
          <w:rFonts w:ascii="Times New Roman" w:hAnsi="Times New Roman" w:cs="Times New Roman"/>
          <w:sz w:val="24"/>
          <w:szCs w:val="24"/>
        </w:rPr>
        <w:t>Bharmel</w:t>
      </w:r>
      <w:proofErr w:type="spellEnd"/>
      <w:r w:rsidRPr="00175D3C">
        <w:rPr>
          <w:rFonts w:ascii="Times New Roman" w:hAnsi="Times New Roman" w:cs="Times New Roman"/>
          <w:sz w:val="24"/>
          <w:szCs w:val="24"/>
        </w:rPr>
        <w:t xml:space="preserve"> et al., 2015). Upstream causes, such as government policy and health systems, affect SDOH across specific communities, affecting health outcomes </w:t>
      </w:r>
      <w:r w:rsidR="007C2B0C">
        <w:rPr>
          <w:rFonts w:ascii="Times New Roman" w:hAnsi="Times New Roman" w:cs="Times New Roman"/>
          <w:sz w:val="24"/>
          <w:szCs w:val="24"/>
        </w:rPr>
        <w:t>i</w:t>
      </w:r>
      <w:r w:rsidRPr="00175D3C">
        <w:rPr>
          <w:rFonts w:ascii="Times New Roman" w:hAnsi="Times New Roman" w:cs="Times New Roman"/>
          <w:sz w:val="24"/>
          <w:szCs w:val="24"/>
        </w:rPr>
        <w:t>n that group (</w:t>
      </w:r>
      <w:proofErr w:type="spellStart"/>
      <w:r w:rsidRPr="00175D3C">
        <w:rPr>
          <w:rFonts w:ascii="Times New Roman" w:hAnsi="Times New Roman" w:cs="Times New Roman"/>
          <w:sz w:val="24"/>
          <w:szCs w:val="24"/>
        </w:rPr>
        <w:t>Bharmel</w:t>
      </w:r>
      <w:proofErr w:type="spellEnd"/>
      <w:r w:rsidRPr="00175D3C">
        <w:rPr>
          <w:rFonts w:ascii="Times New Roman" w:hAnsi="Times New Roman" w:cs="Times New Roman"/>
          <w:sz w:val="24"/>
          <w:szCs w:val="24"/>
        </w:rPr>
        <w:t xml:space="preserve"> et a</w:t>
      </w:r>
      <w:r w:rsidR="00110048">
        <w:rPr>
          <w:rFonts w:ascii="Times New Roman" w:hAnsi="Times New Roman" w:cs="Times New Roman"/>
          <w:sz w:val="24"/>
          <w:szCs w:val="24"/>
        </w:rPr>
        <w:t>l</w:t>
      </w:r>
      <w:r w:rsidRPr="00175D3C">
        <w:rPr>
          <w:rFonts w:ascii="Times New Roman" w:hAnsi="Times New Roman" w:cs="Times New Roman"/>
          <w:sz w:val="24"/>
          <w:szCs w:val="24"/>
        </w:rPr>
        <w:t>., 2015).</w:t>
      </w:r>
    </w:p>
    <w:p w14:paraId="23625B50" w14:textId="50EE061E" w:rsidR="00CD1A02" w:rsidRDefault="00A62396" w:rsidP="00CD1A02">
      <w:pPr>
        <w:spacing w:line="480" w:lineRule="auto"/>
        <w:ind w:firstLine="720"/>
        <w:contextualSpacing/>
        <w:rPr>
          <w:rFonts w:ascii="Times New Roman" w:hAnsi="Times New Roman" w:cs="Times New Roman"/>
          <w:sz w:val="24"/>
          <w:szCs w:val="24"/>
        </w:rPr>
      </w:pPr>
      <w:r w:rsidRPr="00A62396">
        <w:rPr>
          <w:rFonts w:ascii="Times New Roman" w:hAnsi="Times New Roman" w:cs="Times New Roman"/>
          <w:sz w:val="24"/>
          <w:szCs w:val="24"/>
        </w:rPr>
        <w:t xml:space="preserve">When discussing if SDOH influences </w:t>
      </w:r>
      <w:r w:rsidR="0050676C">
        <w:rPr>
          <w:rFonts w:ascii="Times New Roman" w:hAnsi="Times New Roman" w:cs="Times New Roman"/>
          <w:sz w:val="24"/>
          <w:szCs w:val="24"/>
        </w:rPr>
        <w:t>immunological</w:t>
      </w:r>
      <w:r w:rsidRPr="00A62396">
        <w:rPr>
          <w:rFonts w:ascii="Times New Roman" w:hAnsi="Times New Roman" w:cs="Times New Roman"/>
          <w:sz w:val="24"/>
          <w:szCs w:val="24"/>
        </w:rPr>
        <w:t xml:space="preserve"> health in ML</w:t>
      </w:r>
      <w:r w:rsidR="00E40301">
        <w:rPr>
          <w:rFonts w:ascii="Times New Roman" w:hAnsi="Times New Roman" w:cs="Times New Roman"/>
          <w:sz w:val="24"/>
          <w:szCs w:val="24"/>
        </w:rPr>
        <w:t>W</w:t>
      </w:r>
      <w:r w:rsidRPr="00A62396">
        <w:rPr>
          <w:rFonts w:ascii="Times New Roman" w:hAnsi="Times New Roman" w:cs="Times New Roman"/>
          <w:sz w:val="24"/>
          <w:szCs w:val="24"/>
        </w:rPr>
        <w:t xml:space="preserve">H, it is important to look at multiple factors. As a disease with a social component in its etiology, it seems like progression research would be missing information if one did not examine HIV outcomes through a similar social theory lens. Many MLWH come from socially disadvantaged groups that already have a deficit in vital SDOH; thus, putting them at higher risk for worse </w:t>
      </w:r>
      <w:r w:rsidR="0050676C">
        <w:rPr>
          <w:rFonts w:ascii="Times New Roman" w:hAnsi="Times New Roman" w:cs="Times New Roman"/>
          <w:sz w:val="24"/>
          <w:szCs w:val="24"/>
        </w:rPr>
        <w:t>immunological</w:t>
      </w:r>
      <w:r w:rsidRPr="00A62396">
        <w:rPr>
          <w:rFonts w:ascii="Times New Roman" w:hAnsi="Times New Roman" w:cs="Times New Roman"/>
          <w:sz w:val="24"/>
          <w:szCs w:val="24"/>
        </w:rPr>
        <w:t xml:space="preserve"> health outcomes. When considering the upstream SDOH, the historical issues between governmental structures and MLWH likely influence individual viral load and CD4 health in this population.</w:t>
      </w:r>
    </w:p>
    <w:p w14:paraId="2CE3592C" w14:textId="7CA38C9B" w:rsidR="005D14A0" w:rsidRDefault="0025240A" w:rsidP="00CD1A02">
      <w:pPr>
        <w:spacing w:line="480" w:lineRule="auto"/>
        <w:ind w:firstLine="720"/>
        <w:contextualSpacing/>
        <w:rPr>
          <w:rFonts w:ascii="Times New Roman" w:hAnsi="Times New Roman" w:cs="Times New Roman"/>
          <w:sz w:val="24"/>
          <w:szCs w:val="24"/>
        </w:rPr>
      </w:pPr>
      <w:r w:rsidRPr="00CD1A02">
        <w:rPr>
          <w:rFonts w:ascii="Times New Roman" w:hAnsi="Times New Roman" w:cs="Times New Roman"/>
          <w:sz w:val="24"/>
          <w:szCs w:val="24"/>
        </w:rPr>
        <w:t xml:space="preserve">The </w:t>
      </w:r>
      <w:r w:rsidR="00795339" w:rsidRPr="00CD1A02">
        <w:rPr>
          <w:rFonts w:ascii="Times New Roman" w:hAnsi="Times New Roman" w:cs="Times New Roman"/>
          <w:sz w:val="24"/>
          <w:szCs w:val="24"/>
        </w:rPr>
        <w:t>significance</w:t>
      </w:r>
      <w:r w:rsidRPr="00CD1A02">
        <w:rPr>
          <w:rFonts w:ascii="Times New Roman" w:hAnsi="Times New Roman" w:cs="Times New Roman"/>
          <w:sz w:val="24"/>
          <w:szCs w:val="24"/>
        </w:rPr>
        <w:t xml:space="preserve"> on the SDOH was magnified in 2009 when the World Health Organization announced an initiative to increase knowledge and</w:t>
      </w:r>
      <w:r w:rsidR="00795339" w:rsidRPr="00CD1A02">
        <w:rPr>
          <w:rFonts w:ascii="Times New Roman" w:hAnsi="Times New Roman" w:cs="Times New Roman"/>
          <w:sz w:val="24"/>
          <w:szCs w:val="24"/>
        </w:rPr>
        <w:t xml:space="preserve"> create </w:t>
      </w:r>
      <w:r w:rsidRPr="00CD1A02">
        <w:rPr>
          <w:rFonts w:ascii="Times New Roman" w:hAnsi="Times New Roman" w:cs="Times New Roman"/>
          <w:sz w:val="24"/>
          <w:szCs w:val="24"/>
        </w:rPr>
        <w:t xml:space="preserve">commissions on the SDOH to decrease health inequalities around the world (WHO, 2009). The initiate included targeting specific diseases with the largest disparities, including HIV (WHO, 2009). </w:t>
      </w:r>
      <w:r w:rsidR="00AC03E8" w:rsidRPr="00CD1A02">
        <w:rPr>
          <w:rFonts w:ascii="Times New Roman" w:hAnsi="Times New Roman" w:cs="Times New Roman"/>
          <w:sz w:val="24"/>
          <w:szCs w:val="24"/>
        </w:rPr>
        <w:t xml:space="preserve">Since this WHO </w:t>
      </w:r>
      <w:r w:rsidR="005D14A0" w:rsidRPr="00CD1A02">
        <w:rPr>
          <w:rFonts w:ascii="Times New Roman" w:hAnsi="Times New Roman" w:cs="Times New Roman"/>
          <w:sz w:val="24"/>
          <w:szCs w:val="24"/>
        </w:rPr>
        <w:t xml:space="preserve">initiative, there has been increased attention </w:t>
      </w:r>
      <w:r w:rsidR="00E40301">
        <w:rPr>
          <w:rFonts w:ascii="Times New Roman" w:hAnsi="Times New Roman" w:cs="Times New Roman"/>
          <w:sz w:val="24"/>
          <w:szCs w:val="24"/>
        </w:rPr>
        <w:t>on</w:t>
      </w:r>
      <w:r w:rsidR="005D14A0" w:rsidRPr="00CD1A02">
        <w:rPr>
          <w:rFonts w:ascii="Times New Roman" w:hAnsi="Times New Roman" w:cs="Times New Roman"/>
          <w:sz w:val="24"/>
          <w:szCs w:val="24"/>
        </w:rPr>
        <w:t xml:space="preserve"> the relationship between SDOH and complex diseases (Taylor et al., 2016). As HIV has a strong biopsychosocial component within </w:t>
      </w:r>
      <w:r w:rsidR="005D14A0" w:rsidRPr="00CD1A02">
        <w:rPr>
          <w:rFonts w:ascii="Times New Roman" w:hAnsi="Times New Roman" w:cs="Times New Roman"/>
          <w:sz w:val="24"/>
          <w:szCs w:val="24"/>
        </w:rPr>
        <w:lastRenderedPageBreak/>
        <w:t xml:space="preserve">its etiology, it seems highly relevant that social factors, like the SDOHs, have influence on </w:t>
      </w:r>
      <w:r w:rsidR="001D4225" w:rsidRPr="00CD1A02">
        <w:rPr>
          <w:rFonts w:ascii="Times New Roman" w:hAnsi="Times New Roman" w:cs="Times New Roman"/>
          <w:sz w:val="24"/>
          <w:szCs w:val="24"/>
        </w:rPr>
        <w:t>its</w:t>
      </w:r>
      <w:r w:rsidR="005D14A0" w:rsidRPr="00CD1A02">
        <w:rPr>
          <w:rFonts w:ascii="Times New Roman" w:hAnsi="Times New Roman" w:cs="Times New Roman"/>
          <w:sz w:val="24"/>
          <w:szCs w:val="24"/>
        </w:rPr>
        <w:t xml:space="preserve"> progression and outcomes. The SDOH encompass five major categories; built environment, healthcare, social context, education, and economic stability, with different social factors placed into the five categories (WHO, 2009).</w:t>
      </w:r>
    </w:p>
    <w:p w14:paraId="73E928EE" w14:textId="77777777" w:rsidR="002632DE" w:rsidRDefault="002632DE" w:rsidP="00CD1A02">
      <w:pPr>
        <w:spacing w:line="480" w:lineRule="auto"/>
        <w:ind w:firstLine="720"/>
        <w:contextualSpacing/>
        <w:rPr>
          <w:rFonts w:ascii="Times New Roman" w:hAnsi="Times New Roman" w:cs="Times New Roman"/>
          <w:sz w:val="24"/>
          <w:szCs w:val="24"/>
        </w:rPr>
      </w:pPr>
    </w:p>
    <w:p w14:paraId="47B1999C" w14:textId="206D04A9" w:rsidR="002632DE" w:rsidRPr="002632DE" w:rsidRDefault="002632DE" w:rsidP="002632DE">
      <w:pPr>
        <w:spacing w:line="480" w:lineRule="auto"/>
        <w:ind w:firstLine="720"/>
        <w:contextualSpacing/>
        <w:jc w:val="center"/>
        <w:rPr>
          <w:rFonts w:ascii="Times New Roman" w:hAnsi="Times New Roman" w:cs="Times New Roman"/>
          <w:b/>
          <w:bCs/>
          <w:sz w:val="29"/>
          <w:szCs w:val="29"/>
        </w:rPr>
      </w:pPr>
      <w:r>
        <w:rPr>
          <w:rFonts w:ascii="Times New Roman" w:hAnsi="Times New Roman" w:cs="Times New Roman"/>
          <w:b/>
          <w:bCs/>
          <w:sz w:val="29"/>
          <w:szCs w:val="29"/>
        </w:rPr>
        <w:t xml:space="preserve">Social Factors of </w:t>
      </w:r>
      <w:r w:rsidRPr="002632DE">
        <w:rPr>
          <w:rFonts w:ascii="Times New Roman" w:hAnsi="Times New Roman" w:cs="Times New Roman"/>
          <w:b/>
          <w:bCs/>
          <w:sz w:val="29"/>
          <w:szCs w:val="29"/>
        </w:rPr>
        <w:t xml:space="preserve">Social Determinants of Health </w:t>
      </w:r>
    </w:p>
    <w:p w14:paraId="0E421524" w14:textId="24EE73CC" w:rsidR="00CD1A02" w:rsidRDefault="00D979D1" w:rsidP="00CD1A02">
      <w:pPr>
        <w:pStyle w:val="NormalWeb"/>
        <w:spacing w:before="0" w:beforeAutospacing="0" w:after="0" w:afterAutospacing="0" w:line="480" w:lineRule="auto"/>
        <w:contextualSpacing/>
        <w:rPr>
          <w:b/>
          <w:bCs/>
          <w:i/>
          <w:iCs/>
          <w:color w:val="0E101A"/>
        </w:rPr>
      </w:pPr>
      <w:r w:rsidRPr="00CD1A02">
        <w:rPr>
          <w:b/>
          <w:bCs/>
          <w:i/>
          <w:iCs/>
          <w:color w:val="0E101A"/>
        </w:rPr>
        <w:t>Built Environment</w:t>
      </w:r>
      <w:r w:rsidR="00CD1A02">
        <w:rPr>
          <w:b/>
          <w:bCs/>
          <w:i/>
          <w:iCs/>
          <w:color w:val="0E101A"/>
        </w:rPr>
        <w:t>.</w:t>
      </w:r>
    </w:p>
    <w:p w14:paraId="652192B2" w14:textId="52E90A75" w:rsidR="00D979D1" w:rsidRPr="00CD1A02" w:rsidRDefault="00CD1A02" w:rsidP="00CD1A02">
      <w:pPr>
        <w:pStyle w:val="NormalWeb"/>
        <w:spacing w:before="0" w:beforeAutospacing="0" w:after="0" w:afterAutospacing="0" w:line="480" w:lineRule="auto"/>
        <w:contextualSpacing/>
        <w:rPr>
          <w:b/>
          <w:bCs/>
          <w:i/>
          <w:iCs/>
          <w:color w:val="0E101A"/>
        </w:rPr>
      </w:pPr>
      <w:r>
        <w:rPr>
          <w:b/>
          <w:bCs/>
          <w:i/>
          <w:iCs/>
          <w:color w:val="0E101A"/>
        </w:rPr>
        <w:t xml:space="preserve">     </w:t>
      </w:r>
      <w:r w:rsidR="00D979D1" w:rsidRPr="00C32CFE">
        <w:rPr>
          <w:color w:val="0E101A"/>
        </w:rPr>
        <w:t> The Built Environment category of the SDOH includes factors related to the relationship between social inequalities, the physical environment in which people live, and health outcomes (</w:t>
      </w:r>
      <w:proofErr w:type="spellStart"/>
      <w:r w:rsidR="00D979D1" w:rsidRPr="00C32CFE">
        <w:rPr>
          <w:color w:val="0E101A"/>
        </w:rPr>
        <w:t>Shulz</w:t>
      </w:r>
      <w:proofErr w:type="spellEnd"/>
      <w:r w:rsidR="00D979D1" w:rsidRPr="00C32CFE">
        <w:rPr>
          <w:color w:val="0E101A"/>
        </w:rPr>
        <w:t xml:space="preserve"> </w:t>
      </w:r>
      <w:r w:rsidR="00EE384D">
        <w:rPr>
          <w:color w:val="0E101A"/>
        </w:rPr>
        <w:t>&amp;</w:t>
      </w:r>
      <w:r w:rsidR="00EE384D" w:rsidRPr="00C32CFE">
        <w:rPr>
          <w:color w:val="0E101A"/>
        </w:rPr>
        <w:t xml:space="preserve"> </w:t>
      </w:r>
      <w:r w:rsidR="00D979D1" w:rsidRPr="00C32CFE">
        <w:rPr>
          <w:color w:val="0E101A"/>
        </w:rPr>
        <w:t xml:space="preserve">Northridge, 2004). These factors include the physical (housing access, zip code, transportation) and natural environment (parks, sidewalks) (Kaiser Foundation, 2018; </w:t>
      </w:r>
      <w:proofErr w:type="spellStart"/>
      <w:r w:rsidR="00D979D1" w:rsidRPr="00C32CFE">
        <w:rPr>
          <w:color w:val="0E101A"/>
        </w:rPr>
        <w:t>Shulz</w:t>
      </w:r>
      <w:proofErr w:type="spellEnd"/>
      <w:r w:rsidR="00D979D1" w:rsidRPr="00C32CFE">
        <w:rPr>
          <w:color w:val="0E101A"/>
        </w:rPr>
        <w:t xml:space="preserve"> </w:t>
      </w:r>
      <w:r w:rsidR="00EE384D">
        <w:rPr>
          <w:color w:val="0E101A"/>
        </w:rPr>
        <w:t>&amp;</w:t>
      </w:r>
      <w:r w:rsidR="00EE384D" w:rsidRPr="00C32CFE">
        <w:rPr>
          <w:color w:val="0E101A"/>
        </w:rPr>
        <w:t xml:space="preserve"> </w:t>
      </w:r>
      <w:r w:rsidR="00D979D1" w:rsidRPr="00C32CFE">
        <w:rPr>
          <w:color w:val="0E101A"/>
        </w:rPr>
        <w:t>Northridge, 2004). Researchers in built environments, such as urban planning, have long understood the community's role in preventing or exacerbating diseases (</w:t>
      </w:r>
      <w:proofErr w:type="spellStart"/>
      <w:r w:rsidR="00D979D1" w:rsidRPr="00C32CFE">
        <w:rPr>
          <w:color w:val="0E101A"/>
        </w:rPr>
        <w:t>Pintar</w:t>
      </w:r>
      <w:proofErr w:type="spellEnd"/>
      <w:r w:rsidR="00D979D1" w:rsidRPr="00C32CFE">
        <w:rPr>
          <w:color w:val="0E101A"/>
        </w:rPr>
        <w:t xml:space="preserve">-Wollman &amp; </w:t>
      </w:r>
      <w:proofErr w:type="spellStart"/>
      <w:r w:rsidR="00D979D1" w:rsidRPr="00C32CFE">
        <w:rPr>
          <w:color w:val="0E101A"/>
        </w:rPr>
        <w:t>Jelic</w:t>
      </w:r>
      <w:proofErr w:type="spellEnd"/>
      <w:r w:rsidR="00D979D1" w:rsidRPr="00C32CFE">
        <w:rPr>
          <w:color w:val="0E101A"/>
        </w:rPr>
        <w:t xml:space="preserve"> &amp; Wells, 2018). The built environment can affect health outcomes in direct and indirect ways (Miller, 2017). Direct methods include access to the natural environment. For example, a cross-sectional</w:t>
      </w:r>
      <w:r w:rsidR="00E40301">
        <w:rPr>
          <w:color w:val="0E101A"/>
        </w:rPr>
        <w:t xml:space="preserve"> study by</w:t>
      </w:r>
      <w:r w:rsidR="00D979D1" w:rsidRPr="00C32CFE">
        <w:rPr>
          <w:color w:val="0E101A"/>
        </w:rPr>
        <w:t xml:space="preserve"> Reuben et al. (2020) found that children without access to parks were more likely to be labeled as obese and diagnosed with ADHD than children with easy park access. Indirect methods include aspects of the environment such as zip code (Long et al., 2018). For instance, in the United States, mortality rates tend to be higher in rural areas than in urban areas (Long et al., 2018). Factors found to increase mortality rates in rural areas include; older populations, lack of transportation, and inadequate housing (</w:t>
      </w:r>
      <w:proofErr w:type="spellStart"/>
      <w:r w:rsidR="00D979D1" w:rsidRPr="00C32CFE">
        <w:rPr>
          <w:color w:val="0E101A"/>
        </w:rPr>
        <w:t>Molinksy</w:t>
      </w:r>
      <w:proofErr w:type="spellEnd"/>
      <w:r w:rsidR="00D979D1" w:rsidRPr="00C32CFE">
        <w:rPr>
          <w:color w:val="0E101A"/>
        </w:rPr>
        <w:t xml:space="preserve"> &amp; Forsyth, 2018).  </w:t>
      </w:r>
    </w:p>
    <w:p w14:paraId="54059526" w14:textId="580D82EB" w:rsidR="00D979D1" w:rsidRPr="00C32CFE" w:rsidRDefault="00D979D1" w:rsidP="00D979D1">
      <w:pPr>
        <w:pStyle w:val="NormalWeb"/>
        <w:spacing w:before="0" w:beforeAutospacing="0" w:after="0" w:afterAutospacing="0" w:line="480" w:lineRule="auto"/>
        <w:contextualSpacing/>
        <w:rPr>
          <w:color w:val="0E101A"/>
        </w:rPr>
      </w:pPr>
      <w:r w:rsidRPr="00C32CFE">
        <w:rPr>
          <w:color w:val="0E101A"/>
        </w:rPr>
        <w:t xml:space="preserve">    In the HIV literature, the built environment is also considered a crucial element in the disease's contractability. Pankhurst </w:t>
      </w:r>
      <w:r w:rsidR="00EE384D">
        <w:rPr>
          <w:color w:val="0E101A"/>
        </w:rPr>
        <w:t>(</w:t>
      </w:r>
      <w:r w:rsidRPr="00C32CFE">
        <w:rPr>
          <w:color w:val="0E101A"/>
        </w:rPr>
        <w:t>2014</w:t>
      </w:r>
      <w:r w:rsidR="00EE384D">
        <w:rPr>
          <w:color w:val="0E101A"/>
        </w:rPr>
        <w:t>)</w:t>
      </w:r>
      <w:r w:rsidRPr="00C32CFE">
        <w:rPr>
          <w:color w:val="0E101A"/>
        </w:rPr>
        <w:t xml:space="preserve"> described </w:t>
      </w:r>
      <w:r w:rsidR="00EE384D">
        <w:rPr>
          <w:color w:val="0E101A"/>
        </w:rPr>
        <w:t xml:space="preserve">how </w:t>
      </w:r>
      <w:r w:rsidRPr="00C32CFE">
        <w:rPr>
          <w:color w:val="0E101A"/>
        </w:rPr>
        <w:t xml:space="preserve">environmental structural and meditational </w:t>
      </w:r>
      <w:r w:rsidRPr="00C32CFE">
        <w:rPr>
          <w:color w:val="0E101A"/>
        </w:rPr>
        <w:lastRenderedPageBreak/>
        <w:t>factors both influence HIV-risk in communities. Structural factors, such as poverty and homelessness, have been directly associated with higher HIV risk (</w:t>
      </w:r>
      <w:proofErr w:type="spellStart"/>
      <w:r w:rsidRPr="00C32CFE">
        <w:rPr>
          <w:color w:val="0E101A"/>
        </w:rPr>
        <w:t>Aidala</w:t>
      </w:r>
      <w:proofErr w:type="spellEnd"/>
      <w:r w:rsidRPr="00C32CFE">
        <w:rPr>
          <w:color w:val="0E101A"/>
        </w:rPr>
        <w:t xml:space="preserve"> et al., 2018; </w:t>
      </w:r>
      <w:proofErr w:type="spellStart"/>
      <w:r w:rsidRPr="00C32CFE">
        <w:rPr>
          <w:color w:val="0E101A"/>
        </w:rPr>
        <w:t>Pellowski</w:t>
      </w:r>
      <w:proofErr w:type="spellEnd"/>
      <w:r w:rsidRPr="00C32CFE">
        <w:rPr>
          <w:color w:val="0E101A"/>
        </w:rPr>
        <w:t xml:space="preserve"> et al., 2013). Mediational factors are mechanisms in the built environment that generate a "downstream" effect on a person's risk, such as food insecurity leading to engagement in sex-work (Parkhurst, 2014). Structural and mediational factors do not only affect people at risk for HIV. Similar to the general population, people living with HIV in rural areas face many indirect effects. Individuals living with HIV in rural areas have more barriers to care, including less access to appropriate medical services and unreliable transportation than individuals living in urban cities (Lahey et al., 2007). Although more likely to be closer to medical treatment, patients in urban environments are less likely to have insurance than their rural counterparts (Lahey et al., 2007). These barriers may result in the later </w:t>
      </w:r>
      <w:r w:rsidR="00E40301">
        <w:rPr>
          <w:color w:val="0E101A"/>
        </w:rPr>
        <w:t>initiation</w:t>
      </w:r>
      <w:r w:rsidRPr="00C32CFE">
        <w:rPr>
          <w:color w:val="0E101A"/>
        </w:rPr>
        <w:t xml:space="preserve"> of antiretroviral therapy (Ohl et al., 2010). Evidence suggests that delay in treatment leads to higher viral loads and mortality rates (Ohl et al., 2010). According to one meta-analysis (Lahey et al., 2007), rural residents have higher mortality rates than urban residents, even when adjusting for age, race, and gender identity (Lahey, 2007). </w:t>
      </w:r>
      <w:r w:rsidR="00EE384D">
        <w:rPr>
          <w:color w:val="0E101A"/>
        </w:rPr>
        <w:t xml:space="preserve">Thus, </w:t>
      </w:r>
      <w:r w:rsidR="00E25D2A">
        <w:rPr>
          <w:color w:val="0E101A"/>
        </w:rPr>
        <w:t xml:space="preserve">this research suggests that it is plausible that </w:t>
      </w:r>
      <w:r w:rsidR="003F66CE">
        <w:rPr>
          <w:color w:val="0E101A"/>
        </w:rPr>
        <w:t xml:space="preserve">MLWH who live in urban </w:t>
      </w:r>
      <w:r w:rsidR="0073300C">
        <w:rPr>
          <w:color w:val="0E101A"/>
        </w:rPr>
        <w:t xml:space="preserve">environments </w:t>
      </w:r>
      <w:r w:rsidR="00E25D2A">
        <w:rPr>
          <w:color w:val="0E101A"/>
        </w:rPr>
        <w:t xml:space="preserve">may have lower viral loads and higher CD4 counts compared to individuals living in rural areas. </w:t>
      </w:r>
    </w:p>
    <w:p w14:paraId="7537AE84" w14:textId="6ADD13C7" w:rsidR="00D979D1" w:rsidRPr="00CD1A02" w:rsidRDefault="00D979D1" w:rsidP="00D979D1">
      <w:pPr>
        <w:pStyle w:val="NormalWeb"/>
        <w:spacing w:before="0" w:beforeAutospacing="0" w:after="0" w:afterAutospacing="0" w:line="480" w:lineRule="auto"/>
        <w:contextualSpacing/>
        <w:rPr>
          <w:b/>
          <w:bCs/>
          <w:i/>
          <w:iCs/>
          <w:color w:val="0E101A"/>
        </w:rPr>
      </w:pPr>
      <w:r w:rsidRPr="00CD1A02">
        <w:rPr>
          <w:b/>
          <w:bCs/>
          <w:i/>
          <w:iCs/>
          <w:color w:val="0E101A"/>
        </w:rPr>
        <w:t>Health Care</w:t>
      </w:r>
      <w:r w:rsidR="00CD1A02">
        <w:rPr>
          <w:b/>
          <w:bCs/>
          <w:i/>
          <w:iCs/>
          <w:color w:val="0E101A"/>
        </w:rPr>
        <w:t>.</w:t>
      </w:r>
      <w:r w:rsidRPr="00CD1A02">
        <w:rPr>
          <w:b/>
          <w:bCs/>
          <w:i/>
          <w:iCs/>
          <w:color w:val="0E101A"/>
        </w:rPr>
        <w:t> </w:t>
      </w:r>
    </w:p>
    <w:p w14:paraId="742EE461" w14:textId="045BCEA1" w:rsidR="00D979D1" w:rsidRPr="00C32CFE" w:rsidRDefault="00D979D1" w:rsidP="00D979D1">
      <w:pPr>
        <w:pStyle w:val="NormalWeb"/>
        <w:spacing w:before="0" w:beforeAutospacing="0" w:after="0" w:afterAutospacing="0" w:line="480" w:lineRule="auto"/>
        <w:contextualSpacing/>
        <w:rPr>
          <w:color w:val="0E101A"/>
        </w:rPr>
      </w:pPr>
      <w:r w:rsidRPr="00C32CFE">
        <w:rPr>
          <w:color w:val="0E101A"/>
        </w:rPr>
        <w:t>   The factors contributing to the SDOH of health care include insurance access, quality of medical care, medical availability, and provider cultural competency (Kaiser Foundation, 2018). Access to health care has long been a complicated topic in the United States. </w:t>
      </w:r>
      <w:r w:rsidRPr="00C32CFE">
        <w:rPr>
          <w:rStyle w:val="Emphasis"/>
          <w:color w:val="0E101A"/>
        </w:rPr>
        <w:t>Access</w:t>
      </w:r>
      <w:r w:rsidRPr="00C32CFE">
        <w:rPr>
          <w:color w:val="0E101A"/>
        </w:rPr>
        <w:t xml:space="preserve"> is defined by the degree to which individuals can obtain services from the medical care system (Millman, 1993). In this country, access to healthcare, or medical availability, is often connected in the </w:t>
      </w:r>
      <w:r w:rsidRPr="00C32CFE">
        <w:rPr>
          <w:color w:val="0E101A"/>
        </w:rPr>
        <w:lastRenderedPageBreak/>
        <w:t>research to insurance access. Studies indicate that uninsured adults are less</w:t>
      </w:r>
      <w:r w:rsidR="00E40301">
        <w:rPr>
          <w:color w:val="0E101A"/>
        </w:rPr>
        <w:t xml:space="preserve"> likely </w:t>
      </w:r>
      <w:r w:rsidRPr="00C32CFE">
        <w:rPr>
          <w:color w:val="0E101A"/>
        </w:rPr>
        <w:t xml:space="preserve">to have access to preventative care and are more likely to suffer from chronic illness (Tolbert &amp; </w:t>
      </w:r>
      <w:proofErr w:type="spellStart"/>
      <w:r w:rsidRPr="00C32CFE">
        <w:rPr>
          <w:color w:val="0E101A"/>
        </w:rPr>
        <w:t>Orgera</w:t>
      </w:r>
      <w:proofErr w:type="spellEnd"/>
      <w:r w:rsidRPr="00C32CFE">
        <w:rPr>
          <w:color w:val="0E101A"/>
        </w:rPr>
        <w:t xml:space="preserve">, 2020). In 2019, three out of 10 uninsured adults delayed care due to costs (Tolbert &amp; </w:t>
      </w:r>
      <w:proofErr w:type="spellStart"/>
      <w:r w:rsidRPr="00C32CFE">
        <w:rPr>
          <w:color w:val="0E101A"/>
        </w:rPr>
        <w:t>Orgera</w:t>
      </w:r>
      <w:proofErr w:type="spellEnd"/>
      <w:r w:rsidRPr="00C32CFE">
        <w:rPr>
          <w:color w:val="0E101A"/>
        </w:rPr>
        <w:t>, 2020). These inequities also exist amongst people with specific diseases. An article by Casagrande &amp; Cowie found that adults with diabetes without insurance were less likely to have regular check-ups, more diabetic complications, and high glucose levels (2012). Critically, people without insurance are more likely to die prematurely compared to people who have insurance (McWilliams, 2009).  </w:t>
      </w:r>
    </w:p>
    <w:p w14:paraId="45FC42C4" w14:textId="14031014" w:rsidR="00D979D1" w:rsidRPr="00C32CFE" w:rsidRDefault="00D979D1" w:rsidP="00D979D1">
      <w:pPr>
        <w:pStyle w:val="NormalWeb"/>
        <w:spacing w:before="0" w:beforeAutospacing="0" w:after="0" w:afterAutospacing="0" w:line="480" w:lineRule="auto"/>
        <w:contextualSpacing/>
        <w:rPr>
          <w:color w:val="0E101A"/>
        </w:rPr>
      </w:pPr>
      <w:r w:rsidRPr="00C32CFE">
        <w:rPr>
          <w:color w:val="0E101A"/>
        </w:rPr>
        <w:t>   Historically, gaining insurance was withheld from the HIV community until the late-2000s, as the chronic disease was considered a preexisting condition that left millions of PLWH uninsured (</w:t>
      </w:r>
      <w:proofErr w:type="spellStart"/>
      <w:r w:rsidRPr="00C32CFE">
        <w:rPr>
          <w:color w:val="0E101A"/>
        </w:rPr>
        <w:t>Raifman</w:t>
      </w:r>
      <w:proofErr w:type="spellEnd"/>
      <w:r w:rsidRPr="00C32CFE">
        <w:rPr>
          <w:color w:val="0E101A"/>
        </w:rPr>
        <w:t xml:space="preserve"> et al., 2019). Early research indicated that the lack of insurance access, thus little access to healthcare services, was correlated to higher mortality rates in the HIV</w:t>
      </w:r>
      <w:r w:rsidR="00E40301">
        <w:rPr>
          <w:color w:val="0E101A"/>
        </w:rPr>
        <w:t xml:space="preserve"> affected </w:t>
      </w:r>
      <w:r w:rsidRPr="00C32CFE">
        <w:rPr>
          <w:color w:val="0E101A"/>
        </w:rPr>
        <w:t xml:space="preserve">community from the 1900s into the early 2000s (Goldman et al., 2001). A 2019 study analyzing 12 HIV adult care </w:t>
      </w:r>
      <w:r w:rsidR="00E40301">
        <w:rPr>
          <w:color w:val="0E101A"/>
        </w:rPr>
        <w:t>s</w:t>
      </w:r>
      <w:r w:rsidRPr="00C32CFE">
        <w:rPr>
          <w:color w:val="0E101A"/>
        </w:rPr>
        <w:t>ites suggested that individuals with private or government insurance (Medicaid) had more consistent viral loads than patients who did not have insurance (</w:t>
      </w:r>
      <w:proofErr w:type="spellStart"/>
      <w:r w:rsidRPr="00C32CFE">
        <w:rPr>
          <w:color w:val="0E101A"/>
        </w:rPr>
        <w:t>Raifman</w:t>
      </w:r>
      <w:proofErr w:type="spellEnd"/>
      <w:r w:rsidRPr="00C32CFE">
        <w:rPr>
          <w:color w:val="0E101A"/>
        </w:rPr>
        <w:t xml:space="preserve">, 2019). Despite the understanding that </w:t>
      </w:r>
      <w:r w:rsidR="00E40301">
        <w:rPr>
          <w:color w:val="0E101A"/>
        </w:rPr>
        <w:t>having i</w:t>
      </w:r>
      <w:r w:rsidRPr="00C32CFE">
        <w:rPr>
          <w:color w:val="0E101A"/>
        </w:rPr>
        <w:t xml:space="preserve">nsurance </w:t>
      </w:r>
      <w:r w:rsidR="00E40301">
        <w:rPr>
          <w:color w:val="0E101A"/>
        </w:rPr>
        <w:t>i</w:t>
      </w:r>
      <w:r w:rsidRPr="00C32CFE">
        <w:rPr>
          <w:color w:val="0E101A"/>
        </w:rPr>
        <w:t>ncreases access to care and decrease</w:t>
      </w:r>
      <w:r w:rsidR="00E40301">
        <w:rPr>
          <w:color w:val="0E101A"/>
        </w:rPr>
        <w:t>s</w:t>
      </w:r>
      <w:r w:rsidRPr="00C32CFE">
        <w:rPr>
          <w:color w:val="0E101A"/>
        </w:rPr>
        <w:t xml:space="preserve"> viral loads, PLWH in parts of the U.S., particularly the Southern states, continue to </w:t>
      </w:r>
      <w:r w:rsidR="00E40301">
        <w:rPr>
          <w:color w:val="0E101A"/>
        </w:rPr>
        <w:t>experience</w:t>
      </w:r>
      <w:r w:rsidRPr="00C32CFE">
        <w:rPr>
          <w:color w:val="0E101A"/>
        </w:rPr>
        <w:t xml:space="preserve"> barriers to gaining insurance. </w:t>
      </w:r>
      <w:proofErr w:type="spellStart"/>
      <w:r w:rsidRPr="00C32CFE">
        <w:rPr>
          <w:color w:val="0E101A"/>
        </w:rPr>
        <w:t>Adimora</w:t>
      </w:r>
      <w:proofErr w:type="spellEnd"/>
      <w:r w:rsidRPr="00C32CFE">
        <w:rPr>
          <w:color w:val="0E101A"/>
        </w:rPr>
        <w:t xml:space="preserve"> et al. (2014) studied 17 states and D.C. in the South to understand the impact of health insurance barriers on the HIV population. The research found that PLWH in the South are less likely to start antiretrovirals after initial diagnosis due to lack of healthcare coverage (</w:t>
      </w:r>
      <w:proofErr w:type="spellStart"/>
      <w:r w:rsidRPr="00C32CFE">
        <w:rPr>
          <w:color w:val="0E101A"/>
        </w:rPr>
        <w:t>Adimora</w:t>
      </w:r>
      <w:proofErr w:type="spellEnd"/>
      <w:r w:rsidRPr="00C32CFE">
        <w:rPr>
          <w:color w:val="0E101A"/>
        </w:rPr>
        <w:t xml:space="preserve"> et al., 2014). Furthermore, white and non-white patients report lower health outcomes, including lack of viral suppression and</w:t>
      </w:r>
      <w:r w:rsidR="00E40301">
        <w:rPr>
          <w:color w:val="0E101A"/>
        </w:rPr>
        <w:t xml:space="preserve"> a lower</w:t>
      </w:r>
      <w:r w:rsidRPr="00C32CFE">
        <w:rPr>
          <w:color w:val="0E101A"/>
        </w:rPr>
        <w:t xml:space="preserve"> quality of life (</w:t>
      </w:r>
      <w:proofErr w:type="spellStart"/>
      <w:r w:rsidRPr="00C32CFE">
        <w:rPr>
          <w:color w:val="0E101A"/>
        </w:rPr>
        <w:t>Adimora</w:t>
      </w:r>
      <w:proofErr w:type="spellEnd"/>
      <w:r w:rsidRPr="00C32CFE">
        <w:rPr>
          <w:color w:val="0E101A"/>
        </w:rPr>
        <w:t xml:space="preserve"> et al., 2014).</w:t>
      </w:r>
      <w:r w:rsidR="00E25D2A">
        <w:rPr>
          <w:color w:val="0E101A"/>
        </w:rPr>
        <w:t xml:space="preserve"> Based on the research linking healthcare to HIV outcomes, it is reasonable to expect </w:t>
      </w:r>
      <w:r w:rsidR="00E25D2A">
        <w:rPr>
          <w:color w:val="0E101A"/>
        </w:rPr>
        <w:lastRenderedPageBreak/>
        <w:t xml:space="preserve">that having access to insurance may likely contribute to lower viral loads and higher CD4 in </w:t>
      </w:r>
      <w:r w:rsidR="003F66CE">
        <w:rPr>
          <w:color w:val="0E101A"/>
        </w:rPr>
        <w:t xml:space="preserve">MLWH. </w:t>
      </w:r>
      <w:r w:rsidR="00E25D2A">
        <w:rPr>
          <w:color w:val="0E101A"/>
        </w:rPr>
        <w:t xml:space="preserve"> </w:t>
      </w:r>
    </w:p>
    <w:p w14:paraId="1BFFE24E" w14:textId="77777777" w:rsidR="00CD1A02" w:rsidRDefault="00CD1A02" w:rsidP="00D979D1">
      <w:pPr>
        <w:pStyle w:val="NormalWeb"/>
        <w:spacing w:before="0" w:beforeAutospacing="0" w:after="0" w:afterAutospacing="0" w:line="480" w:lineRule="auto"/>
        <w:contextualSpacing/>
        <w:rPr>
          <w:i/>
          <w:iCs/>
          <w:color w:val="0E101A"/>
        </w:rPr>
      </w:pPr>
    </w:p>
    <w:p w14:paraId="799A37D6" w14:textId="1579865E" w:rsidR="00D979D1" w:rsidRPr="00CD1A02" w:rsidRDefault="00D979D1" w:rsidP="00D979D1">
      <w:pPr>
        <w:pStyle w:val="NormalWeb"/>
        <w:spacing w:before="0" w:beforeAutospacing="0" w:after="0" w:afterAutospacing="0" w:line="480" w:lineRule="auto"/>
        <w:contextualSpacing/>
        <w:rPr>
          <w:b/>
          <w:bCs/>
          <w:i/>
          <w:iCs/>
          <w:color w:val="0E101A"/>
        </w:rPr>
      </w:pPr>
      <w:r w:rsidRPr="00CD1A02">
        <w:rPr>
          <w:b/>
          <w:bCs/>
          <w:i/>
          <w:iCs/>
          <w:color w:val="0E101A"/>
        </w:rPr>
        <w:t>Social Context</w:t>
      </w:r>
      <w:r w:rsidR="00CD1A02">
        <w:rPr>
          <w:b/>
          <w:bCs/>
          <w:i/>
          <w:iCs/>
          <w:color w:val="0E101A"/>
        </w:rPr>
        <w:t>.</w:t>
      </w:r>
    </w:p>
    <w:p w14:paraId="2C5CF665" w14:textId="2C0F6BFA" w:rsidR="00D979D1" w:rsidRPr="00C32CFE" w:rsidRDefault="00D979D1" w:rsidP="00D979D1">
      <w:pPr>
        <w:pStyle w:val="NormalWeb"/>
        <w:spacing w:before="0" w:beforeAutospacing="0" w:after="0" w:afterAutospacing="0" w:line="480" w:lineRule="auto"/>
        <w:contextualSpacing/>
        <w:rPr>
          <w:color w:val="0E101A"/>
        </w:rPr>
      </w:pPr>
      <w:r w:rsidRPr="00C32CFE">
        <w:rPr>
          <w:color w:val="0E101A"/>
        </w:rPr>
        <w:t xml:space="preserve">     The social context determinant encompasses social integration, social support, social stress, and community engagement that contribute to quality of life (Kaiser Foundation, 2018). As a multifaceted theory, social support is defined as information or actions of others' that lead an individual to feel secure and fosters feelings of communication and mutual obligation in a social community (</w:t>
      </w:r>
      <w:proofErr w:type="spellStart"/>
      <w:r w:rsidRPr="00C32CFE">
        <w:rPr>
          <w:color w:val="0E101A"/>
        </w:rPr>
        <w:t>Hupcey</w:t>
      </w:r>
      <w:proofErr w:type="spellEnd"/>
      <w:r w:rsidRPr="00C32CFE">
        <w:rPr>
          <w:color w:val="0E101A"/>
        </w:rPr>
        <w:t>, 1998). Social support has been associated with regulating negative thoughts, promoting a sense of meaning of life, and facilitating health behaviors (Tough et al., 2017). Research has shown that social support is a preventative factor for mental health outcomes in ill patients. A study of 168 individuals with cancer showed a positive correlation between social support and perceived quality of life (Applebaum, 2014). Social support is equally important in chronic conditions. A meta-analysis indicated that social support was associated with mental health outcomes in people with disabilities (Tough et al., 2007). Integration and support of a social community can be crucial for individuals living with HIV when considering the high levels of stigma associated with the disease (</w:t>
      </w:r>
      <w:proofErr w:type="spellStart"/>
      <w:r w:rsidRPr="00C32CFE">
        <w:rPr>
          <w:color w:val="0E101A"/>
        </w:rPr>
        <w:t>Turan</w:t>
      </w:r>
      <w:proofErr w:type="spellEnd"/>
      <w:r w:rsidRPr="00C32CFE">
        <w:rPr>
          <w:color w:val="0E101A"/>
        </w:rPr>
        <w:t>, 2017). </w:t>
      </w:r>
    </w:p>
    <w:p w14:paraId="056538AB" w14:textId="3319D3A0" w:rsidR="00D979D1" w:rsidRDefault="00D979D1" w:rsidP="00D979D1">
      <w:pPr>
        <w:pStyle w:val="NormalWeb"/>
        <w:spacing w:before="0" w:beforeAutospacing="0" w:after="0" w:afterAutospacing="0" w:line="480" w:lineRule="auto"/>
        <w:contextualSpacing/>
        <w:rPr>
          <w:color w:val="0E101A"/>
        </w:rPr>
      </w:pPr>
      <w:r w:rsidRPr="00C32CFE">
        <w:rPr>
          <w:color w:val="0E101A"/>
        </w:rPr>
        <w:t>      For example, a meta-analysis exploring 49 articles studying the quality-of-life outcomes in PLWH found that individuals with reported social support contributed to higher perceived quality of life outcomes across demographics (</w:t>
      </w:r>
      <w:proofErr w:type="spellStart"/>
      <w:r w:rsidRPr="00C32CFE">
        <w:rPr>
          <w:color w:val="0E101A"/>
        </w:rPr>
        <w:t>Degroote</w:t>
      </w:r>
      <w:proofErr w:type="spellEnd"/>
      <w:r w:rsidRPr="00C32CFE">
        <w:rPr>
          <w:color w:val="0E101A"/>
        </w:rPr>
        <w:t xml:space="preserve"> et al., 2014). Similarly, there is evidence of a connection between social support and medication adherence to antiretroviral therapy. Evidence indicates that social support can be either </w:t>
      </w:r>
      <w:r w:rsidR="002A138C" w:rsidRPr="00C32CFE">
        <w:rPr>
          <w:color w:val="0E101A"/>
        </w:rPr>
        <w:t>support</w:t>
      </w:r>
      <w:r w:rsidRPr="00C32CFE">
        <w:rPr>
          <w:color w:val="0E101A"/>
        </w:rPr>
        <w:t xml:space="preserve"> or </w:t>
      </w:r>
      <w:r w:rsidR="002A138C">
        <w:rPr>
          <w:color w:val="0E101A"/>
        </w:rPr>
        <w:t xml:space="preserve">a </w:t>
      </w:r>
      <w:r w:rsidRPr="00C32CFE">
        <w:rPr>
          <w:color w:val="0E101A"/>
        </w:rPr>
        <w:t xml:space="preserve">discourage </w:t>
      </w:r>
      <w:r w:rsidR="00E40301">
        <w:rPr>
          <w:color w:val="0E101A"/>
        </w:rPr>
        <w:t xml:space="preserve">engagement </w:t>
      </w:r>
      <w:r w:rsidRPr="00C32CFE">
        <w:rPr>
          <w:color w:val="0E101A"/>
        </w:rPr>
        <w:t xml:space="preserve">in treatment, influencing viral loads (Gant et al., 2012). The experience of feeling included in a </w:t>
      </w:r>
      <w:r w:rsidRPr="00C32CFE">
        <w:rPr>
          <w:color w:val="0E101A"/>
        </w:rPr>
        <w:lastRenderedPageBreak/>
        <w:t>community can increase the possibility of an individual with HIV participating in health-promoting behaviors, such as maintaining immunological health, to continue to take part in their social group (Smith, 2007).</w:t>
      </w:r>
      <w:r w:rsidR="003F66CE">
        <w:rPr>
          <w:color w:val="0E101A"/>
        </w:rPr>
        <w:t xml:space="preserve"> </w:t>
      </w:r>
      <w:r w:rsidR="00E25D2A">
        <w:rPr>
          <w:color w:val="0E101A"/>
        </w:rPr>
        <w:t xml:space="preserve">As such, </w:t>
      </w:r>
      <w:r w:rsidR="003F66CE">
        <w:rPr>
          <w:color w:val="0E101A"/>
        </w:rPr>
        <w:t>M</w:t>
      </w:r>
      <w:r w:rsidR="00E25D2A">
        <w:rPr>
          <w:color w:val="0E101A"/>
        </w:rPr>
        <w:t xml:space="preserve">LWH who are socially active may see </w:t>
      </w:r>
      <w:r w:rsidR="00B15A95">
        <w:rPr>
          <w:color w:val="0E101A"/>
        </w:rPr>
        <w:t xml:space="preserve">better viral health </w:t>
      </w:r>
      <w:r w:rsidR="00F00325">
        <w:rPr>
          <w:color w:val="0E101A"/>
        </w:rPr>
        <w:t>outcomes compared</w:t>
      </w:r>
      <w:r w:rsidR="00E25D2A">
        <w:rPr>
          <w:color w:val="0E101A"/>
        </w:rPr>
        <w:t xml:space="preserve"> to others with little to no social activity. </w:t>
      </w:r>
    </w:p>
    <w:p w14:paraId="3086A4F0" w14:textId="72247B4B" w:rsidR="007774C2" w:rsidRPr="00CD1A02" w:rsidRDefault="007774C2" w:rsidP="00D979D1">
      <w:pPr>
        <w:pStyle w:val="NormalWeb"/>
        <w:spacing w:before="0" w:beforeAutospacing="0" w:after="0" w:afterAutospacing="0" w:line="480" w:lineRule="auto"/>
        <w:contextualSpacing/>
        <w:rPr>
          <w:b/>
          <w:bCs/>
          <w:i/>
          <w:iCs/>
          <w:color w:val="0E101A"/>
        </w:rPr>
      </w:pPr>
      <w:r w:rsidRPr="00CD1A02">
        <w:rPr>
          <w:b/>
          <w:bCs/>
          <w:i/>
          <w:iCs/>
          <w:color w:val="0E101A"/>
        </w:rPr>
        <w:t>Education</w:t>
      </w:r>
      <w:r w:rsidR="00CD1A02">
        <w:rPr>
          <w:b/>
          <w:bCs/>
          <w:i/>
          <w:iCs/>
          <w:color w:val="0E101A"/>
        </w:rPr>
        <w:t>.</w:t>
      </w:r>
    </w:p>
    <w:p w14:paraId="338BF81F" w14:textId="3D50BED0" w:rsidR="007774C2" w:rsidRPr="00DE48D8" w:rsidRDefault="007774C2" w:rsidP="007774C2">
      <w:pPr>
        <w:spacing w:after="0" w:line="480" w:lineRule="auto"/>
        <w:contextualSpacing/>
        <w:rPr>
          <w:rFonts w:ascii="Times New Roman" w:eastAsia="Times New Roman" w:hAnsi="Times New Roman" w:cs="Times New Roman"/>
          <w:color w:val="0E101A"/>
          <w:sz w:val="24"/>
          <w:szCs w:val="24"/>
        </w:rPr>
      </w:pPr>
      <w:r w:rsidRPr="007774C2">
        <w:rPr>
          <w:rFonts w:ascii="Times New Roman" w:eastAsia="Times New Roman" w:hAnsi="Times New Roman" w:cs="Times New Roman"/>
          <w:color w:val="0E101A"/>
          <w:sz w:val="24"/>
          <w:szCs w:val="24"/>
        </w:rPr>
        <w:t>  </w:t>
      </w:r>
      <w:r w:rsidRPr="00DE48D8">
        <w:rPr>
          <w:rFonts w:ascii="Times New Roman" w:eastAsia="Times New Roman" w:hAnsi="Times New Roman" w:cs="Times New Roman"/>
          <w:color w:val="0E101A"/>
          <w:sz w:val="24"/>
          <w:szCs w:val="24"/>
        </w:rPr>
        <w:t>As an SDOH, education</w:t>
      </w:r>
      <w:r w:rsidR="00E40301">
        <w:rPr>
          <w:rFonts w:ascii="Times New Roman" w:eastAsia="Times New Roman" w:hAnsi="Times New Roman" w:cs="Times New Roman"/>
          <w:color w:val="0E101A"/>
          <w:sz w:val="24"/>
          <w:szCs w:val="24"/>
        </w:rPr>
        <w:t xml:space="preserve"> includes literacy</w:t>
      </w:r>
      <w:r w:rsidRPr="00DE48D8">
        <w:rPr>
          <w:rFonts w:ascii="Times New Roman" w:eastAsia="Times New Roman" w:hAnsi="Times New Roman" w:cs="Times New Roman"/>
          <w:color w:val="0E101A"/>
          <w:sz w:val="24"/>
          <w:szCs w:val="24"/>
        </w:rPr>
        <w:t>, early childhood education, vocational training, and higher education (Kaiser Foundation, 2018). Researchers often consider education as a </w:t>
      </w:r>
      <w:r w:rsidRPr="00DE48D8">
        <w:rPr>
          <w:rFonts w:ascii="Times New Roman" w:eastAsia="Times New Roman" w:hAnsi="Times New Roman" w:cs="Times New Roman"/>
          <w:i/>
          <w:iCs/>
          <w:color w:val="0E101A"/>
          <w:sz w:val="24"/>
          <w:szCs w:val="24"/>
        </w:rPr>
        <w:t>process </w:t>
      </w:r>
      <w:r w:rsidRPr="00DE48D8">
        <w:rPr>
          <w:rFonts w:ascii="Times New Roman" w:eastAsia="Times New Roman" w:hAnsi="Times New Roman" w:cs="Times New Roman"/>
          <w:color w:val="0E101A"/>
          <w:sz w:val="24"/>
          <w:szCs w:val="24"/>
        </w:rPr>
        <w:t>and a</w:t>
      </w:r>
      <w:r w:rsidRPr="00DE48D8">
        <w:rPr>
          <w:rFonts w:ascii="Times New Roman" w:eastAsia="Times New Roman" w:hAnsi="Times New Roman" w:cs="Times New Roman"/>
          <w:i/>
          <w:iCs/>
          <w:color w:val="0E101A"/>
          <w:sz w:val="24"/>
          <w:szCs w:val="24"/>
        </w:rPr>
        <w:t> product</w:t>
      </w:r>
      <w:r w:rsidRPr="00DE48D8">
        <w:rPr>
          <w:rFonts w:ascii="Times New Roman" w:eastAsia="Times New Roman" w:hAnsi="Times New Roman" w:cs="Times New Roman"/>
          <w:color w:val="0E101A"/>
          <w:sz w:val="24"/>
          <w:szCs w:val="24"/>
        </w:rPr>
        <w:t> (Hahn &amp; Truman, 2015). As a process, education instills skills such as reasoning, self-efficacy, and values that evolve (Hahn &amp; Truman, 2015).). For example, a study following 615 patients with diabetes found an association between education level, diabetes knowledge, and health outcomes (Walker et al., 2014). As a product, education provides skills and capacities that are related to social capital. Public health researchers have associated higher education as a "gateway" out of poverty and higher social position (Cohen et al., 2010).</w:t>
      </w:r>
    </w:p>
    <w:p w14:paraId="2F66AF93" w14:textId="77777777" w:rsidR="002632DE" w:rsidRDefault="007774C2" w:rsidP="007774C2">
      <w:pPr>
        <w:spacing w:after="0" w:line="480" w:lineRule="auto"/>
        <w:contextualSpacing/>
        <w:rPr>
          <w:rFonts w:ascii="Times New Roman" w:eastAsia="Times New Roman" w:hAnsi="Times New Roman" w:cs="Times New Roman"/>
          <w:color w:val="0E101A"/>
          <w:sz w:val="24"/>
          <w:szCs w:val="24"/>
        </w:rPr>
      </w:pPr>
      <w:r w:rsidRPr="00DE48D8">
        <w:rPr>
          <w:rFonts w:ascii="Times New Roman" w:eastAsia="Times New Roman" w:hAnsi="Times New Roman" w:cs="Times New Roman"/>
          <w:color w:val="0E101A"/>
          <w:sz w:val="24"/>
          <w:szCs w:val="24"/>
        </w:rPr>
        <w:t>     Similarly, education plays a role in prevention and maintenance care in the HIV population. Ziegler and Stein (2015) found that education level as an SDOH played a significant explanatory role in HIV incidence rates across the United States. Education level can also influence health literacy or the degree to which someone can process health information. A literature review researching health literacy and PLWH found that lower levels of health literacy were correlated with lower medication adherence, elevated viral loads, and decreased CD4 counts (Reynolds et al., 2019).</w:t>
      </w:r>
      <w:r w:rsidR="005C5926">
        <w:rPr>
          <w:rFonts w:ascii="Times New Roman" w:eastAsia="Times New Roman" w:hAnsi="Times New Roman" w:cs="Times New Roman"/>
          <w:color w:val="0E101A"/>
          <w:sz w:val="24"/>
          <w:szCs w:val="24"/>
        </w:rPr>
        <w:t xml:space="preserve"> </w:t>
      </w:r>
      <w:r w:rsidR="00E25D2A">
        <w:rPr>
          <w:rFonts w:ascii="Times New Roman" w:eastAsia="Times New Roman" w:hAnsi="Times New Roman" w:cs="Times New Roman"/>
          <w:color w:val="0E101A"/>
          <w:sz w:val="24"/>
          <w:szCs w:val="24"/>
        </w:rPr>
        <w:t>Due to the importance of education</w:t>
      </w:r>
      <w:r w:rsidR="003F66CE">
        <w:rPr>
          <w:rFonts w:ascii="Times New Roman" w:eastAsia="Times New Roman" w:hAnsi="Times New Roman" w:cs="Times New Roman"/>
          <w:color w:val="0E101A"/>
          <w:sz w:val="24"/>
          <w:szCs w:val="24"/>
        </w:rPr>
        <w:t xml:space="preserve"> on viral health</w:t>
      </w:r>
      <w:r w:rsidR="00E25D2A">
        <w:rPr>
          <w:rFonts w:ascii="Times New Roman" w:eastAsia="Times New Roman" w:hAnsi="Times New Roman" w:cs="Times New Roman"/>
          <w:color w:val="0E101A"/>
          <w:sz w:val="24"/>
          <w:szCs w:val="24"/>
        </w:rPr>
        <w:t>, it is reasonable to suggest that</w:t>
      </w:r>
      <w:r w:rsidR="003F66CE">
        <w:rPr>
          <w:rFonts w:ascii="Times New Roman" w:eastAsia="Times New Roman" w:hAnsi="Times New Roman" w:cs="Times New Roman"/>
          <w:color w:val="0E101A"/>
          <w:sz w:val="24"/>
          <w:szCs w:val="24"/>
        </w:rPr>
        <w:t xml:space="preserve"> MLWH who have acquired education may have lower viral loads and higher CD4 counts. </w:t>
      </w:r>
      <w:r w:rsidR="00E25D2A">
        <w:rPr>
          <w:rFonts w:ascii="Times New Roman" w:eastAsia="Times New Roman" w:hAnsi="Times New Roman" w:cs="Times New Roman"/>
          <w:color w:val="0E101A"/>
          <w:sz w:val="24"/>
          <w:szCs w:val="24"/>
        </w:rPr>
        <w:t xml:space="preserve"> </w:t>
      </w:r>
    </w:p>
    <w:p w14:paraId="3BA6E3F2" w14:textId="77777777" w:rsidR="002632DE" w:rsidRDefault="002632DE" w:rsidP="007774C2">
      <w:pPr>
        <w:spacing w:after="0" w:line="480" w:lineRule="auto"/>
        <w:contextualSpacing/>
        <w:rPr>
          <w:rFonts w:ascii="Times New Roman" w:eastAsia="Times New Roman" w:hAnsi="Times New Roman" w:cs="Times New Roman"/>
          <w:color w:val="0E101A"/>
          <w:sz w:val="24"/>
          <w:szCs w:val="24"/>
        </w:rPr>
      </w:pPr>
    </w:p>
    <w:p w14:paraId="2F86DAEF" w14:textId="77777777" w:rsidR="002632DE" w:rsidRDefault="002632DE" w:rsidP="007774C2">
      <w:pPr>
        <w:spacing w:after="0" w:line="480" w:lineRule="auto"/>
        <w:contextualSpacing/>
        <w:rPr>
          <w:rFonts w:ascii="Times New Roman" w:eastAsia="Times New Roman" w:hAnsi="Times New Roman" w:cs="Times New Roman"/>
          <w:color w:val="0E101A"/>
          <w:sz w:val="24"/>
          <w:szCs w:val="24"/>
        </w:rPr>
      </w:pPr>
    </w:p>
    <w:p w14:paraId="5D49D463" w14:textId="0C8398BA" w:rsidR="007774C2" w:rsidRPr="00CD1A02" w:rsidRDefault="007774C2" w:rsidP="007774C2">
      <w:pPr>
        <w:spacing w:after="0" w:line="480" w:lineRule="auto"/>
        <w:contextualSpacing/>
        <w:rPr>
          <w:rFonts w:ascii="Times New Roman" w:eastAsia="Times New Roman" w:hAnsi="Times New Roman" w:cs="Times New Roman"/>
          <w:color w:val="0E101A"/>
          <w:sz w:val="24"/>
          <w:szCs w:val="24"/>
        </w:rPr>
      </w:pPr>
      <w:r w:rsidRPr="00CD1A02">
        <w:rPr>
          <w:rFonts w:ascii="Times New Roman" w:eastAsia="Times New Roman" w:hAnsi="Times New Roman" w:cs="Times New Roman"/>
          <w:b/>
          <w:bCs/>
          <w:i/>
          <w:iCs/>
          <w:color w:val="0E101A"/>
          <w:sz w:val="24"/>
          <w:szCs w:val="24"/>
        </w:rPr>
        <w:lastRenderedPageBreak/>
        <w:t>Economic Stability</w:t>
      </w:r>
      <w:r w:rsidR="00CD1A02">
        <w:rPr>
          <w:rFonts w:ascii="Times New Roman" w:eastAsia="Times New Roman" w:hAnsi="Times New Roman" w:cs="Times New Roman"/>
          <w:i/>
          <w:iCs/>
          <w:color w:val="0E101A"/>
          <w:sz w:val="24"/>
          <w:szCs w:val="24"/>
        </w:rPr>
        <w:t>.</w:t>
      </w:r>
    </w:p>
    <w:p w14:paraId="7465C542" w14:textId="480696F2" w:rsidR="007774C2" w:rsidRPr="00DE48D8" w:rsidRDefault="005C5926" w:rsidP="007774C2">
      <w:pPr>
        <w:spacing w:after="0" w:line="480" w:lineRule="auto"/>
        <w:contextualSpacing/>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7774C2" w:rsidRPr="00DE48D8">
        <w:rPr>
          <w:rFonts w:ascii="Times New Roman" w:eastAsia="Times New Roman" w:hAnsi="Times New Roman" w:cs="Times New Roman"/>
          <w:color w:val="0E101A"/>
          <w:sz w:val="24"/>
          <w:szCs w:val="24"/>
        </w:rPr>
        <w:t xml:space="preserve">Economic Stability as an SDOH consists of factors relating to income level, employment, debt, and living expenses (Kaiser Foundation, 2018). Income level has been a topic of public health interest as a considerable influence on health outcomes. According to researchers, the impacts of socioeconomic status (SES) </w:t>
      </w:r>
      <w:r w:rsidR="00E43932" w:rsidRPr="00DE48D8">
        <w:rPr>
          <w:rFonts w:ascii="Times New Roman" w:eastAsia="Times New Roman" w:hAnsi="Times New Roman" w:cs="Times New Roman"/>
          <w:color w:val="0E101A"/>
          <w:sz w:val="24"/>
          <w:szCs w:val="24"/>
        </w:rPr>
        <w:t>begin</w:t>
      </w:r>
      <w:r w:rsidR="007774C2" w:rsidRPr="00DE48D8">
        <w:rPr>
          <w:rFonts w:ascii="Times New Roman" w:eastAsia="Times New Roman" w:hAnsi="Times New Roman" w:cs="Times New Roman"/>
          <w:color w:val="0E101A"/>
          <w:sz w:val="24"/>
          <w:szCs w:val="24"/>
        </w:rPr>
        <w:t xml:space="preserve"> at an early age. A meta-analysis by Cohen et al. (2010) found multiple studies indicating that lower socioeconomic status (SES) in childhood was a risk factor </w:t>
      </w:r>
      <w:r w:rsidR="00E40301">
        <w:rPr>
          <w:rFonts w:ascii="Times New Roman" w:eastAsia="Times New Roman" w:hAnsi="Times New Roman" w:cs="Times New Roman"/>
          <w:color w:val="0E101A"/>
          <w:sz w:val="24"/>
          <w:szCs w:val="24"/>
        </w:rPr>
        <w:t>for</w:t>
      </w:r>
      <w:r w:rsidR="007774C2" w:rsidRPr="00DE48D8">
        <w:rPr>
          <w:rFonts w:ascii="Times New Roman" w:eastAsia="Times New Roman" w:hAnsi="Times New Roman" w:cs="Times New Roman"/>
          <w:color w:val="0E101A"/>
          <w:sz w:val="24"/>
          <w:szCs w:val="24"/>
        </w:rPr>
        <w:t xml:space="preserve"> premature death, despite the SES in adulthood. The analysis concludes that children of lower SES families have a higher chance of environmental exposures that becomes a pathway to worse health outcomes in the future. The association between SES and premature immature is inverse when considering children from higher SES families. The effects of SES do not stop at childhood. A study conducted between 1999-2016 found that cardiovascular disease was more prevalent in the lowest-earning group than the highest-earning groups (Abdalla et al., 2020). Higher incomes are generally associated with more health behaviors, resulting in higher life expectancy than people in lower-income levels (Chetty et al., 2016). </w:t>
      </w:r>
    </w:p>
    <w:p w14:paraId="7F4D795F" w14:textId="09290E28" w:rsidR="007774C2" w:rsidRPr="007774C2" w:rsidRDefault="007774C2" w:rsidP="007774C2">
      <w:pPr>
        <w:spacing w:after="0" w:line="480" w:lineRule="auto"/>
        <w:contextualSpacing/>
        <w:rPr>
          <w:rFonts w:ascii="Times New Roman" w:eastAsia="Times New Roman" w:hAnsi="Times New Roman" w:cs="Times New Roman"/>
          <w:color w:val="0E101A"/>
          <w:sz w:val="24"/>
          <w:szCs w:val="24"/>
        </w:rPr>
      </w:pPr>
      <w:r w:rsidRPr="00DE48D8">
        <w:rPr>
          <w:rFonts w:ascii="Times New Roman" w:eastAsia="Times New Roman" w:hAnsi="Times New Roman" w:cs="Times New Roman"/>
          <w:color w:val="0E101A"/>
          <w:sz w:val="24"/>
          <w:szCs w:val="24"/>
        </w:rPr>
        <w:t>    There is research indicating that income affects the HIV community. An analysis examining HIV diagnosis rates in 2006-2008 saw a positive correlation between HIV infection and income inequality (Gant et al., 2012). Disparities in outcomes also are indicated within different income levels between patients in active HIV therapy. In 2005 analysis of over 2,000 people with HIV showed that lower-incomes was one mediating factor for higher mortality rates (Cunningham et al., 2005). Other studies study income as a measure of perceived life outcomes in PLWH. A meta-analysis of PLWH found that income levels were negatively associated with perceived quality of life (</w:t>
      </w:r>
      <w:proofErr w:type="spellStart"/>
      <w:r w:rsidRPr="00DE48D8">
        <w:rPr>
          <w:rFonts w:ascii="Times New Roman" w:eastAsia="Times New Roman" w:hAnsi="Times New Roman" w:cs="Times New Roman"/>
          <w:color w:val="0E101A"/>
          <w:sz w:val="24"/>
          <w:szCs w:val="24"/>
        </w:rPr>
        <w:t>Gisavand</w:t>
      </w:r>
      <w:proofErr w:type="spellEnd"/>
      <w:r w:rsidRPr="00DE48D8">
        <w:rPr>
          <w:rFonts w:ascii="Times New Roman" w:eastAsia="Times New Roman" w:hAnsi="Times New Roman" w:cs="Times New Roman"/>
          <w:color w:val="0E101A"/>
          <w:sz w:val="24"/>
          <w:szCs w:val="24"/>
        </w:rPr>
        <w:t xml:space="preserve"> et al., 2020). At the lowest SES (e.g., poverty), income had a </w:t>
      </w:r>
      <w:r w:rsidRPr="00DE48D8">
        <w:rPr>
          <w:rFonts w:ascii="Times New Roman" w:eastAsia="Times New Roman" w:hAnsi="Times New Roman" w:cs="Times New Roman"/>
          <w:color w:val="0E101A"/>
          <w:sz w:val="24"/>
          <w:szCs w:val="24"/>
        </w:rPr>
        <w:lastRenderedPageBreak/>
        <w:t>degenerative effect on PLWH's quality of life over time (</w:t>
      </w:r>
      <w:proofErr w:type="spellStart"/>
      <w:r w:rsidRPr="00DE48D8">
        <w:rPr>
          <w:rFonts w:ascii="Times New Roman" w:eastAsia="Times New Roman" w:hAnsi="Times New Roman" w:cs="Times New Roman"/>
          <w:color w:val="0E101A"/>
          <w:sz w:val="24"/>
          <w:szCs w:val="24"/>
        </w:rPr>
        <w:t>Gisavand</w:t>
      </w:r>
      <w:proofErr w:type="spellEnd"/>
      <w:r w:rsidRPr="00DE48D8">
        <w:rPr>
          <w:rFonts w:ascii="Times New Roman" w:eastAsia="Times New Roman" w:hAnsi="Times New Roman" w:cs="Times New Roman"/>
          <w:color w:val="0E101A"/>
          <w:sz w:val="24"/>
          <w:szCs w:val="24"/>
        </w:rPr>
        <w:t xml:space="preserve"> et al., 2020).</w:t>
      </w:r>
      <w:r w:rsidRPr="007774C2">
        <w:rPr>
          <w:rFonts w:ascii="Times New Roman" w:eastAsia="Times New Roman" w:hAnsi="Times New Roman" w:cs="Times New Roman"/>
          <w:color w:val="0E101A"/>
          <w:sz w:val="24"/>
          <w:szCs w:val="24"/>
        </w:rPr>
        <w:t> </w:t>
      </w:r>
      <w:r w:rsidR="0073300C">
        <w:rPr>
          <w:rFonts w:ascii="Times New Roman" w:eastAsia="Times New Roman" w:hAnsi="Times New Roman" w:cs="Times New Roman"/>
          <w:color w:val="0E101A"/>
          <w:sz w:val="24"/>
          <w:szCs w:val="24"/>
        </w:rPr>
        <w:t>Thus, it is possible that having income can have an effect on viral health for MLWH.</w:t>
      </w:r>
    </w:p>
    <w:p w14:paraId="2EA30103" w14:textId="4F88B58C" w:rsidR="00A36FBE" w:rsidRPr="00CD1A02" w:rsidRDefault="002632DE" w:rsidP="002632DE">
      <w:pPr>
        <w:spacing w:line="480" w:lineRule="auto"/>
        <w:contextualSpacing/>
        <w:jc w:val="center"/>
        <w:rPr>
          <w:rFonts w:ascii="Times New Roman" w:eastAsia="Times New Roman" w:hAnsi="Times New Roman" w:cs="Times New Roman"/>
          <w:b/>
          <w:bCs/>
          <w:i/>
          <w:iCs/>
          <w:color w:val="000000"/>
          <w:sz w:val="29"/>
          <w:szCs w:val="29"/>
        </w:rPr>
      </w:pPr>
      <w:r>
        <w:rPr>
          <w:rFonts w:ascii="Times New Roman" w:eastAsia="Times New Roman" w:hAnsi="Times New Roman" w:cs="Times New Roman"/>
          <w:b/>
          <w:bCs/>
          <w:i/>
          <w:iCs/>
          <w:color w:val="000000"/>
          <w:sz w:val="29"/>
          <w:szCs w:val="29"/>
        </w:rPr>
        <w:t>Chronic Conditions</w:t>
      </w:r>
    </w:p>
    <w:p w14:paraId="387A1B33" w14:textId="3D1DCCAA" w:rsidR="00367B25" w:rsidRDefault="00A36FBE" w:rsidP="00A36FBE">
      <w:pPr>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3F66CE">
        <w:rPr>
          <w:rFonts w:ascii="Times New Roman" w:eastAsia="Times New Roman" w:hAnsi="Times New Roman" w:cs="Times New Roman"/>
          <w:color w:val="000000"/>
          <w:sz w:val="24"/>
          <w:szCs w:val="24"/>
        </w:rPr>
        <w:t xml:space="preserve">Along with exploring social factors related to health outcomes, researchers have begun to explore how other types of chronic illnesses may influence health outcomes for MLWH. </w:t>
      </w:r>
      <w:r w:rsidRPr="00A36FBE">
        <w:rPr>
          <w:rFonts w:ascii="Times New Roman" w:eastAsia="Times New Roman" w:hAnsi="Times New Roman" w:cs="Times New Roman"/>
          <w:color w:val="000000"/>
          <w:sz w:val="24"/>
          <w:szCs w:val="24"/>
        </w:rPr>
        <w:t xml:space="preserve">According to the CDC, chronic illness is broadly defined by conditions that one year or more and require ongoing medical attention and affect daily living (2021). The literature suggests that chronic illness consequences are numerous, with patients suffering long-term psychological, economic, and social effects (Beatty &amp; Joffe, 2206; </w:t>
      </w:r>
      <w:proofErr w:type="spellStart"/>
      <w:r w:rsidRPr="00A36FBE">
        <w:rPr>
          <w:rFonts w:ascii="Times New Roman" w:eastAsia="Times New Roman" w:hAnsi="Times New Roman" w:cs="Times New Roman"/>
          <w:color w:val="000000"/>
          <w:sz w:val="24"/>
          <w:szCs w:val="24"/>
        </w:rPr>
        <w:t>Megari</w:t>
      </w:r>
      <w:proofErr w:type="spellEnd"/>
      <w:r w:rsidRPr="00A36FBE">
        <w:rPr>
          <w:rFonts w:ascii="Times New Roman" w:eastAsia="Times New Roman" w:hAnsi="Times New Roman" w:cs="Times New Roman"/>
          <w:color w:val="000000"/>
          <w:sz w:val="24"/>
          <w:szCs w:val="24"/>
        </w:rPr>
        <w:t xml:space="preserve">, 2013). It is estimated that around 6 out of 10 Americans live with a chronic illness (CDC,2021). As one chronic condition progresses, the vulnerability to other chronic conditions becomes more significant, a process known as a "synergistic interaction" (Singer et al., 2017). Synergistic interactions explain how one or more diseases affect the overall disease burden (Singer et al., 2017). The process is part of a larger theory called the </w:t>
      </w:r>
      <w:proofErr w:type="spellStart"/>
      <w:r w:rsidRPr="00A36FBE">
        <w:rPr>
          <w:rFonts w:ascii="Times New Roman" w:eastAsia="Times New Roman" w:hAnsi="Times New Roman" w:cs="Times New Roman"/>
          <w:color w:val="000000"/>
          <w:sz w:val="24"/>
          <w:szCs w:val="24"/>
        </w:rPr>
        <w:t>syndemic</w:t>
      </w:r>
      <w:proofErr w:type="spellEnd"/>
      <w:r w:rsidRPr="00A36FBE">
        <w:rPr>
          <w:rFonts w:ascii="Times New Roman" w:eastAsia="Times New Roman" w:hAnsi="Times New Roman" w:cs="Times New Roman"/>
          <w:color w:val="000000"/>
          <w:sz w:val="24"/>
          <w:szCs w:val="24"/>
        </w:rPr>
        <w:t xml:space="preserve"> model of health, which emphasizes the clustering of biological and social diseases </w:t>
      </w:r>
      <w:r w:rsidR="00297296">
        <w:rPr>
          <w:rFonts w:ascii="Times New Roman" w:eastAsia="Times New Roman" w:hAnsi="Times New Roman" w:cs="Times New Roman"/>
          <w:color w:val="000000"/>
          <w:sz w:val="24"/>
          <w:szCs w:val="24"/>
        </w:rPr>
        <w:t xml:space="preserve">within socially disadvantaged groups </w:t>
      </w:r>
      <w:r w:rsidRPr="00A36FBE">
        <w:rPr>
          <w:rFonts w:ascii="Times New Roman" w:eastAsia="Times New Roman" w:hAnsi="Times New Roman" w:cs="Times New Roman"/>
          <w:color w:val="000000"/>
          <w:sz w:val="24"/>
          <w:szCs w:val="24"/>
        </w:rPr>
        <w:t>(Singer, 2020). The effects of synergistic interaction have far-reaching consequences, including; the rapid increase in disease progression, worsening symptoms, and decreased treatment efficacies (Singer et al., 2017).</w:t>
      </w:r>
      <w:r w:rsidR="00946E26">
        <w:rPr>
          <w:rFonts w:ascii="Times New Roman" w:eastAsia="Times New Roman" w:hAnsi="Times New Roman" w:cs="Times New Roman"/>
          <w:color w:val="000000"/>
          <w:sz w:val="24"/>
          <w:szCs w:val="24"/>
        </w:rPr>
        <w:t xml:space="preserve"> As HIV is a disease that weakens the body’s immune system, PLWH are more susceptible to other chronic illnesses (Yun-Yang et al., </w:t>
      </w:r>
      <w:r w:rsidR="009465BB">
        <w:rPr>
          <w:rFonts w:ascii="Times New Roman" w:eastAsia="Times New Roman" w:hAnsi="Times New Roman" w:cs="Times New Roman"/>
          <w:color w:val="000000"/>
          <w:sz w:val="24"/>
          <w:szCs w:val="24"/>
        </w:rPr>
        <w:t>2019).</w:t>
      </w:r>
      <w:r w:rsidR="00946E26">
        <w:rPr>
          <w:rFonts w:ascii="Times New Roman" w:eastAsia="Times New Roman" w:hAnsi="Times New Roman" w:cs="Times New Roman"/>
          <w:color w:val="000000"/>
          <w:sz w:val="24"/>
          <w:szCs w:val="24"/>
        </w:rPr>
        <w:t xml:space="preserve"> A study conducted in 2013 found that 94% of PLWH have chronic illnesses in addition to their positive status (</w:t>
      </w:r>
      <w:proofErr w:type="spellStart"/>
      <w:r w:rsidR="00946E26">
        <w:rPr>
          <w:rFonts w:ascii="Times New Roman" w:eastAsia="Times New Roman" w:hAnsi="Times New Roman" w:cs="Times New Roman"/>
          <w:color w:val="000000"/>
          <w:sz w:val="24"/>
          <w:szCs w:val="24"/>
        </w:rPr>
        <w:t>Balderson</w:t>
      </w:r>
      <w:proofErr w:type="spellEnd"/>
      <w:r w:rsidR="00946E26">
        <w:rPr>
          <w:rFonts w:ascii="Times New Roman" w:eastAsia="Times New Roman" w:hAnsi="Times New Roman" w:cs="Times New Roman"/>
          <w:color w:val="000000"/>
          <w:sz w:val="24"/>
          <w:szCs w:val="24"/>
        </w:rPr>
        <w:t xml:space="preserve"> et al., 2013</w:t>
      </w:r>
      <w:r w:rsidRPr="00A36FBE">
        <w:rPr>
          <w:rFonts w:ascii="Times New Roman" w:eastAsia="Times New Roman" w:hAnsi="Times New Roman" w:cs="Times New Roman"/>
          <w:color w:val="000000"/>
          <w:sz w:val="24"/>
          <w:szCs w:val="24"/>
        </w:rPr>
        <w:t>).</w:t>
      </w:r>
      <w:r w:rsidR="00946E26">
        <w:rPr>
          <w:rFonts w:ascii="Times New Roman" w:eastAsia="Times New Roman" w:hAnsi="Times New Roman" w:cs="Times New Roman"/>
          <w:color w:val="000000"/>
          <w:sz w:val="24"/>
          <w:szCs w:val="24"/>
        </w:rPr>
        <w:t xml:space="preserve"> </w:t>
      </w:r>
      <w:r w:rsidR="009465BB">
        <w:rPr>
          <w:rFonts w:ascii="Times New Roman" w:eastAsia="Times New Roman" w:hAnsi="Times New Roman" w:cs="Times New Roman"/>
          <w:color w:val="000000"/>
          <w:sz w:val="24"/>
          <w:szCs w:val="24"/>
        </w:rPr>
        <w:t>The effects of multiple chronic conditions</w:t>
      </w:r>
      <w:r w:rsidR="00922E08">
        <w:rPr>
          <w:rFonts w:ascii="Times New Roman" w:eastAsia="Times New Roman" w:hAnsi="Times New Roman" w:cs="Times New Roman"/>
          <w:color w:val="000000"/>
          <w:sz w:val="24"/>
          <w:szCs w:val="24"/>
        </w:rPr>
        <w:t xml:space="preserve"> have lasting effects on </w:t>
      </w:r>
      <w:r w:rsidR="0050676C">
        <w:rPr>
          <w:rFonts w:ascii="Times New Roman" w:eastAsia="Times New Roman" w:hAnsi="Times New Roman" w:cs="Times New Roman"/>
          <w:color w:val="000000"/>
          <w:sz w:val="24"/>
          <w:szCs w:val="24"/>
        </w:rPr>
        <w:t>immunological</w:t>
      </w:r>
      <w:r w:rsidR="00922E08">
        <w:rPr>
          <w:rFonts w:ascii="Times New Roman" w:eastAsia="Times New Roman" w:hAnsi="Times New Roman" w:cs="Times New Roman"/>
          <w:color w:val="000000"/>
          <w:sz w:val="24"/>
          <w:szCs w:val="24"/>
        </w:rPr>
        <w:t xml:space="preserve"> suppression </w:t>
      </w:r>
      <w:r w:rsidR="009465BB">
        <w:rPr>
          <w:rFonts w:ascii="Times New Roman" w:eastAsia="Times New Roman" w:hAnsi="Times New Roman" w:cs="Times New Roman"/>
          <w:color w:val="000000"/>
          <w:sz w:val="24"/>
          <w:szCs w:val="24"/>
        </w:rPr>
        <w:t xml:space="preserve">(Yun-Yang et al., 2019). </w:t>
      </w:r>
      <w:r w:rsidRPr="00A36FBE">
        <w:rPr>
          <w:rFonts w:ascii="Times New Roman" w:eastAsia="Times New Roman" w:hAnsi="Times New Roman" w:cs="Times New Roman"/>
          <w:color w:val="000000"/>
          <w:sz w:val="24"/>
          <w:szCs w:val="24"/>
        </w:rPr>
        <w:t>For this study's scope, the paper will focus on chronic illnesses in three main areas; physical conditions, mental health, and chronic pain.</w:t>
      </w:r>
    </w:p>
    <w:p w14:paraId="10BC207F" w14:textId="14E270E9" w:rsidR="00B018AA" w:rsidRPr="00CD1A02" w:rsidRDefault="00B018AA" w:rsidP="00411118">
      <w:pPr>
        <w:spacing w:line="480" w:lineRule="auto"/>
        <w:contextualSpacing/>
        <w:rPr>
          <w:rFonts w:ascii="Times New Roman" w:eastAsia="Times New Roman" w:hAnsi="Times New Roman" w:cs="Times New Roman"/>
          <w:b/>
          <w:bCs/>
          <w:i/>
          <w:iCs/>
          <w:color w:val="000000"/>
          <w:sz w:val="24"/>
          <w:szCs w:val="24"/>
        </w:rPr>
      </w:pPr>
      <w:r w:rsidRPr="00CD1A02">
        <w:rPr>
          <w:rFonts w:ascii="Times New Roman" w:eastAsia="Times New Roman" w:hAnsi="Times New Roman" w:cs="Times New Roman"/>
          <w:b/>
          <w:bCs/>
          <w:i/>
          <w:iCs/>
          <w:color w:val="000000"/>
          <w:sz w:val="24"/>
          <w:szCs w:val="24"/>
        </w:rPr>
        <w:lastRenderedPageBreak/>
        <w:t>Physical Conditions</w:t>
      </w:r>
      <w:r w:rsidR="00CD1A02">
        <w:rPr>
          <w:rFonts w:ascii="Times New Roman" w:eastAsia="Times New Roman" w:hAnsi="Times New Roman" w:cs="Times New Roman"/>
          <w:b/>
          <w:bCs/>
          <w:i/>
          <w:iCs/>
          <w:color w:val="000000"/>
          <w:sz w:val="24"/>
          <w:szCs w:val="24"/>
        </w:rPr>
        <w:t>.</w:t>
      </w:r>
    </w:p>
    <w:p w14:paraId="65B3F535" w14:textId="26A4ED34" w:rsidR="00B018AA" w:rsidRDefault="00B018AA" w:rsidP="00411118">
      <w:pPr>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A83A2D">
        <w:rPr>
          <w:rFonts w:ascii="Times New Roman" w:eastAsia="Times New Roman" w:hAnsi="Times New Roman" w:cs="Times New Roman"/>
          <w:color w:val="000000"/>
          <w:sz w:val="24"/>
          <w:szCs w:val="24"/>
        </w:rPr>
        <w:t>PLWH are at risk for chronic physical conditions across the body through damage to the tissues, organs, and brain (</w:t>
      </w:r>
      <w:proofErr w:type="spellStart"/>
      <w:r w:rsidR="00A83A2D">
        <w:rPr>
          <w:rFonts w:ascii="Times New Roman" w:eastAsia="Times New Roman" w:hAnsi="Times New Roman" w:cs="Times New Roman"/>
          <w:color w:val="000000"/>
          <w:sz w:val="24"/>
          <w:szCs w:val="24"/>
        </w:rPr>
        <w:t>Lucus</w:t>
      </w:r>
      <w:proofErr w:type="spellEnd"/>
      <w:r w:rsidR="00A83A2D">
        <w:rPr>
          <w:rFonts w:ascii="Times New Roman" w:eastAsia="Times New Roman" w:hAnsi="Times New Roman" w:cs="Times New Roman"/>
          <w:color w:val="000000"/>
          <w:sz w:val="24"/>
          <w:szCs w:val="24"/>
        </w:rPr>
        <w:t xml:space="preserve"> </w:t>
      </w:r>
      <w:r w:rsidR="005C5926">
        <w:rPr>
          <w:rFonts w:ascii="Times New Roman" w:eastAsia="Times New Roman" w:hAnsi="Times New Roman" w:cs="Times New Roman"/>
          <w:color w:val="000000"/>
          <w:sz w:val="24"/>
          <w:szCs w:val="24"/>
        </w:rPr>
        <w:t xml:space="preserve">&amp; </w:t>
      </w:r>
      <w:r w:rsidR="00A83A2D">
        <w:rPr>
          <w:rFonts w:ascii="Times New Roman" w:eastAsia="Times New Roman" w:hAnsi="Times New Roman" w:cs="Times New Roman"/>
          <w:color w:val="000000"/>
          <w:sz w:val="24"/>
          <w:szCs w:val="24"/>
        </w:rPr>
        <w:t>Nelson, 2014). There are few key reasons for this risk. First, the virus attacks the T</w:t>
      </w:r>
      <w:r w:rsidR="00FA5720">
        <w:rPr>
          <w:rFonts w:ascii="Times New Roman" w:eastAsia="Times New Roman" w:hAnsi="Times New Roman" w:cs="Times New Roman"/>
          <w:color w:val="000000"/>
          <w:sz w:val="24"/>
          <w:szCs w:val="24"/>
        </w:rPr>
        <w:t>-cells</w:t>
      </w:r>
      <w:r w:rsidR="00A83A2D">
        <w:rPr>
          <w:rFonts w:ascii="Times New Roman" w:eastAsia="Times New Roman" w:hAnsi="Times New Roman" w:cs="Times New Roman"/>
          <w:color w:val="000000"/>
          <w:sz w:val="24"/>
          <w:szCs w:val="24"/>
        </w:rPr>
        <w:t xml:space="preserve"> of the body. T-cells</w:t>
      </w:r>
      <w:r w:rsidR="00FA5720">
        <w:rPr>
          <w:rFonts w:ascii="Times New Roman" w:eastAsia="Times New Roman" w:hAnsi="Times New Roman" w:cs="Times New Roman"/>
          <w:color w:val="000000"/>
          <w:sz w:val="24"/>
          <w:szCs w:val="24"/>
        </w:rPr>
        <w:t xml:space="preserve"> are the “fighter cells” of the immune system that attacks foreign antigens in the body</w:t>
      </w:r>
      <w:r w:rsidR="00A83A2D">
        <w:rPr>
          <w:rFonts w:ascii="Times New Roman" w:eastAsia="Times New Roman" w:hAnsi="Times New Roman" w:cs="Times New Roman"/>
          <w:color w:val="000000"/>
          <w:sz w:val="24"/>
          <w:szCs w:val="24"/>
        </w:rPr>
        <w:t xml:space="preserve"> (</w:t>
      </w:r>
      <w:proofErr w:type="spellStart"/>
      <w:r w:rsidR="00A83A2D">
        <w:rPr>
          <w:rFonts w:ascii="Times New Roman" w:eastAsia="Times New Roman" w:hAnsi="Times New Roman" w:cs="Times New Roman"/>
          <w:color w:val="000000"/>
          <w:sz w:val="24"/>
          <w:szCs w:val="24"/>
        </w:rPr>
        <w:t>Lucus</w:t>
      </w:r>
      <w:proofErr w:type="spellEnd"/>
      <w:r w:rsidR="00A83A2D">
        <w:rPr>
          <w:rFonts w:ascii="Times New Roman" w:eastAsia="Times New Roman" w:hAnsi="Times New Roman" w:cs="Times New Roman"/>
          <w:color w:val="000000"/>
          <w:sz w:val="24"/>
          <w:szCs w:val="24"/>
        </w:rPr>
        <w:t xml:space="preserve"> </w:t>
      </w:r>
      <w:r w:rsidR="005C5926">
        <w:rPr>
          <w:rFonts w:ascii="Times New Roman" w:eastAsia="Times New Roman" w:hAnsi="Times New Roman" w:cs="Times New Roman"/>
          <w:color w:val="000000"/>
          <w:sz w:val="24"/>
          <w:szCs w:val="24"/>
        </w:rPr>
        <w:t xml:space="preserve">&amp; </w:t>
      </w:r>
      <w:r w:rsidR="00A83A2D">
        <w:rPr>
          <w:rFonts w:ascii="Times New Roman" w:eastAsia="Times New Roman" w:hAnsi="Times New Roman" w:cs="Times New Roman"/>
          <w:color w:val="000000"/>
          <w:sz w:val="24"/>
          <w:szCs w:val="24"/>
        </w:rPr>
        <w:t>Nelson, 2014)</w:t>
      </w:r>
      <w:r w:rsidR="00FA5720">
        <w:rPr>
          <w:rFonts w:ascii="Times New Roman" w:eastAsia="Times New Roman" w:hAnsi="Times New Roman" w:cs="Times New Roman"/>
          <w:color w:val="000000"/>
          <w:sz w:val="24"/>
          <w:szCs w:val="24"/>
        </w:rPr>
        <w:t>. However, as</w:t>
      </w:r>
      <w:r w:rsidR="001014D6">
        <w:rPr>
          <w:rFonts w:ascii="Times New Roman" w:eastAsia="Times New Roman" w:hAnsi="Times New Roman" w:cs="Times New Roman"/>
          <w:color w:val="000000"/>
          <w:sz w:val="24"/>
          <w:szCs w:val="24"/>
        </w:rPr>
        <w:t xml:space="preserve"> </w:t>
      </w:r>
      <w:r w:rsidR="00FA5720">
        <w:rPr>
          <w:rFonts w:ascii="Times New Roman" w:eastAsia="Times New Roman" w:hAnsi="Times New Roman" w:cs="Times New Roman"/>
          <w:color w:val="000000"/>
          <w:sz w:val="24"/>
          <w:szCs w:val="24"/>
        </w:rPr>
        <w:t xml:space="preserve">the T-cells </w:t>
      </w:r>
      <w:r w:rsidR="001014D6">
        <w:rPr>
          <w:rFonts w:ascii="Times New Roman" w:eastAsia="Times New Roman" w:hAnsi="Times New Roman" w:cs="Times New Roman"/>
          <w:color w:val="000000"/>
          <w:sz w:val="24"/>
          <w:szCs w:val="24"/>
        </w:rPr>
        <w:t xml:space="preserve">have to counteract the virus, the cells </w:t>
      </w:r>
      <w:r w:rsidR="00FA5720">
        <w:rPr>
          <w:rFonts w:ascii="Times New Roman" w:eastAsia="Times New Roman" w:hAnsi="Times New Roman" w:cs="Times New Roman"/>
          <w:color w:val="000000"/>
          <w:sz w:val="24"/>
          <w:szCs w:val="24"/>
        </w:rPr>
        <w:t xml:space="preserve">begin to dysregulate, a phenomenon known as “T-cell exhaustion” (Fenwick et al., 2019). This “exhaustion” results in sub-optimal immune levels that eventually lead even higher </w:t>
      </w:r>
      <w:r w:rsidR="001014D6">
        <w:rPr>
          <w:rFonts w:ascii="Times New Roman" w:eastAsia="Times New Roman" w:hAnsi="Times New Roman" w:cs="Times New Roman"/>
          <w:color w:val="000000"/>
          <w:sz w:val="24"/>
          <w:szCs w:val="24"/>
        </w:rPr>
        <w:t xml:space="preserve">vulnerability to multiple chronic physical conditions </w:t>
      </w:r>
      <w:r w:rsidR="00FA5720">
        <w:rPr>
          <w:rFonts w:ascii="Times New Roman" w:eastAsia="Times New Roman" w:hAnsi="Times New Roman" w:cs="Times New Roman"/>
          <w:color w:val="000000"/>
          <w:sz w:val="24"/>
          <w:szCs w:val="24"/>
        </w:rPr>
        <w:t>(Fenwick et al., 2019).</w:t>
      </w:r>
      <w:r w:rsidR="00A83A2D">
        <w:rPr>
          <w:rFonts w:ascii="Times New Roman" w:eastAsia="Times New Roman" w:hAnsi="Times New Roman" w:cs="Times New Roman"/>
          <w:color w:val="000000"/>
          <w:sz w:val="24"/>
          <w:szCs w:val="24"/>
        </w:rPr>
        <w:t xml:space="preserve"> Another reason PLWH are at higher risk is potentially due to long-term antiretrovirals treatment. Despite the success of antiretrovirals, studies have indicated that the medication can cause drug-induced inflammatory responses that can place patients at greater risk for developing physical chronic illnesses (Nduka et al., 2016). For example, a 2018 meta-analysis found that PLWH on antiretrovirals had a fourfold increase risk in developing Type-II </w:t>
      </w:r>
      <w:r w:rsidR="00A27ECA">
        <w:rPr>
          <w:rFonts w:ascii="Times New Roman" w:eastAsia="Times New Roman" w:hAnsi="Times New Roman" w:cs="Times New Roman"/>
          <w:color w:val="000000"/>
          <w:sz w:val="24"/>
          <w:szCs w:val="24"/>
        </w:rPr>
        <w:t>Diabetes</w:t>
      </w:r>
      <w:r w:rsidR="00A83A2D">
        <w:rPr>
          <w:rFonts w:ascii="Times New Roman" w:eastAsia="Times New Roman" w:hAnsi="Times New Roman" w:cs="Times New Roman"/>
          <w:color w:val="000000"/>
          <w:sz w:val="24"/>
          <w:szCs w:val="24"/>
        </w:rPr>
        <w:t xml:space="preserve"> due to drug-induced</w:t>
      </w:r>
      <w:r w:rsidR="00A27ECA">
        <w:rPr>
          <w:rFonts w:ascii="Times New Roman" w:eastAsia="Times New Roman" w:hAnsi="Times New Roman" w:cs="Times New Roman"/>
          <w:color w:val="000000"/>
          <w:sz w:val="24"/>
          <w:szCs w:val="24"/>
        </w:rPr>
        <w:t xml:space="preserve"> insulin resistance (</w:t>
      </w:r>
      <w:proofErr w:type="spellStart"/>
      <w:r w:rsidR="00A27ECA">
        <w:rPr>
          <w:rFonts w:ascii="Times New Roman" w:eastAsia="Times New Roman" w:hAnsi="Times New Roman" w:cs="Times New Roman"/>
          <w:color w:val="000000"/>
          <w:sz w:val="24"/>
          <w:szCs w:val="24"/>
        </w:rPr>
        <w:t>Noubissi</w:t>
      </w:r>
      <w:proofErr w:type="spellEnd"/>
      <w:r w:rsidR="00A27ECA">
        <w:rPr>
          <w:rFonts w:ascii="Times New Roman" w:eastAsia="Times New Roman" w:hAnsi="Times New Roman" w:cs="Times New Roman"/>
          <w:color w:val="000000"/>
          <w:sz w:val="24"/>
          <w:szCs w:val="24"/>
        </w:rPr>
        <w:t xml:space="preserve"> et al., 2018). </w:t>
      </w:r>
      <w:r w:rsidR="00F57997">
        <w:rPr>
          <w:rFonts w:ascii="Times New Roman" w:eastAsia="Times New Roman" w:hAnsi="Times New Roman" w:cs="Times New Roman"/>
          <w:color w:val="000000"/>
          <w:sz w:val="24"/>
          <w:szCs w:val="24"/>
        </w:rPr>
        <w:t xml:space="preserve">Other studies have shown similar </w:t>
      </w:r>
      <w:r w:rsidR="007A2D3E">
        <w:rPr>
          <w:rFonts w:ascii="Times New Roman" w:eastAsia="Times New Roman" w:hAnsi="Times New Roman" w:cs="Times New Roman"/>
          <w:color w:val="000000"/>
          <w:sz w:val="24"/>
          <w:szCs w:val="24"/>
        </w:rPr>
        <w:t>influence on antiretrovirals on blood pressure and hypertension in PLWH (Nduka et al., 2016). Lastly, the significance of traditional risk-factors, such as substance use, also places PLWH at a higher risk factor for chronic physical conditions</w:t>
      </w:r>
      <w:r w:rsidR="00BB4BF9">
        <w:rPr>
          <w:rFonts w:ascii="Times New Roman" w:eastAsia="Times New Roman" w:hAnsi="Times New Roman" w:cs="Times New Roman"/>
          <w:color w:val="000000"/>
          <w:sz w:val="24"/>
          <w:szCs w:val="24"/>
        </w:rPr>
        <w:t xml:space="preserve"> (e.g., Hep-C)</w:t>
      </w:r>
      <w:r w:rsidR="007A2D3E">
        <w:rPr>
          <w:rFonts w:ascii="Times New Roman" w:eastAsia="Times New Roman" w:hAnsi="Times New Roman" w:cs="Times New Roman"/>
          <w:color w:val="000000"/>
          <w:sz w:val="24"/>
          <w:szCs w:val="24"/>
        </w:rPr>
        <w:t xml:space="preserve"> (</w:t>
      </w:r>
      <w:proofErr w:type="spellStart"/>
      <w:r w:rsidR="007A2D3E">
        <w:rPr>
          <w:rFonts w:ascii="Times New Roman" w:eastAsia="Times New Roman" w:hAnsi="Times New Roman" w:cs="Times New Roman"/>
          <w:color w:val="000000"/>
          <w:sz w:val="24"/>
          <w:szCs w:val="24"/>
        </w:rPr>
        <w:t>Deeks</w:t>
      </w:r>
      <w:proofErr w:type="spellEnd"/>
      <w:r w:rsidR="007A2D3E">
        <w:rPr>
          <w:rFonts w:ascii="Times New Roman" w:eastAsia="Times New Roman" w:hAnsi="Times New Roman" w:cs="Times New Roman"/>
          <w:color w:val="000000"/>
          <w:sz w:val="24"/>
          <w:szCs w:val="24"/>
        </w:rPr>
        <w:t xml:space="preserve"> et al., 2013).</w:t>
      </w:r>
    </w:p>
    <w:p w14:paraId="2BE3BCA5" w14:textId="6A3F294A" w:rsidR="00F57997" w:rsidRDefault="001014D6" w:rsidP="00300D91">
      <w:pPr>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Chronic physical conditions </w:t>
      </w:r>
      <w:r w:rsidR="009B5B60">
        <w:rPr>
          <w:rFonts w:ascii="Times New Roman" w:eastAsia="Times New Roman" w:hAnsi="Times New Roman" w:cs="Times New Roman"/>
          <w:color w:val="000000"/>
          <w:sz w:val="24"/>
          <w:szCs w:val="24"/>
        </w:rPr>
        <w:t>have long-term effects in PLWH</w:t>
      </w:r>
      <w:r>
        <w:rPr>
          <w:rFonts w:ascii="Times New Roman" w:eastAsia="Times New Roman" w:hAnsi="Times New Roman" w:cs="Times New Roman"/>
          <w:color w:val="000000"/>
          <w:sz w:val="24"/>
          <w:szCs w:val="24"/>
        </w:rPr>
        <w:t xml:space="preserve">. </w:t>
      </w:r>
      <w:r w:rsidR="00946E26">
        <w:rPr>
          <w:rFonts w:ascii="Times New Roman" w:eastAsia="Times New Roman" w:hAnsi="Times New Roman" w:cs="Times New Roman"/>
          <w:color w:val="000000"/>
          <w:sz w:val="24"/>
          <w:szCs w:val="24"/>
        </w:rPr>
        <w:t xml:space="preserve">The </w:t>
      </w:r>
      <w:r w:rsidR="00B13713">
        <w:rPr>
          <w:rFonts w:ascii="Times New Roman" w:eastAsia="Times New Roman" w:hAnsi="Times New Roman" w:cs="Times New Roman"/>
          <w:color w:val="000000"/>
          <w:sz w:val="24"/>
          <w:szCs w:val="24"/>
        </w:rPr>
        <w:t xml:space="preserve">symptoms </w:t>
      </w:r>
      <w:r w:rsidR="00946E26">
        <w:rPr>
          <w:rFonts w:ascii="Times New Roman" w:eastAsia="Times New Roman" w:hAnsi="Times New Roman" w:cs="Times New Roman"/>
          <w:color w:val="000000"/>
          <w:sz w:val="24"/>
          <w:szCs w:val="24"/>
        </w:rPr>
        <w:t>of multiple</w:t>
      </w:r>
      <w:r w:rsidR="009465BB">
        <w:rPr>
          <w:rFonts w:ascii="Times New Roman" w:eastAsia="Times New Roman" w:hAnsi="Times New Roman" w:cs="Times New Roman"/>
          <w:color w:val="000000"/>
          <w:sz w:val="24"/>
          <w:szCs w:val="24"/>
        </w:rPr>
        <w:t xml:space="preserve"> physical </w:t>
      </w:r>
      <w:r w:rsidR="00946E26">
        <w:rPr>
          <w:rFonts w:ascii="Times New Roman" w:eastAsia="Times New Roman" w:hAnsi="Times New Roman" w:cs="Times New Roman"/>
          <w:color w:val="000000"/>
          <w:sz w:val="24"/>
          <w:szCs w:val="24"/>
        </w:rPr>
        <w:t>condit</w:t>
      </w:r>
      <w:r w:rsidR="009465BB">
        <w:rPr>
          <w:rFonts w:ascii="Times New Roman" w:eastAsia="Times New Roman" w:hAnsi="Times New Roman" w:cs="Times New Roman"/>
          <w:color w:val="000000"/>
          <w:sz w:val="24"/>
          <w:szCs w:val="24"/>
        </w:rPr>
        <w:t>ions</w:t>
      </w:r>
      <w:r w:rsidR="00946E26">
        <w:rPr>
          <w:rFonts w:ascii="Times New Roman" w:eastAsia="Times New Roman" w:hAnsi="Times New Roman" w:cs="Times New Roman"/>
          <w:color w:val="000000"/>
          <w:sz w:val="24"/>
          <w:szCs w:val="24"/>
        </w:rPr>
        <w:t xml:space="preserve"> </w:t>
      </w:r>
      <w:r w:rsidR="00B13713">
        <w:rPr>
          <w:rFonts w:ascii="Times New Roman" w:eastAsia="Times New Roman" w:hAnsi="Times New Roman" w:cs="Times New Roman"/>
          <w:color w:val="000000"/>
          <w:sz w:val="24"/>
          <w:szCs w:val="24"/>
        </w:rPr>
        <w:t>in PLWH include energy loss, sexual dysfunction, and changes in bodily appearance (Lazarus et al., 2016). These symptoms can greatly influence quality of life</w:t>
      </w:r>
      <w:r w:rsidR="00300D91">
        <w:rPr>
          <w:rFonts w:ascii="Times New Roman" w:eastAsia="Times New Roman" w:hAnsi="Times New Roman" w:cs="Times New Roman"/>
          <w:color w:val="000000"/>
          <w:sz w:val="24"/>
          <w:szCs w:val="24"/>
        </w:rPr>
        <w:t xml:space="preserve"> across domains for PLWH</w:t>
      </w:r>
      <w:r w:rsidR="00B13713">
        <w:rPr>
          <w:rFonts w:ascii="Times New Roman" w:eastAsia="Times New Roman" w:hAnsi="Times New Roman" w:cs="Times New Roman"/>
          <w:color w:val="000000"/>
          <w:sz w:val="24"/>
          <w:szCs w:val="24"/>
        </w:rPr>
        <w:t xml:space="preserve"> (</w:t>
      </w:r>
      <w:proofErr w:type="spellStart"/>
      <w:r w:rsidR="00B13713">
        <w:rPr>
          <w:rFonts w:ascii="Times New Roman" w:eastAsia="Times New Roman" w:hAnsi="Times New Roman" w:cs="Times New Roman"/>
          <w:color w:val="000000"/>
          <w:sz w:val="24"/>
          <w:szCs w:val="24"/>
        </w:rPr>
        <w:t>Balderson</w:t>
      </w:r>
      <w:proofErr w:type="spellEnd"/>
      <w:r w:rsidR="00B13713">
        <w:rPr>
          <w:rFonts w:ascii="Times New Roman" w:eastAsia="Times New Roman" w:hAnsi="Times New Roman" w:cs="Times New Roman"/>
          <w:color w:val="000000"/>
          <w:sz w:val="24"/>
          <w:szCs w:val="24"/>
        </w:rPr>
        <w:t xml:space="preserve"> et al., 2013)</w:t>
      </w:r>
      <w:r w:rsidR="00300D91">
        <w:rPr>
          <w:rFonts w:ascii="Times New Roman" w:eastAsia="Times New Roman" w:hAnsi="Times New Roman" w:cs="Times New Roman"/>
          <w:color w:val="000000"/>
          <w:sz w:val="24"/>
          <w:szCs w:val="24"/>
        </w:rPr>
        <w:t>. One of the first consequences of chronic physical conditions is premature aging, such as increased frailty</w:t>
      </w:r>
      <w:r w:rsidR="00B13713">
        <w:rPr>
          <w:rFonts w:ascii="Times New Roman" w:eastAsia="Times New Roman" w:hAnsi="Times New Roman" w:cs="Times New Roman"/>
          <w:color w:val="000000"/>
          <w:sz w:val="24"/>
          <w:szCs w:val="24"/>
        </w:rPr>
        <w:t xml:space="preserve"> (</w:t>
      </w:r>
      <w:proofErr w:type="spellStart"/>
      <w:r w:rsidR="00B13713">
        <w:rPr>
          <w:rFonts w:ascii="Times New Roman" w:eastAsia="Times New Roman" w:hAnsi="Times New Roman" w:cs="Times New Roman"/>
          <w:color w:val="000000"/>
          <w:sz w:val="24"/>
          <w:szCs w:val="24"/>
        </w:rPr>
        <w:t>Desquilbet</w:t>
      </w:r>
      <w:proofErr w:type="spellEnd"/>
      <w:r w:rsidR="00B13713">
        <w:rPr>
          <w:rFonts w:ascii="Times New Roman" w:eastAsia="Times New Roman" w:hAnsi="Times New Roman" w:cs="Times New Roman"/>
          <w:color w:val="000000"/>
          <w:sz w:val="24"/>
          <w:szCs w:val="24"/>
        </w:rPr>
        <w:t xml:space="preserve"> et al., 2007). This </w:t>
      </w:r>
      <w:r w:rsidR="00922E08">
        <w:rPr>
          <w:rFonts w:ascii="Times New Roman" w:eastAsia="Times New Roman" w:hAnsi="Times New Roman" w:cs="Times New Roman"/>
          <w:color w:val="000000"/>
          <w:sz w:val="24"/>
          <w:szCs w:val="24"/>
        </w:rPr>
        <w:t>frailty</w:t>
      </w:r>
      <w:r w:rsidR="00B13713">
        <w:rPr>
          <w:rFonts w:ascii="Times New Roman" w:eastAsia="Times New Roman" w:hAnsi="Times New Roman" w:cs="Times New Roman"/>
          <w:color w:val="000000"/>
          <w:sz w:val="24"/>
          <w:szCs w:val="24"/>
        </w:rPr>
        <w:t xml:space="preserve"> has been linked to cognitive impairment and physical immobility (</w:t>
      </w:r>
      <w:proofErr w:type="spellStart"/>
      <w:r w:rsidR="00B13713">
        <w:rPr>
          <w:rFonts w:ascii="Times New Roman" w:eastAsia="Times New Roman" w:hAnsi="Times New Roman" w:cs="Times New Roman"/>
          <w:color w:val="000000"/>
          <w:sz w:val="24"/>
          <w:szCs w:val="24"/>
        </w:rPr>
        <w:t>Desquilbet</w:t>
      </w:r>
      <w:proofErr w:type="spellEnd"/>
      <w:r w:rsidR="00B13713">
        <w:rPr>
          <w:rFonts w:ascii="Times New Roman" w:eastAsia="Times New Roman" w:hAnsi="Times New Roman" w:cs="Times New Roman"/>
          <w:color w:val="000000"/>
          <w:sz w:val="24"/>
          <w:szCs w:val="24"/>
        </w:rPr>
        <w:t xml:space="preserve"> et al., 2007). Chronic </w:t>
      </w:r>
      <w:r w:rsidR="00B13713">
        <w:rPr>
          <w:rFonts w:ascii="Times New Roman" w:eastAsia="Times New Roman" w:hAnsi="Times New Roman" w:cs="Times New Roman"/>
          <w:color w:val="000000"/>
          <w:sz w:val="24"/>
          <w:szCs w:val="24"/>
        </w:rPr>
        <w:lastRenderedPageBreak/>
        <w:t xml:space="preserve">physical illnesses do not only affect the body. A study </w:t>
      </w:r>
      <w:r w:rsidR="00922E08">
        <w:rPr>
          <w:rFonts w:ascii="Times New Roman" w:eastAsia="Times New Roman" w:hAnsi="Times New Roman" w:cs="Times New Roman"/>
          <w:color w:val="000000"/>
          <w:sz w:val="24"/>
          <w:szCs w:val="24"/>
        </w:rPr>
        <w:t>of</w:t>
      </w:r>
      <w:r w:rsidR="00300D91">
        <w:rPr>
          <w:rFonts w:ascii="Times New Roman" w:eastAsia="Times New Roman" w:hAnsi="Times New Roman" w:cs="Times New Roman"/>
          <w:color w:val="000000"/>
          <w:sz w:val="24"/>
          <w:szCs w:val="24"/>
        </w:rPr>
        <w:t xml:space="preserve"> aging individual with HIV found that, despite moderate levels of life satisfaction, symptoms of depression and stress, was associated with chronic disease burden (</w:t>
      </w:r>
      <w:proofErr w:type="spellStart"/>
      <w:r w:rsidR="00300D91">
        <w:rPr>
          <w:rFonts w:ascii="Times New Roman" w:eastAsia="Times New Roman" w:hAnsi="Times New Roman" w:cs="Times New Roman"/>
          <w:color w:val="000000"/>
          <w:sz w:val="24"/>
          <w:szCs w:val="24"/>
        </w:rPr>
        <w:t>Balderson</w:t>
      </w:r>
      <w:proofErr w:type="spellEnd"/>
      <w:r w:rsidR="00300D91">
        <w:rPr>
          <w:rFonts w:ascii="Times New Roman" w:eastAsia="Times New Roman" w:hAnsi="Times New Roman" w:cs="Times New Roman"/>
          <w:color w:val="000000"/>
          <w:sz w:val="24"/>
          <w:szCs w:val="24"/>
        </w:rPr>
        <w:t xml:space="preserve"> et al., 2013).</w:t>
      </w:r>
      <w:r w:rsidR="001C1CF4">
        <w:rPr>
          <w:rFonts w:ascii="Times New Roman" w:eastAsia="Times New Roman" w:hAnsi="Times New Roman" w:cs="Times New Roman"/>
          <w:color w:val="000000"/>
          <w:sz w:val="24"/>
          <w:szCs w:val="24"/>
        </w:rPr>
        <w:t xml:space="preserve"> </w:t>
      </w:r>
      <w:r w:rsidR="0046145C">
        <w:rPr>
          <w:rFonts w:ascii="Times New Roman" w:eastAsia="Times New Roman" w:hAnsi="Times New Roman" w:cs="Times New Roman"/>
          <w:color w:val="000000"/>
          <w:sz w:val="24"/>
          <w:szCs w:val="24"/>
        </w:rPr>
        <w:t>Currently,</w:t>
      </w:r>
      <w:r w:rsidR="001C1CF4">
        <w:rPr>
          <w:rFonts w:ascii="Times New Roman" w:eastAsia="Times New Roman" w:hAnsi="Times New Roman" w:cs="Times New Roman"/>
          <w:color w:val="000000"/>
          <w:sz w:val="24"/>
          <w:szCs w:val="24"/>
        </w:rPr>
        <w:t xml:space="preserve"> </w:t>
      </w:r>
      <w:r w:rsidR="0046145C">
        <w:rPr>
          <w:rFonts w:ascii="Times New Roman" w:eastAsia="Times New Roman" w:hAnsi="Times New Roman" w:cs="Times New Roman"/>
          <w:color w:val="000000"/>
          <w:sz w:val="24"/>
          <w:szCs w:val="24"/>
        </w:rPr>
        <w:t xml:space="preserve">research into the influence of physical conditions on viral suppression is a substantial gap in the current HIV literature. </w:t>
      </w:r>
      <w:r w:rsidR="00A35FB8">
        <w:rPr>
          <w:rFonts w:ascii="Times New Roman" w:eastAsia="Times New Roman" w:hAnsi="Times New Roman" w:cs="Times New Roman"/>
          <w:color w:val="000000"/>
          <w:sz w:val="24"/>
          <w:szCs w:val="24"/>
        </w:rPr>
        <w:t>However</w:t>
      </w:r>
      <w:r w:rsidR="00A974AF">
        <w:rPr>
          <w:rFonts w:ascii="Times New Roman" w:eastAsia="Times New Roman" w:hAnsi="Times New Roman" w:cs="Times New Roman"/>
          <w:color w:val="000000"/>
          <w:sz w:val="24"/>
          <w:szCs w:val="24"/>
        </w:rPr>
        <w:t xml:space="preserve">, as the </w:t>
      </w:r>
      <w:r w:rsidR="00300D91">
        <w:rPr>
          <w:rFonts w:ascii="Times New Roman" w:eastAsia="Times New Roman" w:hAnsi="Times New Roman" w:cs="Times New Roman"/>
          <w:color w:val="000000"/>
          <w:sz w:val="24"/>
          <w:szCs w:val="24"/>
        </w:rPr>
        <w:t xml:space="preserve">HIV population </w:t>
      </w:r>
      <w:r w:rsidR="004838DF">
        <w:rPr>
          <w:rFonts w:ascii="Times New Roman" w:eastAsia="Times New Roman" w:hAnsi="Times New Roman" w:cs="Times New Roman"/>
          <w:color w:val="000000"/>
          <w:sz w:val="24"/>
          <w:szCs w:val="24"/>
        </w:rPr>
        <w:t>advances into old-age like never before</w:t>
      </w:r>
      <w:r w:rsidR="00A974AF">
        <w:rPr>
          <w:rFonts w:ascii="Times New Roman" w:eastAsia="Times New Roman" w:hAnsi="Times New Roman" w:cs="Times New Roman"/>
          <w:color w:val="000000"/>
          <w:sz w:val="24"/>
          <w:szCs w:val="24"/>
        </w:rPr>
        <w:t>,</w:t>
      </w:r>
      <w:r w:rsidR="00300D91">
        <w:rPr>
          <w:rFonts w:ascii="Times New Roman" w:eastAsia="Times New Roman" w:hAnsi="Times New Roman" w:cs="Times New Roman"/>
          <w:color w:val="000000"/>
          <w:sz w:val="24"/>
          <w:szCs w:val="24"/>
        </w:rPr>
        <w:t xml:space="preserve"> and chronic physical illnesses become more common, it is likely more studies will begin to look at the effects of these conditions on viral suppression.</w:t>
      </w:r>
      <w:r w:rsidR="0073300C">
        <w:rPr>
          <w:rFonts w:ascii="Times New Roman" w:eastAsia="Times New Roman" w:hAnsi="Times New Roman" w:cs="Times New Roman"/>
          <w:color w:val="000000"/>
          <w:sz w:val="24"/>
          <w:szCs w:val="24"/>
        </w:rPr>
        <w:t xml:space="preserve"> As prior research suggests, MLWH with physical chronic conditions may have higher viral loads and lower CD4 counts.</w:t>
      </w:r>
    </w:p>
    <w:p w14:paraId="325BB1B4" w14:textId="4B490A24" w:rsidR="00300D91" w:rsidRPr="008D3C98" w:rsidRDefault="00300D91" w:rsidP="00300D91">
      <w:pPr>
        <w:spacing w:line="480" w:lineRule="auto"/>
        <w:contextualSpacing/>
        <w:rPr>
          <w:rFonts w:ascii="Times New Roman" w:eastAsia="Times New Roman" w:hAnsi="Times New Roman" w:cs="Times New Roman"/>
          <w:b/>
          <w:bCs/>
          <w:i/>
          <w:iCs/>
          <w:color w:val="000000"/>
          <w:sz w:val="24"/>
          <w:szCs w:val="24"/>
        </w:rPr>
      </w:pPr>
      <w:r w:rsidRPr="008D3C98">
        <w:rPr>
          <w:rFonts w:ascii="Times New Roman" w:eastAsia="Times New Roman" w:hAnsi="Times New Roman" w:cs="Times New Roman"/>
          <w:b/>
          <w:bCs/>
          <w:i/>
          <w:iCs/>
          <w:color w:val="000000"/>
          <w:sz w:val="24"/>
          <w:szCs w:val="24"/>
        </w:rPr>
        <w:t>Mental Health Conditions</w:t>
      </w:r>
      <w:r w:rsidR="008D3C98">
        <w:rPr>
          <w:rFonts w:ascii="Times New Roman" w:eastAsia="Times New Roman" w:hAnsi="Times New Roman" w:cs="Times New Roman"/>
          <w:b/>
          <w:bCs/>
          <w:i/>
          <w:iCs/>
          <w:color w:val="000000"/>
          <w:sz w:val="24"/>
          <w:szCs w:val="24"/>
        </w:rPr>
        <w:t>.</w:t>
      </w:r>
    </w:p>
    <w:p w14:paraId="4D827A84" w14:textId="7FE38D02" w:rsidR="00F2454C" w:rsidRPr="00F2454C" w:rsidRDefault="00F2454C" w:rsidP="00F2454C">
      <w:pPr>
        <w:spacing w:line="480" w:lineRule="auto"/>
        <w:contextualSpacing/>
        <w:rPr>
          <w:rFonts w:ascii="Times New Roman" w:eastAsia="Times New Roman" w:hAnsi="Times New Roman" w:cs="Times New Roman"/>
          <w:color w:val="000000"/>
          <w:sz w:val="24"/>
          <w:szCs w:val="24"/>
        </w:rPr>
      </w:pPr>
      <w:r w:rsidRPr="00F2454C">
        <w:rPr>
          <w:rFonts w:ascii="Times New Roman" w:eastAsia="Times New Roman" w:hAnsi="Times New Roman" w:cs="Times New Roman"/>
          <w:color w:val="000000"/>
          <w:sz w:val="24"/>
          <w:szCs w:val="24"/>
        </w:rPr>
        <w:t xml:space="preserve">     The research literature has long associated HIV infection with a range of mental health conditions (Buckingham et al., 2013). According to some estimates, almost half of all PLWH have one or more psychiat</w:t>
      </w:r>
      <w:r w:rsidR="00E40301">
        <w:rPr>
          <w:rFonts w:ascii="Times New Roman" w:eastAsia="Times New Roman" w:hAnsi="Times New Roman" w:cs="Times New Roman"/>
          <w:color w:val="000000"/>
          <w:sz w:val="24"/>
          <w:szCs w:val="24"/>
        </w:rPr>
        <w:t xml:space="preserve">ric </w:t>
      </w:r>
      <w:r w:rsidRPr="00F2454C">
        <w:rPr>
          <w:rFonts w:ascii="Times New Roman" w:eastAsia="Times New Roman" w:hAnsi="Times New Roman" w:cs="Times New Roman"/>
          <w:color w:val="000000"/>
          <w:sz w:val="24"/>
          <w:szCs w:val="24"/>
        </w:rPr>
        <w:t>disorders (Yehia et al., 2015). Traditional studies between HIV and mental health conditions have mainly focused on psychiatr</w:t>
      </w:r>
      <w:r w:rsidR="00E40301">
        <w:rPr>
          <w:rFonts w:ascii="Times New Roman" w:eastAsia="Times New Roman" w:hAnsi="Times New Roman" w:cs="Times New Roman"/>
          <w:color w:val="000000"/>
          <w:sz w:val="24"/>
          <w:szCs w:val="24"/>
        </w:rPr>
        <w:t>ic</w:t>
      </w:r>
      <w:r w:rsidRPr="00F2454C">
        <w:rPr>
          <w:rFonts w:ascii="Times New Roman" w:eastAsia="Times New Roman" w:hAnsi="Times New Roman" w:cs="Times New Roman"/>
          <w:color w:val="000000"/>
          <w:sz w:val="24"/>
          <w:szCs w:val="24"/>
        </w:rPr>
        <w:t xml:space="preserve"> disorders; however, the rise of the opioid epidemic has sparked an interest in the co-morbidity of HIV, mental health disorders, and substance use disorders (</w:t>
      </w:r>
      <w:proofErr w:type="spellStart"/>
      <w:r w:rsidRPr="00F2454C">
        <w:rPr>
          <w:rFonts w:ascii="Times New Roman" w:eastAsia="Times New Roman" w:hAnsi="Times New Roman" w:cs="Times New Roman"/>
          <w:color w:val="000000"/>
          <w:sz w:val="24"/>
          <w:szCs w:val="24"/>
        </w:rPr>
        <w:t>Durvascula</w:t>
      </w:r>
      <w:proofErr w:type="spellEnd"/>
      <w:r w:rsidRPr="00F2454C">
        <w:rPr>
          <w:rFonts w:ascii="Times New Roman" w:eastAsia="Times New Roman" w:hAnsi="Times New Roman" w:cs="Times New Roman"/>
          <w:color w:val="000000"/>
          <w:sz w:val="24"/>
          <w:szCs w:val="24"/>
        </w:rPr>
        <w:t xml:space="preserve"> et al., 2014). For instance, 10- 28% of PLWH have co-occurring substance use and mental health diagnos</w:t>
      </w:r>
      <w:r w:rsidR="00E40301">
        <w:rPr>
          <w:rFonts w:ascii="Times New Roman" w:eastAsia="Times New Roman" w:hAnsi="Times New Roman" w:cs="Times New Roman"/>
          <w:color w:val="000000"/>
          <w:sz w:val="24"/>
          <w:szCs w:val="24"/>
        </w:rPr>
        <w:t>es</w:t>
      </w:r>
      <w:r w:rsidRPr="00F2454C">
        <w:rPr>
          <w:rFonts w:ascii="Times New Roman" w:eastAsia="Times New Roman" w:hAnsi="Times New Roman" w:cs="Times New Roman"/>
          <w:color w:val="000000"/>
          <w:sz w:val="24"/>
          <w:szCs w:val="24"/>
        </w:rPr>
        <w:t xml:space="preserve"> (Chandler et al., 2006). Intersecting factors influence the high prevalence of mental health conditions in</w:t>
      </w:r>
      <w:r w:rsidR="005C5926">
        <w:rPr>
          <w:rFonts w:ascii="Times New Roman" w:eastAsia="Times New Roman" w:hAnsi="Times New Roman" w:cs="Times New Roman"/>
          <w:color w:val="000000"/>
          <w:sz w:val="24"/>
          <w:szCs w:val="24"/>
        </w:rPr>
        <w:t xml:space="preserve"> </w:t>
      </w:r>
      <w:r w:rsidRPr="00F2454C">
        <w:rPr>
          <w:rFonts w:ascii="Times New Roman" w:eastAsia="Times New Roman" w:hAnsi="Times New Roman" w:cs="Times New Roman"/>
          <w:color w:val="000000"/>
          <w:sz w:val="24"/>
          <w:szCs w:val="24"/>
        </w:rPr>
        <w:t xml:space="preserve">PLWH. Individuals with mental health conditions often face psychosocial pressures (i.e., housing insecurity, food scarcity, environmental violence) contributing to a lack of adherence or access to HIV prevention tools (Chida &amp; </w:t>
      </w:r>
      <w:proofErr w:type="spellStart"/>
      <w:r w:rsidRPr="00F2454C">
        <w:rPr>
          <w:rFonts w:ascii="Times New Roman" w:eastAsia="Times New Roman" w:hAnsi="Times New Roman" w:cs="Times New Roman"/>
          <w:color w:val="000000"/>
          <w:sz w:val="24"/>
          <w:szCs w:val="24"/>
        </w:rPr>
        <w:t>Vedhara</w:t>
      </w:r>
      <w:proofErr w:type="spellEnd"/>
      <w:r w:rsidRPr="00F2454C">
        <w:rPr>
          <w:rFonts w:ascii="Times New Roman" w:eastAsia="Times New Roman" w:hAnsi="Times New Roman" w:cs="Times New Roman"/>
          <w:color w:val="000000"/>
          <w:sz w:val="24"/>
          <w:szCs w:val="24"/>
        </w:rPr>
        <w:t xml:space="preserve">, 2009; </w:t>
      </w:r>
      <w:proofErr w:type="spellStart"/>
      <w:r w:rsidRPr="00F2454C">
        <w:rPr>
          <w:rFonts w:ascii="Times New Roman" w:eastAsia="Times New Roman" w:hAnsi="Times New Roman" w:cs="Times New Roman"/>
          <w:color w:val="000000"/>
          <w:sz w:val="24"/>
          <w:szCs w:val="24"/>
        </w:rPr>
        <w:t>Remien</w:t>
      </w:r>
      <w:proofErr w:type="spellEnd"/>
      <w:r w:rsidRPr="00F2454C">
        <w:rPr>
          <w:rFonts w:ascii="Times New Roman" w:eastAsia="Times New Roman" w:hAnsi="Times New Roman" w:cs="Times New Roman"/>
          <w:color w:val="000000"/>
          <w:sz w:val="24"/>
          <w:szCs w:val="24"/>
        </w:rPr>
        <w:t xml:space="preserve"> et al., 2019). After diagnosis, the psychological stress of being HIV positive can further exacerbate the effects of prior psychological disorders, particularly Post Traumatic Stress Disorder (</w:t>
      </w:r>
      <w:proofErr w:type="spellStart"/>
      <w:r w:rsidRPr="00F2454C">
        <w:rPr>
          <w:rFonts w:ascii="Times New Roman" w:eastAsia="Times New Roman" w:hAnsi="Times New Roman" w:cs="Times New Roman"/>
          <w:color w:val="000000"/>
          <w:sz w:val="24"/>
          <w:szCs w:val="24"/>
        </w:rPr>
        <w:t>Remien</w:t>
      </w:r>
      <w:proofErr w:type="spellEnd"/>
      <w:r w:rsidRPr="00F2454C">
        <w:rPr>
          <w:rFonts w:ascii="Times New Roman" w:eastAsia="Times New Roman" w:hAnsi="Times New Roman" w:cs="Times New Roman"/>
          <w:color w:val="000000"/>
          <w:sz w:val="24"/>
          <w:szCs w:val="24"/>
        </w:rPr>
        <w:t xml:space="preserve"> et al., 2019). Patients may</w:t>
      </w:r>
      <w:r w:rsidR="00B572A1">
        <w:rPr>
          <w:rFonts w:ascii="Times New Roman" w:eastAsia="Times New Roman" w:hAnsi="Times New Roman" w:cs="Times New Roman"/>
          <w:color w:val="000000"/>
          <w:sz w:val="24"/>
          <w:szCs w:val="24"/>
        </w:rPr>
        <w:t xml:space="preserve"> also</w:t>
      </w:r>
      <w:r w:rsidRPr="00F2454C">
        <w:rPr>
          <w:rFonts w:ascii="Times New Roman" w:eastAsia="Times New Roman" w:hAnsi="Times New Roman" w:cs="Times New Roman"/>
          <w:color w:val="000000"/>
          <w:sz w:val="24"/>
          <w:szCs w:val="24"/>
        </w:rPr>
        <w:t xml:space="preserve"> have to choose between different care specialists if they cannot find a doctor who can adequately integrate their dual </w:t>
      </w:r>
      <w:r w:rsidRPr="00F2454C">
        <w:rPr>
          <w:rFonts w:ascii="Times New Roman" w:eastAsia="Times New Roman" w:hAnsi="Times New Roman" w:cs="Times New Roman"/>
          <w:color w:val="000000"/>
          <w:sz w:val="24"/>
          <w:szCs w:val="24"/>
        </w:rPr>
        <w:lastRenderedPageBreak/>
        <w:t>diagnosis (Aggarwal et al., 2019). Other patient barriers to medical care include cognitive and social deficits caused by psychological disorders (</w:t>
      </w:r>
      <w:proofErr w:type="spellStart"/>
      <w:r w:rsidRPr="00F2454C">
        <w:rPr>
          <w:rFonts w:ascii="Times New Roman" w:eastAsia="Times New Roman" w:hAnsi="Times New Roman" w:cs="Times New Roman"/>
          <w:color w:val="000000"/>
          <w:sz w:val="24"/>
          <w:szCs w:val="24"/>
        </w:rPr>
        <w:t>Chander</w:t>
      </w:r>
      <w:proofErr w:type="spellEnd"/>
      <w:r w:rsidRPr="00F2454C">
        <w:rPr>
          <w:rFonts w:ascii="Times New Roman" w:eastAsia="Times New Roman" w:hAnsi="Times New Roman" w:cs="Times New Roman"/>
          <w:color w:val="000000"/>
          <w:sz w:val="24"/>
          <w:szCs w:val="24"/>
        </w:rPr>
        <w:t xml:space="preserve"> et al., 2006). Furthermore, social stigma presents additional challenges for the mental health of this population. HIV continues to be a highly stigmatized disease that disproportionally affects individuals who already face other discrimination</w:t>
      </w:r>
      <w:r w:rsidR="00B572A1">
        <w:rPr>
          <w:rFonts w:ascii="Times New Roman" w:eastAsia="Times New Roman" w:hAnsi="Times New Roman" w:cs="Times New Roman"/>
          <w:color w:val="000000"/>
          <w:sz w:val="24"/>
          <w:szCs w:val="24"/>
        </w:rPr>
        <w:t xml:space="preserve">, such as </w:t>
      </w:r>
      <w:r w:rsidRPr="00F2454C">
        <w:rPr>
          <w:rFonts w:ascii="Times New Roman" w:eastAsia="Times New Roman" w:hAnsi="Times New Roman" w:cs="Times New Roman"/>
          <w:color w:val="000000"/>
          <w:sz w:val="24"/>
          <w:szCs w:val="24"/>
        </w:rPr>
        <w:t>people of color</w:t>
      </w:r>
      <w:r w:rsidR="00B572A1">
        <w:rPr>
          <w:rFonts w:ascii="Times New Roman" w:eastAsia="Times New Roman" w:hAnsi="Times New Roman" w:cs="Times New Roman"/>
          <w:color w:val="000000"/>
          <w:sz w:val="24"/>
          <w:szCs w:val="24"/>
        </w:rPr>
        <w:t>, LGBTQ+</w:t>
      </w:r>
      <w:r w:rsidR="00E40301">
        <w:rPr>
          <w:rFonts w:ascii="Times New Roman" w:eastAsia="Times New Roman" w:hAnsi="Times New Roman" w:cs="Times New Roman"/>
          <w:color w:val="000000"/>
          <w:sz w:val="24"/>
          <w:szCs w:val="24"/>
        </w:rPr>
        <w:t xml:space="preserve"> people</w:t>
      </w:r>
      <w:r w:rsidR="00B572A1">
        <w:rPr>
          <w:rFonts w:ascii="Times New Roman" w:eastAsia="Times New Roman" w:hAnsi="Times New Roman" w:cs="Times New Roman"/>
          <w:color w:val="000000"/>
          <w:sz w:val="24"/>
          <w:szCs w:val="24"/>
        </w:rPr>
        <w:t>, s</w:t>
      </w:r>
      <w:r w:rsidRPr="00F2454C">
        <w:rPr>
          <w:rFonts w:ascii="Times New Roman" w:eastAsia="Times New Roman" w:hAnsi="Times New Roman" w:cs="Times New Roman"/>
          <w:color w:val="000000"/>
          <w:sz w:val="24"/>
          <w:szCs w:val="24"/>
        </w:rPr>
        <w:t xml:space="preserve">ex workers, </w:t>
      </w:r>
      <w:r w:rsidR="00B572A1">
        <w:rPr>
          <w:rFonts w:ascii="Times New Roman" w:eastAsia="Times New Roman" w:hAnsi="Times New Roman" w:cs="Times New Roman"/>
          <w:color w:val="000000"/>
          <w:sz w:val="24"/>
          <w:szCs w:val="24"/>
        </w:rPr>
        <w:t xml:space="preserve">and </w:t>
      </w:r>
      <w:r w:rsidRPr="00F2454C">
        <w:rPr>
          <w:rFonts w:ascii="Times New Roman" w:eastAsia="Times New Roman" w:hAnsi="Times New Roman" w:cs="Times New Roman"/>
          <w:color w:val="000000"/>
          <w:sz w:val="24"/>
          <w:szCs w:val="24"/>
        </w:rPr>
        <w:t>people who inject drugs (</w:t>
      </w:r>
      <w:proofErr w:type="spellStart"/>
      <w:r w:rsidRPr="00F2454C">
        <w:rPr>
          <w:rFonts w:ascii="Times New Roman" w:eastAsia="Times New Roman" w:hAnsi="Times New Roman" w:cs="Times New Roman"/>
          <w:color w:val="000000"/>
          <w:sz w:val="24"/>
          <w:szCs w:val="24"/>
        </w:rPr>
        <w:t>Remien</w:t>
      </w:r>
      <w:proofErr w:type="spellEnd"/>
      <w:r w:rsidRPr="00F2454C">
        <w:rPr>
          <w:rFonts w:ascii="Times New Roman" w:eastAsia="Times New Roman" w:hAnsi="Times New Roman" w:cs="Times New Roman"/>
          <w:color w:val="000000"/>
          <w:sz w:val="24"/>
          <w:szCs w:val="24"/>
        </w:rPr>
        <w:t xml:space="preserve"> et al., 2019). Long-term stigma </w:t>
      </w:r>
      <w:proofErr w:type="gramStart"/>
      <w:r w:rsidRPr="00F2454C">
        <w:rPr>
          <w:rFonts w:ascii="Times New Roman" w:eastAsia="Times New Roman" w:hAnsi="Times New Roman" w:cs="Times New Roman"/>
          <w:color w:val="000000"/>
          <w:sz w:val="24"/>
          <w:szCs w:val="24"/>
        </w:rPr>
        <w:t>have</w:t>
      </w:r>
      <w:proofErr w:type="gramEnd"/>
      <w:r w:rsidRPr="00F2454C">
        <w:rPr>
          <w:rFonts w:ascii="Times New Roman" w:eastAsia="Times New Roman" w:hAnsi="Times New Roman" w:cs="Times New Roman"/>
          <w:color w:val="000000"/>
          <w:sz w:val="24"/>
          <w:szCs w:val="24"/>
        </w:rPr>
        <w:t xml:space="preserve"> negative consequences on mental health disorders and overall quality of life (</w:t>
      </w:r>
      <w:proofErr w:type="spellStart"/>
      <w:r w:rsidRPr="00F2454C">
        <w:rPr>
          <w:rFonts w:ascii="Times New Roman" w:eastAsia="Times New Roman" w:hAnsi="Times New Roman" w:cs="Times New Roman"/>
          <w:color w:val="000000"/>
          <w:sz w:val="24"/>
          <w:szCs w:val="24"/>
        </w:rPr>
        <w:t>Remien</w:t>
      </w:r>
      <w:proofErr w:type="spellEnd"/>
      <w:r w:rsidRPr="00F2454C">
        <w:rPr>
          <w:rFonts w:ascii="Times New Roman" w:eastAsia="Times New Roman" w:hAnsi="Times New Roman" w:cs="Times New Roman"/>
          <w:color w:val="000000"/>
          <w:sz w:val="24"/>
          <w:szCs w:val="24"/>
        </w:rPr>
        <w:t xml:space="preserve"> et al., 2019).</w:t>
      </w:r>
    </w:p>
    <w:p w14:paraId="21A2F9CA" w14:textId="1A152521" w:rsidR="00F2454C" w:rsidRPr="00F2454C" w:rsidRDefault="00F2454C" w:rsidP="00F2454C">
      <w:pPr>
        <w:spacing w:line="480" w:lineRule="auto"/>
        <w:contextualSpacing/>
        <w:rPr>
          <w:rFonts w:ascii="Times New Roman" w:eastAsia="Times New Roman" w:hAnsi="Times New Roman" w:cs="Times New Roman"/>
          <w:color w:val="000000"/>
          <w:sz w:val="24"/>
          <w:szCs w:val="24"/>
        </w:rPr>
      </w:pPr>
      <w:r w:rsidRPr="00F2454C">
        <w:rPr>
          <w:rFonts w:ascii="Times New Roman" w:eastAsia="Times New Roman" w:hAnsi="Times New Roman" w:cs="Times New Roman"/>
          <w:color w:val="000000"/>
          <w:sz w:val="24"/>
          <w:szCs w:val="24"/>
        </w:rPr>
        <w:t xml:space="preserve">   Mental health conditions have significant effects on HIV care and outcomes. PLWH with preexisting mental health conditions are less likely to remain in HIV care after initial diagnosis (Chida &amp; </w:t>
      </w:r>
      <w:proofErr w:type="spellStart"/>
      <w:r w:rsidRPr="00F2454C">
        <w:rPr>
          <w:rFonts w:ascii="Times New Roman" w:eastAsia="Times New Roman" w:hAnsi="Times New Roman" w:cs="Times New Roman"/>
          <w:color w:val="000000"/>
          <w:sz w:val="24"/>
          <w:szCs w:val="24"/>
        </w:rPr>
        <w:t>Vedhera</w:t>
      </w:r>
      <w:proofErr w:type="spellEnd"/>
      <w:r w:rsidRPr="00F2454C">
        <w:rPr>
          <w:rFonts w:ascii="Times New Roman" w:eastAsia="Times New Roman" w:hAnsi="Times New Roman" w:cs="Times New Roman"/>
          <w:color w:val="000000"/>
          <w:sz w:val="24"/>
          <w:szCs w:val="24"/>
        </w:rPr>
        <w:t xml:space="preserve">, 2009). Poor retention in care is associated with a delay in starting antiretrovirals, non-adherence, and drug resistance over time (Chida &amp; </w:t>
      </w:r>
      <w:proofErr w:type="spellStart"/>
      <w:r w:rsidRPr="00F2454C">
        <w:rPr>
          <w:rFonts w:ascii="Times New Roman" w:eastAsia="Times New Roman" w:hAnsi="Times New Roman" w:cs="Times New Roman"/>
          <w:color w:val="000000"/>
          <w:sz w:val="24"/>
          <w:szCs w:val="24"/>
        </w:rPr>
        <w:t>Vedhera</w:t>
      </w:r>
      <w:proofErr w:type="spellEnd"/>
      <w:r w:rsidRPr="00F2454C">
        <w:rPr>
          <w:rFonts w:ascii="Times New Roman" w:eastAsia="Times New Roman" w:hAnsi="Times New Roman" w:cs="Times New Roman"/>
          <w:color w:val="000000"/>
          <w:sz w:val="24"/>
          <w:szCs w:val="24"/>
        </w:rPr>
        <w:t>, 2009). Mood disorders (i.e., depression, anxiety, Bipolar) are associated with a decreased likelihood</w:t>
      </w:r>
      <w:r w:rsidR="002C0092">
        <w:rPr>
          <w:rFonts w:ascii="Times New Roman" w:eastAsia="Times New Roman" w:hAnsi="Times New Roman" w:cs="Times New Roman"/>
          <w:color w:val="000000"/>
          <w:sz w:val="24"/>
          <w:szCs w:val="24"/>
        </w:rPr>
        <w:t xml:space="preserve"> of adherence and viral suppression</w:t>
      </w:r>
      <w:r w:rsidRPr="00F2454C">
        <w:rPr>
          <w:rFonts w:ascii="Times New Roman" w:eastAsia="Times New Roman" w:hAnsi="Times New Roman" w:cs="Times New Roman"/>
          <w:color w:val="000000"/>
          <w:sz w:val="24"/>
          <w:szCs w:val="24"/>
        </w:rPr>
        <w:t xml:space="preserve"> (</w:t>
      </w:r>
      <w:r w:rsidR="002C0092">
        <w:rPr>
          <w:rFonts w:ascii="Times New Roman" w:eastAsia="Times New Roman" w:hAnsi="Times New Roman" w:cs="Times New Roman"/>
          <w:color w:val="000000"/>
          <w:sz w:val="24"/>
          <w:szCs w:val="24"/>
        </w:rPr>
        <w:t xml:space="preserve">Merlin et al., 2012; </w:t>
      </w:r>
      <w:proofErr w:type="spellStart"/>
      <w:r w:rsidRPr="00F2454C">
        <w:rPr>
          <w:rFonts w:ascii="Times New Roman" w:eastAsia="Times New Roman" w:hAnsi="Times New Roman" w:cs="Times New Roman"/>
          <w:color w:val="000000"/>
          <w:sz w:val="24"/>
          <w:szCs w:val="24"/>
        </w:rPr>
        <w:t>Yeida</w:t>
      </w:r>
      <w:proofErr w:type="spellEnd"/>
      <w:r w:rsidRPr="00F2454C">
        <w:rPr>
          <w:rFonts w:ascii="Times New Roman" w:eastAsia="Times New Roman" w:hAnsi="Times New Roman" w:cs="Times New Roman"/>
          <w:color w:val="000000"/>
          <w:sz w:val="24"/>
          <w:szCs w:val="24"/>
        </w:rPr>
        <w:t xml:space="preserve"> et al., 2015). A study following 730 PLWH in Philadelphia found that the patients with a mental health diagnosis were less likely to achieve viral suppression after 12 months (</w:t>
      </w:r>
      <w:proofErr w:type="spellStart"/>
      <w:r w:rsidRPr="00F2454C">
        <w:rPr>
          <w:rFonts w:ascii="Times New Roman" w:eastAsia="Times New Roman" w:hAnsi="Times New Roman" w:cs="Times New Roman"/>
          <w:color w:val="000000"/>
          <w:sz w:val="24"/>
          <w:szCs w:val="24"/>
        </w:rPr>
        <w:t>Yedia</w:t>
      </w:r>
      <w:proofErr w:type="spellEnd"/>
      <w:r w:rsidRPr="00F2454C">
        <w:rPr>
          <w:rFonts w:ascii="Times New Roman" w:eastAsia="Times New Roman" w:hAnsi="Times New Roman" w:cs="Times New Roman"/>
          <w:color w:val="000000"/>
          <w:sz w:val="24"/>
          <w:szCs w:val="24"/>
        </w:rPr>
        <w:t xml:space="preserve"> et al., 2015). A meta-analysis by </w:t>
      </w:r>
      <w:proofErr w:type="spellStart"/>
      <w:r w:rsidRPr="00F2454C">
        <w:rPr>
          <w:rFonts w:ascii="Times New Roman" w:eastAsia="Times New Roman" w:hAnsi="Times New Roman" w:cs="Times New Roman"/>
          <w:color w:val="000000"/>
          <w:sz w:val="24"/>
          <w:szCs w:val="24"/>
        </w:rPr>
        <w:t>Chander</w:t>
      </w:r>
      <w:proofErr w:type="spellEnd"/>
      <w:r w:rsidRPr="00F2454C">
        <w:rPr>
          <w:rFonts w:ascii="Times New Roman" w:eastAsia="Times New Roman" w:hAnsi="Times New Roman" w:cs="Times New Roman"/>
          <w:color w:val="000000"/>
          <w:sz w:val="24"/>
          <w:szCs w:val="24"/>
        </w:rPr>
        <w:t xml:space="preserve"> et al. (2006) cited long-term studies that indicated that depression was connected to a decline in CD4 and viral load increases. There is a positive association between substance use disorder and the severity of HIV infection (e.g., AIDS status) (</w:t>
      </w:r>
      <w:proofErr w:type="spellStart"/>
      <w:r w:rsidRPr="00F2454C">
        <w:rPr>
          <w:rFonts w:ascii="Times New Roman" w:eastAsia="Times New Roman" w:hAnsi="Times New Roman" w:cs="Times New Roman"/>
          <w:color w:val="000000"/>
          <w:sz w:val="24"/>
          <w:szCs w:val="24"/>
        </w:rPr>
        <w:t>Coviello</w:t>
      </w:r>
      <w:proofErr w:type="spellEnd"/>
      <w:r w:rsidRPr="00F2454C">
        <w:rPr>
          <w:rFonts w:ascii="Times New Roman" w:eastAsia="Times New Roman" w:hAnsi="Times New Roman" w:cs="Times New Roman"/>
          <w:color w:val="000000"/>
          <w:sz w:val="24"/>
          <w:szCs w:val="24"/>
        </w:rPr>
        <w:t xml:space="preserve"> et al., 2018). </w:t>
      </w:r>
    </w:p>
    <w:p w14:paraId="1EF66564" w14:textId="515D276F" w:rsidR="00936FAF" w:rsidRDefault="00F2454C" w:rsidP="00F2454C">
      <w:pPr>
        <w:spacing w:line="480" w:lineRule="auto"/>
        <w:contextualSpacing/>
        <w:rPr>
          <w:rFonts w:ascii="Times New Roman" w:eastAsia="Times New Roman" w:hAnsi="Times New Roman" w:cs="Times New Roman"/>
          <w:color w:val="000000"/>
          <w:sz w:val="24"/>
          <w:szCs w:val="24"/>
        </w:rPr>
      </w:pPr>
      <w:r w:rsidRPr="00F2454C">
        <w:rPr>
          <w:rFonts w:ascii="Times New Roman" w:eastAsia="Times New Roman" w:hAnsi="Times New Roman" w:cs="Times New Roman"/>
          <w:color w:val="000000"/>
          <w:sz w:val="24"/>
          <w:szCs w:val="24"/>
        </w:rPr>
        <w:t xml:space="preserve">  Other evidence that mental health disorders influence HIV outcomes is the research on mental health care treatment in HIV populations. A retrospective analysis found that individuals with HIV and one or more psychiatric conditions seeking mental health services had increased retention care rates than the group that was not </w:t>
      </w:r>
      <w:r w:rsidR="00E40301">
        <w:rPr>
          <w:rFonts w:ascii="Times New Roman" w:eastAsia="Times New Roman" w:hAnsi="Times New Roman" w:cs="Times New Roman"/>
          <w:color w:val="000000"/>
          <w:sz w:val="24"/>
          <w:szCs w:val="24"/>
        </w:rPr>
        <w:t>receiving</w:t>
      </w:r>
      <w:r w:rsidRPr="00F2454C">
        <w:rPr>
          <w:rFonts w:ascii="Times New Roman" w:eastAsia="Times New Roman" w:hAnsi="Times New Roman" w:cs="Times New Roman"/>
          <w:color w:val="000000"/>
          <w:sz w:val="24"/>
          <w:szCs w:val="24"/>
        </w:rPr>
        <w:t xml:space="preserve"> mental health services (Saag et al., 2018). Similarly, an analysis of 521 dual</w:t>
      </w:r>
      <w:r w:rsidR="00E40301">
        <w:rPr>
          <w:rFonts w:ascii="Times New Roman" w:eastAsia="Times New Roman" w:hAnsi="Times New Roman" w:cs="Times New Roman"/>
          <w:color w:val="000000"/>
          <w:sz w:val="24"/>
          <w:szCs w:val="24"/>
        </w:rPr>
        <w:t xml:space="preserve">ly </w:t>
      </w:r>
      <w:r w:rsidRPr="00F2454C">
        <w:rPr>
          <w:rFonts w:ascii="Times New Roman" w:eastAsia="Times New Roman" w:hAnsi="Times New Roman" w:cs="Times New Roman"/>
          <w:color w:val="000000"/>
          <w:sz w:val="24"/>
          <w:szCs w:val="24"/>
        </w:rPr>
        <w:t xml:space="preserve">diagnosed participants (HIV and mental health </w:t>
      </w:r>
      <w:r w:rsidRPr="00F2454C">
        <w:rPr>
          <w:rFonts w:ascii="Times New Roman" w:eastAsia="Times New Roman" w:hAnsi="Times New Roman" w:cs="Times New Roman"/>
          <w:color w:val="000000"/>
          <w:sz w:val="24"/>
          <w:szCs w:val="24"/>
        </w:rPr>
        <w:lastRenderedPageBreak/>
        <w:t>condition) at a clinic with integrated mental services found that individuals engaged in psychological services had higher adherence and viral suppression at baseline and 3-month follow-up compared to the non-engaged group (Coyle et al., 2019). These studies strengthen previous theories that attention to mental health conditions leads to better health outcomes for PLWH.</w:t>
      </w:r>
      <w:r w:rsidR="005C5926">
        <w:rPr>
          <w:rFonts w:ascii="Times New Roman" w:eastAsia="Times New Roman" w:hAnsi="Times New Roman" w:cs="Times New Roman"/>
          <w:color w:val="000000"/>
          <w:sz w:val="24"/>
          <w:szCs w:val="24"/>
        </w:rPr>
        <w:t xml:space="preserve"> </w:t>
      </w:r>
      <w:r w:rsidR="0073300C">
        <w:rPr>
          <w:rFonts w:ascii="Times New Roman" w:eastAsia="Times New Roman" w:hAnsi="Times New Roman" w:cs="Times New Roman"/>
          <w:color w:val="000000"/>
          <w:sz w:val="24"/>
          <w:szCs w:val="24"/>
        </w:rPr>
        <w:t xml:space="preserve">Therefore, there is evidence to suggest that the presence of chronic mental health disorders </w:t>
      </w:r>
      <w:r w:rsidR="00E40301">
        <w:rPr>
          <w:rFonts w:ascii="Times New Roman" w:eastAsia="Times New Roman" w:hAnsi="Times New Roman" w:cs="Times New Roman"/>
          <w:color w:val="000000"/>
          <w:sz w:val="24"/>
          <w:szCs w:val="24"/>
        </w:rPr>
        <w:t xml:space="preserve">can </w:t>
      </w:r>
      <w:r w:rsidR="0073300C">
        <w:rPr>
          <w:rFonts w:ascii="Times New Roman" w:eastAsia="Times New Roman" w:hAnsi="Times New Roman" w:cs="Times New Roman"/>
          <w:color w:val="000000"/>
          <w:sz w:val="24"/>
          <w:szCs w:val="24"/>
        </w:rPr>
        <w:t xml:space="preserve">have </w:t>
      </w:r>
      <w:r w:rsidR="00E40301">
        <w:rPr>
          <w:rFonts w:ascii="Times New Roman" w:eastAsia="Times New Roman" w:hAnsi="Times New Roman" w:cs="Times New Roman"/>
          <w:color w:val="000000"/>
          <w:sz w:val="24"/>
          <w:szCs w:val="24"/>
        </w:rPr>
        <w:t xml:space="preserve">a </w:t>
      </w:r>
      <w:r w:rsidR="0073300C">
        <w:rPr>
          <w:rFonts w:ascii="Times New Roman" w:eastAsia="Times New Roman" w:hAnsi="Times New Roman" w:cs="Times New Roman"/>
          <w:color w:val="000000"/>
          <w:sz w:val="24"/>
          <w:szCs w:val="24"/>
        </w:rPr>
        <w:t>negative effect on viral suppression and CD4 counts in MLWH.</w:t>
      </w:r>
    </w:p>
    <w:p w14:paraId="37DC60E7" w14:textId="4C16D9F3" w:rsidR="001C1CF4" w:rsidRPr="008D3C98" w:rsidRDefault="00115B48" w:rsidP="00300D91">
      <w:pPr>
        <w:spacing w:line="480" w:lineRule="auto"/>
        <w:contextualSpacing/>
        <w:rPr>
          <w:rFonts w:ascii="Times New Roman" w:eastAsia="Times New Roman" w:hAnsi="Times New Roman" w:cs="Times New Roman"/>
          <w:b/>
          <w:bCs/>
          <w:i/>
          <w:iCs/>
          <w:color w:val="000000"/>
          <w:sz w:val="24"/>
          <w:szCs w:val="24"/>
        </w:rPr>
      </w:pPr>
      <w:r w:rsidRPr="008D3C98">
        <w:rPr>
          <w:rFonts w:ascii="Times New Roman" w:eastAsia="Times New Roman" w:hAnsi="Times New Roman" w:cs="Times New Roman"/>
          <w:b/>
          <w:bCs/>
          <w:i/>
          <w:iCs/>
          <w:color w:val="000000"/>
          <w:sz w:val="24"/>
          <w:szCs w:val="24"/>
        </w:rPr>
        <w:t>Chronic Pain</w:t>
      </w:r>
      <w:r w:rsidR="008D3C98">
        <w:rPr>
          <w:rFonts w:ascii="Times New Roman" w:eastAsia="Times New Roman" w:hAnsi="Times New Roman" w:cs="Times New Roman"/>
          <w:b/>
          <w:bCs/>
          <w:i/>
          <w:iCs/>
          <w:color w:val="000000"/>
          <w:sz w:val="24"/>
          <w:szCs w:val="24"/>
        </w:rPr>
        <w:t>.</w:t>
      </w:r>
    </w:p>
    <w:p w14:paraId="77340722" w14:textId="1612D357" w:rsidR="00221E45" w:rsidRPr="00221E45" w:rsidRDefault="00F2454C">
      <w:pPr>
        <w:spacing w:line="48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CE12EF">
        <w:rPr>
          <w:rFonts w:ascii="Times New Roman" w:eastAsia="Times New Roman" w:hAnsi="Times New Roman" w:cs="Times New Roman"/>
          <w:color w:val="000000"/>
          <w:sz w:val="24"/>
          <w:szCs w:val="24"/>
        </w:rPr>
        <w:t xml:space="preserve"> </w:t>
      </w:r>
      <w:r w:rsidR="00221E45" w:rsidRPr="00221E45">
        <w:rPr>
          <w:rFonts w:ascii="Times New Roman" w:eastAsia="Times New Roman" w:hAnsi="Times New Roman" w:cs="Times New Roman"/>
          <w:color w:val="000000"/>
          <w:sz w:val="24"/>
          <w:szCs w:val="24"/>
        </w:rPr>
        <w:t>Chronic pain is defined as the pain that persists past normal healing time that lasts more than 3-6 months (</w:t>
      </w:r>
      <w:proofErr w:type="spellStart"/>
      <w:r w:rsidR="00221E45" w:rsidRPr="00221E45">
        <w:rPr>
          <w:rFonts w:ascii="Times New Roman" w:eastAsia="Times New Roman" w:hAnsi="Times New Roman" w:cs="Times New Roman"/>
          <w:color w:val="000000"/>
          <w:sz w:val="24"/>
          <w:szCs w:val="24"/>
        </w:rPr>
        <w:t>Treedee</w:t>
      </w:r>
      <w:proofErr w:type="spellEnd"/>
      <w:r w:rsidR="00221E45" w:rsidRPr="00221E45">
        <w:rPr>
          <w:rFonts w:ascii="Times New Roman" w:eastAsia="Times New Roman" w:hAnsi="Times New Roman" w:cs="Times New Roman"/>
          <w:color w:val="000000"/>
          <w:sz w:val="24"/>
          <w:szCs w:val="24"/>
        </w:rPr>
        <w:t xml:space="preserve"> et al., 2016).  In 2016, 50 million U.S. citizens reported dealing with a type of chronic pain condition (</w:t>
      </w:r>
      <w:proofErr w:type="spellStart"/>
      <w:r w:rsidR="00221E45" w:rsidRPr="00221E45">
        <w:rPr>
          <w:rFonts w:ascii="Times New Roman" w:eastAsia="Times New Roman" w:hAnsi="Times New Roman" w:cs="Times New Roman"/>
          <w:color w:val="000000"/>
          <w:sz w:val="24"/>
          <w:szCs w:val="24"/>
        </w:rPr>
        <w:t>Dahlhamer</w:t>
      </w:r>
      <w:proofErr w:type="spellEnd"/>
      <w:r w:rsidR="00221E45" w:rsidRPr="00221E45">
        <w:rPr>
          <w:rFonts w:ascii="Times New Roman" w:eastAsia="Times New Roman" w:hAnsi="Times New Roman" w:cs="Times New Roman"/>
          <w:color w:val="000000"/>
          <w:sz w:val="24"/>
          <w:szCs w:val="24"/>
        </w:rPr>
        <w:t xml:space="preserve"> et al., 2016). Among PLWH, the prevalence of chronic pain is higher, with some estimates around 50% to almost 83% (Baker et al., 2020). Analyses indicate that pain reported by PLWH is ten times more likely to result in functional impairment (Merlin et al., 2013). Similar to the other chronic conditions discussed above, PLWH have multiple biological mechanisms that increase the risk of experiencing chronic pain. For instance, inflammation of the immune system's peripheral cells, monocytes responsible for clearing pathogens, is often an adaptive response to HIV infection (Addis et al., 2020). However, as HIV progresses, the peripheral cells begin to generalize and attack healthy cells, leading to increased hypersensitivity to pain (Madden et al., 2020). This hypersensitivity is often associated with the beginning stages of HIV-related peripheral neur</w:t>
      </w:r>
      <w:r w:rsidR="00833C3C">
        <w:rPr>
          <w:rFonts w:ascii="Times New Roman" w:eastAsia="Times New Roman" w:hAnsi="Times New Roman" w:cs="Times New Roman"/>
          <w:color w:val="000000"/>
          <w:sz w:val="24"/>
          <w:szCs w:val="24"/>
        </w:rPr>
        <w:t>opath</w:t>
      </w:r>
      <w:r w:rsidR="00221E45" w:rsidRPr="00221E45">
        <w:rPr>
          <w:rFonts w:ascii="Times New Roman" w:eastAsia="Times New Roman" w:hAnsi="Times New Roman" w:cs="Times New Roman"/>
          <w:color w:val="000000"/>
          <w:sz w:val="24"/>
          <w:szCs w:val="24"/>
        </w:rPr>
        <w:t>y, which can then spread across the body (Addis et al., 2020). Antiretrovirals similarly place PLWH at higher risk for experiencing chronic pain. Long-term use of the medication is associated with neurotoxicity developed when the antiretroviral</w:t>
      </w:r>
      <w:r w:rsidR="00E40301">
        <w:rPr>
          <w:rFonts w:ascii="Times New Roman" w:eastAsia="Times New Roman" w:hAnsi="Times New Roman" w:cs="Times New Roman"/>
          <w:color w:val="000000"/>
          <w:sz w:val="24"/>
          <w:szCs w:val="24"/>
        </w:rPr>
        <w:t xml:space="preserve">s </w:t>
      </w:r>
      <w:r w:rsidR="00221E45" w:rsidRPr="00221E45">
        <w:rPr>
          <w:rFonts w:ascii="Times New Roman" w:eastAsia="Times New Roman" w:hAnsi="Times New Roman" w:cs="Times New Roman"/>
          <w:color w:val="000000"/>
          <w:sz w:val="24"/>
          <w:szCs w:val="24"/>
        </w:rPr>
        <w:t xml:space="preserve">contact HIV infection proteins that affect cells (Philips et al., 2010). The result of </w:t>
      </w:r>
      <w:r w:rsidR="00221E45" w:rsidRPr="00221E45">
        <w:rPr>
          <w:rFonts w:ascii="Times New Roman" w:eastAsia="Times New Roman" w:hAnsi="Times New Roman" w:cs="Times New Roman"/>
          <w:color w:val="000000"/>
          <w:sz w:val="24"/>
          <w:szCs w:val="24"/>
        </w:rPr>
        <w:lastRenderedPageBreak/>
        <w:t>these interactions can lead to peripheral neuro</w:t>
      </w:r>
      <w:r w:rsidR="00833C3C">
        <w:rPr>
          <w:rFonts w:ascii="Times New Roman" w:eastAsia="Times New Roman" w:hAnsi="Times New Roman" w:cs="Times New Roman"/>
          <w:color w:val="000000"/>
          <w:sz w:val="24"/>
          <w:szCs w:val="24"/>
        </w:rPr>
        <w:t>pathy</w:t>
      </w:r>
      <w:r w:rsidR="00221E45" w:rsidRPr="00221E45">
        <w:rPr>
          <w:rFonts w:ascii="Times New Roman" w:eastAsia="Times New Roman" w:hAnsi="Times New Roman" w:cs="Times New Roman"/>
          <w:color w:val="000000"/>
          <w:sz w:val="24"/>
          <w:szCs w:val="24"/>
        </w:rPr>
        <w:t xml:space="preserve"> and widespread chronic pain. Chronic pain has </w:t>
      </w:r>
      <w:r w:rsidR="00E40301">
        <w:rPr>
          <w:rFonts w:ascii="Times New Roman" w:eastAsia="Times New Roman" w:hAnsi="Times New Roman" w:cs="Times New Roman"/>
          <w:color w:val="000000"/>
          <w:sz w:val="24"/>
          <w:szCs w:val="24"/>
        </w:rPr>
        <w:t xml:space="preserve">a variety of </w:t>
      </w:r>
      <w:r w:rsidR="00221E45" w:rsidRPr="00221E45">
        <w:rPr>
          <w:rFonts w:ascii="Times New Roman" w:eastAsia="Times New Roman" w:hAnsi="Times New Roman" w:cs="Times New Roman"/>
          <w:color w:val="000000"/>
          <w:sz w:val="24"/>
          <w:szCs w:val="24"/>
        </w:rPr>
        <w:t xml:space="preserve">health outcomes for PLWH. </w:t>
      </w:r>
    </w:p>
    <w:p w14:paraId="57E71D48" w14:textId="527942E6" w:rsidR="002632DE" w:rsidRDefault="00221E45" w:rsidP="002632DE">
      <w:pPr>
        <w:spacing w:line="480" w:lineRule="auto"/>
        <w:contextualSpacing/>
        <w:jc w:val="both"/>
        <w:rPr>
          <w:rFonts w:ascii="Times New Roman" w:eastAsia="Times New Roman" w:hAnsi="Times New Roman" w:cs="Times New Roman"/>
          <w:color w:val="000000"/>
          <w:sz w:val="24"/>
          <w:szCs w:val="24"/>
        </w:rPr>
      </w:pPr>
      <w:r w:rsidRPr="00221E45">
        <w:rPr>
          <w:rFonts w:ascii="Times New Roman" w:eastAsia="Times New Roman" w:hAnsi="Times New Roman" w:cs="Times New Roman"/>
          <w:color w:val="000000"/>
          <w:sz w:val="24"/>
          <w:szCs w:val="24"/>
        </w:rPr>
        <w:t xml:space="preserve">    Research has found that chronic pain is associated with higher viral loads and lower CD4 counts in PLWH (Addis et al., 2020). This finding has an impact on long-term viral suppression. A study conducted on PLWH in south Florida found that only 42% of individuals with chronic pain achieved viral suppression compared to 61% of individuals with no chronic pain (Surrat et al., 2015). A one-year longitudinal study by Merlin et al. (2018) followed over 2,000 PLWH with chronic pain from 2015 to 2016. The results found that individuals with chronic pain were more likely to miss routine care visits and had higher </w:t>
      </w:r>
      <w:r w:rsidR="0050676C">
        <w:rPr>
          <w:rFonts w:ascii="Times New Roman" w:eastAsia="Times New Roman" w:hAnsi="Times New Roman" w:cs="Times New Roman"/>
          <w:color w:val="000000"/>
          <w:sz w:val="24"/>
          <w:szCs w:val="24"/>
        </w:rPr>
        <w:t>immunological</w:t>
      </w:r>
      <w:r w:rsidRPr="00221E45">
        <w:rPr>
          <w:rFonts w:ascii="Times New Roman" w:eastAsia="Times New Roman" w:hAnsi="Times New Roman" w:cs="Times New Roman"/>
          <w:color w:val="000000"/>
          <w:sz w:val="24"/>
          <w:szCs w:val="24"/>
        </w:rPr>
        <w:t xml:space="preserve"> failure rates (higher viral loads/lower CD4) the subsequent year (Merlin et al., 2018). Other studies found that </w:t>
      </w:r>
      <w:r w:rsidR="0050676C">
        <w:rPr>
          <w:rFonts w:ascii="Times New Roman" w:eastAsia="Times New Roman" w:hAnsi="Times New Roman" w:cs="Times New Roman"/>
          <w:color w:val="000000"/>
          <w:sz w:val="24"/>
          <w:szCs w:val="24"/>
        </w:rPr>
        <w:t>immunological</w:t>
      </w:r>
      <w:r w:rsidRPr="00221E45">
        <w:rPr>
          <w:rFonts w:ascii="Times New Roman" w:eastAsia="Times New Roman" w:hAnsi="Times New Roman" w:cs="Times New Roman"/>
          <w:color w:val="000000"/>
          <w:sz w:val="24"/>
          <w:szCs w:val="24"/>
        </w:rPr>
        <w:t xml:space="preserve"> health could also influence the perception of pain. A cohort study of individuals with HIV found that participants with detectable viral loads (&lt;50) had lower pain thresholds and tolerance, suggesting that higher vir</w:t>
      </w:r>
      <w:r>
        <w:rPr>
          <w:rFonts w:ascii="Times New Roman" w:eastAsia="Times New Roman" w:hAnsi="Times New Roman" w:cs="Times New Roman"/>
          <w:color w:val="000000"/>
          <w:sz w:val="24"/>
          <w:szCs w:val="24"/>
        </w:rPr>
        <w:t>al loads</w:t>
      </w:r>
      <w:r w:rsidR="00C345DA">
        <w:rPr>
          <w:rFonts w:ascii="Times New Roman" w:eastAsia="Times New Roman" w:hAnsi="Times New Roman" w:cs="Times New Roman"/>
          <w:color w:val="000000"/>
          <w:sz w:val="24"/>
          <w:szCs w:val="24"/>
        </w:rPr>
        <w:t xml:space="preserve"> </w:t>
      </w:r>
      <w:r w:rsidRPr="00221E45">
        <w:rPr>
          <w:rFonts w:ascii="Times New Roman" w:eastAsia="Times New Roman" w:hAnsi="Times New Roman" w:cs="Times New Roman"/>
          <w:color w:val="000000"/>
          <w:sz w:val="24"/>
          <w:szCs w:val="24"/>
        </w:rPr>
        <w:t>may be associated with more pain sensitivity (</w:t>
      </w:r>
      <w:proofErr w:type="spellStart"/>
      <w:r w:rsidRPr="00221E45">
        <w:rPr>
          <w:rFonts w:ascii="Times New Roman" w:eastAsia="Times New Roman" w:hAnsi="Times New Roman" w:cs="Times New Roman"/>
          <w:color w:val="000000"/>
          <w:sz w:val="24"/>
          <w:szCs w:val="24"/>
        </w:rPr>
        <w:t>Goodin</w:t>
      </w:r>
      <w:proofErr w:type="spellEnd"/>
      <w:r w:rsidRPr="00221E45">
        <w:rPr>
          <w:rFonts w:ascii="Times New Roman" w:eastAsia="Times New Roman" w:hAnsi="Times New Roman" w:cs="Times New Roman"/>
          <w:color w:val="000000"/>
          <w:sz w:val="24"/>
          <w:szCs w:val="24"/>
        </w:rPr>
        <w:t xml:space="preserve"> et al., 2017).  The primary treatment for chronic pain in PLWH continues to be opioid therapy (Merlin et al., 2018). However, studies analyzing the effects of long-term opioid treatment have not found a decrease in viral suppression amongst PLWH taking opioids (Joseph et al., 2020). Although the literature has not found evidence that opioids affect HIV </w:t>
      </w:r>
      <w:r w:rsidR="0050676C">
        <w:rPr>
          <w:rFonts w:ascii="Times New Roman" w:eastAsia="Times New Roman" w:hAnsi="Times New Roman" w:cs="Times New Roman"/>
          <w:color w:val="000000"/>
          <w:sz w:val="24"/>
          <w:szCs w:val="24"/>
        </w:rPr>
        <w:t>immunological</w:t>
      </w:r>
      <w:r w:rsidRPr="00221E45">
        <w:rPr>
          <w:rFonts w:ascii="Times New Roman" w:eastAsia="Times New Roman" w:hAnsi="Times New Roman" w:cs="Times New Roman"/>
          <w:color w:val="000000"/>
          <w:sz w:val="24"/>
          <w:szCs w:val="24"/>
        </w:rPr>
        <w:t xml:space="preserve"> outcomes, the risks for dependence may be higher considering the risk factors for substance use in this population (Madden et al., 2020). The </w:t>
      </w:r>
      <w:r w:rsidR="00087230">
        <w:rPr>
          <w:rFonts w:ascii="Times New Roman" w:eastAsia="Times New Roman" w:hAnsi="Times New Roman" w:cs="Times New Roman"/>
          <w:color w:val="000000"/>
          <w:sz w:val="24"/>
          <w:szCs w:val="24"/>
        </w:rPr>
        <w:t xml:space="preserve">additive effect </w:t>
      </w:r>
      <w:r w:rsidR="00E40301">
        <w:rPr>
          <w:rFonts w:ascii="Times New Roman" w:eastAsia="Times New Roman" w:hAnsi="Times New Roman" w:cs="Times New Roman"/>
          <w:color w:val="000000"/>
          <w:sz w:val="24"/>
          <w:szCs w:val="24"/>
        </w:rPr>
        <w:t xml:space="preserve">of </w:t>
      </w:r>
      <w:r w:rsidRPr="00221E45">
        <w:rPr>
          <w:rFonts w:ascii="Times New Roman" w:eastAsia="Times New Roman" w:hAnsi="Times New Roman" w:cs="Times New Roman"/>
          <w:color w:val="000000"/>
          <w:sz w:val="24"/>
          <w:szCs w:val="24"/>
        </w:rPr>
        <w:t xml:space="preserve">chronic pain and mental health condition, like substance use disorders, further indicates the need to understand the role of these chronic conditions in </w:t>
      </w:r>
      <w:r w:rsidR="00C345DA">
        <w:rPr>
          <w:rFonts w:ascii="Times New Roman" w:eastAsia="Times New Roman" w:hAnsi="Times New Roman" w:cs="Times New Roman"/>
          <w:color w:val="000000"/>
          <w:sz w:val="24"/>
          <w:szCs w:val="24"/>
        </w:rPr>
        <w:t>the health outcomes for PLWH.</w:t>
      </w:r>
      <w:r w:rsidR="0073300C">
        <w:rPr>
          <w:rFonts w:ascii="Times New Roman" w:eastAsia="Times New Roman" w:hAnsi="Times New Roman" w:cs="Times New Roman"/>
          <w:color w:val="000000"/>
          <w:sz w:val="24"/>
          <w:szCs w:val="24"/>
        </w:rPr>
        <w:t xml:space="preserve"> As chronic pain research has shown effects on HIV outcomes, it is reasonable to suggest that MLWH with chronic pain may have lower viral loads and CD4 counts compared to MLWH that do not have chronic pain. </w:t>
      </w:r>
    </w:p>
    <w:p w14:paraId="7BF770AB" w14:textId="0C73F769" w:rsidR="008D3C98" w:rsidRPr="002632DE" w:rsidRDefault="008D3C98" w:rsidP="002632DE">
      <w:pPr>
        <w:spacing w:line="480" w:lineRule="auto"/>
        <w:contextualSpacing/>
        <w:jc w:val="center"/>
        <w:rPr>
          <w:rFonts w:ascii="Times New Roman" w:eastAsia="Times New Roman" w:hAnsi="Times New Roman" w:cs="Times New Roman"/>
          <w:color w:val="000000"/>
          <w:sz w:val="24"/>
          <w:szCs w:val="24"/>
        </w:rPr>
      </w:pPr>
      <w:r w:rsidRPr="008D3C98">
        <w:rPr>
          <w:rFonts w:ascii="Times New Roman" w:eastAsia="Times New Roman" w:hAnsi="Times New Roman" w:cs="Times New Roman"/>
          <w:b/>
          <w:bCs/>
          <w:color w:val="000000"/>
          <w:sz w:val="29"/>
          <w:szCs w:val="29"/>
        </w:rPr>
        <w:lastRenderedPageBreak/>
        <w:t>THE PRESENT STUDY</w:t>
      </w:r>
    </w:p>
    <w:p w14:paraId="75E88C81" w14:textId="24BEE9E1" w:rsidR="00C24173" w:rsidRPr="008D3C98" w:rsidRDefault="00C24173" w:rsidP="008D3C98">
      <w:pPr>
        <w:spacing w:line="480" w:lineRule="auto"/>
        <w:ind w:firstLine="720"/>
        <w:contextualSpacing/>
        <w:rPr>
          <w:rFonts w:ascii="Times New Roman" w:eastAsia="Times New Roman" w:hAnsi="Times New Roman" w:cs="Times New Roman"/>
          <w:b/>
          <w:bCs/>
          <w:color w:val="000000"/>
          <w:sz w:val="29"/>
          <w:szCs w:val="29"/>
        </w:rPr>
      </w:pPr>
      <w:r>
        <w:rPr>
          <w:rFonts w:ascii="Times New Roman" w:eastAsia="Times New Roman" w:hAnsi="Times New Roman" w:cs="Times New Roman"/>
          <w:color w:val="0E101A"/>
          <w:sz w:val="24"/>
          <w:szCs w:val="24"/>
        </w:rPr>
        <w:t>The c</w:t>
      </w:r>
      <w:r w:rsidRPr="00C24173">
        <w:rPr>
          <w:rFonts w:ascii="Times New Roman" w:eastAsia="Times New Roman" w:hAnsi="Times New Roman" w:cs="Times New Roman"/>
          <w:color w:val="0E101A"/>
          <w:sz w:val="24"/>
          <w:szCs w:val="24"/>
        </w:rPr>
        <w:t xml:space="preserve">urrent research literature has started to consider how SDOH and other chronic conditions affect health outcomes in the HIV community. SDOH has become a topic of </w:t>
      </w:r>
      <w:r w:rsidR="00E40301">
        <w:rPr>
          <w:rFonts w:ascii="Times New Roman" w:eastAsia="Times New Roman" w:hAnsi="Times New Roman" w:cs="Times New Roman"/>
          <w:color w:val="0E101A"/>
          <w:sz w:val="24"/>
          <w:szCs w:val="24"/>
        </w:rPr>
        <w:t xml:space="preserve">increasing </w:t>
      </w:r>
      <w:r w:rsidRPr="00C24173">
        <w:rPr>
          <w:rFonts w:ascii="Times New Roman" w:eastAsia="Times New Roman" w:hAnsi="Times New Roman" w:cs="Times New Roman"/>
          <w:color w:val="0E101A"/>
          <w:sz w:val="24"/>
          <w:szCs w:val="24"/>
        </w:rPr>
        <w:t>interest in understanding complex illnesses like HIV</w:t>
      </w:r>
      <w:r w:rsidR="00E40301">
        <w:rPr>
          <w:rFonts w:ascii="Times New Roman" w:eastAsia="Times New Roman" w:hAnsi="Times New Roman" w:cs="Times New Roman"/>
          <w:color w:val="0E101A"/>
          <w:sz w:val="24"/>
          <w:szCs w:val="24"/>
        </w:rPr>
        <w:t xml:space="preserve"> and</w:t>
      </w:r>
      <w:r w:rsidRPr="00C24173">
        <w:rPr>
          <w:rFonts w:ascii="Times New Roman" w:eastAsia="Times New Roman" w:hAnsi="Times New Roman" w:cs="Times New Roman"/>
          <w:color w:val="0E101A"/>
          <w:sz w:val="24"/>
          <w:szCs w:val="24"/>
        </w:rPr>
        <w:t xml:space="preserve"> analyzing how the presence or absence of these social factors influence viral health. Similarly, the literature finds that chronic conditions associated with HIV have many short and long-term </w:t>
      </w:r>
      <w:r w:rsidR="00E40301">
        <w:rPr>
          <w:rFonts w:ascii="Times New Roman" w:eastAsia="Times New Roman" w:hAnsi="Times New Roman" w:cs="Times New Roman"/>
          <w:color w:val="0E101A"/>
          <w:sz w:val="24"/>
          <w:szCs w:val="24"/>
        </w:rPr>
        <w:t xml:space="preserve">effects on </w:t>
      </w:r>
      <w:r w:rsidRPr="00C24173">
        <w:rPr>
          <w:rFonts w:ascii="Times New Roman" w:eastAsia="Times New Roman" w:hAnsi="Times New Roman" w:cs="Times New Roman"/>
          <w:color w:val="0E101A"/>
          <w:sz w:val="24"/>
          <w:szCs w:val="24"/>
        </w:rPr>
        <w:t>health outcomes. Few studies are addressing the effects of both of these variables on viral load and CD4 variance. This study examine</w:t>
      </w:r>
      <w:r w:rsidR="001F4236">
        <w:rPr>
          <w:rFonts w:ascii="Times New Roman" w:eastAsia="Times New Roman" w:hAnsi="Times New Roman" w:cs="Times New Roman"/>
          <w:color w:val="0E101A"/>
          <w:sz w:val="24"/>
          <w:szCs w:val="24"/>
        </w:rPr>
        <w:t>d</w:t>
      </w:r>
      <w:r w:rsidRPr="00C24173">
        <w:rPr>
          <w:rFonts w:ascii="Times New Roman" w:eastAsia="Times New Roman" w:hAnsi="Times New Roman" w:cs="Times New Roman"/>
          <w:color w:val="0E101A"/>
          <w:sz w:val="24"/>
          <w:szCs w:val="24"/>
        </w:rPr>
        <w:t xml:space="preserve"> how SDOH and chronic conditions, individually and collectively, affect the viral load and CD4 count in MLWH. Based on the theory and research literature, it </w:t>
      </w:r>
      <w:r w:rsidR="001F4236">
        <w:rPr>
          <w:rFonts w:ascii="Times New Roman" w:eastAsia="Times New Roman" w:hAnsi="Times New Roman" w:cs="Times New Roman"/>
          <w:color w:val="0E101A"/>
          <w:sz w:val="24"/>
          <w:szCs w:val="24"/>
        </w:rPr>
        <w:t>was</w:t>
      </w:r>
      <w:r w:rsidRPr="00C24173">
        <w:rPr>
          <w:rFonts w:ascii="Times New Roman" w:eastAsia="Times New Roman" w:hAnsi="Times New Roman" w:cs="Times New Roman"/>
          <w:color w:val="0E101A"/>
          <w:sz w:val="24"/>
          <w:szCs w:val="24"/>
        </w:rPr>
        <w:t xml:space="preserve"> hypothesized that MLWH who possess any single SDOH </w:t>
      </w:r>
      <w:r w:rsidR="001F4236">
        <w:rPr>
          <w:rFonts w:ascii="Times New Roman" w:eastAsia="Times New Roman" w:hAnsi="Times New Roman" w:cs="Times New Roman"/>
          <w:color w:val="0E101A"/>
          <w:sz w:val="24"/>
          <w:szCs w:val="24"/>
        </w:rPr>
        <w:t>would</w:t>
      </w:r>
      <w:r w:rsidRPr="00C24173">
        <w:rPr>
          <w:rFonts w:ascii="Times New Roman" w:eastAsia="Times New Roman" w:hAnsi="Times New Roman" w:cs="Times New Roman"/>
          <w:color w:val="0E101A"/>
          <w:sz w:val="24"/>
          <w:szCs w:val="24"/>
        </w:rPr>
        <w:t xml:space="preserve"> have a lower average viral/ higher CD4 counts than individuals possessing no SDOH (</w:t>
      </w:r>
      <w:r>
        <w:rPr>
          <w:rFonts w:ascii="Times New Roman" w:eastAsia="Times New Roman" w:hAnsi="Times New Roman" w:cs="Times New Roman"/>
          <w:color w:val="0E101A"/>
          <w:sz w:val="24"/>
          <w:szCs w:val="24"/>
        </w:rPr>
        <w:t>H</w:t>
      </w:r>
      <w:r>
        <w:rPr>
          <w:rFonts w:ascii="Times New Roman" w:eastAsia="Times New Roman" w:hAnsi="Times New Roman" w:cs="Times New Roman"/>
          <w:color w:val="0E101A"/>
          <w:sz w:val="24"/>
          <w:szCs w:val="24"/>
          <w:vertAlign w:val="subscript"/>
        </w:rPr>
        <w:t>1</w:t>
      </w:r>
      <w:r w:rsidRPr="00C24173">
        <w:rPr>
          <w:rFonts w:ascii="Times New Roman" w:eastAsia="Times New Roman" w:hAnsi="Times New Roman" w:cs="Times New Roman"/>
          <w:color w:val="0E101A"/>
          <w:sz w:val="24"/>
          <w:szCs w:val="24"/>
        </w:rPr>
        <w:t xml:space="preserve">). In addition, it </w:t>
      </w:r>
      <w:r w:rsidR="001F4236">
        <w:rPr>
          <w:rFonts w:ascii="Times New Roman" w:eastAsia="Times New Roman" w:hAnsi="Times New Roman" w:cs="Times New Roman"/>
          <w:color w:val="0E101A"/>
          <w:sz w:val="24"/>
          <w:szCs w:val="24"/>
        </w:rPr>
        <w:t>was</w:t>
      </w:r>
      <w:r w:rsidRPr="00C24173">
        <w:rPr>
          <w:rFonts w:ascii="Times New Roman" w:eastAsia="Times New Roman" w:hAnsi="Times New Roman" w:cs="Times New Roman"/>
          <w:color w:val="0E101A"/>
          <w:sz w:val="24"/>
          <w:szCs w:val="24"/>
        </w:rPr>
        <w:t xml:space="preserve"> hypothesized that MLWH with one or more chronic conditions w</w:t>
      </w:r>
      <w:r w:rsidR="001F4236">
        <w:rPr>
          <w:rFonts w:ascii="Times New Roman" w:eastAsia="Times New Roman" w:hAnsi="Times New Roman" w:cs="Times New Roman"/>
          <w:color w:val="0E101A"/>
          <w:sz w:val="24"/>
          <w:szCs w:val="24"/>
        </w:rPr>
        <w:t>ould</w:t>
      </w:r>
      <w:r w:rsidRPr="00C24173">
        <w:rPr>
          <w:rFonts w:ascii="Times New Roman" w:eastAsia="Times New Roman" w:hAnsi="Times New Roman" w:cs="Times New Roman"/>
          <w:color w:val="0E101A"/>
          <w:sz w:val="24"/>
          <w:szCs w:val="24"/>
        </w:rPr>
        <w:t xml:space="preserve"> have higher (worse) viral loads and lower CD4 counts compared to the men with no chronic conditions (</w:t>
      </w:r>
      <w:r>
        <w:rPr>
          <w:rFonts w:ascii="Times New Roman" w:eastAsia="Times New Roman" w:hAnsi="Times New Roman" w:cs="Times New Roman"/>
          <w:color w:val="0E101A"/>
          <w:sz w:val="24"/>
          <w:szCs w:val="24"/>
        </w:rPr>
        <w:t>H</w:t>
      </w:r>
      <w:r>
        <w:rPr>
          <w:rFonts w:ascii="Times New Roman" w:eastAsia="Times New Roman" w:hAnsi="Times New Roman" w:cs="Times New Roman"/>
          <w:color w:val="0E101A"/>
          <w:sz w:val="24"/>
          <w:szCs w:val="24"/>
          <w:vertAlign w:val="subscript"/>
        </w:rPr>
        <w:t>2</w:t>
      </w:r>
      <w:r w:rsidRPr="00C24173">
        <w:rPr>
          <w:rFonts w:ascii="Times New Roman" w:eastAsia="Times New Roman" w:hAnsi="Times New Roman" w:cs="Times New Roman"/>
          <w:color w:val="0E101A"/>
          <w:sz w:val="24"/>
          <w:szCs w:val="24"/>
        </w:rPr>
        <w:t xml:space="preserve">). Lastly, the combination of SDOH and chronic conditions </w:t>
      </w:r>
      <w:r w:rsidR="001F4236">
        <w:rPr>
          <w:rFonts w:ascii="Times New Roman" w:eastAsia="Times New Roman" w:hAnsi="Times New Roman" w:cs="Times New Roman"/>
          <w:color w:val="0E101A"/>
          <w:sz w:val="24"/>
          <w:szCs w:val="24"/>
        </w:rPr>
        <w:t>would</w:t>
      </w:r>
      <w:r w:rsidRPr="00C24173">
        <w:rPr>
          <w:rFonts w:ascii="Times New Roman" w:eastAsia="Times New Roman" w:hAnsi="Times New Roman" w:cs="Times New Roman"/>
          <w:color w:val="0E101A"/>
          <w:sz w:val="24"/>
          <w:szCs w:val="24"/>
        </w:rPr>
        <w:t xml:space="preserve"> explain</w:t>
      </w:r>
      <w:r w:rsidR="00521642">
        <w:rPr>
          <w:rFonts w:ascii="Times New Roman" w:eastAsia="Times New Roman" w:hAnsi="Times New Roman" w:cs="Times New Roman"/>
          <w:color w:val="0E101A"/>
          <w:sz w:val="24"/>
          <w:szCs w:val="24"/>
        </w:rPr>
        <w:t xml:space="preserve"> more of the variance in </w:t>
      </w:r>
      <w:r w:rsidRPr="00C24173">
        <w:rPr>
          <w:rFonts w:ascii="Times New Roman" w:eastAsia="Times New Roman" w:hAnsi="Times New Roman" w:cs="Times New Roman"/>
          <w:color w:val="0E101A"/>
          <w:sz w:val="24"/>
          <w:szCs w:val="24"/>
        </w:rPr>
        <w:t>viral load and CD4 variance over SDOH or chronic condition</w:t>
      </w:r>
      <w:r w:rsidR="00880706">
        <w:rPr>
          <w:rFonts w:ascii="Times New Roman" w:eastAsia="Times New Roman" w:hAnsi="Times New Roman" w:cs="Times New Roman"/>
          <w:color w:val="0E101A"/>
          <w:sz w:val="24"/>
          <w:szCs w:val="24"/>
        </w:rPr>
        <w:t xml:space="preserve"> individually</w:t>
      </w:r>
      <w:r w:rsidRPr="00C24173">
        <w:rPr>
          <w:rFonts w:ascii="Times New Roman" w:eastAsia="Times New Roman" w:hAnsi="Times New Roman" w:cs="Times New Roman"/>
          <w:color w:val="0E101A"/>
          <w:sz w:val="24"/>
          <w:szCs w:val="24"/>
        </w:rPr>
        <w:t xml:space="preserve"> in MLWH (H</w:t>
      </w:r>
      <w:r>
        <w:rPr>
          <w:rFonts w:ascii="Times New Roman" w:eastAsia="Times New Roman" w:hAnsi="Times New Roman" w:cs="Times New Roman"/>
          <w:color w:val="0E101A"/>
          <w:sz w:val="24"/>
          <w:szCs w:val="24"/>
          <w:vertAlign w:val="subscript"/>
        </w:rPr>
        <w:t>3</w:t>
      </w:r>
      <w:r w:rsidRPr="00C24173">
        <w:rPr>
          <w:rFonts w:ascii="Times New Roman" w:eastAsia="Times New Roman" w:hAnsi="Times New Roman" w:cs="Times New Roman"/>
          <w:color w:val="0E101A"/>
          <w:sz w:val="24"/>
          <w:szCs w:val="24"/>
        </w:rPr>
        <w:t>).</w:t>
      </w:r>
    </w:p>
    <w:p w14:paraId="75632AC5" w14:textId="77777777" w:rsidR="00C24173" w:rsidRPr="00C24173" w:rsidRDefault="00C24173" w:rsidP="00C24173">
      <w:pPr>
        <w:spacing w:after="0" w:line="240" w:lineRule="auto"/>
        <w:rPr>
          <w:rFonts w:ascii="Times New Roman" w:eastAsia="Times New Roman" w:hAnsi="Times New Roman" w:cs="Times New Roman"/>
          <w:color w:val="0E101A"/>
          <w:sz w:val="24"/>
          <w:szCs w:val="24"/>
        </w:rPr>
      </w:pPr>
    </w:p>
    <w:p w14:paraId="38B51BFB" w14:textId="77777777" w:rsidR="00BB4BF9" w:rsidRDefault="00BB4BF9" w:rsidP="00982AC4">
      <w:pPr>
        <w:spacing w:after="0" w:line="240" w:lineRule="auto"/>
        <w:jc w:val="center"/>
        <w:rPr>
          <w:rFonts w:ascii="Times New Roman" w:eastAsia="Times New Roman" w:hAnsi="Times New Roman" w:cs="Times New Roman"/>
          <w:color w:val="0E101A"/>
          <w:sz w:val="24"/>
          <w:szCs w:val="24"/>
        </w:rPr>
      </w:pPr>
    </w:p>
    <w:p w14:paraId="4476ED51" w14:textId="77777777" w:rsidR="008D3C98" w:rsidRDefault="008D3C98" w:rsidP="00982AC4">
      <w:pPr>
        <w:spacing w:after="0" w:line="240" w:lineRule="auto"/>
        <w:jc w:val="center"/>
        <w:rPr>
          <w:rFonts w:ascii="Times New Roman" w:eastAsia="Times New Roman" w:hAnsi="Times New Roman" w:cs="Times New Roman"/>
          <w:color w:val="0E101A"/>
          <w:sz w:val="24"/>
          <w:szCs w:val="24"/>
        </w:rPr>
      </w:pPr>
    </w:p>
    <w:p w14:paraId="09BEA421" w14:textId="77777777" w:rsidR="008D3C98" w:rsidRDefault="008D3C98" w:rsidP="00982AC4">
      <w:pPr>
        <w:spacing w:after="0" w:line="240" w:lineRule="auto"/>
        <w:jc w:val="center"/>
        <w:rPr>
          <w:rFonts w:ascii="Times New Roman" w:eastAsia="Times New Roman" w:hAnsi="Times New Roman" w:cs="Times New Roman"/>
          <w:color w:val="0E101A"/>
          <w:sz w:val="24"/>
          <w:szCs w:val="24"/>
        </w:rPr>
      </w:pPr>
    </w:p>
    <w:p w14:paraId="5160B50C" w14:textId="77777777" w:rsidR="008D3C98" w:rsidRDefault="008D3C98" w:rsidP="00982AC4">
      <w:pPr>
        <w:spacing w:after="0" w:line="240" w:lineRule="auto"/>
        <w:jc w:val="center"/>
        <w:rPr>
          <w:rFonts w:ascii="Times New Roman" w:eastAsia="Times New Roman" w:hAnsi="Times New Roman" w:cs="Times New Roman"/>
          <w:color w:val="0E101A"/>
          <w:sz w:val="24"/>
          <w:szCs w:val="24"/>
        </w:rPr>
      </w:pPr>
    </w:p>
    <w:p w14:paraId="734ECD8A" w14:textId="77777777" w:rsidR="008D3C98" w:rsidRDefault="008D3C98" w:rsidP="00982AC4">
      <w:pPr>
        <w:spacing w:after="0" w:line="240" w:lineRule="auto"/>
        <w:jc w:val="center"/>
        <w:rPr>
          <w:rFonts w:ascii="Times New Roman" w:eastAsia="Times New Roman" w:hAnsi="Times New Roman" w:cs="Times New Roman"/>
          <w:color w:val="0E101A"/>
          <w:sz w:val="24"/>
          <w:szCs w:val="24"/>
        </w:rPr>
      </w:pPr>
    </w:p>
    <w:p w14:paraId="1D6DB67E" w14:textId="77777777" w:rsidR="008D3C98" w:rsidRDefault="008D3C98" w:rsidP="00982AC4">
      <w:pPr>
        <w:spacing w:after="0" w:line="240" w:lineRule="auto"/>
        <w:jc w:val="center"/>
        <w:rPr>
          <w:rFonts w:ascii="Times New Roman" w:eastAsia="Times New Roman" w:hAnsi="Times New Roman" w:cs="Times New Roman"/>
          <w:color w:val="0E101A"/>
          <w:sz w:val="24"/>
          <w:szCs w:val="24"/>
        </w:rPr>
      </w:pPr>
    </w:p>
    <w:p w14:paraId="0F2316E4" w14:textId="77777777" w:rsidR="008D3C98" w:rsidRDefault="008D3C98" w:rsidP="00982AC4">
      <w:pPr>
        <w:spacing w:after="0" w:line="240" w:lineRule="auto"/>
        <w:jc w:val="center"/>
        <w:rPr>
          <w:rFonts w:ascii="Times New Roman" w:eastAsia="Times New Roman" w:hAnsi="Times New Roman" w:cs="Times New Roman"/>
          <w:color w:val="0E101A"/>
          <w:sz w:val="24"/>
          <w:szCs w:val="24"/>
        </w:rPr>
      </w:pPr>
    </w:p>
    <w:p w14:paraId="2766E546" w14:textId="77777777" w:rsidR="008D3C98" w:rsidRDefault="008D3C98" w:rsidP="00982AC4">
      <w:pPr>
        <w:spacing w:after="0" w:line="240" w:lineRule="auto"/>
        <w:jc w:val="center"/>
        <w:rPr>
          <w:rFonts w:ascii="Times New Roman" w:eastAsia="Times New Roman" w:hAnsi="Times New Roman" w:cs="Times New Roman"/>
          <w:color w:val="0E101A"/>
          <w:sz w:val="24"/>
          <w:szCs w:val="24"/>
        </w:rPr>
      </w:pPr>
    </w:p>
    <w:p w14:paraId="267428FF" w14:textId="77777777" w:rsidR="008D3C98" w:rsidRDefault="008D3C98" w:rsidP="00982AC4">
      <w:pPr>
        <w:spacing w:after="0" w:line="240" w:lineRule="auto"/>
        <w:jc w:val="center"/>
        <w:rPr>
          <w:rFonts w:ascii="Times New Roman" w:eastAsia="Times New Roman" w:hAnsi="Times New Roman" w:cs="Times New Roman"/>
          <w:color w:val="0E101A"/>
          <w:sz w:val="24"/>
          <w:szCs w:val="24"/>
        </w:rPr>
      </w:pPr>
    </w:p>
    <w:p w14:paraId="5A2684BE" w14:textId="77777777" w:rsidR="008D3C98" w:rsidRDefault="008D3C98" w:rsidP="00982AC4">
      <w:pPr>
        <w:spacing w:after="0" w:line="240" w:lineRule="auto"/>
        <w:jc w:val="center"/>
        <w:rPr>
          <w:rFonts w:ascii="Times New Roman" w:eastAsia="Times New Roman" w:hAnsi="Times New Roman" w:cs="Times New Roman"/>
          <w:color w:val="0E101A"/>
          <w:sz w:val="24"/>
          <w:szCs w:val="24"/>
        </w:rPr>
      </w:pPr>
    </w:p>
    <w:p w14:paraId="524D1895" w14:textId="77777777" w:rsidR="008D3C98" w:rsidRDefault="008D3C98" w:rsidP="00982AC4">
      <w:pPr>
        <w:spacing w:after="0" w:line="240" w:lineRule="auto"/>
        <w:jc w:val="center"/>
        <w:rPr>
          <w:rFonts w:ascii="Times New Roman" w:eastAsia="Times New Roman" w:hAnsi="Times New Roman" w:cs="Times New Roman"/>
          <w:color w:val="0E101A"/>
          <w:sz w:val="24"/>
          <w:szCs w:val="24"/>
        </w:rPr>
      </w:pPr>
    </w:p>
    <w:p w14:paraId="2093D085" w14:textId="77777777" w:rsidR="008D3C98" w:rsidRDefault="008D3C98" w:rsidP="00982AC4">
      <w:pPr>
        <w:spacing w:after="0" w:line="240" w:lineRule="auto"/>
        <w:jc w:val="center"/>
        <w:rPr>
          <w:rFonts w:ascii="Times New Roman" w:eastAsia="Times New Roman" w:hAnsi="Times New Roman" w:cs="Times New Roman"/>
          <w:color w:val="0E101A"/>
          <w:sz w:val="24"/>
          <w:szCs w:val="24"/>
        </w:rPr>
      </w:pPr>
    </w:p>
    <w:p w14:paraId="3325436F" w14:textId="77777777" w:rsidR="008D3C98" w:rsidRDefault="008D3C98" w:rsidP="00982AC4">
      <w:pPr>
        <w:spacing w:after="0" w:line="240" w:lineRule="auto"/>
        <w:jc w:val="center"/>
        <w:rPr>
          <w:rFonts w:ascii="Times New Roman" w:eastAsia="Times New Roman" w:hAnsi="Times New Roman" w:cs="Times New Roman"/>
          <w:color w:val="0E101A"/>
          <w:sz w:val="24"/>
          <w:szCs w:val="24"/>
        </w:rPr>
      </w:pPr>
    </w:p>
    <w:p w14:paraId="7DFDB783" w14:textId="77777777" w:rsidR="008D3C98" w:rsidRDefault="008D3C98" w:rsidP="00982AC4">
      <w:pPr>
        <w:spacing w:after="0" w:line="240" w:lineRule="auto"/>
        <w:jc w:val="center"/>
        <w:rPr>
          <w:rFonts w:ascii="Times New Roman" w:eastAsia="Times New Roman" w:hAnsi="Times New Roman" w:cs="Times New Roman"/>
          <w:color w:val="0E101A"/>
          <w:sz w:val="24"/>
          <w:szCs w:val="24"/>
        </w:rPr>
      </w:pPr>
    </w:p>
    <w:p w14:paraId="2A7F6E12" w14:textId="77777777" w:rsidR="00BC6CB1" w:rsidRDefault="00BC6CB1" w:rsidP="008D3C98">
      <w:pPr>
        <w:spacing w:after="0" w:line="240" w:lineRule="auto"/>
        <w:jc w:val="center"/>
        <w:rPr>
          <w:rFonts w:ascii="Times New Roman" w:eastAsia="Times New Roman" w:hAnsi="Times New Roman" w:cs="Times New Roman"/>
          <w:color w:val="0E101A"/>
          <w:sz w:val="24"/>
          <w:szCs w:val="24"/>
        </w:rPr>
      </w:pPr>
    </w:p>
    <w:p w14:paraId="7A9F5291" w14:textId="45F6DCBF" w:rsidR="008D3C98" w:rsidRDefault="008D3C98" w:rsidP="008D3C98">
      <w:pPr>
        <w:spacing w:after="0" w:line="240" w:lineRule="auto"/>
        <w:jc w:val="center"/>
        <w:rPr>
          <w:rFonts w:ascii="Times New Roman" w:eastAsia="Times New Roman" w:hAnsi="Times New Roman" w:cs="Times New Roman"/>
          <w:b/>
          <w:bCs/>
          <w:color w:val="0E101A"/>
          <w:sz w:val="29"/>
          <w:szCs w:val="29"/>
        </w:rPr>
      </w:pPr>
      <w:r>
        <w:rPr>
          <w:rFonts w:ascii="Times New Roman" w:eastAsia="Times New Roman" w:hAnsi="Times New Roman" w:cs="Times New Roman"/>
          <w:b/>
          <w:bCs/>
          <w:color w:val="0E101A"/>
          <w:sz w:val="29"/>
          <w:szCs w:val="29"/>
        </w:rPr>
        <w:lastRenderedPageBreak/>
        <w:t>CHAPTER THREE: METHOD</w:t>
      </w:r>
    </w:p>
    <w:p w14:paraId="32294793" w14:textId="77777777" w:rsidR="008D3C98" w:rsidRDefault="008D3C98" w:rsidP="008D3C98">
      <w:pPr>
        <w:spacing w:after="0" w:line="240" w:lineRule="auto"/>
        <w:jc w:val="center"/>
        <w:rPr>
          <w:rFonts w:ascii="Times New Roman" w:eastAsia="Times New Roman" w:hAnsi="Times New Roman" w:cs="Times New Roman"/>
          <w:b/>
          <w:bCs/>
          <w:color w:val="0E101A"/>
          <w:sz w:val="29"/>
          <w:szCs w:val="29"/>
        </w:rPr>
      </w:pPr>
    </w:p>
    <w:p w14:paraId="011FDD58" w14:textId="74AB9AEE" w:rsidR="008D3C98" w:rsidRDefault="008D3C98" w:rsidP="008D3C98">
      <w:pPr>
        <w:spacing w:after="0" w:line="240" w:lineRule="auto"/>
        <w:jc w:val="center"/>
        <w:rPr>
          <w:rFonts w:ascii="Times New Roman" w:hAnsi="Times New Roman" w:cs="Times New Roman"/>
          <w:b/>
          <w:bCs/>
          <w:sz w:val="29"/>
          <w:szCs w:val="29"/>
        </w:rPr>
      </w:pPr>
      <w:r w:rsidRPr="008D3C98">
        <w:rPr>
          <w:rFonts w:ascii="Times New Roman" w:hAnsi="Times New Roman" w:cs="Times New Roman"/>
          <w:b/>
          <w:bCs/>
          <w:sz w:val="29"/>
          <w:szCs w:val="29"/>
        </w:rPr>
        <w:t>Procedures</w:t>
      </w:r>
    </w:p>
    <w:p w14:paraId="76639611" w14:textId="77777777" w:rsidR="008D3C98" w:rsidRPr="008D3C98" w:rsidRDefault="008D3C98" w:rsidP="008D3C98">
      <w:pPr>
        <w:spacing w:after="0" w:line="240" w:lineRule="auto"/>
        <w:jc w:val="center"/>
        <w:rPr>
          <w:rFonts w:ascii="Times New Roman" w:eastAsia="Times New Roman" w:hAnsi="Times New Roman" w:cs="Times New Roman"/>
          <w:b/>
          <w:bCs/>
          <w:color w:val="0E101A"/>
          <w:sz w:val="29"/>
          <w:szCs w:val="29"/>
        </w:rPr>
      </w:pPr>
    </w:p>
    <w:p w14:paraId="5CAFD2D6" w14:textId="77777777" w:rsidR="008D3C98" w:rsidRDefault="008D3C98" w:rsidP="008D3C98">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As the study designed involved using secondary data, the procedures for the study generally match those described in </w:t>
      </w:r>
      <w:proofErr w:type="spellStart"/>
      <w:r>
        <w:rPr>
          <w:rFonts w:ascii="Times New Roman" w:hAnsi="Times New Roman" w:cs="Times New Roman"/>
          <w:sz w:val="24"/>
          <w:szCs w:val="24"/>
        </w:rPr>
        <w:t>Bierma</w:t>
      </w:r>
      <w:proofErr w:type="spellEnd"/>
      <w:r>
        <w:rPr>
          <w:rFonts w:ascii="Times New Roman" w:hAnsi="Times New Roman" w:cs="Times New Roman"/>
          <w:sz w:val="24"/>
          <w:szCs w:val="24"/>
        </w:rPr>
        <w:t xml:space="preserve"> (2019).  Namely, information on participants was reported through retroactive data collection of participant medical files. Baseline intake information included variables, such as; demographic information, HIV transmission history, viral load/CD4 counts, chronic health condition history, and substance abuse history. The information in the medical file was self-report which prevented further understanding of duration or severity of the variables collected. The current study evaluated the original database for SDOH and chronic condition variables. Particular variables were later analyzed as continuous measure for further analysis. </w:t>
      </w:r>
    </w:p>
    <w:p w14:paraId="62320A13" w14:textId="77777777" w:rsidR="008D3C98" w:rsidRDefault="00C24173" w:rsidP="008D3C98">
      <w:pPr>
        <w:spacing w:line="480" w:lineRule="auto"/>
        <w:contextualSpacing/>
        <w:jc w:val="center"/>
        <w:rPr>
          <w:rFonts w:ascii="Times New Roman" w:hAnsi="Times New Roman" w:cs="Times New Roman"/>
          <w:b/>
          <w:bCs/>
          <w:sz w:val="29"/>
          <w:szCs w:val="29"/>
        </w:rPr>
      </w:pPr>
      <w:r w:rsidRPr="008D3C98">
        <w:rPr>
          <w:rFonts w:ascii="Times New Roman" w:eastAsia="Times New Roman" w:hAnsi="Times New Roman" w:cs="Times New Roman"/>
          <w:b/>
          <w:bCs/>
          <w:color w:val="0E101A"/>
          <w:sz w:val="29"/>
          <w:szCs w:val="29"/>
        </w:rPr>
        <w:t>Participants</w:t>
      </w:r>
    </w:p>
    <w:p w14:paraId="35B471BD" w14:textId="0B23BD69" w:rsidR="00C24173" w:rsidRPr="008D3C98" w:rsidRDefault="008D3C98" w:rsidP="008D3C98">
      <w:pPr>
        <w:spacing w:line="480" w:lineRule="auto"/>
        <w:contextualSpacing/>
        <w:rPr>
          <w:rFonts w:ascii="Times New Roman" w:hAnsi="Times New Roman" w:cs="Times New Roman"/>
          <w:b/>
          <w:bCs/>
          <w:sz w:val="29"/>
          <w:szCs w:val="29"/>
        </w:rPr>
      </w:pPr>
      <w:r>
        <w:rPr>
          <w:rFonts w:ascii="Times New Roman" w:eastAsia="Times New Roman" w:hAnsi="Times New Roman" w:cs="Times New Roman"/>
          <w:color w:val="0E101A"/>
          <w:sz w:val="24"/>
          <w:szCs w:val="24"/>
        </w:rPr>
        <w:t xml:space="preserve">     </w:t>
      </w:r>
      <w:r w:rsidR="001F4236">
        <w:rPr>
          <w:rFonts w:ascii="Times New Roman" w:eastAsia="Times New Roman" w:hAnsi="Times New Roman" w:cs="Times New Roman"/>
          <w:color w:val="0E101A"/>
          <w:sz w:val="24"/>
          <w:szCs w:val="24"/>
        </w:rPr>
        <w:t xml:space="preserve">Participants included </w:t>
      </w:r>
      <w:r w:rsidR="00C24173" w:rsidRPr="00C24173">
        <w:rPr>
          <w:rFonts w:ascii="Times New Roman" w:eastAsia="Times New Roman" w:hAnsi="Times New Roman" w:cs="Times New Roman"/>
          <w:color w:val="0E101A"/>
          <w:sz w:val="24"/>
          <w:szCs w:val="24"/>
        </w:rPr>
        <w:t xml:space="preserve">130 MLWH who received services from </w:t>
      </w:r>
      <w:r w:rsidR="00C87A53">
        <w:rPr>
          <w:rFonts w:ascii="Times New Roman" w:eastAsia="Times New Roman" w:hAnsi="Times New Roman" w:cs="Times New Roman"/>
          <w:color w:val="0E101A"/>
          <w:sz w:val="24"/>
          <w:szCs w:val="24"/>
        </w:rPr>
        <w:t xml:space="preserve">Positively Living </w:t>
      </w:r>
      <w:r w:rsidR="00C24173" w:rsidRPr="00C24173">
        <w:rPr>
          <w:rFonts w:ascii="Times New Roman" w:eastAsia="Times New Roman" w:hAnsi="Times New Roman" w:cs="Times New Roman"/>
          <w:color w:val="0E101A"/>
          <w:sz w:val="24"/>
          <w:szCs w:val="24"/>
        </w:rPr>
        <w:t xml:space="preserve">from 2012-2018. </w:t>
      </w:r>
      <w:r w:rsidR="00C87A53">
        <w:rPr>
          <w:rFonts w:ascii="Times New Roman" w:eastAsia="Times New Roman" w:hAnsi="Times New Roman" w:cs="Times New Roman"/>
          <w:color w:val="0E101A"/>
          <w:sz w:val="24"/>
          <w:szCs w:val="24"/>
        </w:rPr>
        <w:t xml:space="preserve">Positively Living is a non-profit that serves individuals living with HIV in 11 counties in east Tennessee with food, medical, and housing assistance. </w:t>
      </w:r>
      <w:r w:rsidR="001F4236">
        <w:rPr>
          <w:rFonts w:ascii="Times New Roman" w:eastAsia="Times New Roman" w:hAnsi="Times New Roman" w:cs="Times New Roman"/>
          <w:color w:val="0E101A"/>
          <w:sz w:val="24"/>
          <w:szCs w:val="24"/>
        </w:rPr>
        <w:t>Th</w:t>
      </w:r>
      <w:r w:rsidR="00C87A53">
        <w:rPr>
          <w:rFonts w:ascii="Times New Roman" w:eastAsia="Times New Roman" w:hAnsi="Times New Roman" w:cs="Times New Roman"/>
          <w:color w:val="0E101A"/>
          <w:sz w:val="24"/>
          <w:szCs w:val="24"/>
        </w:rPr>
        <w:t xml:space="preserve">is </w:t>
      </w:r>
      <w:r w:rsidR="001F4236">
        <w:rPr>
          <w:rFonts w:ascii="Times New Roman" w:eastAsia="Times New Roman" w:hAnsi="Times New Roman" w:cs="Times New Roman"/>
          <w:color w:val="0E101A"/>
          <w:sz w:val="24"/>
          <w:szCs w:val="24"/>
        </w:rPr>
        <w:t>data w</w:t>
      </w:r>
      <w:r w:rsidR="00B42240">
        <w:rPr>
          <w:rFonts w:ascii="Times New Roman" w:eastAsia="Times New Roman" w:hAnsi="Times New Roman" w:cs="Times New Roman"/>
          <w:color w:val="0E101A"/>
          <w:sz w:val="24"/>
          <w:szCs w:val="24"/>
        </w:rPr>
        <w:t>as</w:t>
      </w:r>
      <w:r w:rsidR="001F4236">
        <w:rPr>
          <w:rFonts w:ascii="Times New Roman" w:eastAsia="Times New Roman" w:hAnsi="Times New Roman" w:cs="Times New Roman"/>
          <w:color w:val="0E101A"/>
          <w:sz w:val="24"/>
          <w:szCs w:val="24"/>
        </w:rPr>
        <w:t xml:space="preserve"> originally collected as part of a dissertation project completed by </w:t>
      </w:r>
      <w:r w:rsidR="00C24173" w:rsidRPr="00C24173">
        <w:rPr>
          <w:rFonts w:ascii="Times New Roman" w:eastAsia="Times New Roman" w:hAnsi="Times New Roman" w:cs="Times New Roman"/>
          <w:color w:val="0E101A"/>
          <w:sz w:val="24"/>
          <w:szCs w:val="24"/>
        </w:rPr>
        <w:t xml:space="preserve">Dr. Shane </w:t>
      </w:r>
      <w:proofErr w:type="spellStart"/>
      <w:r w:rsidR="00C24173" w:rsidRPr="00C24173">
        <w:rPr>
          <w:rFonts w:ascii="Times New Roman" w:eastAsia="Times New Roman" w:hAnsi="Times New Roman" w:cs="Times New Roman"/>
          <w:color w:val="0E101A"/>
          <w:sz w:val="24"/>
          <w:szCs w:val="24"/>
        </w:rPr>
        <w:t>Bierma</w:t>
      </w:r>
      <w:proofErr w:type="spellEnd"/>
      <w:r w:rsidR="001F4236">
        <w:rPr>
          <w:rFonts w:ascii="Times New Roman" w:eastAsia="Times New Roman" w:hAnsi="Times New Roman" w:cs="Times New Roman"/>
          <w:color w:val="0E101A"/>
          <w:sz w:val="24"/>
          <w:szCs w:val="24"/>
        </w:rPr>
        <w:t xml:space="preserve"> to examine antiretroviral adherence</w:t>
      </w:r>
      <w:r w:rsidR="00FB311B">
        <w:rPr>
          <w:rFonts w:ascii="Times New Roman" w:eastAsia="Times New Roman" w:hAnsi="Times New Roman" w:cs="Times New Roman"/>
          <w:color w:val="0E101A"/>
          <w:sz w:val="24"/>
          <w:szCs w:val="24"/>
        </w:rPr>
        <w:t xml:space="preserve"> (</w:t>
      </w:r>
      <w:proofErr w:type="spellStart"/>
      <w:r w:rsidR="00FB311B">
        <w:rPr>
          <w:rFonts w:ascii="Times New Roman" w:eastAsia="Times New Roman" w:hAnsi="Times New Roman" w:cs="Times New Roman"/>
          <w:color w:val="0E101A"/>
          <w:sz w:val="24"/>
          <w:szCs w:val="24"/>
        </w:rPr>
        <w:t>Bierma</w:t>
      </w:r>
      <w:proofErr w:type="spellEnd"/>
      <w:r w:rsidR="00FB311B">
        <w:rPr>
          <w:rFonts w:ascii="Times New Roman" w:eastAsia="Times New Roman" w:hAnsi="Times New Roman" w:cs="Times New Roman"/>
          <w:color w:val="0E101A"/>
          <w:sz w:val="24"/>
          <w:szCs w:val="24"/>
        </w:rPr>
        <w:t>, 2019).</w:t>
      </w:r>
      <w:r w:rsidR="001F4236">
        <w:rPr>
          <w:rFonts w:ascii="Times New Roman" w:eastAsia="Times New Roman" w:hAnsi="Times New Roman" w:cs="Times New Roman"/>
          <w:color w:val="0E101A"/>
          <w:sz w:val="24"/>
          <w:szCs w:val="24"/>
        </w:rPr>
        <w:t xml:space="preserve"> </w:t>
      </w:r>
      <w:r w:rsidR="00C24173" w:rsidRPr="00C24173">
        <w:rPr>
          <w:rFonts w:ascii="Times New Roman" w:eastAsia="Times New Roman" w:hAnsi="Times New Roman" w:cs="Times New Roman"/>
          <w:color w:val="0E101A"/>
          <w:sz w:val="24"/>
          <w:szCs w:val="24"/>
        </w:rPr>
        <w:t xml:space="preserve">As the original </w:t>
      </w:r>
      <w:r w:rsidR="001F4236">
        <w:rPr>
          <w:rFonts w:ascii="Times New Roman" w:eastAsia="Times New Roman" w:hAnsi="Times New Roman" w:cs="Times New Roman"/>
          <w:color w:val="0E101A"/>
          <w:sz w:val="24"/>
          <w:szCs w:val="24"/>
        </w:rPr>
        <w:t xml:space="preserve">raw </w:t>
      </w:r>
      <w:r w:rsidR="00C24173" w:rsidRPr="00C24173">
        <w:rPr>
          <w:rFonts w:ascii="Times New Roman" w:eastAsia="Times New Roman" w:hAnsi="Times New Roman" w:cs="Times New Roman"/>
          <w:color w:val="0E101A"/>
          <w:sz w:val="24"/>
          <w:szCs w:val="24"/>
        </w:rPr>
        <w:t>demographic information was not available at the time of analysis, participant demographic</w:t>
      </w:r>
      <w:r w:rsidR="001F4236">
        <w:rPr>
          <w:rFonts w:ascii="Times New Roman" w:eastAsia="Times New Roman" w:hAnsi="Times New Roman" w:cs="Times New Roman"/>
          <w:color w:val="0E101A"/>
          <w:sz w:val="24"/>
          <w:szCs w:val="24"/>
        </w:rPr>
        <w:t xml:space="preserve"> information was obtained from D</w:t>
      </w:r>
      <w:r w:rsidR="00C24173" w:rsidRPr="00C24173">
        <w:rPr>
          <w:rFonts w:ascii="Times New Roman" w:eastAsia="Times New Roman" w:hAnsi="Times New Roman" w:cs="Times New Roman"/>
          <w:color w:val="0E101A"/>
          <w:sz w:val="24"/>
          <w:szCs w:val="24"/>
        </w:rPr>
        <w:t xml:space="preserve">r. </w:t>
      </w:r>
      <w:proofErr w:type="spellStart"/>
      <w:r w:rsidR="00C24173" w:rsidRPr="00C24173">
        <w:rPr>
          <w:rFonts w:ascii="Times New Roman" w:eastAsia="Times New Roman" w:hAnsi="Times New Roman" w:cs="Times New Roman"/>
          <w:color w:val="0E101A"/>
          <w:sz w:val="24"/>
          <w:szCs w:val="24"/>
        </w:rPr>
        <w:t>Bierma's</w:t>
      </w:r>
      <w:proofErr w:type="spellEnd"/>
      <w:r w:rsidR="00C24173" w:rsidRPr="00C24173">
        <w:rPr>
          <w:rFonts w:ascii="Times New Roman" w:eastAsia="Times New Roman" w:hAnsi="Times New Roman" w:cs="Times New Roman"/>
          <w:color w:val="0E101A"/>
          <w:sz w:val="24"/>
          <w:szCs w:val="24"/>
        </w:rPr>
        <w:t xml:space="preserve"> </w:t>
      </w:r>
      <w:r w:rsidR="001F4236">
        <w:rPr>
          <w:rFonts w:ascii="Times New Roman" w:eastAsia="Times New Roman" w:hAnsi="Times New Roman" w:cs="Times New Roman"/>
          <w:color w:val="0E101A"/>
          <w:sz w:val="24"/>
          <w:szCs w:val="24"/>
        </w:rPr>
        <w:t>original dissertation manuscript</w:t>
      </w:r>
      <w:r w:rsidR="00C24173" w:rsidRPr="00C24173">
        <w:rPr>
          <w:rFonts w:ascii="Times New Roman" w:eastAsia="Times New Roman" w:hAnsi="Times New Roman" w:cs="Times New Roman"/>
          <w:color w:val="0E101A"/>
          <w:sz w:val="24"/>
          <w:szCs w:val="24"/>
        </w:rPr>
        <w:t xml:space="preserve">. As the study did not use all participants </w:t>
      </w:r>
      <w:r w:rsidR="001F4236">
        <w:rPr>
          <w:rFonts w:ascii="Times New Roman" w:eastAsia="Times New Roman" w:hAnsi="Times New Roman" w:cs="Times New Roman"/>
          <w:color w:val="0E101A"/>
          <w:sz w:val="24"/>
          <w:szCs w:val="24"/>
        </w:rPr>
        <w:t xml:space="preserve">described in </w:t>
      </w:r>
      <w:r w:rsidR="00C24173" w:rsidRPr="00C24173">
        <w:rPr>
          <w:rFonts w:ascii="Times New Roman" w:eastAsia="Times New Roman" w:hAnsi="Times New Roman" w:cs="Times New Roman"/>
          <w:color w:val="0E101A"/>
          <w:sz w:val="24"/>
          <w:szCs w:val="24"/>
        </w:rPr>
        <w:t xml:space="preserve">Dr. </w:t>
      </w:r>
      <w:proofErr w:type="spellStart"/>
      <w:r w:rsidR="00C24173" w:rsidRPr="00C24173">
        <w:rPr>
          <w:rFonts w:ascii="Times New Roman" w:eastAsia="Times New Roman" w:hAnsi="Times New Roman" w:cs="Times New Roman"/>
          <w:color w:val="0E101A"/>
          <w:sz w:val="24"/>
          <w:szCs w:val="24"/>
        </w:rPr>
        <w:t>Bierma's</w:t>
      </w:r>
      <w:proofErr w:type="spellEnd"/>
      <w:r w:rsidR="00C24173" w:rsidRPr="00C24173">
        <w:rPr>
          <w:rFonts w:ascii="Times New Roman" w:eastAsia="Times New Roman" w:hAnsi="Times New Roman" w:cs="Times New Roman"/>
          <w:color w:val="0E101A"/>
          <w:sz w:val="24"/>
          <w:szCs w:val="24"/>
        </w:rPr>
        <w:t xml:space="preserve"> </w:t>
      </w:r>
      <w:r w:rsidR="001F4236">
        <w:rPr>
          <w:rFonts w:ascii="Times New Roman" w:eastAsia="Times New Roman" w:hAnsi="Times New Roman" w:cs="Times New Roman"/>
          <w:color w:val="0E101A"/>
          <w:sz w:val="24"/>
          <w:szCs w:val="24"/>
        </w:rPr>
        <w:t>dissertation (130 versus 133)</w:t>
      </w:r>
      <w:r w:rsidR="00C24173" w:rsidRPr="00C24173">
        <w:rPr>
          <w:rFonts w:ascii="Times New Roman" w:eastAsia="Times New Roman" w:hAnsi="Times New Roman" w:cs="Times New Roman"/>
          <w:color w:val="0E101A"/>
          <w:sz w:val="24"/>
          <w:szCs w:val="24"/>
        </w:rPr>
        <w:t>, it is important to note that the demographic averages may not reflect this study's</w:t>
      </w:r>
      <w:r w:rsidR="00E6595E">
        <w:rPr>
          <w:rFonts w:ascii="Times New Roman" w:eastAsia="Times New Roman" w:hAnsi="Times New Roman" w:cs="Times New Roman"/>
          <w:color w:val="0E101A"/>
          <w:sz w:val="24"/>
          <w:szCs w:val="24"/>
        </w:rPr>
        <w:t xml:space="preserve"> </w:t>
      </w:r>
      <w:r w:rsidR="001F4236">
        <w:rPr>
          <w:rFonts w:ascii="Times New Roman" w:eastAsia="Times New Roman" w:hAnsi="Times New Roman" w:cs="Times New Roman"/>
          <w:color w:val="0E101A"/>
          <w:sz w:val="24"/>
          <w:szCs w:val="24"/>
        </w:rPr>
        <w:t>true</w:t>
      </w:r>
      <w:r w:rsidR="00E6595E">
        <w:rPr>
          <w:rFonts w:ascii="Times New Roman" w:eastAsia="Times New Roman" w:hAnsi="Times New Roman" w:cs="Times New Roman"/>
          <w:color w:val="0E101A"/>
          <w:sz w:val="24"/>
          <w:szCs w:val="24"/>
        </w:rPr>
        <w:t xml:space="preserve"> demographic</w:t>
      </w:r>
      <w:r w:rsidR="00C24173" w:rsidRPr="00C24173">
        <w:rPr>
          <w:rFonts w:ascii="Times New Roman" w:eastAsia="Times New Roman" w:hAnsi="Times New Roman" w:cs="Times New Roman"/>
          <w:color w:val="0E101A"/>
          <w:sz w:val="24"/>
          <w:szCs w:val="24"/>
        </w:rPr>
        <w:t xml:space="preserve"> averages. According to </w:t>
      </w:r>
      <w:r w:rsidR="001F4236">
        <w:rPr>
          <w:rFonts w:ascii="Times New Roman" w:eastAsia="Times New Roman" w:hAnsi="Times New Roman" w:cs="Times New Roman"/>
          <w:color w:val="0E101A"/>
          <w:sz w:val="24"/>
          <w:szCs w:val="24"/>
        </w:rPr>
        <w:t>the information provided the dissertation</w:t>
      </w:r>
      <w:r w:rsidR="00C24173" w:rsidRPr="00C24173">
        <w:rPr>
          <w:rFonts w:ascii="Times New Roman" w:eastAsia="Times New Roman" w:hAnsi="Times New Roman" w:cs="Times New Roman"/>
          <w:color w:val="0E101A"/>
          <w:sz w:val="24"/>
          <w:szCs w:val="24"/>
        </w:rPr>
        <w:t>, the sample's mean age was 46.5 years old (range = 22-68 years old, SD = 11.32</w:t>
      </w:r>
      <w:r w:rsidR="001F4236">
        <w:rPr>
          <w:rFonts w:ascii="Times New Roman" w:eastAsia="Times New Roman" w:hAnsi="Times New Roman" w:cs="Times New Roman"/>
          <w:color w:val="0E101A"/>
          <w:sz w:val="24"/>
          <w:szCs w:val="24"/>
        </w:rPr>
        <w:t xml:space="preserve">; </w:t>
      </w:r>
      <w:proofErr w:type="spellStart"/>
      <w:r w:rsidR="00E6595E">
        <w:rPr>
          <w:rFonts w:ascii="Times New Roman" w:eastAsia="Times New Roman" w:hAnsi="Times New Roman" w:cs="Times New Roman"/>
          <w:color w:val="0E101A"/>
          <w:sz w:val="24"/>
          <w:szCs w:val="24"/>
        </w:rPr>
        <w:t>Bierma</w:t>
      </w:r>
      <w:proofErr w:type="spellEnd"/>
      <w:r w:rsidR="00E6595E">
        <w:rPr>
          <w:rFonts w:ascii="Times New Roman" w:eastAsia="Times New Roman" w:hAnsi="Times New Roman" w:cs="Times New Roman"/>
          <w:color w:val="0E101A"/>
          <w:sz w:val="24"/>
          <w:szCs w:val="24"/>
        </w:rPr>
        <w:t>, 2019)</w:t>
      </w:r>
      <w:r w:rsidR="00C24173" w:rsidRPr="00C24173">
        <w:rPr>
          <w:rFonts w:ascii="Times New Roman" w:eastAsia="Times New Roman" w:hAnsi="Times New Roman" w:cs="Times New Roman"/>
          <w:color w:val="0E101A"/>
          <w:sz w:val="24"/>
          <w:szCs w:val="24"/>
        </w:rPr>
        <w:t xml:space="preserve">. All participants identified as male in the sample. The self-reported ethnic </w:t>
      </w:r>
      <w:r w:rsidR="00C24173" w:rsidRPr="00C24173">
        <w:rPr>
          <w:rFonts w:ascii="Times New Roman" w:eastAsia="Times New Roman" w:hAnsi="Times New Roman" w:cs="Times New Roman"/>
          <w:color w:val="0E101A"/>
          <w:sz w:val="24"/>
          <w:szCs w:val="24"/>
        </w:rPr>
        <w:lastRenderedPageBreak/>
        <w:t>background of participants was predominately White, non-Latino (63%), or African American (31%). Other participants identified as Latino (5%) or Native American (1%)</w:t>
      </w:r>
      <w:r w:rsidR="00E6595E">
        <w:rPr>
          <w:rFonts w:ascii="Times New Roman" w:eastAsia="Times New Roman" w:hAnsi="Times New Roman" w:cs="Times New Roman"/>
          <w:color w:val="0E101A"/>
          <w:sz w:val="24"/>
          <w:szCs w:val="24"/>
        </w:rPr>
        <w:t xml:space="preserve"> (</w:t>
      </w:r>
      <w:proofErr w:type="spellStart"/>
      <w:r w:rsidR="00E6595E">
        <w:rPr>
          <w:rFonts w:ascii="Times New Roman" w:eastAsia="Times New Roman" w:hAnsi="Times New Roman" w:cs="Times New Roman"/>
          <w:color w:val="0E101A"/>
          <w:sz w:val="24"/>
          <w:szCs w:val="24"/>
        </w:rPr>
        <w:t>Bierma</w:t>
      </w:r>
      <w:proofErr w:type="spellEnd"/>
      <w:r w:rsidR="00E6595E">
        <w:rPr>
          <w:rFonts w:ascii="Times New Roman" w:eastAsia="Times New Roman" w:hAnsi="Times New Roman" w:cs="Times New Roman"/>
          <w:color w:val="0E101A"/>
          <w:sz w:val="24"/>
          <w:szCs w:val="24"/>
        </w:rPr>
        <w:t>, 2019)</w:t>
      </w:r>
      <w:r w:rsidR="00C24173" w:rsidRPr="00C24173">
        <w:rPr>
          <w:rFonts w:ascii="Times New Roman" w:eastAsia="Times New Roman" w:hAnsi="Times New Roman" w:cs="Times New Roman"/>
          <w:color w:val="0E101A"/>
          <w:sz w:val="24"/>
          <w:szCs w:val="24"/>
        </w:rPr>
        <w:t>. Individual transmission of HIV was reported as same-sex contact (N = 72); different-sex contact (N = 43); unknown method (N = 13); IV drug use (N = 2); tattoo (N = 2); and dental work (N = 1)</w:t>
      </w:r>
      <w:r w:rsidR="00E6595E">
        <w:rPr>
          <w:rFonts w:ascii="Times New Roman" w:eastAsia="Times New Roman" w:hAnsi="Times New Roman" w:cs="Times New Roman"/>
          <w:color w:val="0E101A"/>
          <w:sz w:val="24"/>
          <w:szCs w:val="24"/>
        </w:rPr>
        <w:t xml:space="preserve"> (</w:t>
      </w:r>
      <w:proofErr w:type="spellStart"/>
      <w:r w:rsidR="00E6595E">
        <w:rPr>
          <w:rFonts w:ascii="Times New Roman" w:eastAsia="Times New Roman" w:hAnsi="Times New Roman" w:cs="Times New Roman"/>
          <w:color w:val="0E101A"/>
          <w:sz w:val="24"/>
          <w:szCs w:val="24"/>
        </w:rPr>
        <w:t>Bierma</w:t>
      </w:r>
      <w:proofErr w:type="spellEnd"/>
      <w:r w:rsidR="00E6595E">
        <w:rPr>
          <w:rFonts w:ascii="Times New Roman" w:eastAsia="Times New Roman" w:hAnsi="Times New Roman" w:cs="Times New Roman"/>
          <w:color w:val="0E101A"/>
          <w:sz w:val="24"/>
          <w:szCs w:val="24"/>
        </w:rPr>
        <w:t>, 2019)</w:t>
      </w:r>
      <w:r w:rsidR="00C24173" w:rsidRPr="00C24173">
        <w:rPr>
          <w:rFonts w:ascii="Times New Roman" w:eastAsia="Times New Roman" w:hAnsi="Times New Roman" w:cs="Times New Roman"/>
          <w:color w:val="0E101A"/>
          <w:sz w:val="24"/>
          <w:szCs w:val="24"/>
        </w:rPr>
        <w:t xml:space="preserve">. </w:t>
      </w:r>
      <w:r w:rsidR="00D70FA8">
        <w:rPr>
          <w:rFonts w:ascii="Times New Roman" w:eastAsia="Times New Roman" w:hAnsi="Times New Roman" w:cs="Times New Roman"/>
          <w:color w:val="0E101A"/>
          <w:sz w:val="24"/>
          <w:szCs w:val="24"/>
        </w:rPr>
        <w:t>Other demographic information included religious preferences</w:t>
      </w:r>
      <w:r w:rsidR="001F4236">
        <w:rPr>
          <w:rFonts w:ascii="Times New Roman" w:eastAsia="Times New Roman" w:hAnsi="Times New Roman" w:cs="Times New Roman"/>
          <w:color w:val="0E101A"/>
          <w:sz w:val="24"/>
          <w:szCs w:val="24"/>
        </w:rPr>
        <w:t xml:space="preserve">; </w:t>
      </w:r>
      <w:r w:rsidR="008F78A6">
        <w:rPr>
          <w:rFonts w:ascii="Times New Roman" w:eastAsia="Times New Roman" w:hAnsi="Times New Roman" w:cs="Times New Roman"/>
          <w:color w:val="0E101A"/>
          <w:sz w:val="24"/>
          <w:szCs w:val="24"/>
        </w:rPr>
        <w:t>Christian</w:t>
      </w:r>
      <w:r w:rsidR="00D70FA8">
        <w:rPr>
          <w:rFonts w:ascii="Times New Roman" w:eastAsia="Times New Roman" w:hAnsi="Times New Roman" w:cs="Times New Roman"/>
          <w:color w:val="0E101A"/>
          <w:sz w:val="24"/>
          <w:szCs w:val="24"/>
        </w:rPr>
        <w:t xml:space="preserve"> (N=31)</w:t>
      </w:r>
      <w:r w:rsidR="001F4236">
        <w:rPr>
          <w:rFonts w:ascii="Times New Roman" w:eastAsia="Times New Roman" w:hAnsi="Times New Roman" w:cs="Times New Roman"/>
          <w:color w:val="0E101A"/>
          <w:sz w:val="24"/>
          <w:szCs w:val="24"/>
        </w:rPr>
        <w:t>,</w:t>
      </w:r>
      <w:r w:rsidR="00D70FA8">
        <w:rPr>
          <w:rFonts w:ascii="Times New Roman" w:eastAsia="Times New Roman" w:hAnsi="Times New Roman" w:cs="Times New Roman"/>
          <w:color w:val="0E101A"/>
          <w:sz w:val="24"/>
          <w:szCs w:val="24"/>
        </w:rPr>
        <w:t xml:space="preserve"> </w:t>
      </w:r>
      <w:r w:rsidR="008F78A6">
        <w:rPr>
          <w:rFonts w:ascii="Times New Roman" w:eastAsia="Times New Roman" w:hAnsi="Times New Roman" w:cs="Times New Roman"/>
          <w:color w:val="0E101A"/>
          <w:sz w:val="24"/>
          <w:szCs w:val="24"/>
        </w:rPr>
        <w:t>Baptist (N=25)</w:t>
      </w:r>
      <w:r w:rsidR="001F4236">
        <w:rPr>
          <w:rFonts w:ascii="Times New Roman" w:eastAsia="Times New Roman" w:hAnsi="Times New Roman" w:cs="Times New Roman"/>
          <w:color w:val="0E101A"/>
          <w:sz w:val="24"/>
          <w:szCs w:val="24"/>
        </w:rPr>
        <w:t>,</w:t>
      </w:r>
      <w:r w:rsidR="008F78A6">
        <w:rPr>
          <w:rFonts w:ascii="Times New Roman" w:eastAsia="Times New Roman" w:hAnsi="Times New Roman" w:cs="Times New Roman"/>
          <w:color w:val="0E101A"/>
          <w:sz w:val="24"/>
          <w:szCs w:val="24"/>
        </w:rPr>
        <w:t xml:space="preserve"> Atheist/none (N=47)</w:t>
      </w:r>
      <w:r w:rsidR="001F4236">
        <w:rPr>
          <w:rFonts w:ascii="Times New Roman" w:eastAsia="Times New Roman" w:hAnsi="Times New Roman" w:cs="Times New Roman"/>
          <w:color w:val="0E101A"/>
          <w:sz w:val="24"/>
          <w:szCs w:val="24"/>
        </w:rPr>
        <w:t>,</w:t>
      </w:r>
      <w:r w:rsidR="008F78A6">
        <w:rPr>
          <w:rFonts w:ascii="Times New Roman" w:eastAsia="Times New Roman" w:hAnsi="Times New Roman" w:cs="Times New Roman"/>
          <w:color w:val="0E101A"/>
          <w:sz w:val="24"/>
          <w:szCs w:val="24"/>
        </w:rPr>
        <w:t xml:space="preserve"> and other (N=27)</w:t>
      </w:r>
      <w:r w:rsidR="001F4236">
        <w:rPr>
          <w:rFonts w:ascii="Times New Roman" w:eastAsia="Times New Roman" w:hAnsi="Times New Roman" w:cs="Times New Roman"/>
          <w:color w:val="0E101A"/>
          <w:sz w:val="24"/>
          <w:szCs w:val="24"/>
        </w:rPr>
        <w:t>.</w:t>
      </w:r>
      <w:r w:rsidR="00E6595E">
        <w:rPr>
          <w:rFonts w:ascii="Times New Roman" w:eastAsia="Times New Roman" w:hAnsi="Times New Roman" w:cs="Times New Roman"/>
          <w:color w:val="0E101A"/>
          <w:sz w:val="24"/>
          <w:szCs w:val="24"/>
        </w:rPr>
        <w:t xml:space="preserve"> </w:t>
      </w:r>
    </w:p>
    <w:p w14:paraId="219B7716" w14:textId="77777777" w:rsidR="00A60B4D" w:rsidRDefault="00A60B4D" w:rsidP="00C24173">
      <w:pPr>
        <w:spacing w:after="0" w:line="240" w:lineRule="auto"/>
        <w:rPr>
          <w:rFonts w:ascii="Times New Roman" w:eastAsia="Times New Roman" w:hAnsi="Times New Roman" w:cs="Times New Roman"/>
          <w:i/>
          <w:iCs/>
          <w:color w:val="0E101A"/>
          <w:sz w:val="24"/>
          <w:szCs w:val="24"/>
        </w:rPr>
      </w:pPr>
    </w:p>
    <w:p w14:paraId="667C239E" w14:textId="07B374E2" w:rsidR="00C24173" w:rsidRPr="008D3C98" w:rsidRDefault="008D3C98" w:rsidP="008D3C98">
      <w:pPr>
        <w:spacing w:after="0" w:line="240" w:lineRule="auto"/>
        <w:jc w:val="center"/>
        <w:rPr>
          <w:rFonts w:ascii="Times New Roman" w:eastAsia="Times New Roman" w:hAnsi="Times New Roman" w:cs="Times New Roman"/>
          <w:b/>
          <w:bCs/>
          <w:color w:val="0E101A"/>
          <w:sz w:val="29"/>
          <w:szCs w:val="29"/>
        </w:rPr>
      </w:pPr>
      <w:r>
        <w:rPr>
          <w:rFonts w:ascii="Times New Roman" w:eastAsia="Times New Roman" w:hAnsi="Times New Roman" w:cs="Times New Roman"/>
          <w:b/>
          <w:bCs/>
          <w:color w:val="0E101A"/>
          <w:sz w:val="29"/>
          <w:szCs w:val="29"/>
        </w:rPr>
        <w:t>M</w:t>
      </w:r>
      <w:r w:rsidRPr="008D3C98">
        <w:rPr>
          <w:rFonts w:ascii="Times New Roman" w:eastAsia="Times New Roman" w:hAnsi="Times New Roman" w:cs="Times New Roman"/>
          <w:b/>
          <w:bCs/>
          <w:color w:val="0E101A"/>
          <w:sz w:val="29"/>
          <w:szCs w:val="29"/>
        </w:rPr>
        <w:t>easures</w:t>
      </w:r>
    </w:p>
    <w:p w14:paraId="6F0384DA" w14:textId="2DE890F5" w:rsidR="008F78A6" w:rsidRDefault="008F78A6" w:rsidP="00C24173">
      <w:pPr>
        <w:spacing w:after="0" w:line="240" w:lineRule="auto"/>
        <w:rPr>
          <w:rFonts w:ascii="Times New Roman" w:eastAsia="Times New Roman" w:hAnsi="Times New Roman" w:cs="Times New Roman"/>
          <w:color w:val="0E101A"/>
          <w:sz w:val="24"/>
          <w:szCs w:val="24"/>
        </w:rPr>
      </w:pPr>
    </w:p>
    <w:p w14:paraId="4E0DE20B" w14:textId="5F64EF74" w:rsidR="0080119F" w:rsidRPr="0080119F" w:rsidRDefault="0080119F" w:rsidP="00C24173">
      <w:pPr>
        <w:spacing w:after="0" w:line="240" w:lineRule="auto"/>
        <w:rPr>
          <w:rFonts w:ascii="Times New Roman" w:eastAsia="Times New Roman" w:hAnsi="Times New Roman" w:cs="Times New Roman"/>
          <w:b/>
          <w:bCs/>
          <w:color w:val="0E101A"/>
          <w:sz w:val="24"/>
          <w:szCs w:val="24"/>
        </w:rPr>
      </w:pPr>
      <w:r w:rsidRPr="0080119F">
        <w:rPr>
          <w:rFonts w:ascii="Times New Roman" w:eastAsia="Times New Roman" w:hAnsi="Times New Roman" w:cs="Times New Roman"/>
          <w:b/>
          <w:bCs/>
          <w:color w:val="0E101A"/>
          <w:sz w:val="24"/>
          <w:szCs w:val="24"/>
        </w:rPr>
        <w:t>Social Determinants of Health</w:t>
      </w:r>
    </w:p>
    <w:p w14:paraId="3E431DE4" w14:textId="77777777" w:rsidR="0080119F" w:rsidRPr="00C24173" w:rsidRDefault="0080119F" w:rsidP="00C24173">
      <w:pPr>
        <w:spacing w:after="0" w:line="240" w:lineRule="auto"/>
        <w:rPr>
          <w:rFonts w:ascii="Times New Roman" w:eastAsia="Times New Roman" w:hAnsi="Times New Roman" w:cs="Times New Roman"/>
          <w:color w:val="0E101A"/>
          <w:sz w:val="24"/>
          <w:szCs w:val="24"/>
        </w:rPr>
      </w:pPr>
    </w:p>
    <w:p w14:paraId="078BEF32" w14:textId="77777777" w:rsidR="0080119F" w:rsidRPr="0080119F" w:rsidRDefault="00C24173" w:rsidP="00AF16B0">
      <w:pPr>
        <w:spacing w:after="0" w:line="480" w:lineRule="auto"/>
        <w:contextualSpacing/>
        <w:rPr>
          <w:rFonts w:ascii="Times New Roman" w:eastAsia="Times New Roman" w:hAnsi="Times New Roman" w:cs="Times New Roman"/>
          <w:b/>
          <w:bCs/>
          <w:color w:val="0E101A"/>
          <w:sz w:val="24"/>
          <w:szCs w:val="24"/>
        </w:rPr>
      </w:pPr>
      <w:r w:rsidRPr="0080119F">
        <w:rPr>
          <w:rFonts w:ascii="Times New Roman" w:eastAsia="Times New Roman" w:hAnsi="Times New Roman" w:cs="Times New Roman"/>
          <w:b/>
          <w:bCs/>
          <w:i/>
          <w:iCs/>
          <w:color w:val="0E101A"/>
          <w:sz w:val="24"/>
          <w:szCs w:val="24"/>
        </w:rPr>
        <w:t>Built Environment</w:t>
      </w:r>
      <w:r w:rsidR="00D70FA8" w:rsidRPr="0080119F">
        <w:rPr>
          <w:rFonts w:ascii="Times New Roman" w:eastAsia="Times New Roman" w:hAnsi="Times New Roman" w:cs="Times New Roman"/>
          <w:b/>
          <w:bCs/>
          <w:i/>
          <w:iCs/>
          <w:color w:val="0E101A"/>
          <w:sz w:val="24"/>
          <w:szCs w:val="24"/>
        </w:rPr>
        <w:t>.</w:t>
      </w:r>
      <w:r w:rsidRPr="0080119F">
        <w:rPr>
          <w:rFonts w:ascii="Times New Roman" w:eastAsia="Times New Roman" w:hAnsi="Times New Roman" w:cs="Times New Roman"/>
          <w:b/>
          <w:bCs/>
          <w:color w:val="0E101A"/>
          <w:sz w:val="24"/>
          <w:szCs w:val="24"/>
        </w:rPr>
        <w:t> </w:t>
      </w:r>
    </w:p>
    <w:p w14:paraId="22006A4D" w14:textId="30C228A4" w:rsidR="00C24173" w:rsidRPr="00C24173" w:rsidRDefault="0080119F" w:rsidP="00AF16B0">
      <w:pPr>
        <w:spacing w:after="0" w:line="480" w:lineRule="auto"/>
        <w:contextualSpacing/>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C24173" w:rsidRPr="00C24173">
        <w:rPr>
          <w:rFonts w:ascii="Times New Roman" w:eastAsia="Times New Roman" w:hAnsi="Times New Roman" w:cs="Times New Roman"/>
          <w:color w:val="0E101A"/>
          <w:sz w:val="24"/>
          <w:szCs w:val="24"/>
        </w:rPr>
        <w:t xml:space="preserve">The built environment </w:t>
      </w:r>
      <w:r w:rsidR="008F338D">
        <w:rPr>
          <w:rFonts w:ascii="Times New Roman" w:eastAsia="Times New Roman" w:hAnsi="Times New Roman" w:cs="Times New Roman"/>
          <w:color w:val="0E101A"/>
          <w:sz w:val="24"/>
          <w:szCs w:val="24"/>
        </w:rPr>
        <w:t xml:space="preserve">variable </w:t>
      </w:r>
      <w:r w:rsidR="00C24173" w:rsidRPr="00C24173">
        <w:rPr>
          <w:rFonts w:ascii="Times New Roman" w:eastAsia="Times New Roman" w:hAnsi="Times New Roman" w:cs="Times New Roman"/>
          <w:color w:val="0E101A"/>
          <w:sz w:val="24"/>
          <w:szCs w:val="24"/>
        </w:rPr>
        <w:t xml:space="preserve">was analyzed by </w:t>
      </w:r>
      <w:r w:rsidR="008F338D">
        <w:rPr>
          <w:rFonts w:ascii="Times New Roman" w:eastAsia="Times New Roman" w:hAnsi="Times New Roman" w:cs="Times New Roman"/>
          <w:color w:val="0E101A"/>
          <w:sz w:val="24"/>
          <w:szCs w:val="24"/>
        </w:rPr>
        <w:t xml:space="preserve">differentiating </w:t>
      </w:r>
      <w:r w:rsidR="00C24173" w:rsidRPr="00C24173">
        <w:rPr>
          <w:rFonts w:ascii="Times New Roman" w:eastAsia="Times New Roman" w:hAnsi="Times New Roman" w:cs="Times New Roman"/>
          <w:color w:val="0E101A"/>
          <w:sz w:val="24"/>
          <w:szCs w:val="24"/>
        </w:rPr>
        <w:t xml:space="preserve">urban versus rural zip codes. </w:t>
      </w:r>
      <w:r w:rsidR="00206536">
        <w:rPr>
          <w:rFonts w:ascii="Times New Roman" w:eastAsia="Times New Roman" w:hAnsi="Times New Roman" w:cs="Times New Roman"/>
          <w:color w:val="0E101A"/>
          <w:sz w:val="24"/>
          <w:szCs w:val="24"/>
        </w:rPr>
        <w:t>Z</w:t>
      </w:r>
      <w:r w:rsidR="00C24173" w:rsidRPr="00C24173">
        <w:rPr>
          <w:rFonts w:ascii="Times New Roman" w:eastAsia="Times New Roman" w:hAnsi="Times New Roman" w:cs="Times New Roman"/>
          <w:color w:val="0E101A"/>
          <w:sz w:val="24"/>
          <w:szCs w:val="24"/>
        </w:rPr>
        <w:t>ip codes</w:t>
      </w:r>
      <w:r w:rsidR="00206536">
        <w:rPr>
          <w:rFonts w:ascii="Times New Roman" w:eastAsia="Times New Roman" w:hAnsi="Times New Roman" w:cs="Times New Roman"/>
          <w:color w:val="0E101A"/>
          <w:sz w:val="24"/>
          <w:szCs w:val="24"/>
        </w:rPr>
        <w:t xml:space="preserve"> </w:t>
      </w:r>
      <w:r w:rsidR="00C24173" w:rsidRPr="00C24173">
        <w:rPr>
          <w:rFonts w:ascii="Times New Roman" w:eastAsia="Times New Roman" w:hAnsi="Times New Roman" w:cs="Times New Roman"/>
          <w:color w:val="0E101A"/>
          <w:sz w:val="24"/>
          <w:szCs w:val="24"/>
        </w:rPr>
        <w:t>outside of Knox county (biggest metropolitan city) were</w:t>
      </w:r>
      <w:r w:rsidR="008F338D">
        <w:rPr>
          <w:rFonts w:ascii="Times New Roman" w:eastAsia="Times New Roman" w:hAnsi="Times New Roman" w:cs="Times New Roman"/>
          <w:color w:val="0E101A"/>
          <w:sz w:val="24"/>
          <w:szCs w:val="24"/>
        </w:rPr>
        <w:t xml:space="preserve"> categorized as</w:t>
      </w:r>
      <w:r w:rsidR="00C24173" w:rsidRPr="00C24173">
        <w:rPr>
          <w:rFonts w:ascii="Times New Roman" w:eastAsia="Times New Roman" w:hAnsi="Times New Roman" w:cs="Times New Roman"/>
          <w:color w:val="0E101A"/>
          <w:sz w:val="24"/>
          <w:szCs w:val="24"/>
        </w:rPr>
        <w:t xml:space="preserve"> "rural," and zip codes within Knox county were </w:t>
      </w:r>
      <w:r w:rsidR="008F338D">
        <w:rPr>
          <w:rFonts w:ascii="Times New Roman" w:eastAsia="Times New Roman" w:hAnsi="Times New Roman" w:cs="Times New Roman"/>
          <w:color w:val="0E101A"/>
          <w:sz w:val="24"/>
          <w:szCs w:val="24"/>
        </w:rPr>
        <w:t>categorized as</w:t>
      </w:r>
      <w:r w:rsidR="00C24173" w:rsidRPr="00C24173">
        <w:rPr>
          <w:rFonts w:ascii="Times New Roman" w:eastAsia="Times New Roman" w:hAnsi="Times New Roman" w:cs="Times New Roman"/>
          <w:color w:val="0E101A"/>
          <w:sz w:val="24"/>
          <w:szCs w:val="24"/>
        </w:rPr>
        <w:t xml:space="preserve"> "urban."</w:t>
      </w:r>
    </w:p>
    <w:p w14:paraId="7B3959EE" w14:textId="77777777" w:rsidR="0080119F" w:rsidRPr="0080119F" w:rsidRDefault="00C24173" w:rsidP="00AF16B0">
      <w:pPr>
        <w:spacing w:after="0" w:line="480" w:lineRule="auto"/>
        <w:contextualSpacing/>
        <w:rPr>
          <w:rFonts w:ascii="Times New Roman" w:eastAsia="Times New Roman" w:hAnsi="Times New Roman" w:cs="Times New Roman"/>
          <w:b/>
          <w:bCs/>
          <w:color w:val="0E101A"/>
          <w:sz w:val="24"/>
          <w:szCs w:val="24"/>
        </w:rPr>
      </w:pPr>
      <w:r w:rsidRPr="0080119F">
        <w:rPr>
          <w:rFonts w:ascii="Times New Roman" w:eastAsia="Times New Roman" w:hAnsi="Times New Roman" w:cs="Times New Roman"/>
          <w:b/>
          <w:bCs/>
          <w:color w:val="0E101A"/>
          <w:sz w:val="24"/>
          <w:szCs w:val="24"/>
        </w:rPr>
        <w:t>Health Care</w:t>
      </w:r>
      <w:r w:rsidR="00D70FA8" w:rsidRPr="0080119F">
        <w:rPr>
          <w:rFonts w:ascii="Times New Roman" w:eastAsia="Times New Roman" w:hAnsi="Times New Roman" w:cs="Times New Roman"/>
          <w:b/>
          <w:bCs/>
          <w:color w:val="0E101A"/>
          <w:sz w:val="24"/>
          <w:szCs w:val="24"/>
        </w:rPr>
        <w:t xml:space="preserve">. </w:t>
      </w:r>
    </w:p>
    <w:p w14:paraId="04FADFE5" w14:textId="4CCA2BCD" w:rsidR="00C24173" w:rsidRPr="00C24173" w:rsidRDefault="0080119F" w:rsidP="00AF16B0">
      <w:pPr>
        <w:spacing w:after="0" w:line="480" w:lineRule="auto"/>
        <w:contextualSpacing/>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C24173" w:rsidRPr="00C24173">
        <w:rPr>
          <w:rFonts w:ascii="Times New Roman" w:eastAsia="Times New Roman" w:hAnsi="Times New Roman" w:cs="Times New Roman"/>
          <w:color w:val="0E101A"/>
          <w:sz w:val="24"/>
          <w:szCs w:val="24"/>
        </w:rPr>
        <w:t xml:space="preserve">Health care was </w:t>
      </w:r>
      <w:r w:rsidR="005F0A1D">
        <w:rPr>
          <w:rFonts w:ascii="Times New Roman" w:eastAsia="Times New Roman" w:hAnsi="Times New Roman" w:cs="Times New Roman"/>
          <w:color w:val="0E101A"/>
          <w:sz w:val="24"/>
          <w:szCs w:val="24"/>
        </w:rPr>
        <w:t>categorized based on the presence or absence of insurance (No/Yes)</w:t>
      </w:r>
      <w:r w:rsidR="00206536">
        <w:rPr>
          <w:rFonts w:ascii="Times New Roman" w:eastAsia="Times New Roman" w:hAnsi="Times New Roman" w:cs="Times New Roman"/>
          <w:color w:val="0E101A"/>
          <w:sz w:val="24"/>
          <w:szCs w:val="24"/>
        </w:rPr>
        <w:t xml:space="preserve">. </w:t>
      </w:r>
    </w:p>
    <w:p w14:paraId="162CF80B" w14:textId="77777777" w:rsidR="0080119F" w:rsidRPr="0080119F" w:rsidRDefault="00C24173" w:rsidP="00AF16B0">
      <w:pPr>
        <w:spacing w:after="0" w:line="480" w:lineRule="auto"/>
        <w:contextualSpacing/>
        <w:rPr>
          <w:rFonts w:ascii="Times New Roman" w:eastAsia="Times New Roman" w:hAnsi="Times New Roman" w:cs="Times New Roman"/>
          <w:b/>
          <w:bCs/>
          <w:color w:val="0E101A"/>
          <w:sz w:val="24"/>
          <w:szCs w:val="24"/>
        </w:rPr>
      </w:pPr>
      <w:r w:rsidRPr="0080119F">
        <w:rPr>
          <w:rFonts w:ascii="Times New Roman" w:eastAsia="Times New Roman" w:hAnsi="Times New Roman" w:cs="Times New Roman"/>
          <w:b/>
          <w:bCs/>
          <w:i/>
          <w:iCs/>
          <w:color w:val="0E101A"/>
          <w:sz w:val="24"/>
          <w:szCs w:val="24"/>
        </w:rPr>
        <w:t>Social Context</w:t>
      </w:r>
      <w:r w:rsidR="00D06B39" w:rsidRPr="0080119F">
        <w:rPr>
          <w:rFonts w:ascii="Times New Roman" w:eastAsia="Times New Roman" w:hAnsi="Times New Roman" w:cs="Times New Roman"/>
          <w:b/>
          <w:bCs/>
          <w:color w:val="0E101A"/>
          <w:sz w:val="24"/>
          <w:szCs w:val="24"/>
        </w:rPr>
        <w:t xml:space="preserve">. </w:t>
      </w:r>
    </w:p>
    <w:p w14:paraId="276C1874" w14:textId="544331F0" w:rsidR="00C24173" w:rsidRPr="00C24173" w:rsidRDefault="0080119F" w:rsidP="00AF16B0">
      <w:pPr>
        <w:spacing w:after="0" w:line="480" w:lineRule="auto"/>
        <w:contextualSpacing/>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C24173" w:rsidRPr="00C24173">
        <w:rPr>
          <w:rFonts w:ascii="Times New Roman" w:eastAsia="Times New Roman" w:hAnsi="Times New Roman" w:cs="Times New Roman"/>
          <w:color w:val="0E101A"/>
          <w:sz w:val="24"/>
          <w:szCs w:val="24"/>
        </w:rPr>
        <w:t>Social context wa</w:t>
      </w:r>
      <w:r w:rsidR="00D06B39">
        <w:rPr>
          <w:rFonts w:ascii="Times New Roman" w:eastAsia="Times New Roman" w:hAnsi="Times New Roman" w:cs="Times New Roman"/>
          <w:color w:val="0E101A"/>
          <w:sz w:val="24"/>
          <w:szCs w:val="24"/>
        </w:rPr>
        <w:t xml:space="preserve">s </w:t>
      </w:r>
      <w:r w:rsidR="005B5238">
        <w:rPr>
          <w:rFonts w:ascii="Times New Roman" w:eastAsia="Times New Roman" w:hAnsi="Times New Roman" w:cs="Times New Roman"/>
          <w:color w:val="0E101A"/>
          <w:sz w:val="24"/>
          <w:szCs w:val="24"/>
        </w:rPr>
        <w:t xml:space="preserve">analyzed by social activity in which participants were asked whether they would describe themselves as socially active (No/Yes). </w:t>
      </w:r>
      <w:r w:rsidR="00D06B39">
        <w:rPr>
          <w:rFonts w:ascii="Times New Roman" w:eastAsia="Times New Roman" w:hAnsi="Times New Roman" w:cs="Times New Roman"/>
          <w:color w:val="0E101A"/>
          <w:sz w:val="24"/>
          <w:szCs w:val="24"/>
        </w:rPr>
        <w:t>Self-report</w:t>
      </w:r>
      <w:r w:rsidR="005B5238">
        <w:rPr>
          <w:rFonts w:ascii="Times New Roman" w:eastAsia="Times New Roman" w:hAnsi="Times New Roman" w:cs="Times New Roman"/>
          <w:color w:val="0E101A"/>
          <w:sz w:val="24"/>
          <w:szCs w:val="24"/>
        </w:rPr>
        <w:t xml:space="preserve"> of</w:t>
      </w:r>
      <w:r w:rsidR="00D06B39">
        <w:rPr>
          <w:rFonts w:ascii="Times New Roman" w:eastAsia="Times New Roman" w:hAnsi="Times New Roman" w:cs="Times New Roman"/>
          <w:color w:val="0E101A"/>
          <w:sz w:val="24"/>
          <w:szCs w:val="24"/>
        </w:rPr>
        <w:t xml:space="preserve"> s</w:t>
      </w:r>
      <w:r w:rsidR="00C24173" w:rsidRPr="00C24173">
        <w:rPr>
          <w:rFonts w:ascii="Times New Roman" w:eastAsia="Times New Roman" w:hAnsi="Times New Roman" w:cs="Times New Roman"/>
          <w:color w:val="0E101A"/>
          <w:sz w:val="24"/>
          <w:szCs w:val="24"/>
        </w:rPr>
        <w:t>ocial activity was later documented as not socially active o</w:t>
      </w:r>
      <w:r w:rsidR="00982AC4">
        <w:rPr>
          <w:rFonts w:ascii="Times New Roman" w:eastAsia="Times New Roman" w:hAnsi="Times New Roman" w:cs="Times New Roman"/>
          <w:color w:val="0E101A"/>
          <w:sz w:val="24"/>
          <w:szCs w:val="24"/>
        </w:rPr>
        <w:t>r socially active (No/Yes).</w:t>
      </w:r>
    </w:p>
    <w:p w14:paraId="0DBE4438" w14:textId="77777777" w:rsidR="0080119F" w:rsidRPr="0080119F" w:rsidRDefault="00C24173" w:rsidP="00AF16B0">
      <w:pPr>
        <w:spacing w:after="0" w:line="480" w:lineRule="auto"/>
        <w:contextualSpacing/>
        <w:rPr>
          <w:rFonts w:ascii="Times New Roman" w:eastAsia="Times New Roman" w:hAnsi="Times New Roman" w:cs="Times New Roman"/>
          <w:b/>
          <w:bCs/>
          <w:i/>
          <w:iCs/>
          <w:color w:val="0E101A"/>
          <w:sz w:val="24"/>
          <w:szCs w:val="24"/>
        </w:rPr>
      </w:pPr>
      <w:r w:rsidRPr="0080119F">
        <w:rPr>
          <w:rFonts w:ascii="Times New Roman" w:eastAsia="Times New Roman" w:hAnsi="Times New Roman" w:cs="Times New Roman"/>
          <w:b/>
          <w:bCs/>
          <w:i/>
          <w:iCs/>
          <w:color w:val="0E101A"/>
          <w:sz w:val="24"/>
          <w:szCs w:val="24"/>
        </w:rPr>
        <w:t>Education</w:t>
      </w:r>
      <w:r w:rsidR="00D70FA8" w:rsidRPr="0080119F">
        <w:rPr>
          <w:rFonts w:ascii="Times New Roman" w:eastAsia="Times New Roman" w:hAnsi="Times New Roman" w:cs="Times New Roman"/>
          <w:b/>
          <w:bCs/>
          <w:i/>
          <w:iCs/>
          <w:color w:val="0E101A"/>
          <w:sz w:val="24"/>
          <w:szCs w:val="24"/>
        </w:rPr>
        <w:t>.</w:t>
      </w:r>
      <w:r w:rsidRPr="0080119F">
        <w:rPr>
          <w:rFonts w:ascii="Times New Roman" w:eastAsia="Times New Roman" w:hAnsi="Times New Roman" w:cs="Times New Roman"/>
          <w:b/>
          <w:bCs/>
          <w:i/>
          <w:iCs/>
          <w:color w:val="0E101A"/>
          <w:sz w:val="24"/>
          <w:szCs w:val="24"/>
        </w:rPr>
        <w:t xml:space="preserve"> </w:t>
      </w:r>
    </w:p>
    <w:p w14:paraId="78F2DFD2" w14:textId="4FB22714" w:rsidR="00C24173" w:rsidRPr="00C24173" w:rsidRDefault="0080119F" w:rsidP="00AF16B0">
      <w:pPr>
        <w:spacing w:after="0" w:line="480" w:lineRule="auto"/>
        <w:contextualSpacing/>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D70FA8">
        <w:rPr>
          <w:rFonts w:ascii="Times New Roman" w:eastAsia="Times New Roman" w:hAnsi="Times New Roman" w:cs="Times New Roman"/>
          <w:color w:val="0E101A"/>
          <w:sz w:val="24"/>
          <w:szCs w:val="24"/>
        </w:rPr>
        <w:t xml:space="preserve">Education was defined by level of education ascertained by participants. </w:t>
      </w:r>
      <w:r w:rsidR="00C24173" w:rsidRPr="00C24173">
        <w:rPr>
          <w:rFonts w:ascii="Times New Roman" w:eastAsia="Times New Roman" w:hAnsi="Times New Roman" w:cs="Times New Roman"/>
          <w:color w:val="0E101A"/>
          <w:sz w:val="24"/>
          <w:szCs w:val="24"/>
        </w:rPr>
        <w:t>First, participants were categorized by either</w:t>
      </w:r>
      <w:r w:rsidR="00FB311B">
        <w:rPr>
          <w:rFonts w:ascii="Times New Roman" w:eastAsia="Times New Roman" w:hAnsi="Times New Roman" w:cs="Times New Roman"/>
          <w:color w:val="0E101A"/>
          <w:sz w:val="24"/>
          <w:szCs w:val="24"/>
        </w:rPr>
        <w:t xml:space="preserve"> less than a high school diploma or high school diploma/ greater degree.</w:t>
      </w:r>
      <w:r w:rsidR="002D4893">
        <w:rPr>
          <w:rFonts w:ascii="Times New Roman" w:eastAsia="Times New Roman" w:hAnsi="Times New Roman" w:cs="Times New Roman"/>
          <w:color w:val="0E101A"/>
          <w:sz w:val="24"/>
          <w:szCs w:val="24"/>
        </w:rPr>
        <w:t xml:space="preserve"> </w:t>
      </w:r>
      <w:r w:rsidR="00FB311B">
        <w:rPr>
          <w:rFonts w:ascii="Times New Roman" w:eastAsia="Times New Roman" w:hAnsi="Times New Roman" w:cs="Times New Roman"/>
          <w:color w:val="0E101A"/>
          <w:sz w:val="24"/>
          <w:szCs w:val="24"/>
        </w:rPr>
        <w:t>A</w:t>
      </w:r>
      <w:r w:rsidR="002D4893">
        <w:rPr>
          <w:rFonts w:ascii="Times New Roman" w:eastAsia="Times New Roman" w:hAnsi="Times New Roman" w:cs="Times New Roman"/>
          <w:color w:val="0E101A"/>
          <w:sz w:val="24"/>
          <w:szCs w:val="24"/>
        </w:rPr>
        <w:t xml:space="preserve"> </w:t>
      </w:r>
      <w:r w:rsidR="00FB311B">
        <w:rPr>
          <w:rFonts w:ascii="Times New Roman" w:eastAsia="Times New Roman" w:hAnsi="Times New Roman" w:cs="Times New Roman"/>
          <w:color w:val="0E101A"/>
          <w:sz w:val="24"/>
          <w:szCs w:val="24"/>
        </w:rPr>
        <w:t xml:space="preserve">partial </w:t>
      </w:r>
      <w:r w:rsidR="002D4893">
        <w:rPr>
          <w:rFonts w:ascii="Times New Roman" w:eastAsia="Times New Roman" w:hAnsi="Times New Roman" w:cs="Times New Roman"/>
          <w:color w:val="0E101A"/>
          <w:sz w:val="24"/>
          <w:szCs w:val="24"/>
        </w:rPr>
        <w:t xml:space="preserve">continuous scale of education (i.e., </w:t>
      </w:r>
      <w:r w:rsidR="00C24173" w:rsidRPr="00C24173">
        <w:rPr>
          <w:rFonts w:ascii="Times New Roman" w:eastAsia="Times New Roman" w:hAnsi="Times New Roman" w:cs="Times New Roman"/>
          <w:color w:val="0E101A"/>
          <w:sz w:val="24"/>
          <w:szCs w:val="24"/>
        </w:rPr>
        <w:t>no high school diploma; high school diploma; higher degree</w:t>
      </w:r>
      <w:r w:rsidR="002D4893">
        <w:rPr>
          <w:rFonts w:ascii="Times New Roman" w:eastAsia="Times New Roman" w:hAnsi="Times New Roman" w:cs="Times New Roman"/>
          <w:color w:val="0E101A"/>
          <w:sz w:val="24"/>
          <w:szCs w:val="24"/>
        </w:rPr>
        <w:t xml:space="preserve">) was employed for </w:t>
      </w:r>
      <w:r w:rsidR="00FB311B">
        <w:rPr>
          <w:rFonts w:ascii="Times New Roman" w:eastAsia="Times New Roman" w:hAnsi="Times New Roman" w:cs="Times New Roman"/>
          <w:color w:val="0E101A"/>
          <w:sz w:val="24"/>
          <w:szCs w:val="24"/>
        </w:rPr>
        <w:t xml:space="preserve">exploratory analysis </w:t>
      </w:r>
      <w:r w:rsidR="002D4893">
        <w:rPr>
          <w:rFonts w:ascii="Times New Roman" w:eastAsia="Times New Roman" w:hAnsi="Times New Roman" w:cs="Times New Roman"/>
          <w:color w:val="0E101A"/>
          <w:sz w:val="24"/>
          <w:szCs w:val="24"/>
        </w:rPr>
        <w:t>(described below)</w:t>
      </w:r>
      <w:r w:rsidR="00C24173" w:rsidRPr="00C24173">
        <w:rPr>
          <w:rFonts w:ascii="Times New Roman" w:eastAsia="Times New Roman" w:hAnsi="Times New Roman" w:cs="Times New Roman"/>
          <w:color w:val="0E101A"/>
          <w:sz w:val="24"/>
          <w:szCs w:val="24"/>
        </w:rPr>
        <w:t>.</w:t>
      </w:r>
    </w:p>
    <w:p w14:paraId="0A7DF57A" w14:textId="77777777" w:rsidR="0080119F" w:rsidRDefault="0080119F" w:rsidP="00AF16B0">
      <w:pPr>
        <w:spacing w:after="0" w:line="480" w:lineRule="auto"/>
        <w:contextualSpacing/>
        <w:rPr>
          <w:rFonts w:ascii="Times New Roman" w:eastAsia="Times New Roman" w:hAnsi="Times New Roman" w:cs="Times New Roman"/>
          <w:i/>
          <w:iCs/>
          <w:color w:val="0E101A"/>
          <w:sz w:val="24"/>
          <w:szCs w:val="24"/>
        </w:rPr>
      </w:pPr>
    </w:p>
    <w:p w14:paraId="15C82086" w14:textId="77777777" w:rsidR="0080119F" w:rsidRDefault="0080119F" w:rsidP="00AF16B0">
      <w:pPr>
        <w:spacing w:after="0" w:line="480" w:lineRule="auto"/>
        <w:contextualSpacing/>
        <w:rPr>
          <w:rFonts w:ascii="Times New Roman" w:eastAsia="Times New Roman" w:hAnsi="Times New Roman" w:cs="Times New Roman"/>
          <w:i/>
          <w:iCs/>
          <w:color w:val="0E101A"/>
          <w:sz w:val="24"/>
          <w:szCs w:val="24"/>
        </w:rPr>
      </w:pPr>
    </w:p>
    <w:p w14:paraId="061A0ACA" w14:textId="77777777" w:rsidR="0080119F" w:rsidRDefault="00D70FA8" w:rsidP="00AF16B0">
      <w:pPr>
        <w:spacing w:after="0" w:line="480" w:lineRule="auto"/>
        <w:contextualSpacing/>
        <w:rPr>
          <w:rFonts w:ascii="Times New Roman" w:eastAsia="Times New Roman" w:hAnsi="Times New Roman" w:cs="Times New Roman"/>
          <w:b/>
          <w:bCs/>
          <w:i/>
          <w:iCs/>
          <w:color w:val="0E101A"/>
          <w:sz w:val="24"/>
          <w:szCs w:val="24"/>
        </w:rPr>
      </w:pPr>
      <w:r w:rsidRPr="0080119F">
        <w:rPr>
          <w:rFonts w:ascii="Times New Roman" w:eastAsia="Times New Roman" w:hAnsi="Times New Roman" w:cs="Times New Roman"/>
          <w:b/>
          <w:bCs/>
          <w:i/>
          <w:iCs/>
          <w:color w:val="0E101A"/>
          <w:sz w:val="24"/>
          <w:szCs w:val="24"/>
        </w:rPr>
        <w:t>Economic Stability.</w:t>
      </w:r>
    </w:p>
    <w:p w14:paraId="188178A6" w14:textId="450D2462" w:rsidR="00C24173" w:rsidRPr="0080119F" w:rsidRDefault="0080119F" w:rsidP="00AF16B0">
      <w:pPr>
        <w:spacing w:after="0" w:line="480" w:lineRule="auto"/>
        <w:contextualSpacing/>
        <w:rPr>
          <w:rFonts w:ascii="Times New Roman" w:eastAsia="Times New Roman" w:hAnsi="Times New Roman" w:cs="Times New Roman"/>
          <w:b/>
          <w:bCs/>
          <w:i/>
          <w:iCs/>
          <w:color w:val="0E101A"/>
          <w:sz w:val="24"/>
          <w:szCs w:val="24"/>
        </w:rPr>
      </w:pPr>
      <w:r>
        <w:rPr>
          <w:rFonts w:ascii="Times New Roman" w:eastAsia="Times New Roman" w:hAnsi="Times New Roman" w:cs="Times New Roman"/>
          <w:b/>
          <w:bCs/>
          <w:i/>
          <w:iCs/>
          <w:color w:val="0E101A"/>
          <w:sz w:val="24"/>
          <w:szCs w:val="24"/>
        </w:rPr>
        <w:t xml:space="preserve">     </w:t>
      </w:r>
      <w:r w:rsidR="00D70FA8">
        <w:rPr>
          <w:rFonts w:ascii="Times New Roman" w:eastAsia="Times New Roman" w:hAnsi="Times New Roman" w:cs="Times New Roman"/>
          <w:i/>
          <w:iCs/>
          <w:color w:val="0E101A"/>
          <w:sz w:val="24"/>
          <w:szCs w:val="24"/>
        </w:rPr>
        <w:t xml:space="preserve"> </w:t>
      </w:r>
      <w:r w:rsidR="00D70FA8">
        <w:rPr>
          <w:rFonts w:ascii="Times New Roman" w:eastAsia="Times New Roman" w:hAnsi="Times New Roman" w:cs="Times New Roman"/>
          <w:color w:val="0E101A"/>
          <w:sz w:val="24"/>
          <w:szCs w:val="24"/>
        </w:rPr>
        <w:t xml:space="preserve">Economic stability </w:t>
      </w:r>
      <w:r w:rsidR="008F78A6">
        <w:rPr>
          <w:rFonts w:ascii="Times New Roman" w:eastAsia="Times New Roman" w:hAnsi="Times New Roman" w:cs="Times New Roman"/>
          <w:color w:val="0E101A"/>
          <w:sz w:val="24"/>
          <w:szCs w:val="24"/>
        </w:rPr>
        <w:t xml:space="preserve">was </w:t>
      </w:r>
      <w:r w:rsidR="0089631F">
        <w:rPr>
          <w:rFonts w:ascii="Times New Roman" w:eastAsia="Times New Roman" w:hAnsi="Times New Roman" w:cs="Times New Roman"/>
          <w:color w:val="0E101A"/>
          <w:sz w:val="24"/>
          <w:szCs w:val="24"/>
        </w:rPr>
        <w:t>determined</w:t>
      </w:r>
      <w:r w:rsidR="008F78A6">
        <w:rPr>
          <w:rFonts w:ascii="Times New Roman" w:eastAsia="Times New Roman" w:hAnsi="Times New Roman" w:cs="Times New Roman"/>
          <w:color w:val="0E101A"/>
          <w:sz w:val="24"/>
          <w:szCs w:val="24"/>
        </w:rPr>
        <w:t xml:space="preserve"> by </w:t>
      </w:r>
      <w:r w:rsidR="00B50E16">
        <w:rPr>
          <w:rFonts w:ascii="Times New Roman" w:eastAsia="Times New Roman" w:hAnsi="Times New Roman" w:cs="Times New Roman"/>
          <w:color w:val="0E101A"/>
          <w:sz w:val="24"/>
          <w:szCs w:val="24"/>
        </w:rPr>
        <w:t xml:space="preserve">participant self-report if they receive monthly income (yes/no). A continuous variable of monthly income </w:t>
      </w:r>
      <w:r w:rsidR="00144755">
        <w:rPr>
          <w:rFonts w:ascii="Times New Roman" w:eastAsia="Times New Roman" w:hAnsi="Times New Roman" w:cs="Times New Roman"/>
          <w:color w:val="0E101A"/>
          <w:sz w:val="24"/>
          <w:szCs w:val="24"/>
        </w:rPr>
        <w:t xml:space="preserve">was measured by </w:t>
      </w:r>
      <w:r w:rsidR="0089631F">
        <w:rPr>
          <w:rFonts w:ascii="Times New Roman" w:eastAsia="Times New Roman" w:hAnsi="Times New Roman" w:cs="Times New Roman"/>
          <w:color w:val="0E101A"/>
          <w:sz w:val="24"/>
          <w:szCs w:val="24"/>
        </w:rPr>
        <w:t>determining</w:t>
      </w:r>
      <w:r w:rsidR="00144755">
        <w:rPr>
          <w:rFonts w:ascii="Times New Roman" w:eastAsia="Times New Roman" w:hAnsi="Times New Roman" w:cs="Times New Roman"/>
          <w:color w:val="0E101A"/>
          <w:sz w:val="24"/>
          <w:szCs w:val="24"/>
        </w:rPr>
        <w:t xml:space="preserve"> the </w:t>
      </w:r>
      <w:r w:rsidR="0089631F">
        <w:rPr>
          <w:rFonts w:ascii="Times New Roman" w:eastAsia="Times New Roman" w:hAnsi="Times New Roman" w:cs="Times New Roman"/>
          <w:color w:val="0E101A"/>
          <w:sz w:val="24"/>
          <w:szCs w:val="24"/>
        </w:rPr>
        <w:t xml:space="preserve">sample </w:t>
      </w:r>
      <w:r w:rsidR="00144755">
        <w:rPr>
          <w:rFonts w:ascii="Times New Roman" w:eastAsia="Times New Roman" w:hAnsi="Times New Roman" w:cs="Times New Roman"/>
          <w:color w:val="0E101A"/>
          <w:sz w:val="24"/>
          <w:szCs w:val="24"/>
        </w:rPr>
        <w:t>median income</w:t>
      </w:r>
      <w:r w:rsidR="00B50E16">
        <w:rPr>
          <w:rFonts w:ascii="Times New Roman" w:eastAsia="Times New Roman" w:hAnsi="Times New Roman" w:cs="Times New Roman"/>
          <w:color w:val="0E101A"/>
          <w:sz w:val="24"/>
          <w:szCs w:val="24"/>
        </w:rPr>
        <w:t xml:space="preserve"> for exploratory analyses (described below). </w:t>
      </w:r>
      <w:r w:rsidR="00144755">
        <w:rPr>
          <w:rFonts w:ascii="Times New Roman" w:eastAsia="Times New Roman" w:hAnsi="Times New Roman" w:cs="Times New Roman"/>
          <w:color w:val="0E101A"/>
          <w:sz w:val="24"/>
          <w:szCs w:val="24"/>
        </w:rPr>
        <w:t xml:space="preserve"> Monthly income was </w:t>
      </w:r>
      <w:r w:rsidR="00826D48">
        <w:rPr>
          <w:rFonts w:ascii="Times New Roman" w:eastAsia="Times New Roman" w:hAnsi="Times New Roman" w:cs="Times New Roman"/>
          <w:color w:val="0E101A"/>
          <w:sz w:val="24"/>
          <w:szCs w:val="24"/>
        </w:rPr>
        <w:t>categorized as either low for indiv</w:t>
      </w:r>
      <w:r w:rsidR="00144755">
        <w:rPr>
          <w:rFonts w:ascii="Times New Roman" w:eastAsia="Times New Roman" w:hAnsi="Times New Roman" w:cs="Times New Roman"/>
          <w:color w:val="0E101A"/>
          <w:sz w:val="24"/>
          <w:szCs w:val="24"/>
        </w:rPr>
        <w:t xml:space="preserve">iduals who fell under the median income </w:t>
      </w:r>
      <w:r w:rsidR="0089631F">
        <w:rPr>
          <w:rFonts w:ascii="Times New Roman" w:eastAsia="Times New Roman" w:hAnsi="Times New Roman" w:cs="Times New Roman"/>
          <w:color w:val="0E101A"/>
          <w:sz w:val="24"/>
          <w:szCs w:val="24"/>
        </w:rPr>
        <w:t>(</w:t>
      </w:r>
      <w:r w:rsidR="00826D48">
        <w:rPr>
          <w:rFonts w:ascii="Times New Roman" w:eastAsia="Times New Roman" w:hAnsi="Times New Roman" w:cs="Times New Roman"/>
          <w:color w:val="0E101A"/>
          <w:sz w:val="24"/>
          <w:szCs w:val="24"/>
        </w:rPr>
        <w:t xml:space="preserve">$863) </w:t>
      </w:r>
      <w:r w:rsidR="00144755">
        <w:rPr>
          <w:rFonts w:ascii="Times New Roman" w:eastAsia="Times New Roman" w:hAnsi="Times New Roman" w:cs="Times New Roman"/>
          <w:color w:val="0E101A"/>
          <w:sz w:val="24"/>
          <w:szCs w:val="24"/>
        </w:rPr>
        <w:t xml:space="preserve">and </w:t>
      </w:r>
      <w:r w:rsidR="00826D48">
        <w:rPr>
          <w:rFonts w:ascii="Times New Roman" w:eastAsia="Times New Roman" w:hAnsi="Times New Roman" w:cs="Times New Roman"/>
          <w:color w:val="0E101A"/>
          <w:sz w:val="24"/>
          <w:szCs w:val="24"/>
        </w:rPr>
        <w:t xml:space="preserve">high for </w:t>
      </w:r>
      <w:r w:rsidR="00144755">
        <w:rPr>
          <w:rFonts w:ascii="Times New Roman" w:eastAsia="Times New Roman" w:hAnsi="Times New Roman" w:cs="Times New Roman"/>
          <w:color w:val="0E101A"/>
          <w:sz w:val="24"/>
          <w:szCs w:val="24"/>
        </w:rPr>
        <w:t xml:space="preserve">individuals who </w:t>
      </w:r>
      <w:r w:rsidR="00826D48">
        <w:rPr>
          <w:rFonts w:ascii="Times New Roman" w:eastAsia="Times New Roman" w:hAnsi="Times New Roman" w:cs="Times New Roman"/>
          <w:color w:val="0E101A"/>
          <w:sz w:val="24"/>
          <w:szCs w:val="24"/>
        </w:rPr>
        <w:t>fell</w:t>
      </w:r>
      <w:r w:rsidR="00144755">
        <w:rPr>
          <w:rFonts w:ascii="Times New Roman" w:eastAsia="Times New Roman" w:hAnsi="Times New Roman" w:cs="Times New Roman"/>
          <w:color w:val="0E101A"/>
          <w:sz w:val="24"/>
          <w:szCs w:val="24"/>
        </w:rPr>
        <w:t xml:space="preserve"> above the median income.</w:t>
      </w:r>
    </w:p>
    <w:p w14:paraId="157889A2" w14:textId="64344B7A" w:rsidR="00157426" w:rsidRPr="0080119F" w:rsidRDefault="00157426" w:rsidP="005D6781">
      <w:pPr>
        <w:spacing w:line="480" w:lineRule="auto"/>
        <w:contextualSpacing/>
        <w:rPr>
          <w:rFonts w:ascii="Times New Roman" w:hAnsi="Times New Roman" w:cs="Times New Roman"/>
          <w:b/>
          <w:bCs/>
          <w:sz w:val="24"/>
          <w:szCs w:val="24"/>
        </w:rPr>
      </w:pPr>
      <w:r w:rsidRPr="0080119F">
        <w:rPr>
          <w:rFonts w:ascii="Times New Roman" w:hAnsi="Times New Roman" w:cs="Times New Roman"/>
          <w:b/>
          <w:bCs/>
          <w:sz w:val="24"/>
          <w:szCs w:val="24"/>
        </w:rPr>
        <w:t>Chronic Conditions</w:t>
      </w:r>
    </w:p>
    <w:p w14:paraId="75712BE4" w14:textId="77777777" w:rsidR="0080119F" w:rsidRPr="0080119F" w:rsidRDefault="00157426" w:rsidP="005D6781">
      <w:pPr>
        <w:spacing w:line="480" w:lineRule="auto"/>
        <w:contextualSpacing/>
        <w:rPr>
          <w:rFonts w:ascii="Times New Roman" w:hAnsi="Times New Roman" w:cs="Times New Roman"/>
          <w:b/>
          <w:bCs/>
          <w:sz w:val="24"/>
          <w:szCs w:val="24"/>
        </w:rPr>
      </w:pPr>
      <w:r w:rsidRPr="0080119F">
        <w:rPr>
          <w:rFonts w:ascii="Times New Roman" w:hAnsi="Times New Roman" w:cs="Times New Roman"/>
          <w:b/>
          <w:bCs/>
          <w:i/>
          <w:iCs/>
          <w:sz w:val="24"/>
          <w:szCs w:val="24"/>
        </w:rPr>
        <w:t>Physical Conditions</w:t>
      </w:r>
      <w:r w:rsidR="00D70FA8" w:rsidRPr="0080119F">
        <w:rPr>
          <w:rFonts w:ascii="Times New Roman" w:hAnsi="Times New Roman" w:cs="Times New Roman"/>
          <w:b/>
          <w:bCs/>
          <w:sz w:val="24"/>
          <w:szCs w:val="24"/>
        </w:rPr>
        <w:t>.</w:t>
      </w:r>
      <w:r w:rsidR="008F78A6" w:rsidRPr="0080119F">
        <w:rPr>
          <w:rFonts w:ascii="Times New Roman" w:hAnsi="Times New Roman" w:cs="Times New Roman"/>
          <w:b/>
          <w:bCs/>
          <w:sz w:val="24"/>
          <w:szCs w:val="24"/>
        </w:rPr>
        <w:t xml:space="preserve"> </w:t>
      </w:r>
    </w:p>
    <w:p w14:paraId="23E5E100" w14:textId="2770CBAB" w:rsidR="00157426" w:rsidRDefault="0080119F" w:rsidP="005D6781">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8F78A6">
        <w:rPr>
          <w:rFonts w:ascii="Times New Roman" w:hAnsi="Times New Roman" w:cs="Times New Roman"/>
          <w:sz w:val="24"/>
          <w:szCs w:val="24"/>
        </w:rPr>
        <w:t>Physical conditions were defined by</w:t>
      </w:r>
      <w:r w:rsidR="0090420B">
        <w:rPr>
          <w:rFonts w:ascii="Times New Roman" w:hAnsi="Times New Roman" w:cs="Times New Roman"/>
          <w:sz w:val="24"/>
          <w:szCs w:val="24"/>
        </w:rPr>
        <w:t xml:space="preserve"> participant self-report</w:t>
      </w:r>
      <w:r w:rsidR="0079544F">
        <w:rPr>
          <w:rFonts w:ascii="Times New Roman" w:hAnsi="Times New Roman" w:cs="Times New Roman"/>
          <w:sz w:val="24"/>
          <w:szCs w:val="24"/>
        </w:rPr>
        <w:t>ed</w:t>
      </w:r>
      <w:r w:rsidR="0090420B">
        <w:rPr>
          <w:rFonts w:ascii="Times New Roman" w:hAnsi="Times New Roman" w:cs="Times New Roman"/>
          <w:sz w:val="24"/>
          <w:szCs w:val="24"/>
        </w:rPr>
        <w:t xml:space="preserve"> n</w:t>
      </w:r>
      <w:r w:rsidR="008F78A6">
        <w:rPr>
          <w:rFonts w:ascii="Times New Roman" w:hAnsi="Times New Roman" w:cs="Times New Roman"/>
          <w:sz w:val="24"/>
          <w:szCs w:val="24"/>
        </w:rPr>
        <w:t>on-</w:t>
      </w:r>
      <w:r w:rsidR="0090420B">
        <w:rPr>
          <w:rFonts w:ascii="Times New Roman" w:hAnsi="Times New Roman" w:cs="Times New Roman"/>
          <w:sz w:val="24"/>
          <w:szCs w:val="24"/>
        </w:rPr>
        <w:t>communicable</w:t>
      </w:r>
      <w:r w:rsidR="008F78A6">
        <w:rPr>
          <w:rFonts w:ascii="Times New Roman" w:hAnsi="Times New Roman" w:cs="Times New Roman"/>
          <w:sz w:val="24"/>
          <w:szCs w:val="24"/>
        </w:rPr>
        <w:t xml:space="preserve"> </w:t>
      </w:r>
      <w:r w:rsidR="0090420B">
        <w:rPr>
          <w:rFonts w:ascii="Times New Roman" w:hAnsi="Times New Roman" w:cs="Times New Roman"/>
          <w:sz w:val="24"/>
          <w:szCs w:val="24"/>
        </w:rPr>
        <w:t>diseases</w:t>
      </w:r>
      <w:r w:rsidR="008F78A6">
        <w:rPr>
          <w:rFonts w:ascii="Times New Roman" w:hAnsi="Times New Roman" w:cs="Times New Roman"/>
          <w:sz w:val="24"/>
          <w:szCs w:val="24"/>
        </w:rPr>
        <w:t xml:space="preserve"> (</w:t>
      </w:r>
      <w:r w:rsidR="00926977">
        <w:rPr>
          <w:rFonts w:ascii="Times New Roman" w:hAnsi="Times New Roman" w:cs="Times New Roman"/>
          <w:sz w:val="24"/>
          <w:szCs w:val="24"/>
        </w:rPr>
        <w:t>i.e., cardiovascular</w:t>
      </w:r>
      <w:r w:rsidR="0090420B">
        <w:rPr>
          <w:rFonts w:ascii="Times New Roman" w:hAnsi="Times New Roman" w:cs="Times New Roman"/>
          <w:sz w:val="24"/>
          <w:szCs w:val="24"/>
        </w:rPr>
        <w:t xml:space="preserve"> disease</w:t>
      </w:r>
      <w:r w:rsidR="00926977">
        <w:rPr>
          <w:rFonts w:ascii="Times New Roman" w:hAnsi="Times New Roman" w:cs="Times New Roman"/>
          <w:sz w:val="24"/>
          <w:szCs w:val="24"/>
        </w:rPr>
        <w:t>, cancer</w:t>
      </w:r>
      <w:r w:rsidR="0090420B">
        <w:rPr>
          <w:rFonts w:ascii="Times New Roman" w:hAnsi="Times New Roman" w:cs="Times New Roman"/>
          <w:sz w:val="24"/>
          <w:szCs w:val="24"/>
        </w:rPr>
        <w:t xml:space="preserve">), </w:t>
      </w:r>
      <w:r w:rsidR="00FD4844">
        <w:rPr>
          <w:rFonts w:ascii="Times New Roman" w:hAnsi="Times New Roman" w:cs="Times New Roman"/>
          <w:sz w:val="24"/>
          <w:szCs w:val="24"/>
        </w:rPr>
        <w:t xml:space="preserve">specific </w:t>
      </w:r>
      <w:r w:rsidR="0090420B">
        <w:rPr>
          <w:rFonts w:ascii="Times New Roman" w:hAnsi="Times New Roman" w:cs="Times New Roman"/>
          <w:sz w:val="24"/>
          <w:szCs w:val="24"/>
        </w:rPr>
        <w:t>degenerative diseases (i.e., autoimmune, joint disorders)</w:t>
      </w:r>
      <w:r w:rsidR="00926977">
        <w:rPr>
          <w:rFonts w:ascii="Times New Roman" w:hAnsi="Times New Roman" w:cs="Times New Roman"/>
          <w:sz w:val="24"/>
          <w:szCs w:val="24"/>
        </w:rPr>
        <w:t xml:space="preserve">, communicable diseases (i.e., Hepatitis C), specific organ disease </w:t>
      </w:r>
      <w:r w:rsidR="00926977" w:rsidRPr="00D06B39">
        <w:rPr>
          <w:rFonts w:ascii="Times New Roman" w:hAnsi="Times New Roman" w:cs="Times New Roman"/>
          <w:sz w:val="24"/>
          <w:szCs w:val="24"/>
        </w:rPr>
        <w:t xml:space="preserve">(i.e., organ failure) </w:t>
      </w:r>
      <w:r w:rsidR="0090420B" w:rsidRPr="00D06B39">
        <w:rPr>
          <w:rFonts w:ascii="Times New Roman" w:hAnsi="Times New Roman" w:cs="Times New Roman"/>
          <w:sz w:val="24"/>
          <w:szCs w:val="24"/>
        </w:rPr>
        <w:t>and</w:t>
      </w:r>
      <w:r w:rsidR="00A86097" w:rsidRPr="00D06B39">
        <w:rPr>
          <w:rFonts w:ascii="Times New Roman" w:hAnsi="Times New Roman" w:cs="Times New Roman"/>
          <w:sz w:val="24"/>
          <w:szCs w:val="24"/>
        </w:rPr>
        <w:t>/or</w:t>
      </w:r>
      <w:r w:rsidR="0090420B" w:rsidRPr="00D06B39">
        <w:rPr>
          <w:rFonts w:ascii="Times New Roman" w:hAnsi="Times New Roman" w:cs="Times New Roman"/>
          <w:sz w:val="24"/>
          <w:szCs w:val="24"/>
        </w:rPr>
        <w:t xml:space="preserve"> neurological disease.</w:t>
      </w:r>
      <w:r w:rsidR="00144755" w:rsidRPr="00D06B39">
        <w:rPr>
          <w:rFonts w:ascii="Times New Roman" w:hAnsi="Times New Roman" w:cs="Times New Roman"/>
          <w:sz w:val="24"/>
          <w:szCs w:val="24"/>
        </w:rPr>
        <w:t xml:space="preserve"> A </w:t>
      </w:r>
      <w:r w:rsidR="0079544F" w:rsidRPr="00D06B39">
        <w:rPr>
          <w:rFonts w:ascii="Times New Roman" w:hAnsi="Times New Roman" w:cs="Times New Roman"/>
          <w:sz w:val="24"/>
          <w:szCs w:val="24"/>
        </w:rPr>
        <w:t xml:space="preserve">total </w:t>
      </w:r>
      <w:r w:rsidR="00144755" w:rsidRPr="00D06B39">
        <w:rPr>
          <w:rFonts w:ascii="Times New Roman" w:hAnsi="Times New Roman" w:cs="Times New Roman"/>
          <w:sz w:val="24"/>
          <w:szCs w:val="24"/>
        </w:rPr>
        <w:t>count of each physical condition was</w:t>
      </w:r>
      <w:r w:rsidR="00144755">
        <w:rPr>
          <w:rFonts w:ascii="Times New Roman" w:hAnsi="Times New Roman" w:cs="Times New Roman"/>
          <w:sz w:val="24"/>
          <w:szCs w:val="24"/>
        </w:rPr>
        <w:t xml:space="preserve"> </w:t>
      </w:r>
      <w:r w:rsidR="0079544F">
        <w:rPr>
          <w:rFonts w:ascii="Times New Roman" w:hAnsi="Times New Roman" w:cs="Times New Roman"/>
          <w:sz w:val="24"/>
          <w:szCs w:val="24"/>
        </w:rPr>
        <w:t>calculated</w:t>
      </w:r>
      <w:r w:rsidR="00144755">
        <w:rPr>
          <w:rFonts w:ascii="Times New Roman" w:hAnsi="Times New Roman" w:cs="Times New Roman"/>
          <w:sz w:val="24"/>
          <w:szCs w:val="24"/>
        </w:rPr>
        <w:t xml:space="preserve"> for each participant </w:t>
      </w:r>
      <w:r w:rsidR="0079544F">
        <w:rPr>
          <w:rFonts w:ascii="Times New Roman" w:hAnsi="Times New Roman" w:cs="Times New Roman"/>
          <w:sz w:val="24"/>
          <w:szCs w:val="24"/>
        </w:rPr>
        <w:t xml:space="preserve">and was treated as continuous variables </w:t>
      </w:r>
      <w:r w:rsidR="00FB311B">
        <w:rPr>
          <w:rFonts w:ascii="Times New Roman" w:hAnsi="Times New Roman" w:cs="Times New Roman"/>
          <w:sz w:val="24"/>
          <w:szCs w:val="24"/>
        </w:rPr>
        <w:t>for exploratory</w:t>
      </w:r>
      <w:r w:rsidR="0079544F">
        <w:rPr>
          <w:rFonts w:ascii="Times New Roman" w:hAnsi="Times New Roman" w:cs="Times New Roman"/>
          <w:sz w:val="24"/>
          <w:szCs w:val="24"/>
        </w:rPr>
        <w:t xml:space="preserve"> analysis</w:t>
      </w:r>
      <w:r w:rsidR="00144755">
        <w:rPr>
          <w:rFonts w:ascii="Times New Roman" w:hAnsi="Times New Roman" w:cs="Times New Roman"/>
          <w:sz w:val="24"/>
          <w:szCs w:val="24"/>
        </w:rPr>
        <w:t xml:space="preserve">. </w:t>
      </w:r>
    </w:p>
    <w:p w14:paraId="60118CBA" w14:textId="77777777" w:rsidR="0080119F" w:rsidRPr="0080119F" w:rsidRDefault="0090420B" w:rsidP="005D6781">
      <w:pPr>
        <w:spacing w:line="480" w:lineRule="auto"/>
        <w:contextualSpacing/>
        <w:rPr>
          <w:rFonts w:ascii="Times New Roman" w:hAnsi="Times New Roman" w:cs="Times New Roman"/>
          <w:b/>
          <w:bCs/>
          <w:sz w:val="24"/>
          <w:szCs w:val="24"/>
        </w:rPr>
      </w:pPr>
      <w:r w:rsidRPr="0080119F">
        <w:rPr>
          <w:rFonts w:ascii="Times New Roman" w:hAnsi="Times New Roman" w:cs="Times New Roman"/>
          <w:b/>
          <w:bCs/>
          <w:i/>
          <w:iCs/>
          <w:sz w:val="24"/>
          <w:szCs w:val="24"/>
        </w:rPr>
        <w:t>Mental Health Conditions</w:t>
      </w:r>
      <w:r w:rsidRPr="0080119F">
        <w:rPr>
          <w:rFonts w:ascii="Times New Roman" w:hAnsi="Times New Roman" w:cs="Times New Roman"/>
          <w:b/>
          <w:bCs/>
          <w:sz w:val="24"/>
          <w:szCs w:val="24"/>
        </w:rPr>
        <w:t xml:space="preserve">. </w:t>
      </w:r>
    </w:p>
    <w:p w14:paraId="41A3B271" w14:textId="5DCF7179" w:rsidR="0090420B" w:rsidRDefault="0080119F" w:rsidP="005D6781">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90420B">
        <w:rPr>
          <w:rFonts w:ascii="Times New Roman" w:hAnsi="Times New Roman" w:cs="Times New Roman"/>
          <w:sz w:val="24"/>
          <w:szCs w:val="24"/>
        </w:rPr>
        <w:t xml:space="preserve">Mental </w:t>
      </w:r>
      <w:r w:rsidR="00FE61ED">
        <w:rPr>
          <w:rFonts w:ascii="Times New Roman" w:hAnsi="Times New Roman" w:cs="Times New Roman"/>
          <w:sz w:val="24"/>
          <w:szCs w:val="24"/>
        </w:rPr>
        <w:t xml:space="preserve">health </w:t>
      </w:r>
      <w:r w:rsidR="0090420B">
        <w:rPr>
          <w:rFonts w:ascii="Times New Roman" w:hAnsi="Times New Roman" w:cs="Times New Roman"/>
          <w:sz w:val="24"/>
          <w:szCs w:val="24"/>
        </w:rPr>
        <w:t>conditions were identified by participant self-report</w:t>
      </w:r>
      <w:r w:rsidR="00FE61ED">
        <w:rPr>
          <w:rFonts w:ascii="Times New Roman" w:hAnsi="Times New Roman" w:cs="Times New Roman"/>
          <w:sz w:val="24"/>
          <w:szCs w:val="24"/>
        </w:rPr>
        <w:t>s of</w:t>
      </w:r>
      <w:r w:rsidR="0090420B">
        <w:rPr>
          <w:rFonts w:ascii="Times New Roman" w:hAnsi="Times New Roman" w:cs="Times New Roman"/>
          <w:sz w:val="24"/>
          <w:szCs w:val="24"/>
        </w:rPr>
        <w:t xml:space="preserve"> mental health disorders and</w:t>
      </w:r>
      <w:r w:rsidR="00A86097">
        <w:rPr>
          <w:rFonts w:ascii="Times New Roman" w:hAnsi="Times New Roman" w:cs="Times New Roman"/>
          <w:sz w:val="24"/>
          <w:szCs w:val="24"/>
        </w:rPr>
        <w:t>/or</w:t>
      </w:r>
      <w:r w:rsidR="0090420B">
        <w:rPr>
          <w:rFonts w:ascii="Times New Roman" w:hAnsi="Times New Roman" w:cs="Times New Roman"/>
          <w:sz w:val="24"/>
          <w:szCs w:val="24"/>
        </w:rPr>
        <w:t xml:space="preserve"> substance use disorders.  </w:t>
      </w:r>
      <w:r w:rsidR="00144755" w:rsidRPr="00D06B39">
        <w:rPr>
          <w:rFonts w:ascii="Times New Roman" w:hAnsi="Times New Roman" w:cs="Times New Roman"/>
          <w:sz w:val="24"/>
          <w:szCs w:val="24"/>
        </w:rPr>
        <w:t>The continuous mental health conditions variable was later defined by the</w:t>
      </w:r>
      <w:r w:rsidR="003F1C99" w:rsidRPr="00D06B39">
        <w:rPr>
          <w:rFonts w:ascii="Times New Roman" w:hAnsi="Times New Roman" w:cs="Times New Roman"/>
          <w:sz w:val="24"/>
          <w:szCs w:val="24"/>
        </w:rPr>
        <w:t xml:space="preserve"> number mental health conditions reported by each participant</w:t>
      </w:r>
      <w:r w:rsidR="00FB311B" w:rsidRPr="00D06B39">
        <w:rPr>
          <w:rFonts w:ascii="Times New Roman" w:hAnsi="Times New Roman" w:cs="Times New Roman"/>
          <w:sz w:val="24"/>
          <w:szCs w:val="24"/>
        </w:rPr>
        <w:t xml:space="preserve"> to use for exploratory analysis.</w:t>
      </w:r>
      <w:r w:rsidR="00825FB1" w:rsidRPr="00D06B39">
        <w:rPr>
          <w:rFonts w:ascii="Times New Roman" w:hAnsi="Times New Roman" w:cs="Times New Roman"/>
          <w:sz w:val="24"/>
          <w:szCs w:val="24"/>
        </w:rPr>
        <w:t xml:space="preserve"> </w:t>
      </w:r>
    </w:p>
    <w:p w14:paraId="2C4EA808" w14:textId="77777777" w:rsidR="0080119F" w:rsidRPr="0080119F" w:rsidRDefault="0090420B" w:rsidP="005D6781">
      <w:pPr>
        <w:spacing w:line="480" w:lineRule="auto"/>
        <w:contextualSpacing/>
        <w:rPr>
          <w:rFonts w:ascii="Times New Roman" w:hAnsi="Times New Roman" w:cs="Times New Roman"/>
          <w:b/>
          <w:bCs/>
          <w:sz w:val="24"/>
          <w:szCs w:val="24"/>
        </w:rPr>
      </w:pPr>
      <w:r w:rsidRPr="0080119F">
        <w:rPr>
          <w:rFonts w:ascii="Times New Roman" w:hAnsi="Times New Roman" w:cs="Times New Roman"/>
          <w:b/>
          <w:bCs/>
          <w:i/>
          <w:iCs/>
          <w:sz w:val="24"/>
          <w:szCs w:val="24"/>
        </w:rPr>
        <w:t>Chronic Pain.</w:t>
      </w:r>
      <w:r w:rsidRPr="0080119F">
        <w:rPr>
          <w:rFonts w:ascii="Times New Roman" w:hAnsi="Times New Roman" w:cs="Times New Roman"/>
          <w:b/>
          <w:bCs/>
          <w:sz w:val="24"/>
          <w:szCs w:val="24"/>
        </w:rPr>
        <w:t xml:space="preserve"> </w:t>
      </w:r>
    </w:p>
    <w:p w14:paraId="0448CB8A" w14:textId="0D494005" w:rsidR="0090420B" w:rsidRDefault="0080119F" w:rsidP="005D6781">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90420B" w:rsidRPr="00825FB1">
        <w:rPr>
          <w:rFonts w:ascii="Times New Roman" w:hAnsi="Times New Roman" w:cs="Times New Roman"/>
          <w:sz w:val="24"/>
          <w:szCs w:val="24"/>
        </w:rPr>
        <w:t>Chronic pain was defined by participant self-</w:t>
      </w:r>
      <w:r w:rsidR="00926977" w:rsidRPr="00825FB1">
        <w:rPr>
          <w:rFonts w:ascii="Times New Roman" w:hAnsi="Times New Roman" w:cs="Times New Roman"/>
          <w:sz w:val="24"/>
          <w:szCs w:val="24"/>
        </w:rPr>
        <w:t>report</w:t>
      </w:r>
      <w:r w:rsidR="00FE61ED" w:rsidRPr="00825FB1">
        <w:rPr>
          <w:rFonts w:ascii="Times New Roman" w:hAnsi="Times New Roman" w:cs="Times New Roman"/>
          <w:sz w:val="24"/>
          <w:szCs w:val="24"/>
        </w:rPr>
        <w:t>s of</w:t>
      </w:r>
      <w:r w:rsidR="00926977" w:rsidRPr="00825FB1">
        <w:rPr>
          <w:rFonts w:ascii="Times New Roman" w:hAnsi="Times New Roman" w:cs="Times New Roman"/>
          <w:sz w:val="24"/>
          <w:szCs w:val="24"/>
        </w:rPr>
        <w:t xml:space="preserve"> </w:t>
      </w:r>
      <w:r w:rsidR="00B15A95" w:rsidRPr="00825FB1">
        <w:rPr>
          <w:rFonts w:ascii="Times New Roman" w:hAnsi="Times New Roman" w:cs="Times New Roman"/>
          <w:sz w:val="24"/>
          <w:szCs w:val="24"/>
        </w:rPr>
        <w:t>chronic</w:t>
      </w:r>
      <w:r w:rsidR="00FD4844" w:rsidRPr="00825FB1">
        <w:rPr>
          <w:rFonts w:ascii="Times New Roman" w:hAnsi="Times New Roman" w:cs="Times New Roman"/>
          <w:sz w:val="24"/>
          <w:szCs w:val="24"/>
        </w:rPr>
        <w:t xml:space="preserve"> pain and</w:t>
      </w:r>
      <w:r w:rsidR="0093156E" w:rsidRPr="00825FB1">
        <w:rPr>
          <w:rFonts w:ascii="Times New Roman" w:hAnsi="Times New Roman" w:cs="Times New Roman"/>
          <w:sz w:val="24"/>
          <w:szCs w:val="24"/>
        </w:rPr>
        <w:t>/or</w:t>
      </w:r>
      <w:r w:rsidR="00FD4844" w:rsidRPr="00825FB1">
        <w:rPr>
          <w:rFonts w:ascii="Times New Roman" w:hAnsi="Times New Roman" w:cs="Times New Roman"/>
          <w:sz w:val="24"/>
          <w:szCs w:val="24"/>
        </w:rPr>
        <w:t xml:space="preserve"> neuropathy</w:t>
      </w:r>
      <w:r w:rsidR="00926977" w:rsidRPr="00825FB1">
        <w:rPr>
          <w:rFonts w:ascii="Times New Roman" w:hAnsi="Times New Roman" w:cs="Times New Roman"/>
          <w:sz w:val="24"/>
          <w:szCs w:val="24"/>
        </w:rPr>
        <w:t xml:space="preserve"> in specific or general areas of the body</w:t>
      </w:r>
      <w:r w:rsidR="00D15B8C" w:rsidRPr="00825FB1">
        <w:rPr>
          <w:rFonts w:ascii="Times New Roman" w:hAnsi="Times New Roman" w:cs="Times New Roman"/>
          <w:sz w:val="24"/>
          <w:szCs w:val="24"/>
        </w:rPr>
        <w:t xml:space="preserve"> (Yes/No).</w:t>
      </w:r>
      <w:r w:rsidR="00D15B8C">
        <w:rPr>
          <w:rFonts w:ascii="Times New Roman" w:hAnsi="Times New Roman" w:cs="Times New Roman"/>
          <w:sz w:val="24"/>
          <w:szCs w:val="24"/>
        </w:rPr>
        <w:t xml:space="preserve"> </w:t>
      </w:r>
    </w:p>
    <w:p w14:paraId="30E43504" w14:textId="77777777" w:rsidR="0080119F" w:rsidRDefault="0080119F">
      <w:pPr>
        <w:spacing w:line="480" w:lineRule="auto"/>
        <w:contextualSpacing/>
        <w:rPr>
          <w:rFonts w:ascii="Times New Roman" w:hAnsi="Times New Roman" w:cs="Times New Roman"/>
          <w:i/>
          <w:iCs/>
          <w:sz w:val="24"/>
          <w:szCs w:val="24"/>
        </w:rPr>
      </w:pPr>
    </w:p>
    <w:p w14:paraId="785BCEDB" w14:textId="77777777" w:rsidR="00D93D85" w:rsidRDefault="00D93D85" w:rsidP="0080119F">
      <w:pPr>
        <w:spacing w:line="480" w:lineRule="auto"/>
        <w:contextualSpacing/>
        <w:jc w:val="center"/>
        <w:rPr>
          <w:rFonts w:ascii="Times New Roman" w:hAnsi="Times New Roman" w:cs="Times New Roman"/>
          <w:b/>
          <w:bCs/>
          <w:sz w:val="29"/>
          <w:szCs w:val="29"/>
        </w:rPr>
      </w:pPr>
    </w:p>
    <w:p w14:paraId="486F8111" w14:textId="4CF1EE9D" w:rsidR="0080119F" w:rsidRDefault="003F1C99" w:rsidP="0080119F">
      <w:pPr>
        <w:spacing w:line="480" w:lineRule="auto"/>
        <w:contextualSpacing/>
        <w:jc w:val="center"/>
        <w:rPr>
          <w:rFonts w:ascii="Times New Roman" w:hAnsi="Times New Roman" w:cs="Times New Roman"/>
          <w:b/>
          <w:bCs/>
          <w:sz w:val="29"/>
          <w:szCs w:val="29"/>
        </w:rPr>
      </w:pPr>
      <w:r w:rsidRPr="0080119F">
        <w:rPr>
          <w:rFonts w:ascii="Times New Roman" w:hAnsi="Times New Roman" w:cs="Times New Roman"/>
          <w:b/>
          <w:bCs/>
          <w:sz w:val="29"/>
          <w:szCs w:val="29"/>
        </w:rPr>
        <w:t>Data Analytic Plan</w:t>
      </w:r>
    </w:p>
    <w:p w14:paraId="2AD2824B" w14:textId="081EE6F5" w:rsidR="000C47FF" w:rsidRPr="0080119F" w:rsidRDefault="000C47FF" w:rsidP="0080119F">
      <w:pPr>
        <w:spacing w:line="480" w:lineRule="auto"/>
        <w:contextualSpacing/>
        <w:rPr>
          <w:rFonts w:ascii="Times New Roman" w:hAnsi="Times New Roman" w:cs="Times New Roman"/>
          <w:b/>
          <w:bCs/>
          <w:sz w:val="29"/>
          <w:szCs w:val="29"/>
        </w:rPr>
      </w:pPr>
      <w:r w:rsidRPr="000C47FF">
        <w:rPr>
          <w:rFonts w:ascii="Times New Roman" w:hAnsi="Times New Roman" w:cs="Times New Roman"/>
          <w:sz w:val="24"/>
          <w:szCs w:val="24"/>
        </w:rPr>
        <w:t xml:space="preserve"> </w:t>
      </w:r>
      <w:r w:rsidR="0080119F">
        <w:rPr>
          <w:rFonts w:ascii="Times New Roman" w:hAnsi="Times New Roman" w:cs="Times New Roman"/>
          <w:sz w:val="24"/>
          <w:szCs w:val="24"/>
        </w:rPr>
        <w:t xml:space="preserve">     </w:t>
      </w:r>
      <w:r w:rsidRPr="000C47FF">
        <w:rPr>
          <w:rFonts w:ascii="Times New Roman" w:hAnsi="Times New Roman" w:cs="Times New Roman"/>
          <w:sz w:val="24"/>
          <w:szCs w:val="24"/>
        </w:rPr>
        <w:t>All statistical analyses were assessed utilizing SPSS Statistics 27 (IBM, 2020). Conducting early analysis of the data indicated that viral load and CD4 were positively-skewed; thus, a log-transformed was used to meet normality assumptions. The initial analyses measured</w:t>
      </w:r>
      <w:r w:rsidR="00412C8F">
        <w:rPr>
          <w:rFonts w:ascii="Times New Roman" w:hAnsi="Times New Roman" w:cs="Times New Roman"/>
          <w:sz w:val="24"/>
          <w:szCs w:val="24"/>
        </w:rPr>
        <w:t xml:space="preserve"> </w:t>
      </w:r>
      <w:r w:rsidR="00063731">
        <w:rPr>
          <w:rFonts w:ascii="Times New Roman" w:hAnsi="Times New Roman" w:cs="Times New Roman"/>
          <w:sz w:val="24"/>
          <w:szCs w:val="24"/>
        </w:rPr>
        <w:t xml:space="preserve">frequency, </w:t>
      </w:r>
      <w:r w:rsidR="00412C8F">
        <w:rPr>
          <w:rFonts w:ascii="Times New Roman" w:hAnsi="Times New Roman" w:cs="Times New Roman"/>
          <w:sz w:val="24"/>
          <w:szCs w:val="24"/>
        </w:rPr>
        <w:t xml:space="preserve">means, </w:t>
      </w:r>
      <w:r w:rsidRPr="000C47FF">
        <w:rPr>
          <w:rFonts w:ascii="Times New Roman" w:hAnsi="Times New Roman" w:cs="Times New Roman"/>
          <w:sz w:val="24"/>
          <w:szCs w:val="24"/>
        </w:rPr>
        <w:t xml:space="preserve">and standard deviation </w:t>
      </w:r>
      <w:r w:rsidR="00412C8F">
        <w:rPr>
          <w:rFonts w:ascii="Times New Roman" w:hAnsi="Times New Roman" w:cs="Times New Roman"/>
          <w:sz w:val="24"/>
          <w:szCs w:val="24"/>
        </w:rPr>
        <w:t xml:space="preserve">of the study’s variables. </w:t>
      </w:r>
      <w:r w:rsidR="00A60B4D">
        <w:rPr>
          <w:rFonts w:ascii="Times New Roman" w:hAnsi="Times New Roman" w:cs="Times New Roman"/>
          <w:sz w:val="24"/>
          <w:szCs w:val="24"/>
        </w:rPr>
        <w:t xml:space="preserve">Bivariate </w:t>
      </w:r>
      <w:r w:rsidRPr="000C47FF">
        <w:rPr>
          <w:rFonts w:ascii="Times New Roman" w:hAnsi="Times New Roman" w:cs="Times New Roman"/>
          <w:sz w:val="24"/>
          <w:szCs w:val="24"/>
        </w:rPr>
        <w:t>correlation</w:t>
      </w:r>
      <w:r w:rsidR="00A60B4D">
        <w:rPr>
          <w:rFonts w:ascii="Times New Roman" w:hAnsi="Times New Roman" w:cs="Times New Roman"/>
          <w:sz w:val="24"/>
          <w:szCs w:val="24"/>
        </w:rPr>
        <w:t>s</w:t>
      </w:r>
      <w:r w:rsidRPr="000C47FF">
        <w:rPr>
          <w:rFonts w:ascii="Times New Roman" w:hAnsi="Times New Roman" w:cs="Times New Roman"/>
          <w:sz w:val="24"/>
          <w:szCs w:val="24"/>
        </w:rPr>
        <w:t xml:space="preserve"> </w:t>
      </w:r>
      <w:r w:rsidR="00B01FFE" w:rsidRPr="000C47FF">
        <w:rPr>
          <w:rFonts w:ascii="Times New Roman" w:hAnsi="Times New Roman" w:cs="Times New Roman"/>
          <w:sz w:val="24"/>
          <w:szCs w:val="24"/>
        </w:rPr>
        <w:t>were</w:t>
      </w:r>
      <w:r w:rsidRPr="000C47FF">
        <w:rPr>
          <w:rFonts w:ascii="Times New Roman" w:hAnsi="Times New Roman" w:cs="Times New Roman"/>
          <w:sz w:val="24"/>
          <w:szCs w:val="24"/>
        </w:rPr>
        <w:t xml:space="preserve"> </w:t>
      </w:r>
      <w:r w:rsidR="00A60B4D">
        <w:rPr>
          <w:rFonts w:ascii="Times New Roman" w:hAnsi="Times New Roman" w:cs="Times New Roman"/>
          <w:sz w:val="24"/>
          <w:szCs w:val="24"/>
        </w:rPr>
        <w:t>calculated</w:t>
      </w:r>
      <w:r w:rsidR="00A60B4D" w:rsidRPr="000C47FF">
        <w:rPr>
          <w:rFonts w:ascii="Times New Roman" w:hAnsi="Times New Roman" w:cs="Times New Roman"/>
          <w:sz w:val="24"/>
          <w:szCs w:val="24"/>
        </w:rPr>
        <w:t xml:space="preserve"> </w:t>
      </w:r>
      <w:r w:rsidRPr="000C47FF">
        <w:rPr>
          <w:rFonts w:ascii="Times New Roman" w:hAnsi="Times New Roman" w:cs="Times New Roman"/>
          <w:sz w:val="24"/>
          <w:szCs w:val="24"/>
        </w:rPr>
        <w:t xml:space="preserve">to </w:t>
      </w:r>
      <w:r w:rsidR="00A60B4D">
        <w:rPr>
          <w:rFonts w:ascii="Times New Roman" w:hAnsi="Times New Roman" w:cs="Times New Roman"/>
          <w:sz w:val="24"/>
          <w:szCs w:val="24"/>
        </w:rPr>
        <w:t xml:space="preserve">initially </w:t>
      </w:r>
      <w:r w:rsidRPr="000C47FF">
        <w:rPr>
          <w:rFonts w:ascii="Times New Roman" w:hAnsi="Times New Roman" w:cs="Times New Roman"/>
          <w:sz w:val="24"/>
          <w:szCs w:val="24"/>
        </w:rPr>
        <w:t xml:space="preserve">measure the relationship between </w:t>
      </w:r>
      <w:r w:rsidR="00A60B4D">
        <w:rPr>
          <w:rFonts w:ascii="Times New Roman" w:hAnsi="Times New Roman" w:cs="Times New Roman"/>
          <w:sz w:val="24"/>
          <w:szCs w:val="24"/>
        </w:rPr>
        <w:t xml:space="preserve">study </w:t>
      </w:r>
      <w:r w:rsidRPr="000C47FF">
        <w:rPr>
          <w:rFonts w:ascii="Times New Roman" w:hAnsi="Times New Roman" w:cs="Times New Roman"/>
          <w:sz w:val="24"/>
          <w:szCs w:val="24"/>
        </w:rPr>
        <w:t xml:space="preserve">variables. Hypothesis 1 was analyzed using independent t-tests to determine the mean difference of viral load and CD4 count for each dichotomous variable of the SDOH. Hypothesis 2 used independent t-test to study the mean difference of viral </w:t>
      </w:r>
      <w:r w:rsidR="001B71E6">
        <w:rPr>
          <w:rFonts w:ascii="Times New Roman" w:hAnsi="Times New Roman" w:cs="Times New Roman"/>
          <w:sz w:val="24"/>
          <w:szCs w:val="24"/>
        </w:rPr>
        <w:t>load</w:t>
      </w:r>
      <w:r w:rsidRPr="000C47FF">
        <w:rPr>
          <w:rFonts w:ascii="Times New Roman" w:hAnsi="Times New Roman" w:cs="Times New Roman"/>
          <w:sz w:val="24"/>
          <w:szCs w:val="24"/>
        </w:rPr>
        <w:t xml:space="preserve"> and CD4 count for each chronic condition. </w:t>
      </w:r>
    </w:p>
    <w:p w14:paraId="18F6588C" w14:textId="2AB45D95" w:rsidR="007E63DF" w:rsidRDefault="000C47FF" w:rsidP="0080119F">
      <w:pPr>
        <w:spacing w:line="480" w:lineRule="auto"/>
        <w:contextualSpacing/>
        <w:rPr>
          <w:rFonts w:ascii="Times New Roman" w:hAnsi="Times New Roman" w:cs="Times New Roman"/>
          <w:sz w:val="24"/>
          <w:szCs w:val="24"/>
        </w:rPr>
      </w:pPr>
      <w:r w:rsidRPr="000C47FF">
        <w:rPr>
          <w:rFonts w:ascii="Times New Roman" w:hAnsi="Times New Roman" w:cs="Times New Roman"/>
          <w:sz w:val="24"/>
          <w:szCs w:val="24"/>
        </w:rPr>
        <w:t xml:space="preserve">      To test hypothesis 3, multiple regression models were used to understand the variance in viral load and CD4 counts. In the first two regression models, SDOH and chronic conditions were analyzed separately to find whether the factors </w:t>
      </w:r>
      <w:r w:rsidR="00063731">
        <w:rPr>
          <w:rFonts w:ascii="Times New Roman" w:hAnsi="Times New Roman" w:cs="Times New Roman"/>
          <w:sz w:val="24"/>
          <w:szCs w:val="24"/>
        </w:rPr>
        <w:t>individually c</w:t>
      </w:r>
      <w:r w:rsidRPr="000C47FF">
        <w:rPr>
          <w:rFonts w:ascii="Times New Roman" w:hAnsi="Times New Roman" w:cs="Times New Roman"/>
          <w:sz w:val="24"/>
          <w:szCs w:val="24"/>
        </w:rPr>
        <w:t xml:space="preserve">ontributed to variance in the outcome variables. The third regression model created featured both SDOH and chronic conditions </w:t>
      </w:r>
      <w:r w:rsidR="001B71E6">
        <w:rPr>
          <w:rFonts w:ascii="Times New Roman" w:hAnsi="Times New Roman" w:cs="Times New Roman"/>
          <w:sz w:val="24"/>
          <w:szCs w:val="24"/>
        </w:rPr>
        <w:t>to understand the extent in which the variables together explain the variance in viral load and CD4 counts.</w:t>
      </w:r>
      <w:r w:rsidRPr="000C47FF">
        <w:rPr>
          <w:rFonts w:ascii="Times New Roman" w:hAnsi="Times New Roman" w:cs="Times New Roman"/>
          <w:sz w:val="24"/>
          <w:szCs w:val="24"/>
        </w:rPr>
        <w:t xml:space="preserve"> </w:t>
      </w:r>
      <w:r w:rsidR="00B01FFE">
        <w:rPr>
          <w:rFonts w:ascii="Times New Roman" w:hAnsi="Times New Roman" w:cs="Times New Roman"/>
          <w:sz w:val="24"/>
          <w:szCs w:val="24"/>
        </w:rPr>
        <w:t>Please see below for explanation and results of the exploratory analysis with the data.</w:t>
      </w:r>
    </w:p>
    <w:p w14:paraId="16387F58" w14:textId="77777777" w:rsidR="00E94B73" w:rsidRDefault="00E94B73" w:rsidP="00BB4BF9">
      <w:pPr>
        <w:spacing w:line="480" w:lineRule="auto"/>
        <w:contextualSpacing/>
        <w:jc w:val="center"/>
        <w:rPr>
          <w:rFonts w:ascii="Times New Roman" w:hAnsi="Times New Roman" w:cs="Times New Roman"/>
          <w:sz w:val="24"/>
          <w:szCs w:val="24"/>
        </w:rPr>
      </w:pPr>
    </w:p>
    <w:p w14:paraId="1ABFE54A" w14:textId="77777777" w:rsidR="0080119F" w:rsidRDefault="0080119F" w:rsidP="00BB4BF9">
      <w:pPr>
        <w:spacing w:line="480" w:lineRule="auto"/>
        <w:contextualSpacing/>
        <w:jc w:val="center"/>
        <w:rPr>
          <w:rFonts w:ascii="Times New Roman" w:hAnsi="Times New Roman" w:cs="Times New Roman"/>
          <w:sz w:val="24"/>
          <w:szCs w:val="24"/>
        </w:rPr>
      </w:pPr>
    </w:p>
    <w:p w14:paraId="06A9D9BB" w14:textId="77777777" w:rsidR="0080119F" w:rsidRDefault="0080119F" w:rsidP="00BB4BF9">
      <w:pPr>
        <w:spacing w:line="480" w:lineRule="auto"/>
        <w:contextualSpacing/>
        <w:jc w:val="center"/>
        <w:rPr>
          <w:rFonts w:ascii="Times New Roman" w:hAnsi="Times New Roman" w:cs="Times New Roman"/>
          <w:sz w:val="24"/>
          <w:szCs w:val="24"/>
        </w:rPr>
      </w:pPr>
    </w:p>
    <w:p w14:paraId="0ADA303C" w14:textId="77777777" w:rsidR="0080119F" w:rsidRDefault="0080119F" w:rsidP="00BB4BF9">
      <w:pPr>
        <w:spacing w:line="480" w:lineRule="auto"/>
        <w:contextualSpacing/>
        <w:jc w:val="center"/>
        <w:rPr>
          <w:rFonts w:ascii="Times New Roman" w:hAnsi="Times New Roman" w:cs="Times New Roman"/>
          <w:sz w:val="24"/>
          <w:szCs w:val="24"/>
        </w:rPr>
      </w:pPr>
    </w:p>
    <w:p w14:paraId="16B8F830" w14:textId="77777777" w:rsidR="0080119F" w:rsidRDefault="0080119F" w:rsidP="00BB4BF9">
      <w:pPr>
        <w:spacing w:line="480" w:lineRule="auto"/>
        <w:contextualSpacing/>
        <w:jc w:val="center"/>
        <w:rPr>
          <w:rFonts w:ascii="Times New Roman" w:hAnsi="Times New Roman" w:cs="Times New Roman"/>
          <w:sz w:val="24"/>
          <w:szCs w:val="24"/>
        </w:rPr>
      </w:pPr>
    </w:p>
    <w:p w14:paraId="5623D131" w14:textId="77777777" w:rsidR="0080119F" w:rsidRDefault="0080119F" w:rsidP="00BB4BF9">
      <w:pPr>
        <w:spacing w:line="480" w:lineRule="auto"/>
        <w:contextualSpacing/>
        <w:jc w:val="center"/>
        <w:rPr>
          <w:rFonts w:ascii="Times New Roman" w:hAnsi="Times New Roman" w:cs="Times New Roman"/>
          <w:sz w:val="24"/>
          <w:szCs w:val="24"/>
        </w:rPr>
      </w:pPr>
    </w:p>
    <w:p w14:paraId="45C44806" w14:textId="77777777" w:rsidR="0080119F" w:rsidRDefault="0080119F" w:rsidP="00BB4BF9">
      <w:pPr>
        <w:spacing w:line="480" w:lineRule="auto"/>
        <w:contextualSpacing/>
        <w:jc w:val="center"/>
        <w:rPr>
          <w:rFonts w:ascii="Times New Roman" w:hAnsi="Times New Roman" w:cs="Times New Roman"/>
          <w:sz w:val="24"/>
          <w:szCs w:val="24"/>
        </w:rPr>
      </w:pPr>
    </w:p>
    <w:p w14:paraId="1263DC87" w14:textId="77777777" w:rsidR="0080119F" w:rsidRDefault="0080119F" w:rsidP="0080119F">
      <w:pPr>
        <w:spacing w:line="480" w:lineRule="auto"/>
        <w:contextualSpacing/>
        <w:jc w:val="center"/>
        <w:rPr>
          <w:rFonts w:ascii="Times New Roman" w:hAnsi="Times New Roman" w:cs="Times New Roman"/>
          <w:b/>
          <w:bCs/>
          <w:sz w:val="29"/>
          <w:szCs w:val="29"/>
        </w:rPr>
      </w:pPr>
      <w:r w:rsidRPr="0080119F">
        <w:rPr>
          <w:rFonts w:ascii="Times New Roman" w:hAnsi="Times New Roman" w:cs="Times New Roman"/>
          <w:b/>
          <w:bCs/>
          <w:sz w:val="29"/>
          <w:szCs w:val="29"/>
        </w:rPr>
        <w:t>CHAPTER FOUR: RESULTS</w:t>
      </w:r>
    </w:p>
    <w:p w14:paraId="385B5AF0" w14:textId="5CC1D060" w:rsidR="0080119F" w:rsidRPr="0080119F" w:rsidRDefault="0080119F" w:rsidP="0080119F">
      <w:pPr>
        <w:spacing w:line="480" w:lineRule="auto"/>
        <w:contextualSpacing/>
        <w:jc w:val="center"/>
        <w:rPr>
          <w:rFonts w:ascii="Times New Roman" w:hAnsi="Times New Roman" w:cs="Times New Roman"/>
          <w:b/>
          <w:bCs/>
          <w:sz w:val="29"/>
          <w:szCs w:val="29"/>
        </w:rPr>
      </w:pPr>
      <w:r>
        <w:rPr>
          <w:rFonts w:ascii="Times New Roman" w:hAnsi="Times New Roman" w:cs="Times New Roman"/>
          <w:b/>
          <w:bCs/>
          <w:sz w:val="29"/>
          <w:szCs w:val="29"/>
        </w:rPr>
        <w:t>DESCRIPTIVE STATISTICS</w:t>
      </w:r>
    </w:p>
    <w:p w14:paraId="06CDB9EB" w14:textId="39FCE4AB" w:rsidR="00464785" w:rsidRDefault="00464785">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3B66D9">
        <w:rPr>
          <w:rFonts w:ascii="Times New Roman" w:hAnsi="Times New Roman" w:cs="Times New Roman"/>
          <w:sz w:val="24"/>
          <w:szCs w:val="24"/>
        </w:rPr>
        <w:t xml:space="preserve">Analyses included </w:t>
      </w:r>
      <w:r w:rsidR="00412C8F">
        <w:rPr>
          <w:rFonts w:ascii="Times New Roman" w:hAnsi="Times New Roman" w:cs="Times New Roman"/>
          <w:sz w:val="24"/>
          <w:szCs w:val="24"/>
        </w:rPr>
        <w:t>130 men living with HIV.</w:t>
      </w:r>
      <w:r w:rsidR="003A60C7">
        <w:rPr>
          <w:rFonts w:ascii="Times New Roman" w:hAnsi="Times New Roman" w:cs="Times New Roman"/>
          <w:sz w:val="24"/>
          <w:szCs w:val="24"/>
        </w:rPr>
        <w:t xml:space="preserve"> </w:t>
      </w:r>
      <w:r w:rsidR="003B66D9">
        <w:rPr>
          <w:rFonts w:ascii="Times New Roman" w:hAnsi="Times New Roman" w:cs="Times New Roman"/>
          <w:sz w:val="24"/>
          <w:szCs w:val="24"/>
        </w:rPr>
        <w:t xml:space="preserve">Initial descriptive statistics indicated that mean viral load and CD4 count for the sample were </w:t>
      </w:r>
      <w:r w:rsidR="003A60C7">
        <w:rPr>
          <w:rFonts w:ascii="Times New Roman" w:hAnsi="Times New Roman" w:cs="Times New Roman"/>
          <w:sz w:val="24"/>
          <w:szCs w:val="24"/>
        </w:rPr>
        <w:t>17650.95</w:t>
      </w:r>
      <w:r w:rsidR="003B66D9">
        <w:rPr>
          <w:rFonts w:ascii="Times New Roman" w:hAnsi="Times New Roman" w:cs="Times New Roman"/>
          <w:sz w:val="24"/>
          <w:szCs w:val="24"/>
        </w:rPr>
        <w:t xml:space="preserve"> (</w:t>
      </w:r>
      <w:r w:rsidR="003A60C7">
        <w:rPr>
          <w:rFonts w:ascii="Times New Roman" w:hAnsi="Times New Roman" w:cs="Times New Roman"/>
          <w:i/>
          <w:iCs/>
          <w:sz w:val="24"/>
          <w:szCs w:val="24"/>
        </w:rPr>
        <w:t>SD</w:t>
      </w:r>
      <w:r w:rsidR="003A60C7">
        <w:rPr>
          <w:rFonts w:ascii="Times New Roman" w:hAnsi="Times New Roman" w:cs="Times New Roman"/>
          <w:sz w:val="24"/>
          <w:szCs w:val="24"/>
        </w:rPr>
        <w:t>= 65,520.3) and 638.47</w:t>
      </w:r>
      <w:r w:rsidR="003B66D9">
        <w:rPr>
          <w:rFonts w:ascii="Times New Roman" w:hAnsi="Times New Roman" w:cs="Times New Roman"/>
          <w:sz w:val="24"/>
          <w:szCs w:val="24"/>
        </w:rPr>
        <w:t xml:space="preserve"> (</w:t>
      </w:r>
      <w:r w:rsidR="00F36ABB" w:rsidRPr="00F36ABB">
        <w:rPr>
          <w:rFonts w:ascii="Times New Roman" w:hAnsi="Times New Roman" w:cs="Times New Roman"/>
          <w:i/>
          <w:iCs/>
          <w:sz w:val="24"/>
          <w:szCs w:val="24"/>
        </w:rPr>
        <w:t>SD=</w:t>
      </w:r>
      <w:r w:rsidR="00F36ABB">
        <w:rPr>
          <w:rFonts w:ascii="Times New Roman" w:hAnsi="Times New Roman" w:cs="Times New Roman"/>
          <w:sz w:val="24"/>
          <w:szCs w:val="24"/>
        </w:rPr>
        <w:t xml:space="preserve"> </w:t>
      </w:r>
      <w:r w:rsidR="003A60C7">
        <w:rPr>
          <w:rFonts w:ascii="Times New Roman" w:hAnsi="Times New Roman" w:cs="Times New Roman"/>
          <w:sz w:val="24"/>
          <w:szCs w:val="24"/>
        </w:rPr>
        <w:t>487.18)</w:t>
      </w:r>
      <w:r w:rsidR="003B66D9">
        <w:rPr>
          <w:rFonts w:ascii="Times New Roman" w:hAnsi="Times New Roman" w:cs="Times New Roman"/>
          <w:sz w:val="24"/>
          <w:szCs w:val="24"/>
        </w:rPr>
        <w:t>, respectively.</w:t>
      </w:r>
      <w:r w:rsidR="00063731">
        <w:rPr>
          <w:rFonts w:ascii="Times New Roman" w:hAnsi="Times New Roman" w:cs="Times New Roman"/>
          <w:sz w:val="24"/>
          <w:szCs w:val="24"/>
        </w:rPr>
        <w:t xml:space="preserve"> </w:t>
      </w:r>
      <w:r w:rsidR="003B66D9">
        <w:rPr>
          <w:rFonts w:ascii="Times New Roman" w:hAnsi="Times New Roman" w:cs="Times New Roman"/>
          <w:sz w:val="24"/>
          <w:szCs w:val="24"/>
        </w:rPr>
        <w:t>The sample was comprised primary of men living in an urban area (73.1%) with a high school or greater degree (74.6%).  A little more than half of the sample had insurance (60%), but did not have income (50.8%)</w:t>
      </w:r>
      <w:r w:rsidR="00494F09">
        <w:rPr>
          <w:rFonts w:ascii="Times New Roman" w:hAnsi="Times New Roman" w:cs="Times New Roman"/>
          <w:sz w:val="24"/>
          <w:szCs w:val="24"/>
        </w:rPr>
        <w:t xml:space="preserve">, and about half reported being socially active (51.5%).  </w:t>
      </w:r>
      <w:r w:rsidR="00345FBB">
        <w:rPr>
          <w:rFonts w:ascii="Times New Roman" w:hAnsi="Times New Roman" w:cs="Times New Roman"/>
          <w:sz w:val="24"/>
          <w:szCs w:val="24"/>
        </w:rPr>
        <w:t xml:space="preserve">According to the analysis, most men reported no </w:t>
      </w:r>
      <w:r w:rsidR="00494F09">
        <w:rPr>
          <w:rFonts w:ascii="Times New Roman" w:hAnsi="Times New Roman" w:cs="Times New Roman"/>
          <w:sz w:val="24"/>
          <w:szCs w:val="24"/>
        </w:rPr>
        <w:t xml:space="preserve">current </w:t>
      </w:r>
      <w:r w:rsidR="00345FBB">
        <w:rPr>
          <w:rFonts w:ascii="Times New Roman" w:hAnsi="Times New Roman" w:cs="Times New Roman"/>
          <w:sz w:val="24"/>
          <w:szCs w:val="24"/>
        </w:rPr>
        <w:t>physical chronic condition</w:t>
      </w:r>
      <w:r w:rsidR="00494F09">
        <w:rPr>
          <w:rFonts w:ascii="Times New Roman" w:hAnsi="Times New Roman" w:cs="Times New Roman"/>
          <w:sz w:val="24"/>
          <w:szCs w:val="24"/>
        </w:rPr>
        <w:t>s</w:t>
      </w:r>
      <w:r w:rsidR="00345FBB">
        <w:rPr>
          <w:rFonts w:ascii="Times New Roman" w:hAnsi="Times New Roman" w:cs="Times New Roman"/>
          <w:sz w:val="24"/>
          <w:szCs w:val="24"/>
        </w:rPr>
        <w:t xml:space="preserve"> (60%)</w:t>
      </w:r>
      <w:r w:rsidR="00494F09">
        <w:rPr>
          <w:rFonts w:ascii="Times New Roman" w:hAnsi="Times New Roman" w:cs="Times New Roman"/>
          <w:sz w:val="24"/>
          <w:szCs w:val="24"/>
        </w:rPr>
        <w:t>, whereas a similar number reported having a c</w:t>
      </w:r>
      <w:r w:rsidR="00345FBB">
        <w:rPr>
          <w:rFonts w:ascii="Times New Roman" w:hAnsi="Times New Roman" w:cs="Times New Roman"/>
          <w:sz w:val="24"/>
          <w:szCs w:val="24"/>
        </w:rPr>
        <w:t>hronic mental health condition (57.7%)</w:t>
      </w:r>
      <w:r w:rsidR="00494F09">
        <w:rPr>
          <w:rFonts w:ascii="Times New Roman" w:hAnsi="Times New Roman" w:cs="Times New Roman"/>
          <w:sz w:val="24"/>
          <w:szCs w:val="24"/>
        </w:rPr>
        <w:t xml:space="preserve">. </w:t>
      </w:r>
      <w:r w:rsidR="00345FBB">
        <w:rPr>
          <w:rFonts w:ascii="Times New Roman" w:hAnsi="Times New Roman" w:cs="Times New Roman"/>
          <w:sz w:val="24"/>
          <w:szCs w:val="24"/>
        </w:rPr>
        <w:t xml:space="preserve">Lastly, </w:t>
      </w:r>
      <w:r w:rsidR="00494F09">
        <w:rPr>
          <w:rFonts w:ascii="Times New Roman" w:hAnsi="Times New Roman" w:cs="Times New Roman"/>
          <w:sz w:val="24"/>
          <w:szCs w:val="24"/>
        </w:rPr>
        <w:t xml:space="preserve">the </w:t>
      </w:r>
      <w:r w:rsidR="00345FBB">
        <w:rPr>
          <w:rFonts w:ascii="Times New Roman" w:hAnsi="Times New Roman" w:cs="Times New Roman"/>
          <w:sz w:val="24"/>
          <w:szCs w:val="24"/>
        </w:rPr>
        <w:t xml:space="preserve">majority of men did not report </w:t>
      </w:r>
      <w:r w:rsidR="00494F09">
        <w:rPr>
          <w:rFonts w:ascii="Times New Roman" w:hAnsi="Times New Roman" w:cs="Times New Roman"/>
          <w:sz w:val="24"/>
          <w:szCs w:val="24"/>
        </w:rPr>
        <w:t xml:space="preserve">any </w:t>
      </w:r>
      <w:r w:rsidR="00345FBB">
        <w:rPr>
          <w:rFonts w:ascii="Times New Roman" w:hAnsi="Times New Roman" w:cs="Times New Roman"/>
          <w:sz w:val="24"/>
          <w:szCs w:val="24"/>
        </w:rPr>
        <w:t>chronic pain (83.3%)</w:t>
      </w:r>
      <w:r w:rsidR="00494F09">
        <w:rPr>
          <w:rFonts w:ascii="Times New Roman" w:hAnsi="Times New Roman" w:cs="Times New Roman"/>
          <w:sz w:val="24"/>
          <w:szCs w:val="24"/>
        </w:rPr>
        <w:t>.</w:t>
      </w:r>
      <w:r w:rsidR="00345FBB">
        <w:rPr>
          <w:rFonts w:ascii="Times New Roman" w:hAnsi="Times New Roman" w:cs="Times New Roman"/>
          <w:sz w:val="24"/>
          <w:szCs w:val="24"/>
        </w:rPr>
        <w:t xml:space="preserve"> </w:t>
      </w:r>
      <w:r w:rsidR="00EC3582">
        <w:rPr>
          <w:rFonts w:ascii="Times New Roman" w:hAnsi="Times New Roman" w:cs="Times New Roman"/>
          <w:sz w:val="24"/>
          <w:szCs w:val="24"/>
        </w:rPr>
        <w:t>Pearson correlation analysis</w:t>
      </w:r>
      <w:r w:rsidR="00345FBB">
        <w:rPr>
          <w:rFonts w:ascii="Times New Roman" w:hAnsi="Times New Roman" w:cs="Times New Roman"/>
          <w:sz w:val="24"/>
          <w:szCs w:val="24"/>
        </w:rPr>
        <w:t xml:space="preserve"> for each variable and viral load/CD4 </w:t>
      </w:r>
      <w:r w:rsidR="00494F09">
        <w:rPr>
          <w:rFonts w:ascii="Times New Roman" w:hAnsi="Times New Roman" w:cs="Times New Roman"/>
          <w:sz w:val="24"/>
          <w:szCs w:val="24"/>
        </w:rPr>
        <w:t xml:space="preserve">are reported </w:t>
      </w:r>
      <w:r w:rsidR="005F036E">
        <w:rPr>
          <w:rFonts w:ascii="Times New Roman" w:hAnsi="Times New Roman" w:cs="Times New Roman"/>
          <w:sz w:val="24"/>
          <w:szCs w:val="24"/>
        </w:rPr>
        <w:t>in Table</w:t>
      </w:r>
      <w:r w:rsidR="00F829DA">
        <w:rPr>
          <w:rFonts w:ascii="Times New Roman" w:hAnsi="Times New Roman" w:cs="Times New Roman"/>
          <w:sz w:val="24"/>
          <w:szCs w:val="24"/>
        </w:rPr>
        <w:t xml:space="preserve"> </w:t>
      </w:r>
      <w:r w:rsidR="002C4CD0">
        <w:rPr>
          <w:rFonts w:ascii="Times New Roman" w:hAnsi="Times New Roman" w:cs="Times New Roman"/>
          <w:sz w:val="24"/>
          <w:szCs w:val="24"/>
        </w:rPr>
        <w:t>1</w:t>
      </w:r>
      <w:r w:rsidR="00B6321E">
        <w:rPr>
          <w:rFonts w:ascii="Times New Roman" w:hAnsi="Times New Roman" w:cs="Times New Roman"/>
          <w:sz w:val="24"/>
          <w:szCs w:val="24"/>
        </w:rPr>
        <w:t>.</w:t>
      </w:r>
      <w:r w:rsidR="00EC3582">
        <w:rPr>
          <w:rFonts w:ascii="Times New Roman" w:hAnsi="Times New Roman" w:cs="Times New Roman"/>
          <w:sz w:val="24"/>
          <w:szCs w:val="24"/>
        </w:rPr>
        <w:t xml:space="preserve"> </w:t>
      </w:r>
      <w:r w:rsidR="00B6321E">
        <w:rPr>
          <w:rFonts w:ascii="Times New Roman" w:hAnsi="Times New Roman" w:cs="Times New Roman"/>
          <w:sz w:val="24"/>
          <w:szCs w:val="24"/>
        </w:rPr>
        <w:t>As Table 1 indicates, insurance (</w:t>
      </w:r>
      <w:proofErr w:type="gramStart"/>
      <w:r w:rsidR="00B6321E" w:rsidRPr="00EC3582">
        <w:rPr>
          <w:rFonts w:ascii="Times New Roman" w:hAnsi="Times New Roman" w:cs="Times New Roman"/>
          <w:i/>
          <w:iCs/>
          <w:sz w:val="24"/>
          <w:szCs w:val="24"/>
        </w:rPr>
        <w:t>R</w:t>
      </w:r>
      <w:r w:rsidR="00B6321E">
        <w:rPr>
          <w:rFonts w:ascii="Times New Roman" w:hAnsi="Times New Roman" w:cs="Times New Roman"/>
          <w:sz w:val="24"/>
          <w:szCs w:val="24"/>
        </w:rPr>
        <w:t>(</w:t>
      </w:r>
      <w:proofErr w:type="gramEnd"/>
      <w:r w:rsidR="00B6321E">
        <w:rPr>
          <w:rFonts w:ascii="Times New Roman" w:hAnsi="Times New Roman" w:cs="Times New Roman"/>
          <w:sz w:val="24"/>
          <w:szCs w:val="24"/>
        </w:rPr>
        <w:t>128) =-.319,p&lt;.001), and chronic pain (</w:t>
      </w:r>
      <w:r w:rsidR="00B6321E" w:rsidRPr="00EC3582">
        <w:rPr>
          <w:rFonts w:ascii="Times New Roman" w:hAnsi="Times New Roman" w:cs="Times New Roman"/>
          <w:i/>
          <w:iCs/>
          <w:sz w:val="24"/>
          <w:szCs w:val="24"/>
        </w:rPr>
        <w:t>R</w:t>
      </w:r>
      <w:r w:rsidR="00B6321E">
        <w:rPr>
          <w:rFonts w:ascii="Times New Roman" w:hAnsi="Times New Roman" w:cs="Times New Roman"/>
          <w:sz w:val="24"/>
          <w:szCs w:val="24"/>
        </w:rPr>
        <w:t>(128)= -.173, p=.049) were both negative correlated with viral load; whereas, socially active (</w:t>
      </w:r>
      <w:r w:rsidR="00B6321E" w:rsidRPr="00EC3582">
        <w:rPr>
          <w:rFonts w:ascii="Times New Roman" w:hAnsi="Times New Roman" w:cs="Times New Roman"/>
          <w:i/>
          <w:iCs/>
          <w:sz w:val="24"/>
          <w:szCs w:val="24"/>
        </w:rPr>
        <w:t>R</w:t>
      </w:r>
      <w:r w:rsidR="00B6321E">
        <w:rPr>
          <w:rFonts w:ascii="Times New Roman" w:hAnsi="Times New Roman" w:cs="Times New Roman"/>
          <w:sz w:val="24"/>
          <w:szCs w:val="24"/>
        </w:rPr>
        <w:t>(128)=.118, p=.032) was positively correlated with viral load</w:t>
      </w:r>
      <w:r w:rsidR="003C03A0">
        <w:rPr>
          <w:rFonts w:ascii="Times New Roman" w:hAnsi="Times New Roman" w:cs="Times New Roman"/>
          <w:sz w:val="24"/>
          <w:szCs w:val="24"/>
        </w:rPr>
        <w:t>. I</w:t>
      </w:r>
      <w:r w:rsidR="007F2CBC">
        <w:rPr>
          <w:rFonts w:ascii="Times New Roman" w:hAnsi="Times New Roman" w:cs="Times New Roman"/>
          <w:sz w:val="24"/>
          <w:szCs w:val="24"/>
        </w:rPr>
        <w:t xml:space="preserve">nformation on SDOH ranges for the sample are reported in Table 2. </w:t>
      </w:r>
    </w:p>
    <w:p w14:paraId="27E5AA7D" w14:textId="77777777" w:rsidR="0080119F" w:rsidRPr="0080119F" w:rsidRDefault="004F75AE">
      <w:pPr>
        <w:spacing w:line="480" w:lineRule="auto"/>
        <w:contextualSpacing/>
        <w:rPr>
          <w:rFonts w:ascii="Times New Roman" w:hAnsi="Times New Roman" w:cs="Times New Roman"/>
          <w:b/>
          <w:bCs/>
          <w:i/>
          <w:iCs/>
          <w:sz w:val="24"/>
          <w:szCs w:val="24"/>
        </w:rPr>
      </w:pPr>
      <w:r w:rsidRPr="0080119F">
        <w:rPr>
          <w:rFonts w:ascii="Times New Roman" w:hAnsi="Times New Roman" w:cs="Times New Roman"/>
          <w:b/>
          <w:bCs/>
          <w:sz w:val="24"/>
          <w:szCs w:val="24"/>
        </w:rPr>
        <w:t xml:space="preserve">     </w:t>
      </w:r>
      <w:r w:rsidR="00111F6D" w:rsidRPr="0080119F">
        <w:rPr>
          <w:rFonts w:ascii="Times New Roman" w:hAnsi="Times New Roman" w:cs="Times New Roman"/>
          <w:b/>
          <w:bCs/>
          <w:i/>
          <w:iCs/>
          <w:sz w:val="24"/>
          <w:szCs w:val="24"/>
        </w:rPr>
        <w:t xml:space="preserve">Hypothesis 1. </w:t>
      </w:r>
    </w:p>
    <w:p w14:paraId="5E717429" w14:textId="4ED0D69B" w:rsidR="00111F6D" w:rsidRDefault="00111F6D" w:rsidP="00F36ABB">
      <w:pPr>
        <w:spacing w:line="480" w:lineRule="auto"/>
        <w:ind w:firstLine="720"/>
        <w:contextualSpacing/>
        <w:rPr>
          <w:rFonts w:ascii="Times New Roman" w:eastAsia="Times New Roman" w:hAnsi="Times New Roman" w:cs="Times New Roman"/>
          <w:color w:val="0E101A"/>
          <w:sz w:val="24"/>
          <w:szCs w:val="24"/>
        </w:rPr>
      </w:pPr>
      <w:r>
        <w:rPr>
          <w:rFonts w:ascii="Times New Roman" w:hAnsi="Times New Roman" w:cs="Times New Roman"/>
          <w:sz w:val="24"/>
          <w:szCs w:val="24"/>
        </w:rPr>
        <w:t xml:space="preserve">Hypothesis 1 </w:t>
      </w:r>
      <w:r w:rsidR="00AF48DF">
        <w:rPr>
          <w:rFonts w:ascii="Times New Roman" w:hAnsi="Times New Roman" w:cs="Times New Roman"/>
          <w:sz w:val="24"/>
          <w:szCs w:val="24"/>
        </w:rPr>
        <w:t xml:space="preserve">proposed </w:t>
      </w:r>
      <w:r>
        <w:rPr>
          <w:rFonts w:ascii="Times New Roman" w:hAnsi="Times New Roman" w:cs="Times New Roman"/>
          <w:sz w:val="24"/>
          <w:szCs w:val="24"/>
        </w:rPr>
        <w:t>that MLWH who po</w:t>
      </w:r>
      <w:r w:rsidR="00AF48DF">
        <w:rPr>
          <w:rFonts w:ascii="Times New Roman" w:hAnsi="Times New Roman" w:cs="Times New Roman"/>
          <w:sz w:val="24"/>
          <w:szCs w:val="24"/>
        </w:rPr>
        <w:t>ssess</w:t>
      </w:r>
      <w:r>
        <w:rPr>
          <w:rFonts w:ascii="Times New Roman" w:hAnsi="Times New Roman" w:cs="Times New Roman"/>
          <w:sz w:val="24"/>
          <w:szCs w:val="24"/>
        </w:rPr>
        <w:t xml:space="preserve"> any single SDOH would have a lower viral load and higher CD4 count compared to </w:t>
      </w:r>
      <w:r>
        <w:rPr>
          <w:rFonts w:ascii="Times New Roman" w:eastAsia="Times New Roman" w:hAnsi="Times New Roman" w:cs="Times New Roman"/>
          <w:color w:val="0E101A"/>
          <w:sz w:val="24"/>
          <w:szCs w:val="24"/>
        </w:rPr>
        <w:t xml:space="preserve">the men </w:t>
      </w:r>
      <w:r w:rsidR="00AF48DF">
        <w:rPr>
          <w:rFonts w:ascii="Times New Roman" w:eastAsia="Times New Roman" w:hAnsi="Times New Roman" w:cs="Times New Roman"/>
          <w:color w:val="0E101A"/>
          <w:sz w:val="24"/>
          <w:szCs w:val="24"/>
        </w:rPr>
        <w:t xml:space="preserve">not </w:t>
      </w:r>
      <w:r w:rsidRPr="00C24173">
        <w:rPr>
          <w:rFonts w:ascii="Times New Roman" w:eastAsia="Times New Roman" w:hAnsi="Times New Roman" w:cs="Times New Roman"/>
          <w:color w:val="0E101A"/>
          <w:sz w:val="24"/>
          <w:szCs w:val="24"/>
        </w:rPr>
        <w:t xml:space="preserve">possessing </w:t>
      </w:r>
      <w:r w:rsidR="00AF48DF">
        <w:rPr>
          <w:rFonts w:ascii="Times New Roman" w:eastAsia="Times New Roman" w:hAnsi="Times New Roman" w:cs="Times New Roman"/>
          <w:color w:val="0E101A"/>
          <w:sz w:val="24"/>
          <w:szCs w:val="24"/>
        </w:rPr>
        <w:t>that</w:t>
      </w:r>
      <w:r w:rsidR="00AF48DF" w:rsidRPr="00C24173">
        <w:rPr>
          <w:rFonts w:ascii="Times New Roman" w:eastAsia="Times New Roman" w:hAnsi="Times New Roman" w:cs="Times New Roman"/>
          <w:color w:val="0E101A"/>
          <w:sz w:val="24"/>
          <w:szCs w:val="24"/>
        </w:rPr>
        <w:t xml:space="preserve"> </w:t>
      </w:r>
      <w:r w:rsidRPr="00C24173">
        <w:rPr>
          <w:rFonts w:ascii="Times New Roman" w:eastAsia="Times New Roman" w:hAnsi="Times New Roman" w:cs="Times New Roman"/>
          <w:color w:val="0E101A"/>
          <w:sz w:val="24"/>
          <w:szCs w:val="24"/>
        </w:rPr>
        <w:t>SDOH</w:t>
      </w:r>
      <w:r>
        <w:rPr>
          <w:rFonts w:ascii="Times New Roman" w:eastAsia="Times New Roman" w:hAnsi="Times New Roman" w:cs="Times New Roman"/>
          <w:color w:val="0E101A"/>
          <w:sz w:val="24"/>
          <w:szCs w:val="24"/>
        </w:rPr>
        <w:t>. Results suggest that</w:t>
      </w:r>
      <w:r w:rsidR="00FE1076">
        <w:rPr>
          <w:rFonts w:ascii="Times New Roman" w:eastAsia="Times New Roman" w:hAnsi="Times New Roman" w:cs="Times New Roman"/>
          <w:color w:val="0E101A"/>
          <w:sz w:val="24"/>
          <w:szCs w:val="24"/>
        </w:rPr>
        <w:t xml:space="preserve"> </w:t>
      </w:r>
      <w:r w:rsidR="007E285D">
        <w:rPr>
          <w:rFonts w:ascii="Times New Roman" w:eastAsia="Times New Roman" w:hAnsi="Times New Roman" w:cs="Times New Roman"/>
          <w:color w:val="0E101A"/>
          <w:sz w:val="24"/>
          <w:szCs w:val="24"/>
        </w:rPr>
        <w:t xml:space="preserve">hypothesis 1 was </w:t>
      </w:r>
      <w:r w:rsidR="00AF48DF">
        <w:rPr>
          <w:rFonts w:ascii="Times New Roman" w:eastAsia="Times New Roman" w:hAnsi="Times New Roman" w:cs="Times New Roman"/>
          <w:color w:val="0E101A"/>
          <w:sz w:val="24"/>
          <w:szCs w:val="24"/>
        </w:rPr>
        <w:t xml:space="preserve">partially </w:t>
      </w:r>
      <w:r w:rsidR="007E285D">
        <w:rPr>
          <w:rFonts w:ascii="Times New Roman" w:eastAsia="Times New Roman" w:hAnsi="Times New Roman" w:cs="Times New Roman"/>
          <w:color w:val="0E101A"/>
          <w:sz w:val="24"/>
          <w:szCs w:val="24"/>
        </w:rPr>
        <w:t>supported.</w:t>
      </w:r>
      <w:r w:rsidR="003A60C7">
        <w:rPr>
          <w:rFonts w:ascii="Times New Roman" w:eastAsia="Times New Roman" w:hAnsi="Times New Roman" w:cs="Times New Roman"/>
          <w:color w:val="0E101A"/>
          <w:sz w:val="24"/>
          <w:szCs w:val="24"/>
        </w:rPr>
        <w:t xml:space="preserve"> </w:t>
      </w:r>
      <w:r w:rsidR="007F6AB0">
        <w:rPr>
          <w:rFonts w:ascii="Times New Roman" w:eastAsia="Times New Roman" w:hAnsi="Times New Roman" w:cs="Times New Roman"/>
          <w:color w:val="0E101A"/>
          <w:sz w:val="24"/>
          <w:szCs w:val="24"/>
        </w:rPr>
        <w:t>Similar to research on social context, i</w:t>
      </w:r>
      <w:r w:rsidR="00982AC4">
        <w:rPr>
          <w:rFonts w:ascii="Times New Roman" w:eastAsia="Times New Roman" w:hAnsi="Times New Roman" w:cs="Times New Roman"/>
          <w:color w:val="0E101A"/>
          <w:sz w:val="24"/>
          <w:szCs w:val="24"/>
        </w:rPr>
        <w:t>ndividuals who were socially active were seen to have a lower viral load compared to the men who were not socially active (</w:t>
      </w:r>
      <w:proofErr w:type="gramStart"/>
      <w:r w:rsidR="00982AC4" w:rsidRPr="00B01FFE">
        <w:rPr>
          <w:rFonts w:ascii="Times New Roman" w:eastAsia="Times New Roman" w:hAnsi="Times New Roman" w:cs="Times New Roman"/>
          <w:i/>
          <w:iCs/>
          <w:color w:val="0E101A"/>
          <w:sz w:val="24"/>
          <w:szCs w:val="24"/>
        </w:rPr>
        <w:t>t</w:t>
      </w:r>
      <w:r w:rsidR="00982AC4">
        <w:rPr>
          <w:rFonts w:ascii="Times New Roman" w:eastAsia="Times New Roman" w:hAnsi="Times New Roman" w:cs="Times New Roman"/>
          <w:color w:val="0E101A"/>
          <w:sz w:val="24"/>
          <w:szCs w:val="24"/>
        </w:rPr>
        <w:t>(</w:t>
      </w:r>
      <w:proofErr w:type="gramEnd"/>
      <w:r w:rsidR="00982AC4">
        <w:rPr>
          <w:rFonts w:ascii="Times New Roman" w:eastAsia="Times New Roman" w:hAnsi="Times New Roman" w:cs="Times New Roman"/>
          <w:color w:val="0E101A"/>
          <w:sz w:val="24"/>
          <w:szCs w:val="24"/>
        </w:rPr>
        <w:t xml:space="preserve">128)=-2.14, </w:t>
      </w:r>
      <w:r w:rsidR="00982AC4" w:rsidRPr="00B01FFE">
        <w:rPr>
          <w:rFonts w:ascii="Times New Roman" w:eastAsia="Times New Roman" w:hAnsi="Times New Roman" w:cs="Times New Roman"/>
          <w:i/>
          <w:iCs/>
          <w:color w:val="0E101A"/>
          <w:sz w:val="24"/>
          <w:szCs w:val="24"/>
        </w:rPr>
        <w:t>p</w:t>
      </w:r>
      <w:r w:rsidR="00982AC4">
        <w:rPr>
          <w:rFonts w:ascii="Times New Roman" w:eastAsia="Times New Roman" w:hAnsi="Times New Roman" w:cs="Times New Roman"/>
          <w:color w:val="0E101A"/>
          <w:sz w:val="24"/>
          <w:szCs w:val="24"/>
        </w:rPr>
        <w:t>=.001).</w:t>
      </w:r>
      <w:r w:rsidR="007F6AB0">
        <w:rPr>
          <w:rFonts w:ascii="Times New Roman" w:eastAsia="Times New Roman" w:hAnsi="Times New Roman" w:cs="Times New Roman"/>
          <w:color w:val="0E101A"/>
          <w:sz w:val="24"/>
          <w:szCs w:val="24"/>
        </w:rPr>
        <w:t xml:space="preserve"> Interestingly, The results did show that men with insurance had a higher mean viral load compared to men without insurance (</w:t>
      </w:r>
      <w:proofErr w:type="gramStart"/>
      <w:r w:rsidR="007F6AB0" w:rsidRPr="00B01FFE">
        <w:rPr>
          <w:rFonts w:ascii="Times New Roman" w:eastAsia="Times New Roman" w:hAnsi="Times New Roman" w:cs="Times New Roman"/>
          <w:i/>
          <w:iCs/>
          <w:color w:val="0E101A"/>
          <w:sz w:val="24"/>
          <w:szCs w:val="24"/>
        </w:rPr>
        <w:t>t</w:t>
      </w:r>
      <w:r w:rsidR="007F6AB0">
        <w:rPr>
          <w:rFonts w:ascii="Times New Roman" w:eastAsia="Times New Roman" w:hAnsi="Times New Roman" w:cs="Times New Roman"/>
          <w:color w:val="0E101A"/>
          <w:sz w:val="24"/>
          <w:szCs w:val="24"/>
        </w:rPr>
        <w:t>(</w:t>
      </w:r>
      <w:proofErr w:type="gramEnd"/>
      <w:r w:rsidR="007F6AB0">
        <w:rPr>
          <w:rFonts w:ascii="Times New Roman" w:eastAsia="Times New Roman" w:hAnsi="Times New Roman" w:cs="Times New Roman"/>
          <w:color w:val="0E101A"/>
          <w:sz w:val="24"/>
          <w:szCs w:val="24"/>
        </w:rPr>
        <w:t xml:space="preserve">128) = 3.21, </w:t>
      </w:r>
      <w:r w:rsidR="007F6AB0" w:rsidRPr="00B01FFE">
        <w:rPr>
          <w:rFonts w:ascii="Times New Roman" w:eastAsia="Times New Roman" w:hAnsi="Times New Roman" w:cs="Times New Roman"/>
          <w:i/>
          <w:iCs/>
          <w:color w:val="0E101A"/>
          <w:sz w:val="24"/>
          <w:szCs w:val="24"/>
        </w:rPr>
        <w:lastRenderedPageBreak/>
        <w:t>p</w:t>
      </w:r>
      <w:r w:rsidR="007F6AB0">
        <w:rPr>
          <w:rFonts w:ascii="Times New Roman" w:eastAsia="Times New Roman" w:hAnsi="Times New Roman" w:cs="Times New Roman"/>
          <w:color w:val="0E101A"/>
          <w:sz w:val="24"/>
          <w:szCs w:val="24"/>
        </w:rPr>
        <w:t>= .001), which is contrary to the health care research that would suggest men with insurance would have lower mean viral loads. Similarly, men with monthly income had a higher viral load compared to men with no monthly income (</w:t>
      </w:r>
      <w:proofErr w:type="gramStart"/>
      <w:r w:rsidR="007F6AB0" w:rsidRPr="00B01FFE">
        <w:rPr>
          <w:rFonts w:ascii="Times New Roman" w:eastAsia="Times New Roman" w:hAnsi="Times New Roman" w:cs="Times New Roman"/>
          <w:i/>
          <w:iCs/>
          <w:color w:val="0E101A"/>
          <w:sz w:val="24"/>
          <w:szCs w:val="24"/>
        </w:rPr>
        <w:t>t</w:t>
      </w:r>
      <w:r w:rsidR="007F6AB0">
        <w:rPr>
          <w:rFonts w:ascii="Times New Roman" w:eastAsia="Times New Roman" w:hAnsi="Times New Roman" w:cs="Times New Roman"/>
          <w:color w:val="0E101A"/>
          <w:sz w:val="24"/>
          <w:szCs w:val="24"/>
        </w:rPr>
        <w:t>(</w:t>
      </w:r>
      <w:proofErr w:type="gramEnd"/>
      <w:r w:rsidR="007F6AB0">
        <w:rPr>
          <w:rFonts w:ascii="Times New Roman" w:eastAsia="Times New Roman" w:hAnsi="Times New Roman" w:cs="Times New Roman"/>
          <w:color w:val="0E101A"/>
          <w:sz w:val="24"/>
          <w:szCs w:val="24"/>
        </w:rPr>
        <w:t xml:space="preserve">128)= 1.64, </w:t>
      </w:r>
      <w:r w:rsidR="007F6AB0" w:rsidRPr="00B01FFE">
        <w:rPr>
          <w:rFonts w:ascii="Times New Roman" w:eastAsia="Times New Roman" w:hAnsi="Times New Roman" w:cs="Times New Roman"/>
          <w:i/>
          <w:iCs/>
          <w:color w:val="0E101A"/>
          <w:sz w:val="24"/>
          <w:szCs w:val="24"/>
        </w:rPr>
        <w:t>p</w:t>
      </w:r>
      <w:r w:rsidR="007F6AB0">
        <w:rPr>
          <w:rFonts w:ascii="Times New Roman" w:eastAsia="Times New Roman" w:hAnsi="Times New Roman" w:cs="Times New Roman"/>
          <w:color w:val="0E101A"/>
          <w:sz w:val="24"/>
          <w:szCs w:val="24"/>
        </w:rPr>
        <w:t xml:space="preserve">=.02). There </w:t>
      </w:r>
      <w:r w:rsidR="00FE1076">
        <w:rPr>
          <w:rFonts w:ascii="Times New Roman" w:eastAsia="Times New Roman" w:hAnsi="Times New Roman" w:cs="Times New Roman"/>
          <w:color w:val="0E101A"/>
          <w:sz w:val="24"/>
          <w:szCs w:val="24"/>
        </w:rPr>
        <w:t xml:space="preserve">was no significant mean difference in viral load </w:t>
      </w:r>
      <w:r>
        <w:rPr>
          <w:rFonts w:ascii="Times New Roman" w:eastAsia="Times New Roman" w:hAnsi="Times New Roman" w:cs="Times New Roman"/>
          <w:color w:val="0E101A"/>
          <w:sz w:val="24"/>
          <w:szCs w:val="24"/>
        </w:rPr>
        <w:t>fo</w:t>
      </w:r>
      <w:r w:rsidR="007F2CBC">
        <w:rPr>
          <w:rFonts w:ascii="Times New Roman" w:eastAsia="Times New Roman" w:hAnsi="Times New Roman" w:cs="Times New Roman"/>
          <w:color w:val="0E101A"/>
          <w:sz w:val="24"/>
          <w:szCs w:val="24"/>
        </w:rPr>
        <w:t xml:space="preserve">r education or county (see Table 3 for Viral Load results). </w:t>
      </w:r>
      <w:r w:rsidR="00713FCC">
        <w:rPr>
          <w:rFonts w:ascii="Times New Roman" w:eastAsia="Times New Roman" w:hAnsi="Times New Roman" w:cs="Times New Roman"/>
          <w:color w:val="0E101A"/>
          <w:sz w:val="24"/>
          <w:szCs w:val="24"/>
        </w:rPr>
        <w:t xml:space="preserve">Lastly, there was no significant mean difference in CD4 count between men who possess SDOH or men who possess no SDOH (see </w:t>
      </w:r>
      <w:r w:rsidR="00776728">
        <w:rPr>
          <w:rFonts w:ascii="Times New Roman" w:eastAsia="Times New Roman" w:hAnsi="Times New Roman" w:cs="Times New Roman"/>
          <w:color w:val="0E101A"/>
          <w:sz w:val="24"/>
          <w:szCs w:val="24"/>
        </w:rPr>
        <w:t>T</w:t>
      </w:r>
      <w:r w:rsidR="00713FCC">
        <w:rPr>
          <w:rFonts w:ascii="Times New Roman" w:eastAsia="Times New Roman" w:hAnsi="Times New Roman" w:cs="Times New Roman"/>
          <w:color w:val="0E101A"/>
          <w:sz w:val="24"/>
          <w:szCs w:val="24"/>
        </w:rPr>
        <w:t xml:space="preserve">able </w:t>
      </w:r>
      <w:r w:rsidR="003C03A0">
        <w:rPr>
          <w:rFonts w:ascii="Times New Roman" w:eastAsia="Times New Roman" w:hAnsi="Times New Roman" w:cs="Times New Roman"/>
          <w:color w:val="0E101A"/>
          <w:sz w:val="24"/>
          <w:szCs w:val="24"/>
        </w:rPr>
        <w:t>4</w:t>
      </w:r>
      <w:r w:rsidR="00713FCC">
        <w:rPr>
          <w:rFonts w:ascii="Times New Roman" w:eastAsia="Times New Roman" w:hAnsi="Times New Roman" w:cs="Times New Roman"/>
          <w:color w:val="0E101A"/>
          <w:sz w:val="24"/>
          <w:szCs w:val="24"/>
        </w:rPr>
        <w:t xml:space="preserve"> for CD4 </w:t>
      </w:r>
      <w:r w:rsidR="008F2605">
        <w:rPr>
          <w:rFonts w:ascii="Times New Roman" w:eastAsia="Times New Roman" w:hAnsi="Times New Roman" w:cs="Times New Roman"/>
          <w:color w:val="0E101A"/>
          <w:sz w:val="24"/>
          <w:szCs w:val="24"/>
        </w:rPr>
        <w:t>results</w:t>
      </w:r>
      <w:r w:rsidR="00713FCC">
        <w:rPr>
          <w:rFonts w:ascii="Times New Roman" w:eastAsia="Times New Roman" w:hAnsi="Times New Roman" w:cs="Times New Roman"/>
          <w:color w:val="0E101A"/>
          <w:sz w:val="24"/>
          <w:szCs w:val="24"/>
        </w:rPr>
        <w:t xml:space="preserve">).  </w:t>
      </w:r>
    </w:p>
    <w:p w14:paraId="5C1D93F5" w14:textId="77777777" w:rsidR="0080119F" w:rsidRPr="0080119F" w:rsidRDefault="004F75AE">
      <w:pPr>
        <w:spacing w:line="480" w:lineRule="auto"/>
        <w:contextualSpacing/>
        <w:rPr>
          <w:rFonts w:ascii="Times New Roman" w:eastAsia="Times New Roman" w:hAnsi="Times New Roman" w:cs="Times New Roman"/>
          <w:b/>
          <w:bCs/>
          <w:color w:val="0E101A"/>
          <w:sz w:val="24"/>
          <w:szCs w:val="24"/>
        </w:rPr>
      </w:pPr>
      <w:r w:rsidRPr="0080119F">
        <w:rPr>
          <w:rFonts w:ascii="Times New Roman" w:eastAsia="Times New Roman" w:hAnsi="Times New Roman" w:cs="Times New Roman"/>
          <w:b/>
          <w:bCs/>
          <w:i/>
          <w:iCs/>
          <w:color w:val="0E101A"/>
          <w:sz w:val="24"/>
          <w:szCs w:val="24"/>
        </w:rPr>
        <w:t xml:space="preserve">     </w:t>
      </w:r>
      <w:r w:rsidR="00713FCC" w:rsidRPr="0080119F">
        <w:rPr>
          <w:rFonts w:ascii="Times New Roman" w:eastAsia="Times New Roman" w:hAnsi="Times New Roman" w:cs="Times New Roman"/>
          <w:b/>
          <w:bCs/>
          <w:i/>
          <w:iCs/>
          <w:color w:val="0E101A"/>
          <w:sz w:val="24"/>
          <w:szCs w:val="24"/>
        </w:rPr>
        <w:t>Hypothesis 2.</w:t>
      </w:r>
      <w:r w:rsidR="00713FCC" w:rsidRPr="0080119F">
        <w:rPr>
          <w:rFonts w:ascii="Times New Roman" w:eastAsia="Times New Roman" w:hAnsi="Times New Roman" w:cs="Times New Roman"/>
          <w:b/>
          <w:bCs/>
          <w:color w:val="0E101A"/>
          <w:sz w:val="24"/>
          <w:szCs w:val="24"/>
        </w:rPr>
        <w:t xml:space="preserve"> </w:t>
      </w:r>
    </w:p>
    <w:p w14:paraId="11A2C32C" w14:textId="6A52D95E" w:rsidR="00713FCC" w:rsidRDefault="00713FCC" w:rsidP="0080119F">
      <w:pPr>
        <w:spacing w:line="480" w:lineRule="auto"/>
        <w:ind w:firstLine="720"/>
        <w:contextualSpacing/>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Hypothesis</w:t>
      </w:r>
      <w:r w:rsidR="00AF48DF">
        <w:rPr>
          <w:rFonts w:ascii="Times New Roman" w:eastAsia="Times New Roman" w:hAnsi="Times New Roman" w:cs="Times New Roman"/>
          <w:color w:val="0E101A"/>
          <w:sz w:val="24"/>
          <w:szCs w:val="24"/>
        </w:rPr>
        <w:t xml:space="preserve"> 2</w:t>
      </w:r>
      <w:r>
        <w:rPr>
          <w:rFonts w:ascii="Times New Roman" w:eastAsia="Times New Roman" w:hAnsi="Times New Roman" w:cs="Times New Roman"/>
          <w:color w:val="0E101A"/>
          <w:sz w:val="24"/>
          <w:szCs w:val="24"/>
        </w:rPr>
        <w:t xml:space="preserve"> proposed that men with one or more chronic condition</w:t>
      </w:r>
      <w:r w:rsidR="00AF48DF">
        <w:rPr>
          <w:rFonts w:ascii="Times New Roman" w:eastAsia="Times New Roman" w:hAnsi="Times New Roman" w:cs="Times New Roman"/>
          <w:color w:val="0E101A"/>
          <w:sz w:val="24"/>
          <w:szCs w:val="24"/>
        </w:rPr>
        <w:t>s</w:t>
      </w:r>
      <w:r>
        <w:rPr>
          <w:rFonts w:ascii="Times New Roman" w:eastAsia="Times New Roman" w:hAnsi="Times New Roman" w:cs="Times New Roman"/>
          <w:color w:val="0E101A"/>
          <w:sz w:val="24"/>
          <w:szCs w:val="24"/>
        </w:rPr>
        <w:t xml:space="preserve"> would have lower viral load and higher CD4 counts compared to men who do not have chronic conditions.</w:t>
      </w:r>
      <w:r w:rsidR="007E285D">
        <w:rPr>
          <w:rFonts w:ascii="Times New Roman" w:eastAsia="Times New Roman" w:hAnsi="Times New Roman" w:cs="Times New Roman"/>
          <w:color w:val="0E101A"/>
          <w:sz w:val="24"/>
          <w:szCs w:val="24"/>
        </w:rPr>
        <w:t xml:space="preserve"> Results suggest that </w:t>
      </w:r>
      <w:r w:rsidR="008D7874">
        <w:rPr>
          <w:rFonts w:ascii="Times New Roman" w:eastAsia="Times New Roman" w:hAnsi="Times New Roman" w:cs="Times New Roman"/>
          <w:color w:val="0E101A"/>
          <w:sz w:val="24"/>
          <w:szCs w:val="24"/>
        </w:rPr>
        <w:t xml:space="preserve">this </w:t>
      </w:r>
      <w:r w:rsidR="007E285D">
        <w:rPr>
          <w:rFonts w:ascii="Times New Roman" w:eastAsia="Times New Roman" w:hAnsi="Times New Roman" w:cs="Times New Roman"/>
          <w:color w:val="0E101A"/>
          <w:sz w:val="24"/>
          <w:szCs w:val="24"/>
        </w:rPr>
        <w:t xml:space="preserve">hypothesis was </w:t>
      </w:r>
      <w:r w:rsidR="00AF48DF">
        <w:rPr>
          <w:rFonts w:ascii="Times New Roman" w:eastAsia="Times New Roman" w:hAnsi="Times New Roman" w:cs="Times New Roman"/>
          <w:color w:val="0E101A"/>
          <w:sz w:val="24"/>
          <w:szCs w:val="24"/>
        </w:rPr>
        <w:t xml:space="preserve">also partially </w:t>
      </w:r>
      <w:r w:rsidR="007E285D">
        <w:rPr>
          <w:rFonts w:ascii="Times New Roman" w:eastAsia="Times New Roman" w:hAnsi="Times New Roman" w:cs="Times New Roman"/>
          <w:color w:val="0E101A"/>
          <w:sz w:val="24"/>
          <w:szCs w:val="24"/>
        </w:rPr>
        <w:t>supported</w:t>
      </w:r>
      <w:r w:rsidR="007F2CBC">
        <w:rPr>
          <w:rFonts w:ascii="Times New Roman" w:eastAsia="Times New Roman" w:hAnsi="Times New Roman" w:cs="Times New Roman"/>
          <w:color w:val="0E101A"/>
          <w:sz w:val="24"/>
          <w:szCs w:val="24"/>
        </w:rPr>
        <w:t xml:space="preserve"> (see Table 5 for Viral Load results).</w:t>
      </w:r>
      <w:r w:rsidR="007E285D">
        <w:rPr>
          <w:rFonts w:ascii="Times New Roman" w:eastAsia="Times New Roman" w:hAnsi="Times New Roman" w:cs="Times New Roman"/>
          <w:color w:val="0E101A"/>
          <w:sz w:val="24"/>
          <w:szCs w:val="24"/>
        </w:rPr>
        <w:t xml:space="preserve"> </w:t>
      </w:r>
      <w:r w:rsidR="00880706">
        <w:rPr>
          <w:rFonts w:ascii="Times New Roman" w:eastAsia="Times New Roman" w:hAnsi="Times New Roman" w:cs="Times New Roman"/>
          <w:color w:val="0E101A"/>
          <w:sz w:val="24"/>
          <w:szCs w:val="24"/>
        </w:rPr>
        <w:t>Findings indicate</w:t>
      </w:r>
      <w:r w:rsidR="007F6AB0">
        <w:rPr>
          <w:rFonts w:ascii="Times New Roman" w:eastAsia="Times New Roman" w:hAnsi="Times New Roman" w:cs="Times New Roman"/>
          <w:color w:val="0E101A"/>
          <w:sz w:val="24"/>
          <w:szCs w:val="24"/>
        </w:rPr>
        <w:t xml:space="preserve"> that there was a significant mean difference in viral load for men with chronic pain compared to men with no chronic pain (</w:t>
      </w:r>
      <w:proofErr w:type="gramStart"/>
      <w:r w:rsidR="007F6AB0" w:rsidRPr="00B01FFE">
        <w:rPr>
          <w:rFonts w:ascii="Times New Roman" w:eastAsia="Times New Roman" w:hAnsi="Times New Roman" w:cs="Times New Roman"/>
          <w:i/>
          <w:iCs/>
          <w:color w:val="0E101A"/>
          <w:sz w:val="24"/>
          <w:szCs w:val="24"/>
        </w:rPr>
        <w:t>t</w:t>
      </w:r>
      <w:r w:rsidR="007F6AB0">
        <w:rPr>
          <w:rFonts w:ascii="Times New Roman" w:eastAsia="Times New Roman" w:hAnsi="Times New Roman" w:cs="Times New Roman"/>
          <w:color w:val="0E101A"/>
          <w:sz w:val="24"/>
          <w:szCs w:val="24"/>
        </w:rPr>
        <w:t>(</w:t>
      </w:r>
      <w:proofErr w:type="gramEnd"/>
      <w:r w:rsidR="007F6AB0">
        <w:rPr>
          <w:rFonts w:ascii="Times New Roman" w:eastAsia="Times New Roman" w:hAnsi="Times New Roman" w:cs="Times New Roman"/>
          <w:color w:val="0E101A"/>
          <w:sz w:val="24"/>
          <w:szCs w:val="24"/>
        </w:rPr>
        <w:t xml:space="preserve">128)=1.99, </w:t>
      </w:r>
      <w:r w:rsidR="007F6AB0" w:rsidRPr="00B01FFE">
        <w:rPr>
          <w:rFonts w:ascii="Times New Roman" w:eastAsia="Times New Roman" w:hAnsi="Times New Roman" w:cs="Times New Roman"/>
          <w:i/>
          <w:iCs/>
          <w:color w:val="0E101A"/>
          <w:sz w:val="24"/>
          <w:szCs w:val="24"/>
        </w:rPr>
        <w:t>p</w:t>
      </w:r>
      <w:r w:rsidR="007F6AB0">
        <w:rPr>
          <w:rFonts w:ascii="Times New Roman" w:eastAsia="Times New Roman" w:hAnsi="Times New Roman" w:cs="Times New Roman"/>
          <w:color w:val="0E101A"/>
          <w:sz w:val="24"/>
          <w:szCs w:val="24"/>
        </w:rPr>
        <w:t>=.001). In comparison, there</w:t>
      </w:r>
      <w:r w:rsidR="00880706">
        <w:rPr>
          <w:rFonts w:ascii="Times New Roman" w:eastAsia="Times New Roman" w:hAnsi="Times New Roman" w:cs="Times New Roman"/>
          <w:color w:val="0E101A"/>
          <w:sz w:val="24"/>
          <w:szCs w:val="24"/>
        </w:rPr>
        <w:t xml:space="preserve"> was no significant mean </w:t>
      </w:r>
      <w:r w:rsidR="00EF48EE">
        <w:rPr>
          <w:rFonts w:ascii="Times New Roman" w:eastAsia="Times New Roman" w:hAnsi="Times New Roman" w:cs="Times New Roman"/>
          <w:color w:val="0E101A"/>
          <w:sz w:val="24"/>
          <w:szCs w:val="24"/>
        </w:rPr>
        <w:t xml:space="preserve">difference </w:t>
      </w:r>
      <w:r w:rsidR="00880706">
        <w:rPr>
          <w:rFonts w:ascii="Times New Roman" w:eastAsia="Times New Roman" w:hAnsi="Times New Roman" w:cs="Times New Roman"/>
          <w:color w:val="0E101A"/>
          <w:sz w:val="24"/>
          <w:szCs w:val="24"/>
        </w:rPr>
        <w:t>between viral loads for men with physical chronic conditions compare to</w:t>
      </w:r>
      <w:r w:rsidR="00EF48EE">
        <w:rPr>
          <w:rFonts w:ascii="Times New Roman" w:eastAsia="Times New Roman" w:hAnsi="Times New Roman" w:cs="Times New Roman"/>
          <w:color w:val="0E101A"/>
          <w:sz w:val="24"/>
          <w:szCs w:val="24"/>
        </w:rPr>
        <w:t xml:space="preserve"> men with</w:t>
      </w:r>
      <w:r w:rsidR="00880706">
        <w:rPr>
          <w:rFonts w:ascii="Times New Roman" w:eastAsia="Times New Roman" w:hAnsi="Times New Roman" w:cs="Times New Roman"/>
          <w:color w:val="0E101A"/>
          <w:sz w:val="24"/>
          <w:szCs w:val="24"/>
        </w:rPr>
        <w:t xml:space="preserve"> no chronic conditions (</w:t>
      </w:r>
      <w:proofErr w:type="gramStart"/>
      <w:r w:rsidR="00880706" w:rsidRPr="00B01FFE">
        <w:rPr>
          <w:rFonts w:ascii="Times New Roman" w:eastAsia="Times New Roman" w:hAnsi="Times New Roman" w:cs="Times New Roman"/>
          <w:i/>
          <w:iCs/>
          <w:color w:val="0E101A"/>
          <w:sz w:val="24"/>
          <w:szCs w:val="24"/>
        </w:rPr>
        <w:t>t</w:t>
      </w:r>
      <w:r w:rsidR="00880706">
        <w:rPr>
          <w:rFonts w:ascii="Times New Roman" w:eastAsia="Times New Roman" w:hAnsi="Times New Roman" w:cs="Times New Roman"/>
          <w:color w:val="0E101A"/>
          <w:sz w:val="24"/>
          <w:szCs w:val="24"/>
        </w:rPr>
        <w:t>(</w:t>
      </w:r>
      <w:proofErr w:type="gramEnd"/>
      <w:r w:rsidR="00880706">
        <w:rPr>
          <w:rFonts w:ascii="Times New Roman" w:eastAsia="Times New Roman" w:hAnsi="Times New Roman" w:cs="Times New Roman"/>
          <w:color w:val="0E101A"/>
          <w:sz w:val="24"/>
          <w:szCs w:val="24"/>
        </w:rPr>
        <w:t xml:space="preserve">128)=.13, </w:t>
      </w:r>
      <w:r w:rsidR="00880706" w:rsidRPr="00B01FFE">
        <w:rPr>
          <w:rFonts w:ascii="Times New Roman" w:eastAsia="Times New Roman" w:hAnsi="Times New Roman" w:cs="Times New Roman"/>
          <w:i/>
          <w:iCs/>
          <w:color w:val="0E101A"/>
          <w:sz w:val="24"/>
          <w:szCs w:val="24"/>
        </w:rPr>
        <w:t>p</w:t>
      </w:r>
      <w:r w:rsidR="00880706">
        <w:rPr>
          <w:rFonts w:ascii="Times New Roman" w:eastAsia="Times New Roman" w:hAnsi="Times New Roman" w:cs="Times New Roman"/>
          <w:color w:val="0E101A"/>
          <w:sz w:val="24"/>
          <w:szCs w:val="24"/>
        </w:rPr>
        <w:t>=.58)</w:t>
      </w:r>
      <w:r w:rsidR="00EF48EE">
        <w:rPr>
          <w:rFonts w:ascii="Times New Roman" w:eastAsia="Times New Roman" w:hAnsi="Times New Roman" w:cs="Times New Roman"/>
          <w:color w:val="0E101A"/>
          <w:sz w:val="24"/>
          <w:szCs w:val="24"/>
        </w:rPr>
        <w:t>, which is not consistent with research findings</w:t>
      </w:r>
      <w:r w:rsidR="00880706">
        <w:rPr>
          <w:rFonts w:ascii="Times New Roman" w:eastAsia="Times New Roman" w:hAnsi="Times New Roman" w:cs="Times New Roman"/>
          <w:color w:val="0E101A"/>
          <w:sz w:val="24"/>
          <w:szCs w:val="24"/>
        </w:rPr>
        <w:t xml:space="preserve">. </w:t>
      </w:r>
      <w:r w:rsidR="00EF48EE">
        <w:rPr>
          <w:rFonts w:ascii="Times New Roman" w:eastAsia="Times New Roman" w:hAnsi="Times New Roman" w:cs="Times New Roman"/>
          <w:color w:val="0E101A"/>
          <w:sz w:val="24"/>
          <w:szCs w:val="24"/>
        </w:rPr>
        <w:t>Additionally, t</w:t>
      </w:r>
      <w:r w:rsidR="00880706">
        <w:rPr>
          <w:rFonts w:ascii="Times New Roman" w:eastAsia="Times New Roman" w:hAnsi="Times New Roman" w:cs="Times New Roman"/>
          <w:color w:val="0E101A"/>
          <w:sz w:val="24"/>
          <w:szCs w:val="24"/>
        </w:rPr>
        <w:t>he results suggested that the trend was similar for mental health conditions (</w:t>
      </w:r>
      <w:proofErr w:type="gramStart"/>
      <w:r w:rsidR="00880706" w:rsidRPr="00B01FFE">
        <w:rPr>
          <w:rFonts w:ascii="Times New Roman" w:eastAsia="Times New Roman" w:hAnsi="Times New Roman" w:cs="Times New Roman"/>
          <w:i/>
          <w:iCs/>
          <w:color w:val="0E101A"/>
          <w:sz w:val="24"/>
          <w:szCs w:val="24"/>
        </w:rPr>
        <w:t>t</w:t>
      </w:r>
      <w:r w:rsidR="00880706">
        <w:rPr>
          <w:rFonts w:ascii="Times New Roman" w:eastAsia="Times New Roman" w:hAnsi="Times New Roman" w:cs="Times New Roman"/>
          <w:color w:val="0E101A"/>
          <w:sz w:val="24"/>
          <w:szCs w:val="24"/>
        </w:rPr>
        <w:t>(</w:t>
      </w:r>
      <w:proofErr w:type="gramEnd"/>
      <w:r w:rsidR="00880706">
        <w:rPr>
          <w:rFonts w:ascii="Times New Roman" w:eastAsia="Times New Roman" w:hAnsi="Times New Roman" w:cs="Times New Roman"/>
          <w:color w:val="0E101A"/>
          <w:sz w:val="24"/>
          <w:szCs w:val="24"/>
        </w:rPr>
        <w:t xml:space="preserve">128)= .-59, </w:t>
      </w:r>
      <w:r w:rsidR="00880706" w:rsidRPr="00B01FFE">
        <w:rPr>
          <w:rFonts w:ascii="Times New Roman" w:eastAsia="Times New Roman" w:hAnsi="Times New Roman" w:cs="Times New Roman"/>
          <w:i/>
          <w:iCs/>
          <w:color w:val="0E101A"/>
          <w:sz w:val="24"/>
          <w:szCs w:val="24"/>
        </w:rPr>
        <w:t>p</w:t>
      </w:r>
      <w:r w:rsidR="00880706">
        <w:rPr>
          <w:rFonts w:ascii="Times New Roman" w:eastAsia="Times New Roman" w:hAnsi="Times New Roman" w:cs="Times New Roman"/>
          <w:color w:val="0E101A"/>
          <w:sz w:val="24"/>
          <w:szCs w:val="24"/>
        </w:rPr>
        <w:t xml:space="preserve">=.59). Again, there was no significant difference in mean CD4 counts for men with or without chronic conditions (see </w:t>
      </w:r>
      <w:r w:rsidR="00776728">
        <w:rPr>
          <w:rFonts w:ascii="Times New Roman" w:eastAsia="Times New Roman" w:hAnsi="Times New Roman" w:cs="Times New Roman"/>
          <w:color w:val="0E101A"/>
          <w:sz w:val="24"/>
          <w:szCs w:val="24"/>
        </w:rPr>
        <w:t>T</w:t>
      </w:r>
      <w:r w:rsidR="00880706">
        <w:rPr>
          <w:rFonts w:ascii="Times New Roman" w:eastAsia="Times New Roman" w:hAnsi="Times New Roman" w:cs="Times New Roman"/>
          <w:color w:val="0E101A"/>
          <w:sz w:val="24"/>
          <w:szCs w:val="24"/>
        </w:rPr>
        <w:t xml:space="preserve">able </w:t>
      </w:r>
      <w:r w:rsidR="007F2CBC">
        <w:rPr>
          <w:rFonts w:ascii="Times New Roman" w:eastAsia="Times New Roman" w:hAnsi="Times New Roman" w:cs="Times New Roman"/>
          <w:color w:val="0E101A"/>
          <w:sz w:val="24"/>
          <w:szCs w:val="24"/>
        </w:rPr>
        <w:t>6</w:t>
      </w:r>
      <w:r w:rsidR="00880706">
        <w:rPr>
          <w:rFonts w:ascii="Times New Roman" w:eastAsia="Times New Roman" w:hAnsi="Times New Roman" w:cs="Times New Roman"/>
          <w:color w:val="0E101A"/>
          <w:sz w:val="24"/>
          <w:szCs w:val="24"/>
        </w:rPr>
        <w:t xml:space="preserve"> for CD4 </w:t>
      </w:r>
      <w:r w:rsidR="008F2605">
        <w:rPr>
          <w:rFonts w:ascii="Times New Roman" w:eastAsia="Times New Roman" w:hAnsi="Times New Roman" w:cs="Times New Roman"/>
          <w:color w:val="0E101A"/>
          <w:sz w:val="24"/>
          <w:szCs w:val="24"/>
        </w:rPr>
        <w:t>results</w:t>
      </w:r>
      <w:r w:rsidR="00880706">
        <w:rPr>
          <w:rFonts w:ascii="Times New Roman" w:eastAsia="Times New Roman" w:hAnsi="Times New Roman" w:cs="Times New Roman"/>
          <w:color w:val="0E101A"/>
          <w:sz w:val="24"/>
          <w:szCs w:val="24"/>
        </w:rPr>
        <w:t xml:space="preserve">). </w:t>
      </w:r>
    </w:p>
    <w:p w14:paraId="2F1416B5" w14:textId="77777777" w:rsidR="0080119F" w:rsidRPr="0080119F" w:rsidRDefault="004F75AE">
      <w:pPr>
        <w:spacing w:line="480" w:lineRule="auto"/>
        <w:contextualSpacing/>
        <w:rPr>
          <w:rFonts w:ascii="Times New Roman" w:eastAsia="Times New Roman" w:hAnsi="Times New Roman" w:cs="Times New Roman"/>
          <w:b/>
          <w:bCs/>
          <w:i/>
          <w:iCs/>
          <w:color w:val="0E101A"/>
          <w:sz w:val="24"/>
          <w:szCs w:val="24"/>
        </w:rPr>
      </w:pPr>
      <w:r w:rsidRPr="0080119F">
        <w:rPr>
          <w:rFonts w:ascii="Times New Roman" w:eastAsia="Times New Roman" w:hAnsi="Times New Roman" w:cs="Times New Roman"/>
          <w:b/>
          <w:bCs/>
          <w:i/>
          <w:iCs/>
          <w:color w:val="0E101A"/>
          <w:sz w:val="24"/>
          <w:szCs w:val="24"/>
        </w:rPr>
        <w:t xml:space="preserve">     </w:t>
      </w:r>
      <w:r w:rsidR="00880706" w:rsidRPr="0080119F">
        <w:rPr>
          <w:rFonts w:ascii="Times New Roman" w:eastAsia="Times New Roman" w:hAnsi="Times New Roman" w:cs="Times New Roman"/>
          <w:b/>
          <w:bCs/>
          <w:i/>
          <w:iCs/>
          <w:color w:val="0E101A"/>
          <w:sz w:val="24"/>
          <w:szCs w:val="24"/>
        </w:rPr>
        <w:t xml:space="preserve">Hypothesis 3. </w:t>
      </w:r>
    </w:p>
    <w:p w14:paraId="49227B6D" w14:textId="0132CC58" w:rsidR="00880706" w:rsidRDefault="00880706" w:rsidP="0080119F">
      <w:pPr>
        <w:spacing w:line="480" w:lineRule="auto"/>
        <w:ind w:firstLine="720"/>
        <w:contextualSpacing/>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Hypothesis 3 proposed that the</w:t>
      </w:r>
      <w:r w:rsidRPr="00C24173">
        <w:rPr>
          <w:rFonts w:ascii="Times New Roman" w:eastAsia="Times New Roman" w:hAnsi="Times New Roman" w:cs="Times New Roman"/>
          <w:color w:val="0E101A"/>
          <w:sz w:val="24"/>
          <w:szCs w:val="24"/>
        </w:rPr>
        <w:t xml:space="preserve"> combination of SDOH and chronic conditions </w:t>
      </w:r>
      <w:r>
        <w:rPr>
          <w:rFonts w:ascii="Times New Roman" w:eastAsia="Times New Roman" w:hAnsi="Times New Roman" w:cs="Times New Roman"/>
          <w:color w:val="0E101A"/>
          <w:sz w:val="24"/>
          <w:szCs w:val="24"/>
        </w:rPr>
        <w:t>would</w:t>
      </w:r>
      <w:r w:rsidRPr="00C24173">
        <w:rPr>
          <w:rFonts w:ascii="Times New Roman" w:eastAsia="Times New Roman" w:hAnsi="Times New Roman" w:cs="Times New Roman"/>
          <w:color w:val="0E101A"/>
          <w:sz w:val="24"/>
          <w:szCs w:val="24"/>
        </w:rPr>
        <w:t xml:space="preserve"> explain </w:t>
      </w:r>
      <w:r w:rsidR="008D7874">
        <w:rPr>
          <w:rFonts w:ascii="Times New Roman" w:eastAsia="Times New Roman" w:hAnsi="Times New Roman" w:cs="Times New Roman"/>
          <w:color w:val="0E101A"/>
          <w:sz w:val="24"/>
          <w:szCs w:val="24"/>
        </w:rPr>
        <w:t xml:space="preserve">significantly greater variance in </w:t>
      </w:r>
      <w:r w:rsidRPr="00C24173">
        <w:rPr>
          <w:rFonts w:ascii="Times New Roman" w:eastAsia="Times New Roman" w:hAnsi="Times New Roman" w:cs="Times New Roman"/>
          <w:color w:val="0E101A"/>
          <w:sz w:val="24"/>
          <w:szCs w:val="24"/>
        </w:rPr>
        <w:t>viral load and CD4 variance over SDOH or chronic condition</w:t>
      </w:r>
      <w:r w:rsidR="008D7874">
        <w:rPr>
          <w:rFonts w:ascii="Times New Roman" w:eastAsia="Times New Roman" w:hAnsi="Times New Roman" w:cs="Times New Roman"/>
          <w:color w:val="0E101A"/>
          <w:sz w:val="24"/>
          <w:szCs w:val="24"/>
        </w:rPr>
        <w:t>s</w:t>
      </w:r>
      <w:r w:rsidRPr="00C24173">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individuall</w:t>
      </w:r>
      <w:r w:rsidR="008D7874">
        <w:rPr>
          <w:rFonts w:ascii="Times New Roman" w:eastAsia="Times New Roman" w:hAnsi="Times New Roman" w:cs="Times New Roman"/>
          <w:color w:val="0E101A"/>
          <w:sz w:val="24"/>
          <w:szCs w:val="24"/>
        </w:rPr>
        <w:t>y</w:t>
      </w:r>
      <w:r>
        <w:rPr>
          <w:rFonts w:ascii="Times New Roman" w:eastAsia="Times New Roman" w:hAnsi="Times New Roman" w:cs="Times New Roman"/>
          <w:color w:val="0E101A"/>
          <w:sz w:val="24"/>
          <w:szCs w:val="24"/>
        </w:rPr>
        <w:t xml:space="preserve">. Results indicated that </w:t>
      </w:r>
      <w:r w:rsidR="008D7874">
        <w:rPr>
          <w:rFonts w:ascii="Times New Roman" w:eastAsia="Times New Roman" w:hAnsi="Times New Roman" w:cs="Times New Roman"/>
          <w:color w:val="0E101A"/>
          <w:sz w:val="24"/>
          <w:szCs w:val="24"/>
        </w:rPr>
        <w:t xml:space="preserve">this </w:t>
      </w:r>
      <w:r w:rsidR="007E285D">
        <w:rPr>
          <w:rFonts w:ascii="Times New Roman" w:eastAsia="Times New Roman" w:hAnsi="Times New Roman" w:cs="Times New Roman"/>
          <w:color w:val="0E101A"/>
          <w:sz w:val="24"/>
          <w:szCs w:val="24"/>
        </w:rPr>
        <w:t xml:space="preserve">hypothesis was </w:t>
      </w:r>
      <w:r w:rsidR="007F6AB0">
        <w:rPr>
          <w:rFonts w:ascii="Times New Roman" w:eastAsia="Times New Roman" w:hAnsi="Times New Roman" w:cs="Times New Roman"/>
          <w:color w:val="0E101A"/>
          <w:sz w:val="24"/>
          <w:szCs w:val="24"/>
        </w:rPr>
        <w:t>not supported</w:t>
      </w:r>
      <w:r w:rsidR="007F2CBC">
        <w:rPr>
          <w:rFonts w:ascii="Times New Roman" w:eastAsia="Times New Roman" w:hAnsi="Times New Roman" w:cs="Times New Roman"/>
          <w:color w:val="0E101A"/>
          <w:sz w:val="24"/>
          <w:szCs w:val="24"/>
        </w:rPr>
        <w:t xml:space="preserve"> (see Table 7 for Viral Load results)</w:t>
      </w:r>
      <w:r w:rsidR="00521642">
        <w:rPr>
          <w:rFonts w:ascii="Times New Roman" w:eastAsia="Times New Roman" w:hAnsi="Times New Roman" w:cs="Times New Roman"/>
          <w:color w:val="0E101A"/>
          <w:sz w:val="24"/>
          <w:szCs w:val="24"/>
        </w:rPr>
        <w:t xml:space="preserve">. </w:t>
      </w:r>
      <w:r w:rsidR="007E285D">
        <w:rPr>
          <w:rFonts w:ascii="Times New Roman" w:eastAsia="Times New Roman" w:hAnsi="Times New Roman" w:cs="Times New Roman"/>
          <w:color w:val="0E101A"/>
          <w:sz w:val="24"/>
          <w:szCs w:val="24"/>
        </w:rPr>
        <w:t>The multiple regression model for SDOH indicated that the variables explained 15% of the variance in viral load in the sample (</w:t>
      </w:r>
      <w:proofErr w:type="gramStart"/>
      <w:r w:rsidR="00B01FFE" w:rsidRPr="00B01FFE">
        <w:rPr>
          <w:rFonts w:ascii="Times New Roman" w:eastAsia="Times New Roman" w:hAnsi="Times New Roman" w:cs="Times New Roman"/>
          <w:i/>
          <w:iCs/>
          <w:color w:val="0E101A"/>
          <w:sz w:val="24"/>
          <w:szCs w:val="24"/>
        </w:rPr>
        <w:t>F</w:t>
      </w:r>
      <w:r w:rsidR="007E285D">
        <w:rPr>
          <w:rFonts w:ascii="Times New Roman" w:eastAsia="Times New Roman" w:hAnsi="Times New Roman" w:cs="Times New Roman"/>
          <w:color w:val="0E101A"/>
          <w:sz w:val="24"/>
          <w:szCs w:val="24"/>
        </w:rPr>
        <w:t>(</w:t>
      </w:r>
      <w:proofErr w:type="gramEnd"/>
      <w:r w:rsidR="007E285D">
        <w:rPr>
          <w:rFonts w:ascii="Times New Roman" w:eastAsia="Times New Roman" w:hAnsi="Times New Roman" w:cs="Times New Roman"/>
          <w:color w:val="0E101A"/>
          <w:sz w:val="24"/>
          <w:szCs w:val="24"/>
        </w:rPr>
        <w:t xml:space="preserve">5,124) = 4.127, </w:t>
      </w:r>
      <w:r w:rsidR="007E285D" w:rsidRPr="00B01FFE">
        <w:rPr>
          <w:rFonts w:ascii="Times New Roman" w:eastAsia="Times New Roman" w:hAnsi="Times New Roman" w:cs="Times New Roman"/>
          <w:i/>
          <w:iCs/>
          <w:color w:val="0E101A"/>
          <w:sz w:val="24"/>
          <w:szCs w:val="24"/>
        </w:rPr>
        <w:t>p</w:t>
      </w:r>
      <w:r w:rsidR="007E285D">
        <w:rPr>
          <w:rFonts w:ascii="Times New Roman" w:eastAsia="Times New Roman" w:hAnsi="Times New Roman" w:cs="Times New Roman"/>
          <w:color w:val="0E101A"/>
          <w:sz w:val="24"/>
          <w:szCs w:val="24"/>
        </w:rPr>
        <w:t>&gt;</w:t>
      </w:r>
      <w:r w:rsidR="008F2605">
        <w:rPr>
          <w:rFonts w:ascii="Times New Roman" w:eastAsia="Times New Roman" w:hAnsi="Times New Roman" w:cs="Times New Roman"/>
          <w:color w:val="0E101A"/>
          <w:sz w:val="24"/>
          <w:szCs w:val="24"/>
        </w:rPr>
        <w:t>.</w:t>
      </w:r>
      <w:r w:rsidR="007E285D">
        <w:rPr>
          <w:rFonts w:ascii="Times New Roman" w:eastAsia="Times New Roman" w:hAnsi="Times New Roman" w:cs="Times New Roman"/>
          <w:color w:val="0E101A"/>
          <w:sz w:val="24"/>
          <w:szCs w:val="24"/>
        </w:rPr>
        <w:t>001), R</w:t>
      </w:r>
      <w:r w:rsidR="007E285D">
        <w:rPr>
          <w:rFonts w:ascii="Times New Roman" w:eastAsia="Times New Roman" w:hAnsi="Times New Roman" w:cs="Times New Roman"/>
          <w:color w:val="0E101A"/>
          <w:sz w:val="24"/>
          <w:szCs w:val="24"/>
          <w:vertAlign w:val="superscript"/>
        </w:rPr>
        <w:t>2</w:t>
      </w:r>
      <w:r w:rsidR="007E285D">
        <w:rPr>
          <w:rFonts w:ascii="Times New Roman" w:eastAsia="Times New Roman" w:hAnsi="Times New Roman" w:cs="Times New Roman"/>
          <w:color w:val="0E101A"/>
          <w:sz w:val="24"/>
          <w:szCs w:val="24"/>
        </w:rPr>
        <w:t xml:space="preserve">=.145). </w:t>
      </w:r>
      <w:r w:rsidR="00EF48EE">
        <w:rPr>
          <w:rFonts w:ascii="Times New Roman" w:eastAsia="Times New Roman" w:hAnsi="Times New Roman" w:cs="Times New Roman"/>
          <w:color w:val="0E101A"/>
          <w:sz w:val="24"/>
          <w:szCs w:val="24"/>
        </w:rPr>
        <w:lastRenderedPageBreak/>
        <w:t>However, when utilizing hierarchical regression to examine whether the R</w:t>
      </w:r>
      <w:r w:rsidR="00276DFB">
        <w:rPr>
          <w:rFonts w:ascii="Times New Roman" w:eastAsia="Times New Roman" w:hAnsi="Times New Roman" w:cs="Times New Roman"/>
          <w:color w:val="0E101A"/>
          <w:sz w:val="24"/>
          <w:szCs w:val="24"/>
          <w:vertAlign w:val="superscript"/>
        </w:rPr>
        <w:t>2</w:t>
      </w:r>
      <w:r w:rsidR="00EF48EE">
        <w:rPr>
          <w:rFonts w:ascii="Times New Roman" w:eastAsia="Times New Roman" w:hAnsi="Times New Roman" w:cs="Times New Roman"/>
          <w:color w:val="0E101A"/>
          <w:sz w:val="24"/>
          <w:szCs w:val="24"/>
        </w:rPr>
        <w:t xml:space="preserve"> change was significant, ther</w:t>
      </w:r>
      <w:r w:rsidR="00537E6F">
        <w:rPr>
          <w:rFonts w:ascii="Times New Roman" w:eastAsia="Times New Roman" w:hAnsi="Times New Roman" w:cs="Times New Roman"/>
          <w:color w:val="0E101A"/>
          <w:sz w:val="24"/>
          <w:szCs w:val="24"/>
        </w:rPr>
        <w:t xml:space="preserve">e </w:t>
      </w:r>
      <w:r w:rsidR="00EF48EE">
        <w:rPr>
          <w:rFonts w:ascii="Times New Roman" w:eastAsia="Times New Roman" w:hAnsi="Times New Roman" w:cs="Times New Roman"/>
          <w:color w:val="0E101A"/>
          <w:sz w:val="24"/>
          <w:szCs w:val="24"/>
        </w:rPr>
        <w:t xml:space="preserve">was no significant change to the model. Chronic </w:t>
      </w:r>
      <w:r w:rsidR="007E285D">
        <w:rPr>
          <w:rFonts w:ascii="Times New Roman" w:eastAsia="Times New Roman" w:hAnsi="Times New Roman" w:cs="Times New Roman"/>
          <w:color w:val="0E101A"/>
          <w:sz w:val="24"/>
          <w:szCs w:val="24"/>
        </w:rPr>
        <w:t>condition</w:t>
      </w:r>
      <w:r w:rsidR="008F2605">
        <w:rPr>
          <w:rFonts w:ascii="Times New Roman" w:eastAsia="Times New Roman" w:hAnsi="Times New Roman" w:cs="Times New Roman"/>
          <w:color w:val="0E101A"/>
          <w:sz w:val="24"/>
          <w:szCs w:val="24"/>
        </w:rPr>
        <w:t xml:space="preserve">s did not significantly explain the variance in viral load ((3,126) =1.533, </w:t>
      </w:r>
      <w:r w:rsidR="008F2605" w:rsidRPr="00B01FFE">
        <w:rPr>
          <w:rFonts w:ascii="Times New Roman" w:eastAsia="Times New Roman" w:hAnsi="Times New Roman" w:cs="Times New Roman"/>
          <w:i/>
          <w:iCs/>
          <w:color w:val="0E101A"/>
          <w:sz w:val="24"/>
          <w:szCs w:val="24"/>
        </w:rPr>
        <w:t>p</w:t>
      </w:r>
      <w:r w:rsidR="008F2605">
        <w:rPr>
          <w:rFonts w:ascii="Times New Roman" w:eastAsia="Times New Roman" w:hAnsi="Times New Roman" w:cs="Times New Roman"/>
          <w:color w:val="0E101A"/>
          <w:sz w:val="24"/>
          <w:szCs w:val="24"/>
        </w:rPr>
        <w:t>=.21), R</w:t>
      </w:r>
      <w:r w:rsidR="008F2605">
        <w:rPr>
          <w:rFonts w:ascii="Times New Roman" w:eastAsia="Times New Roman" w:hAnsi="Times New Roman" w:cs="Times New Roman"/>
          <w:color w:val="0E101A"/>
          <w:sz w:val="24"/>
          <w:szCs w:val="24"/>
          <w:vertAlign w:val="superscript"/>
        </w:rPr>
        <w:t>2</w:t>
      </w:r>
      <w:r w:rsidR="008F2605">
        <w:rPr>
          <w:rFonts w:ascii="Times New Roman" w:eastAsia="Times New Roman" w:hAnsi="Times New Roman" w:cs="Times New Roman"/>
          <w:color w:val="0E101A"/>
          <w:sz w:val="24"/>
          <w:szCs w:val="24"/>
        </w:rPr>
        <w:t xml:space="preserve">=.04). </w:t>
      </w:r>
      <w:r w:rsidR="00EF48EE">
        <w:rPr>
          <w:rFonts w:ascii="Times New Roman" w:eastAsia="Times New Roman" w:hAnsi="Times New Roman" w:cs="Times New Roman"/>
          <w:color w:val="0E101A"/>
          <w:sz w:val="24"/>
          <w:szCs w:val="24"/>
        </w:rPr>
        <w:t xml:space="preserve">The model including both groups indicated that </w:t>
      </w:r>
      <w:r w:rsidR="008F2605">
        <w:rPr>
          <w:rFonts w:ascii="Times New Roman" w:eastAsia="Times New Roman" w:hAnsi="Times New Roman" w:cs="Times New Roman"/>
          <w:color w:val="0E101A"/>
          <w:sz w:val="24"/>
          <w:szCs w:val="24"/>
        </w:rPr>
        <w:t>19% of viral load variance in the sample compared to the variables separately (</w:t>
      </w:r>
      <w:proofErr w:type="gramStart"/>
      <w:r w:rsidR="00B01FFE" w:rsidRPr="00B01FFE">
        <w:rPr>
          <w:rFonts w:ascii="Times New Roman" w:eastAsia="Times New Roman" w:hAnsi="Times New Roman" w:cs="Times New Roman"/>
          <w:i/>
          <w:iCs/>
          <w:color w:val="0E101A"/>
          <w:sz w:val="24"/>
          <w:szCs w:val="24"/>
        </w:rPr>
        <w:t>F</w:t>
      </w:r>
      <w:r w:rsidR="00B01FFE">
        <w:rPr>
          <w:rFonts w:ascii="Times New Roman" w:eastAsia="Times New Roman" w:hAnsi="Times New Roman" w:cs="Times New Roman"/>
          <w:color w:val="0E101A"/>
          <w:sz w:val="24"/>
          <w:szCs w:val="24"/>
        </w:rPr>
        <w:t>(</w:t>
      </w:r>
      <w:proofErr w:type="gramEnd"/>
      <w:r w:rsidR="008F2605">
        <w:rPr>
          <w:rFonts w:ascii="Times New Roman" w:eastAsia="Times New Roman" w:hAnsi="Times New Roman" w:cs="Times New Roman"/>
          <w:color w:val="0E101A"/>
          <w:sz w:val="24"/>
          <w:szCs w:val="24"/>
        </w:rPr>
        <w:t xml:space="preserve">8,121) =3.49, </w:t>
      </w:r>
      <w:r w:rsidR="008F2605" w:rsidRPr="00B01FFE">
        <w:rPr>
          <w:rFonts w:ascii="Times New Roman" w:eastAsia="Times New Roman" w:hAnsi="Times New Roman" w:cs="Times New Roman"/>
          <w:i/>
          <w:iCs/>
          <w:color w:val="0E101A"/>
          <w:sz w:val="24"/>
          <w:szCs w:val="24"/>
        </w:rPr>
        <w:t>p</w:t>
      </w:r>
      <w:r w:rsidR="008F2605">
        <w:rPr>
          <w:rFonts w:ascii="Times New Roman" w:eastAsia="Times New Roman" w:hAnsi="Times New Roman" w:cs="Times New Roman"/>
          <w:color w:val="0E101A"/>
          <w:sz w:val="24"/>
          <w:szCs w:val="24"/>
        </w:rPr>
        <w:t>=.004), R</w:t>
      </w:r>
      <w:r w:rsidR="008F2605">
        <w:rPr>
          <w:rFonts w:ascii="Times New Roman" w:eastAsia="Times New Roman" w:hAnsi="Times New Roman" w:cs="Times New Roman"/>
          <w:color w:val="0E101A"/>
          <w:sz w:val="24"/>
          <w:szCs w:val="24"/>
          <w:vertAlign w:val="superscript"/>
        </w:rPr>
        <w:t>2</w:t>
      </w:r>
      <w:r w:rsidR="008F2605">
        <w:rPr>
          <w:rFonts w:ascii="Times New Roman" w:eastAsia="Times New Roman" w:hAnsi="Times New Roman" w:cs="Times New Roman"/>
          <w:color w:val="0E101A"/>
          <w:sz w:val="24"/>
          <w:szCs w:val="24"/>
        </w:rPr>
        <w:t>=.19).</w:t>
      </w:r>
      <w:r w:rsidR="00EF48EE">
        <w:rPr>
          <w:rFonts w:ascii="Times New Roman" w:eastAsia="Times New Roman" w:hAnsi="Times New Roman" w:cs="Times New Roman"/>
          <w:color w:val="0E101A"/>
          <w:sz w:val="24"/>
          <w:szCs w:val="24"/>
        </w:rPr>
        <w:t xml:space="preserve"> However, further hierarchical analysis found that the R</w:t>
      </w:r>
      <w:r w:rsidR="00EF48EE">
        <w:rPr>
          <w:rFonts w:ascii="Times New Roman" w:eastAsia="Times New Roman" w:hAnsi="Times New Roman" w:cs="Times New Roman"/>
          <w:color w:val="0E101A"/>
          <w:sz w:val="24"/>
          <w:szCs w:val="24"/>
          <w:vertAlign w:val="superscript"/>
        </w:rPr>
        <w:t>2</w:t>
      </w:r>
      <w:r w:rsidR="00EF48EE">
        <w:rPr>
          <w:rFonts w:ascii="Times New Roman" w:eastAsia="Times New Roman" w:hAnsi="Times New Roman" w:cs="Times New Roman"/>
          <w:color w:val="0E101A"/>
          <w:sz w:val="24"/>
          <w:szCs w:val="24"/>
        </w:rPr>
        <w:t xml:space="preserve"> change was not significant. Following the </w:t>
      </w:r>
      <w:r w:rsidR="008F2605">
        <w:rPr>
          <w:rFonts w:ascii="Times New Roman" w:eastAsia="Times New Roman" w:hAnsi="Times New Roman" w:cs="Times New Roman"/>
          <w:color w:val="0E101A"/>
          <w:sz w:val="24"/>
          <w:szCs w:val="24"/>
        </w:rPr>
        <w:t xml:space="preserve">trend of earlier analyses, no models were significant in explaining the variance in CD4 in the sample (see </w:t>
      </w:r>
      <w:r w:rsidR="00776728">
        <w:rPr>
          <w:rFonts w:ascii="Times New Roman" w:eastAsia="Times New Roman" w:hAnsi="Times New Roman" w:cs="Times New Roman"/>
          <w:color w:val="0E101A"/>
          <w:sz w:val="24"/>
          <w:szCs w:val="24"/>
        </w:rPr>
        <w:t>T</w:t>
      </w:r>
      <w:r w:rsidR="008F2605">
        <w:rPr>
          <w:rFonts w:ascii="Times New Roman" w:eastAsia="Times New Roman" w:hAnsi="Times New Roman" w:cs="Times New Roman"/>
          <w:color w:val="0E101A"/>
          <w:sz w:val="24"/>
          <w:szCs w:val="24"/>
        </w:rPr>
        <w:t xml:space="preserve">able </w:t>
      </w:r>
      <w:r w:rsidR="007F2CBC">
        <w:rPr>
          <w:rFonts w:ascii="Times New Roman" w:eastAsia="Times New Roman" w:hAnsi="Times New Roman" w:cs="Times New Roman"/>
          <w:color w:val="0E101A"/>
          <w:sz w:val="24"/>
          <w:szCs w:val="24"/>
        </w:rPr>
        <w:t>8</w:t>
      </w:r>
      <w:r w:rsidR="008F2605">
        <w:rPr>
          <w:rFonts w:ascii="Times New Roman" w:eastAsia="Times New Roman" w:hAnsi="Times New Roman" w:cs="Times New Roman"/>
          <w:color w:val="0E101A"/>
          <w:sz w:val="24"/>
          <w:szCs w:val="24"/>
        </w:rPr>
        <w:t xml:space="preserve"> </w:t>
      </w:r>
      <w:r w:rsidR="0008081E">
        <w:rPr>
          <w:rFonts w:ascii="Times New Roman" w:eastAsia="Times New Roman" w:hAnsi="Times New Roman" w:cs="Times New Roman"/>
          <w:color w:val="0E101A"/>
          <w:sz w:val="24"/>
          <w:szCs w:val="24"/>
        </w:rPr>
        <w:t>f</w:t>
      </w:r>
      <w:r w:rsidR="008F2605">
        <w:rPr>
          <w:rFonts w:ascii="Times New Roman" w:eastAsia="Times New Roman" w:hAnsi="Times New Roman" w:cs="Times New Roman"/>
          <w:color w:val="0E101A"/>
          <w:sz w:val="24"/>
          <w:szCs w:val="24"/>
        </w:rPr>
        <w:t xml:space="preserve">or CD4 results). </w:t>
      </w:r>
    </w:p>
    <w:p w14:paraId="72608400" w14:textId="4F050CB6" w:rsidR="008D7874" w:rsidRPr="0080119F" w:rsidRDefault="008F2605" w:rsidP="00F00325">
      <w:pPr>
        <w:spacing w:line="480" w:lineRule="auto"/>
        <w:contextualSpacing/>
        <w:rPr>
          <w:rFonts w:ascii="Times New Roman" w:hAnsi="Times New Roman" w:cs="Times New Roman"/>
          <w:b/>
          <w:bCs/>
          <w:i/>
          <w:iCs/>
          <w:sz w:val="24"/>
          <w:szCs w:val="24"/>
        </w:rPr>
      </w:pPr>
      <w:r w:rsidRPr="0080119F">
        <w:rPr>
          <w:rFonts w:ascii="Times New Roman" w:hAnsi="Times New Roman" w:cs="Times New Roman"/>
          <w:b/>
          <w:bCs/>
          <w:i/>
          <w:iCs/>
          <w:sz w:val="24"/>
          <w:szCs w:val="24"/>
        </w:rPr>
        <w:t>Exploratory Analysis.</w:t>
      </w:r>
      <w:r w:rsidR="00521642" w:rsidRPr="0080119F">
        <w:rPr>
          <w:rFonts w:ascii="Times New Roman" w:hAnsi="Times New Roman" w:cs="Times New Roman"/>
          <w:b/>
          <w:bCs/>
          <w:i/>
          <w:iCs/>
          <w:sz w:val="24"/>
          <w:szCs w:val="24"/>
        </w:rPr>
        <w:t xml:space="preserve"> </w:t>
      </w:r>
    </w:p>
    <w:p w14:paraId="57B958A2" w14:textId="2EE374B7" w:rsidR="00C57FD5" w:rsidRDefault="005B5238" w:rsidP="00F00325">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C57FD5" w:rsidRPr="00C57FD5">
        <w:rPr>
          <w:rFonts w:ascii="Times New Roman" w:hAnsi="Times New Roman" w:cs="Times New Roman"/>
          <w:sz w:val="24"/>
          <w:szCs w:val="24"/>
        </w:rPr>
        <w:t xml:space="preserve">As the initial results did not provide substantial evidence for the study's hypotheses, it was deemed necessary to examine further analysis to clarify the research questions. </w:t>
      </w:r>
      <w:r w:rsidR="007A392A">
        <w:rPr>
          <w:rFonts w:ascii="Times New Roman" w:hAnsi="Times New Roman" w:cs="Times New Roman"/>
          <w:sz w:val="24"/>
          <w:szCs w:val="24"/>
        </w:rPr>
        <w:t>Subsequent</w:t>
      </w:r>
      <w:r w:rsidR="007A392A" w:rsidRPr="00C57FD5">
        <w:rPr>
          <w:rFonts w:ascii="Times New Roman" w:hAnsi="Times New Roman" w:cs="Times New Roman"/>
          <w:sz w:val="24"/>
          <w:szCs w:val="24"/>
        </w:rPr>
        <w:t xml:space="preserve"> </w:t>
      </w:r>
      <w:r w:rsidR="00C57FD5" w:rsidRPr="00C57FD5">
        <w:rPr>
          <w:rFonts w:ascii="Times New Roman" w:hAnsi="Times New Roman" w:cs="Times New Roman"/>
          <w:sz w:val="24"/>
          <w:szCs w:val="24"/>
        </w:rPr>
        <w:t>analyses focused on the effect of the dose-response model. As such, the exploratory analyses considered the impact that continuous variables of SDOH and chronic conditions (i.e., more 'doses') had on viral load and CD4 variance</w:t>
      </w:r>
      <w:r w:rsidR="004E609F">
        <w:rPr>
          <w:rFonts w:ascii="Times New Roman" w:hAnsi="Times New Roman" w:cs="Times New Roman"/>
          <w:sz w:val="24"/>
          <w:szCs w:val="24"/>
        </w:rPr>
        <w:t>, rather than simply the presence or absence of each variable.</w:t>
      </w:r>
    </w:p>
    <w:p w14:paraId="4AA88388" w14:textId="7BDE651F" w:rsidR="00825FB1" w:rsidRDefault="00C57FD5" w:rsidP="00F00325">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4E609F">
        <w:rPr>
          <w:rFonts w:ascii="Times New Roman" w:hAnsi="Times New Roman" w:cs="Times New Roman"/>
          <w:sz w:val="24"/>
          <w:szCs w:val="24"/>
        </w:rPr>
        <w:t>As the</w:t>
      </w:r>
      <w:r w:rsidR="00F56A28">
        <w:rPr>
          <w:rFonts w:ascii="Times New Roman" w:hAnsi="Times New Roman" w:cs="Times New Roman"/>
          <w:sz w:val="24"/>
          <w:szCs w:val="24"/>
        </w:rPr>
        <w:t xml:space="preserve"> literature emphasized the </w:t>
      </w:r>
      <w:r w:rsidR="004E609F">
        <w:rPr>
          <w:rFonts w:ascii="Times New Roman" w:hAnsi="Times New Roman" w:cs="Times New Roman"/>
          <w:sz w:val="24"/>
          <w:szCs w:val="24"/>
        </w:rPr>
        <w:t>importance of higher income and educat</w:t>
      </w:r>
      <w:r w:rsidR="00F56A28">
        <w:rPr>
          <w:rFonts w:ascii="Times New Roman" w:hAnsi="Times New Roman" w:cs="Times New Roman"/>
          <w:sz w:val="24"/>
          <w:szCs w:val="24"/>
        </w:rPr>
        <w:t>ion</w:t>
      </w:r>
      <w:r w:rsidR="004E609F">
        <w:rPr>
          <w:rFonts w:ascii="Times New Roman" w:hAnsi="Times New Roman" w:cs="Times New Roman"/>
          <w:sz w:val="24"/>
          <w:szCs w:val="24"/>
        </w:rPr>
        <w:t xml:space="preserve"> on </w:t>
      </w:r>
      <w:r w:rsidR="0050676C">
        <w:rPr>
          <w:rFonts w:ascii="Times New Roman" w:hAnsi="Times New Roman" w:cs="Times New Roman"/>
          <w:sz w:val="24"/>
          <w:szCs w:val="24"/>
        </w:rPr>
        <w:t>immunological</w:t>
      </w:r>
      <w:r w:rsidR="004E609F">
        <w:rPr>
          <w:rFonts w:ascii="Times New Roman" w:hAnsi="Times New Roman" w:cs="Times New Roman"/>
          <w:sz w:val="24"/>
          <w:szCs w:val="24"/>
        </w:rPr>
        <w:t xml:space="preserve"> health outcomes, </w:t>
      </w:r>
      <w:r w:rsidR="00F56A28">
        <w:rPr>
          <w:rFonts w:ascii="Times New Roman" w:hAnsi="Times New Roman" w:cs="Times New Roman"/>
          <w:sz w:val="24"/>
          <w:szCs w:val="24"/>
        </w:rPr>
        <w:t xml:space="preserve">it was deemed appropriate to analyze whether varying levels of monthly income and education level would have an effect on viral load and CD4. </w:t>
      </w:r>
      <w:r w:rsidR="00825FB1">
        <w:rPr>
          <w:rFonts w:ascii="Times New Roman" w:hAnsi="Times New Roman" w:cs="Times New Roman"/>
          <w:sz w:val="24"/>
          <w:szCs w:val="24"/>
        </w:rPr>
        <w:t xml:space="preserve">One-way ANOVA was used to identify if mean viral load and CD4 count changed based on numeric monthly income among participants </w:t>
      </w:r>
      <w:r w:rsidR="00BD41C0">
        <w:rPr>
          <w:rFonts w:ascii="Times New Roman" w:hAnsi="Times New Roman" w:cs="Times New Roman"/>
          <w:sz w:val="24"/>
          <w:szCs w:val="24"/>
        </w:rPr>
        <w:t xml:space="preserve">The results of the ANOVA determining if mean viral load and CD4 changed based on participants numeric monthly income was </w:t>
      </w:r>
      <w:r w:rsidR="00776728">
        <w:rPr>
          <w:rFonts w:ascii="Times New Roman" w:hAnsi="Times New Roman" w:cs="Times New Roman"/>
          <w:sz w:val="24"/>
          <w:szCs w:val="24"/>
        </w:rPr>
        <w:t xml:space="preserve">not </w:t>
      </w:r>
      <w:r w:rsidR="00BD41C0">
        <w:rPr>
          <w:rFonts w:ascii="Times New Roman" w:hAnsi="Times New Roman" w:cs="Times New Roman"/>
          <w:sz w:val="24"/>
          <w:szCs w:val="24"/>
        </w:rPr>
        <w:t xml:space="preserve">significant </w:t>
      </w:r>
      <w:r w:rsidR="0008081E">
        <w:rPr>
          <w:rFonts w:ascii="Times New Roman" w:hAnsi="Times New Roman" w:cs="Times New Roman"/>
          <w:sz w:val="24"/>
          <w:szCs w:val="24"/>
        </w:rPr>
        <w:t>(</w:t>
      </w:r>
      <w:proofErr w:type="gramStart"/>
      <w:r w:rsidR="0008081E" w:rsidRPr="00B01FFE">
        <w:rPr>
          <w:rFonts w:ascii="Times New Roman" w:hAnsi="Times New Roman" w:cs="Times New Roman"/>
          <w:i/>
          <w:iCs/>
          <w:sz w:val="24"/>
          <w:szCs w:val="24"/>
        </w:rPr>
        <w:t>F</w:t>
      </w:r>
      <w:r w:rsidR="00BD41C0">
        <w:rPr>
          <w:rFonts w:ascii="Times New Roman" w:hAnsi="Times New Roman" w:cs="Times New Roman"/>
          <w:sz w:val="24"/>
          <w:szCs w:val="24"/>
        </w:rPr>
        <w:t>(</w:t>
      </w:r>
      <w:proofErr w:type="gramEnd"/>
      <w:r w:rsidR="00BD41C0">
        <w:rPr>
          <w:rFonts w:ascii="Times New Roman" w:hAnsi="Times New Roman" w:cs="Times New Roman"/>
          <w:sz w:val="24"/>
          <w:szCs w:val="24"/>
        </w:rPr>
        <w:t xml:space="preserve">2, 127)=1.28, p=.282); </w:t>
      </w:r>
      <w:r w:rsidR="00BD41C0" w:rsidRPr="00B01FFE">
        <w:rPr>
          <w:rFonts w:ascii="Times New Roman" w:hAnsi="Times New Roman" w:cs="Times New Roman"/>
          <w:i/>
          <w:iCs/>
          <w:sz w:val="24"/>
          <w:szCs w:val="24"/>
        </w:rPr>
        <w:t>F</w:t>
      </w:r>
      <w:r w:rsidR="00BD41C0">
        <w:rPr>
          <w:rFonts w:ascii="Times New Roman" w:hAnsi="Times New Roman" w:cs="Times New Roman"/>
          <w:sz w:val="24"/>
          <w:szCs w:val="24"/>
        </w:rPr>
        <w:t>(2,127)= 1.04, p=.36</w:t>
      </w:r>
      <w:r w:rsidR="00776728">
        <w:rPr>
          <w:rFonts w:ascii="Times New Roman" w:hAnsi="Times New Roman" w:cs="Times New Roman"/>
          <w:sz w:val="24"/>
          <w:szCs w:val="24"/>
        </w:rPr>
        <w:t>, respectively</w:t>
      </w:r>
      <w:r w:rsidR="00BD41C0">
        <w:rPr>
          <w:rFonts w:ascii="Times New Roman" w:hAnsi="Times New Roman" w:cs="Times New Roman"/>
          <w:sz w:val="24"/>
          <w:szCs w:val="24"/>
        </w:rPr>
        <w:t>).</w:t>
      </w:r>
      <w:r w:rsidR="00825FB1" w:rsidRPr="00825FB1">
        <w:rPr>
          <w:rFonts w:ascii="Times New Roman" w:hAnsi="Times New Roman" w:cs="Times New Roman"/>
          <w:sz w:val="24"/>
          <w:szCs w:val="24"/>
        </w:rPr>
        <w:t xml:space="preserve"> </w:t>
      </w:r>
      <w:r w:rsidR="00825FB1">
        <w:rPr>
          <w:rFonts w:ascii="Times New Roman" w:hAnsi="Times New Roman" w:cs="Times New Roman"/>
          <w:sz w:val="24"/>
          <w:szCs w:val="24"/>
        </w:rPr>
        <w:t>Bivariate correlations were utilized to determine if varying levels of education (see above) were related with viral load and CD4 count. Similar to income,</w:t>
      </w:r>
      <w:r w:rsidR="00BD41C0">
        <w:rPr>
          <w:rFonts w:ascii="Times New Roman" w:hAnsi="Times New Roman" w:cs="Times New Roman"/>
          <w:sz w:val="24"/>
          <w:szCs w:val="24"/>
        </w:rPr>
        <w:t xml:space="preserve"> bivariate correlation </w:t>
      </w:r>
      <w:r w:rsidR="0008081E">
        <w:rPr>
          <w:rFonts w:ascii="Times New Roman" w:hAnsi="Times New Roman" w:cs="Times New Roman"/>
          <w:sz w:val="24"/>
          <w:szCs w:val="24"/>
        </w:rPr>
        <w:t xml:space="preserve">of </w:t>
      </w:r>
      <w:r w:rsidR="00776728">
        <w:rPr>
          <w:rFonts w:ascii="Times New Roman" w:hAnsi="Times New Roman" w:cs="Times New Roman"/>
          <w:sz w:val="24"/>
          <w:szCs w:val="24"/>
        </w:rPr>
        <w:t xml:space="preserve">the </w:t>
      </w:r>
      <w:r w:rsidR="0008081E">
        <w:rPr>
          <w:rFonts w:ascii="Times New Roman" w:hAnsi="Times New Roman" w:cs="Times New Roman"/>
          <w:sz w:val="24"/>
          <w:szCs w:val="24"/>
        </w:rPr>
        <w:t xml:space="preserve">relationship between </w:t>
      </w:r>
      <w:r w:rsidR="00BD41C0">
        <w:rPr>
          <w:rFonts w:ascii="Times New Roman" w:hAnsi="Times New Roman" w:cs="Times New Roman"/>
          <w:sz w:val="24"/>
          <w:szCs w:val="24"/>
        </w:rPr>
        <w:t xml:space="preserve">varying levels of education </w:t>
      </w:r>
      <w:r w:rsidR="00BD41C0">
        <w:rPr>
          <w:rFonts w:ascii="Times New Roman" w:hAnsi="Times New Roman" w:cs="Times New Roman"/>
          <w:sz w:val="24"/>
          <w:szCs w:val="24"/>
        </w:rPr>
        <w:lastRenderedPageBreak/>
        <w:t xml:space="preserve">and viral load and CD4 count was </w:t>
      </w:r>
      <w:r w:rsidR="00776728">
        <w:rPr>
          <w:rFonts w:ascii="Times New Roman" w:hAnsi="Times New Roman" w:cs="Times New Roman"/>
          <w:sz w:val="24"/>
          <w:szCs w:val="24"/>
        </w:rPr>
        <w:t xml:space="preserve">also not </w:t>
      </w:r>
      <w:r w:rsidR="00BD41C0">
        <w:rPr>
          <w:rFonts w:ascii="Times New Roman" w:hAnsi="Times New Roman" w:cs="Times New Roman"/>
          <w:sz w:val="24"/>
          <w:szCs w:val="24"/>
        </w:rPr>
        <w:t>significant (</w:t>
      </w:r>
      <w:proofErr w:type="gramStart"/>
      <w:r w:rsidR="00BD41C0" w:rsidRPr="00B01FFE">
        <w:rPr>
          <w:rFonts w:ascii="Times New Roman" w:hAnsi="Times New Roman" w:cs="Times New Roman"/>
          <w:i/>
          <w:iCs/>
          <w:sz w:val="24"/>
          <w:szCs w:val="24"/>
        </w:rPr>
        <w:t>R</w:t>
      </w:r>
      <w:r w:rsidR="00BD41C0">
        <w:rPr>
          <w:rFonts w:ascii="Times New Roman" w:hAnsi="Times New Roman" w:cs="Times New Roman"/>
          <w:sz w:val="24"/>
          <w:szCs w:val="24"/>
        </w:rPr>
        <w:t>(</w:t>
      </w:r>
      <w:proofErr w:type="gramEnd"/>
      <w:r w:rsidR="00BD41C0">
        <w:rPr>
          <w:rFonts w:ascii="Times New Roman" w:hAnsi="Times New Roman" w:cs="Times New Roman"/>
          <w:sz w:val="24"/>
          <w:szCs w:val="24"/>
        </w:rPr>
        <w:t>130)=-.87</w:t>
      </w:r>
      <w:r w:rsidR="00BD41C0" w:rsidRPr="00B01FFE">
        <w:rPr>
          <w:rFonts w:ascii="Times New Roman" w:hAnsi="Times New Roman" w:cs="Times New Roman"/>
          <w:i/>
          <w:iCs/>
          <w:sz w:val="24"/>
          <w:szCs w:val="24"/>
        </w:rPr>
        <w:t>, p</w:t>
      </w:r>
      <w:r w:rsidR="00BD41C0">
        <w:rPr>
          <w:rFonts w:ascii="Times New Roman" w:hAnsi="Times New Roman" w:cs="Times New Roman"/>
          <w:sz w:val="24"/>
          <w:szCs w:val="24"/>
        </w:rPr>
        <w:t xml:space="preserve">=.33); </w:t>
      </w:r>
      <w:r w:rsidR="00BD41C0" w:rsidRPr="00B01FFE">
        <w:rPr>
          <w:rFonts w:ascii="Times New Roman" w:hAnsi="Times New Roman" w:cs="Times New Roman"/>
          <w:i/>
          <w:iCs/>
          <w:sz w:val="24"/>
          <w:szCs w:val="24"/>
        </w:rPr>
        <w:t>R</w:t>
      </w:r>
      <w:r w:rsidR="00BD41C0">
        <w:rPr>
          <w:rFonts w:ascii="Times New Roman" w:hAnsi="Times New Roman" w:cs="Times New Roman"/>
          <w:sz w:val="24"/>
          <w:szCs w:val="24"/>
        </w:rPr>
        <w:t xml:space="preserve">(130)=-.87, </w:t>
      </w:r>
      <w:r w:rsidR="00BD41C0" w:rsidRPr="00B01FFE">
        <w:rPr>
          <w:rFonts w:ascii="Times New Roman" w:hAnsi="Times New Roman" w:cs="Times New Roman"/>
          <w:i/>
          <w:iCs/>
          <w:sz w:val="24"/>
          <w:szCs w:val="24"/>
        </w:rPr>
        <w:t>p</w:t>
      </w:r>
      <w:r w:rsidR="00BD41C0">
        <w:rPr>
          <w:rFonts w:ascii="Times New Roman" w:hAnsi="Times New Roman" w:cs="Times New Roman"/>
          <w:sz w:val="24"/>
          <w:szCs w:val="24"/>
        </w:rPr>
        <w:t>=.30</w:t>
      </w:r>
      <w:r w:rsidR="00776728">
        <w:rPr>
          <w:rFonts w:ascii="Times New Roman" w:hAnsi="Times New Roman" w:cs="Times New Roman"/>
          <w:sz w:val="24"/>
          <w:szCs w:val="24"/>
        </w:rPr>
        <w:t>, respectively</w:t>
      </w:r>
      <w:r w:rsidR="00BD41C0">
        <w:rPr>
          <w:rFonts w:ascii="Times New Roman" w:hAnsi="Times New Roman" w:cs="Times New Roman"/>
          <w:sz w:val="24"/>
          <w:szCs w:val="24"/>
        </w:rPr>
        <w:t>).</w:t>
      </w:r>
    </w:p>
    <w:p w14:paraId="12E4D022" w14:textId="3D6622FA" w:rsidR="00111F6D" w:rsidRPr="00F00325" w:rsidRDefault="00825FB1" w:rsidP="00F00325">
      <w:pPr>
        <w:spacing w:line="480" w:lineRule="auto"/>
        <w:contextualSpacing/>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     </w:t>
      </w:r>
      <w:r w:rsidR="00F56A28">
        <w:rPr>
          <w:rFonts w:ascii="Times New Roman" w:hAnsi="Times New Roman" w:cs="Times New Roman"/>
          <w:sz w:val="24"/>
          <w:szCs w:val="24"/>
        </w:rPr>
        <w:t xml:space="preserve">As having more than one chronic condition is considered a significant stressor on </w:t>
      </w:r>
      <w:r w:rsidR="0050676C">
        <w:rPr>
          <w:rFonts w:ascii="Times New Roman" w:hAnsi="Times New Roman" w:cs="Times New Roman"/>
          <w:sz w:val="24"/>
          <w:szCs w:val="24"/>
        </w:rPr>
        <w:t>immunological</w:t>
      </w:r>
      <w:r w:rsidR="00F56A28">
        <w:rPr>
          <w:rFonts w:ascii="Times New Roman" w:hAnsi="Times New Roman" w:cs="Times New Roman"/>
          <w:sz w:val="24"/>
          <w:szCs w:val="24"/>
        </w:rPr>
        <w:t xml:space="preserve"> health, </w:t>
      </w:r>
      <w:r>
        <w:rPr>
          <w:rFonts w:ascii="Times New Roman" w:hAnsi="Times New Roman" w:cs="Times New Roman"/>
          <w:sz w:val="24"/>
          <w:szCs w:val="24"/>
        </w:rPr>
        <w:t>the number of physical and mental health conditions reported by participants w</w:t>
      </w:r>
      <w:r w:rsidR="00E40301">
        <w:rPr>
          <w:rFonts w:ascii="Times New Roman" w:hAnsi="Times New Roman" w:cs="Times New Roman"/>
          <w:sz w:val="24"/>
          <w:szCs w:val="24"/>
        </w:rPr>
        <w:t>as</w:t>
      </w:r>
      <w:r>
        <w:rPr>
          <w:rFonts w:ascii="Times New Roman" w:hAnsi="Times New Roman" w:cs="Times New Roman"/>
          <w:sz w:val="24"/>
          <w:szCs w:val="24"/>
        </w:rPr>
        <w:t xml:space="preserve"> indicated. </w:t>
      </w:r>
      <w:r w:rsidR="00BD41C0">
        <w:rPr>
          <w:rFonts w:ascii="Times New Roman" w:hAnsi="Times New Roman" w:cs="Times New Roman"/>
          <w:sz w:val="24"/>
          <w:szCs w:val="24"/>
        </w:rPr>
        <w:t xml:space="preserve"> </w:t>
      </w:r>
      <w:r w:rsidR="0008081E">
        <w:rPr>
          <w:rFonts w:ascii="Times New Roman" w:hAnsi="Times New Roman" w:cs="Times New Roman"/>
          <w:sz w:val="24"/>
          <w:szCs w:val="24"/>
        </w:rPr>
        <w:t>Bivariate</w:t>
      </w:r>
      <w:r w:rsidR="00BD41C0">
        <w:rPr>
          <w:rFonts w:ascii="Times New Roman" w:hAnsi="Times New Roman" w:cs="Times New Roman"/>
          <w:sz w:val="24"/>
          <w:szCs w:val="24"/>
        </w:rPr>
        <w:t xml:space="preserve"> correlation</w:t>
      </w:r>
      <w:r>
        <w:rPr>
          <w:rFonts w:ascii="Times New Roman" w:hAnsi="Times New Roman" w:cs="Times New Roman"/>
          <w:sz w:val="24"/>
          <w:szCs w:val="24"/>
        </w:rPr>
        <w:t xml:space="preserve"> found that the relationship between continuous </w:t>
      </w:r>
      <w:r w:rsidR="007E112E">
        <w:rPr>
          <w:rFonts w:ascii="Times New Roman" w:hAnsi="Times New Roman" w:cs="Times New Roman"/>
          <w:sz w:val="24"/>
          <w:szCs w:val="24"/>
        </w:rPr>
        <w:t xml:space="preserve">chronic </w:t>
      </w:r>
      <w:r>
        <w:rPr>
          <w:rFonts w:ascii="Times New Roman" w:hAnsi="Times New Roman" w:cs="Times New Roman"/>
          <w:sz w:val="24"/>
          <w:szCs w:val="24"/>
        </w:rPr>
        <w:t>physical conditions (</w:t>
      </w:r>
      <w:proofErr w:type="gramStart"/>
      <w:r w:rsidRPr="00825FB1">
        <w:rPr>
          <w:rFonts w:ascii="Times New Roman" w:eastAsia="Times New Roman" w:hAnsi="Times New Roman" w:cs="Times New Roman"/>
          <w:i/>
          <w:iCs/>
          <w:color w:val="000000"/>
          <w:sz w:val="24"/>
          <w:szCs w:val="24"/>
        </w:rPr>
        <w:t>R</w:t>
      </w:r>
      <w:r w:rsidRPr="00825FB1">
        <w:rPr>
          <w:rFonts w:ascii="Times New Roman" w:eastAsia="Times New Roman" w:hAnsi="Times New Roman" w:cs="Times New Roman"/>
          <w:color w:val="000000"/>
          <w:sz w:val="24"/>
          <w:szCs w:val="24"/>
        </w:rPr>
        <w:t>(</w:t>
      </w:r>
      <w:proofErr w:type="gramEnd"/>
      <w:r w:rsidRPr="00825FB1">
        <w:rPr>
          <w:rFonts w:ascii="Times New Roman" w:eastAsia="Times New Roman" w:hAnsi="Times New Roman" w:cs="Times New Roman"/>
          <w:color w:val="000000"/>
          <w:sz w:val="24"/>
          <w:szCs w:val="24"/>
        </w:rPr>
        <w:t xml:space="preserve">130)= -.04, </w:t>
      </w:r>
      <w:r w:rsidRPr="00825FB1">
        <w:rPr>
          <w:rFonts w:ascii="Times New Roman" w:eastAsia="Times New Roman" w:hAnsi="Times New Roman" w:cs="Times New Roman"/>
          <w:i/>
          <w:iCs/>
          <w:color w:val="000000"/>
          <w:sz w:val="24"/>
          <w:szCs w:val="24"/>
        </w:rPr>
        <w:t>p</w:t>
      </w:r>
      <w:r w:rsidRPr="00825FB1">
        <w:rPr>
          <w:rFonts w:ascii="Times New Roman" w:eastAsia="Times New Roman" w:hAnsi="Times New Roman" w:cs="Times New Roman"/>
          <w:color w:val="000000"/>
          <w:sz w:val="24"/>
          <w:szCs w:val="24"/>
        </w:rPr>
        <w:t>= .63</w:t>
      </w:r>
      <w:r>
        <w:rPr>
          <w:rFonts w:ascii="Times New Roman" w:eastAsia="Times New Roman" w:hAnsi="Times New Roman" w:cs="Times New Roman"/>
          <w:color w:val="000000"/>
          <w:sz w:val="24"/>
          <w:szCs w:val="24"/>
        </w:rPr>
        <w:t>);</w:t>
      </w:r>
      <w:r w:rsidRPr="00825FB1">
        <w:rPr>
          <w:color w:val="000000"/>
        </w:rPr>
        <w:t xml:space="preserve"> </w:t>
      </w:r>
      <w:r w:rsidRPr="00825FB1">
        <w:rPr>
          <w:rFonts w:ascii="Times New Roman" w:eastAsia="Times New Roman" w:hAnsi="Times New Roman" w:cs="Times New Roman"/>
          <w:i/>
          <w:iCs/>
          <w:color w:val="000000"/>
          <w:sz w:val="24"/>
          <w:szCs w:val="24"/>
        </w:rPr>
        <w:t>R</w:t>
      </w:r>
      <w:r w:rsidRPr="00825FB1">
        <w:rPr>
          <w:rFonts w:ascii="Times New Roman" w:eastAsia="Times New Roman" w:hAnsi="Times New Roman" w:cs="Times New Roman"/>
          <w:color w:val="000000"/>
          <w:sz w:val="24"/>
          <w:szCs w:val="24"/>
        </w:rPr>
        <w:t xml:space="preserve">(130)= -.86, </w:t>
      </w:r>
      <w:r w:rsidRPr="00825FB1">
        <w:rPr>
          <w:rFonts w:ascii="Times New Roman" w:eastAsia="Times New Roman" w:hAnsi="Times New Roman" w:cs="Times New Roman"/>
          <w:i/>
          <w:iCs/>
          <w:color w:val="000000"/>
          <w:sz w:val="24"/>
          <w:szCs w:val="24"/>
        </w:rPr>
        <w:t>p</w:t>
      </w:r>
      <w:r w:rsidRPr="00825FB1">
        <w:rPr>
          <w:rFonts w:ascii="Times New Roman" w:eastAsia="Times New Roman" w:hAnsi="Times New Roman" w:cs="Times New Roman"/>
          <w:color w:val="000000"/>
          <w:sz w:val="24"/>
          <w:szCs w:val="24"/>
        </w:rPr>
        <w:t>= .33</w:t>
      </w:r>
      <w:r w:rsidR="007E112E">
        <w:rPr>
          <w:rFonts w:ascii="Times New Roman" w:eastAsia="Times New Roman" w:hAnsi="Times New Roman" w:cs="Times New Roman"/>
          <w:color w:val="000000"/>
          <w:sz w:val="24"/>
          <w:szCs w:val="24"/>
        </w:rPr>
        <w:t>, respectively) and mental health conditions (</w:t>
      </w:r>
      <w:r w:rsidR="007E112E" w:rsidRPr="007E112E">
        <w:rPr>
          <w:rFonts w:ascii="Times New Roman" w:eastAsia="Times New Roman" w:hAnsi="Times New Roman" w:cs="Times New Roman"/>
          <w:i/>
          <w:iCs/>
          <w:color w:val="000000"/>
          <w:sz w:val="24"/>
          <w:szCs w:val="24"/>
        </w:rPr>
        <w:t>R</w:t>
      </w:r>
      <w:r w:rsidR="007E112E" w:rsidRPr="007E112E">
        <w:rPr>
          <w:rFonts w:ascii="Times New Roman" w:eastAsia="Times New Roman" w:hAnsi="Times New Roman" w:cs="Times New Roman"/>
          <w:color w:val="000000"/>
          <w:sz w:val="24"/>
          <w:szCs w:val="24"/>
        </w:rPr>
        <w:t>(130)= -.20, p= .83</w:t>
      </w:r>
      <w:r w:rsidR="007E112E">
        <w:rPr>
          <w:rFonts w:ascii="Times New Roman" w:eastAsia="Times New Roman" w:hAnsi="Times New Roman" w:cs="Times New Roman"/>
          <w:color w:val="000000"/>
          <w:sz w:val="24"/>
          <w:szCs w:val="24"/>
        </w:rPr>
        <w:t xml:space="preserve">; </w:t>
      </w:r>
      <w:r w:rsidR="007E112E" w:rsidRPr="007E112E">
        <w:rPr>
          <w:rFonts w:ascii="Times New Roman" w:eastAsia="Times New Roman" w:hAnsi="Times New Roman" w:cs="Times New Roman"/>
          <w:color w:val="000000"/>
          <w:sz w:val="24"/>
          <w:szCs w:val="24"/>
        </w:rPr>
        <w:t>R(130)= .04, p= .66</w:t>
      </w:r>
      <w:r w:rsidR="007E112E">
        <w:rPr>
          <w:rFonts w:ascii="Times New Roman" w:eastAsia="Times New Roman" w:hAnsi="Times New Roman" w:cs="Times New Roman"/>
          <w:color w:val="000000"/>
          <w:sz w:val="24"/>
          <w:szCs w:val="24"/>
        </w:rPr>
        <w:t>, respectively) were not significant for viral/CD4 count.</w:t>
      </w:r>
      <w:r w:rsidR="007E112E">
        <w:rPr>
          <w:rFonts w:ascii="Times New Roman" w:hAnsi="Times New Roman" w:cs="Times New Roman"/>
          <w:sz w:val="24"/>
          <w:szCs w:val="24"/>
        </w:rPr>
        <w:t xml:space="preserve"> Within the multiple regression models, additional models were created using the continuous SDOH and chronic condition variables to find if levels or amounts of certain variables had an effect on the multi</w:t>
      </w:r>
      <w:r w:rsidR="00E40301">
        <w:rPr>
          <w:rFonts w:ascii="Times New Roman" w:hAnsi="Times New Roman" w:cs="Times New Roman"/>
          <w:sz w:val="24"/>
          <w:szCs w:val="24"/>
        </w:rPr>
        <w:t>ple</w:t>
      </w:r>
      <w:r w:rsidR="007E112E">
        <w:rPr>
          <w:rFonts w:ascii="Times New Roman" w:hAnsi="Times New Roman" w:cs="Times New Roman"/>
          <w:sz w:val="24"/>
          <w:szCs w:val="24"/>
        </w:rPr>
        <w:t xml:space="preserve"> regression models analyzing variance in viral load and CD4 count. </w:t>
      </w:r>
      <w:r w:rsidR="00E40301">
        <w:rPr>
          <w:rFonts w:ascii="Times New Roman" w:hAnsi="Times New Roman" w:cs="Times New Roman"/>
          <w:sz w:val="24"/>
          <w:szCs w:val="24"/>
        </w:rPr>
        <w:t>A m</w:t>
      </w:r>
      <w:r w:rsidR="0008081E">
        <w:rPr>
          <w:rFonts w:ascii="Times New Roman" w:hAnsi="Times New Roman" w:cs="Times New Roman"/>
          <w:sz w:val="24"/>
          <w:szCs w:val="24"/>
        </w:rPr>
        <w:t xml:space="preserve">ultiple regression model replacing continuous SDOH (income and education) and chronic conditions was found to be significant in explaining the variance in viral load </w:t>
      </w:r>
      <w:r w:rsidR="00B01FFE">
        <w:rPr>
          <w:rFonts w:ascii="Times New Roman" w:hAnsi="Times New Roman" w:cs="Times New Roman"/>
          <w:sz w:val="24"/>
          <w:szCs w:val="24"/>
        </w:rPr>
        <w:t>(</w:t>
      </w:r>
      <w:proofErr w:type="gramStart"/>
      <w:r w:rsidR="00B01FFE" w:rsidRPr="00B01FFE">
        <w:rPr>
          <w:rFonts w:ascii="Times New Roman" w:hAnsi="Times New Roman" w:cs="Times New Roman"/>
          <w:i/>
          <w:iCs/>
          <w:sz w:val="24"/>
          <w:szCs w:val="24"/>
        </w:rPr>
        <w:t>F</w:t>
      </w:r>
      <w:r w:rsidR="0008081E">
        <w:rPr>
          <w:rFonts w:ascii="Times New Roman" w:hAnsi="Times New Roman" w:cs="Times New Roman"/>
          <w:sz w:val="24"/>
          <w:szCs w:val="24"/>
        </w:rPr>
        <w:t>(</w:t>
      </w:r>
      <w:proofErr w:type="gramEnd"/>
      <w:r w:rsidR="004464E9">
        <w:rPr>
          <w:rFonts w:ascii="Times New Roman" w:hAnsi="Times New Roman" w:cs="Times New Roman"/>
          <w:sz w:val="24"/>
          <w:szCs w:val="24"/>
        </w:rPr>
        <w:t>8,123) =</w:t>
      </w:r>
      <w:r w:rsidR="0008081E">
        <w:rPr>
          <w:rFonts w:ascii="Times New Roman" w:hAnsi="Times New Roman" w:cs="Times New Roman"/>
          <w:sz w:val="24"/>
          <w:szCs w:val="24"/>
        </w:rPr>
        <w:t>3</w:t>
      </w:r>
      <w:r w:rsidR="00F00325">
        <w:rPr>
          <w:rFonts w:ascii="Times New Roman" w:hAnsi="Times New Roman" w:cs="Times New Roman"/>
          <w:sz w:val="24"/>
          <w:szCs w:val="24"/>
        </w:rPr>
        <w:t>.255</w:t>
      </w:r>
      <w:r w:rsidR="0008081E">
        <w:rPr>
          <w:rFonts w:ascii="Times New Roman" w:hAnsi="Times New Roman" w:cs="Times New Roman"/>
          <w:sz w:val="24"/>
          <w:szCs w:val="24"/>
        </w:rPr>
        <w:t xml:space="preserve"> </w:t>
      </w:r>
      <w:r w:rsidR="0008081E" w:rsidRPr="00B01FFE">
        <w:rPr>
          <w:rFonts w:ascii="Times New Roman" w:hAnsi="Times New Roman" w:cs="Times New Roman"/>
          <w:i/>
          <w:iCs/>
          <w:sz w:val="24"/>
          <w:szCs w:val="24"/>
        </w:rPr>
        <w:t>p</w:t>
      </w:r>
      <w:r w:rsidR="0008081E">
        <w:rPr>
          <w:rFonts w:ascii="Times New Roman" w:hAnsi="Times New Roman" w:cs="Times New Roman"/>
          <w:sz w:val="24"/>
          <w:szCs w:val="24"/>
        </w:rPr>
        <w:t>=.00</w:t>
      </w:r>
      <w:r w:rsidR="00F00325">
        <w:rPr>
          <w:rFonts w:ascii="Times New Roman" w:hAnsi="Times New Roman" w:cs="Times New Roman"/>
          <w:sz w:val="24"/>
          <w:szCs w:val="24"/>
        </w:rPr>
        <w:t>2</w:t>
      </w:r>
      <w:r w:rsidR="0008081E">
        <w:rPr>
          <w:rFonts w:ascii="Times New Roman" w:hAnsi="Times New Roman" w:cs="Times New Roman"/>
          <w:sz w:val="24"/>
          <w:szCs w:val="24"/>
        </w:rPr>
        <w:t>, R</w:t>
      </w:r>
      <w:r w:rsidR="0008081E">
        <w:rPr>
          <w:rFonts w:ascii="Times New Roman" w:hAnsi="Times New Roman" w:cs="Times New Roman"/>
          <w:sz w:val="24"/>
          <w:szCs w:val="24"/>
          <w:vertAlign w:val="superscript"/>
        </w:rPr>
        <w:t>2</w:t>
      </w:r>
      <w:r w:rsidR="0008081E">
        <w:rPr>
          <w:rFonts w:ascii="Times New Roman" w:hAnsi="Times New Roman" w:cs="Times New Roman"/>
          <w:sz w:val="24"/>
          <w:szCs w:val="24"/>
        </w:rPr>
        <w:t>=.1</w:t>
      </w:r>
      <w:r w:rsidR="00F00325">
        <w:rPr>
          <w:rFonts w:ascii="Times New Roman" w:hAnsi="Times New Roman" w:cs="Times New Roman"/>
          <w:sz w:val="24"/>
          <w:szCs w:val="24"/>
        </w:rPr>
        <w:t>8</w:t>
      </w:r>
      <w:r w:rsidR="0008081E">
        <w:rPr>
          <w:rFonts w:ascii="Times New Roman" w:hAnsi="Times New Roman" w:cs="Times New Roman"/>
          <w:sz w:val="24"/>
          <w:szCs w:val="24"/>
        </w:rPr>
        <w:t>) but no</w:t>
      </w:r>
      <w:r w:rsidR="00F00325">
        <w:rPr>
          <w:rFonts w:ascii="Times New Roman" w:hAnsi="Times New Roman" w:cs="Times New Roman"/>
          <w:sz w:val="24"/>
          <w:szCs w:val="24"/>
        </w:rPr>
        <w:t>t</w:t>
      </w:r>
      <w:r w:rsidR="0008081E">
        <w:rPr>
          <w:rFonts w:ascii="Times New Roman" w:hAnsi="Times New Roman" w:cs="Times New Roman"/>
          <w:sz w:val="24"/>
          <w:szCs w:val="24"/>
        </w:rPr>
        <w:t xml:space="preserve"> CD4 </w:t>
      </w:r>
      <w:r w:rsidR="00B01FFE">
        <w:rPr>
          <w:rFonts w:ascii="Times New Roman" w:hAnsi="Times New Roman" w:cs="Times New Roman"/>
          <w:sz w:val="24"/>
          <w:szCs w:val="24"/>
        </w:rPr>
        <w:t xml:space="preserve">( </w:t>
      </w:r>
      <w:r w:rsidR="00B01FFE" w:rsidRPr="00B01FFE">
        <w:rPr>
          <w:rFonts w:ascii="Times New Roman" w:hAnsi="Times New Roman" w:cs="Times New Roman"/>
          <w:i/>
          <w:iCs/>
          <w:sz w:val="24"/>
          <w:szCs w:val="24"/>
        </w:rPr>
        <w:t>F</w:t>
      </w:r>
      <w:r w:rsidR="00F00325" w:rsidRPr="00F00325">
        <w:rPr>
          <w:rFonts w:ascii="Times New Roman" w:eastAsia="Times New Roman" w:hAnsi="Times New Roman" w:cs="Times New Roman"/>
          <w:color w:val="000000"/>
          <w:sz w:val="24"/>
          <w:szCs w:val="24"/>
        </w:rPr>
        <w:t xml:space="preserve">(8,121) =.62, </w:t>
      </w:r>
      <w:r w:rsidR="00F00325" w:rsidRPr="00B01FFE">
        <w:rPr>
          <w:rFonts w:ascii="Times New Roman" w:eastAsia="Times New Roman" w:hAnsi="Times New Roman" w:cs="Times New Roman"/>
          <w:i/>
          <w:iCs/>
          <w:color w:val="000000"/>
          <w:sz w:val="24"/>
          <w:szCs w:val="24"/>
        </w:rPr>
        <w:t>p</w:t>
      </w:r>
      <w:r w:rsidR="00F00325" w:rsidRPr="00F00325">
        <w:rPr>
          <w:rFonts w:ascii="Times New Roman" w:eastAsia="Times New Roman" w:hAnsi="Times New Roman" w:cs="Times New Roman"/>
          <w:color w:val="000000"/>
          <w:sz w:val="24"/>
          <w:szCs w:val="24"/>
        </w:rPr>
        <w:t>= 76</w:t>
      </w:r>
      <w:r w:rsidR="00F00325">
        <w:rPr>
          <w:rFonts w:ascii="Times New Roman" w:eastAsia="Times New Roman" w:hAnsi="Times New Roman" w:cs="Times New Roman"/>
          <w:color w:val="000000"/>
          <w:sz w:val="24"/>
          <w:szCs w:val="24"/>
        </w:rPr>
        <w:t>, R</w:t>
      </w:r>
      <w:r w:rsidR="00F00325">
        <w:rPr>
          <w:rFonts w:ascii="Times New Roman" w:eastAsia="Times New Roman" w:hAnsi="Times New Roman" w:cs="Times New Roman"/>
          <w:color w:val="000000"/>
          <w:sz w:val="24"/>
          <w:szCs w:val="24"/>
          <w:vertAlign w:val="superscript"/>
        </w:rPr>
        <w:t>2</w:t>
      </w:r>
      <w:r w:rsidR="00F00325">
        <w:rPr>
          <w:rFonts w:ascii="Times New Roman" w:eastAsia="Times New Roman" w:hAnsi="Times New Roman" w:cs="Times New Roman"/>
          <w:color w:val="000000"/>
          <w:sz w:val="24"/>
          <w:szCs w:val="24"/>
        </w:rPr>
        <w:t>=.04</w:t>
      </w:r>
      <w:r w:rsidR="00B01FFE">
        <w:rPr>
          <w:rFonts w:ascii="Times New Roman" w:eastAsia="Times New Roman" w:hAnsi="Times New Roman" w:cs="Times New Roman"/>
          <w:color w:val="000000"/>
          <w:sz w:val="24"/>
          <w:szCs w:val="24"/>
        </w:rPr>
        <w:t>)</w:t>
      </w:r>
      <w:r w:rsidR="00F00325">
        <w:rPr>
          <w:rFonts w:ascii="Times New Roman" w:eastAsia="Times New Roman" w:hAnsi="Times New Roman" w:cs="Times New Roman"/>
          <w:color w:val="000000"/>
          <w:sz w:val="24"/>
          <w:szCs w:val="24"/>
        </w:rPr>
        <w:t xml:space="preserve">. </w:t>
      </w:r>
      <w:r w:rsidR="0008081E">
        <w:rPr>
          <w:rFonts w:ascii="Times New Roman" w:hAnsi="Times New Roman" w:cs="Times New Roman"/>
          <w:sz w:val="24"/>
          <w:szCs w:val="24"/>
        </w:rPr>
        <w:t xml:space="preserve">The model analyzing the SDOH and continuous chronic conditions was </w:t>
      </w:r>
      <w:r w:rsidR="004464E9">
        <w:rPr>
          <w:rFonts w:ascii="Times New Roman" w:hAnsi="Times New Roman" w:cs="Times New Roman"/>
          <w:sz w:val="24"/>
          <w:szCs w:val="24"/>
        </w:rPr>
        <w:t>significant</w:t>
      </w:r>
      <w:r w:rsidR="0008081E">
        <w:rPr>
          <w:rFonts w:ascii="Times New Roman" w:hAnsi="Times New Roman" w:cs="Times New Roman"/>
          <w:sz w:val="24"/>
          <w:szCs w:val="24"/>
        </w:rPr>
        <w:t xml:space="preserve"> for viral </w:t>
      </w:r>
      <w:r w:rsidR="004464E9">
        <w:rPr>
          <w:rFonts w:ascii="Times New Roman" w:hAnsi="Times New Roman" w:cs="Times New Roman"/>
          <w:sz w:val="24"/>
          <w:szCs w:val="24"/>
        </w:rPr>
        <w:t>load</w:t>
      </w:r>
      <w:r w:rsidR="0008081E">
        <w:rPr>
          <w:rFonts w:ascii="Times New Roman" w:hAnsi="Times New Roman" w:cs="Times New Roman"/>
          <w:sz w:val="24"/>
          <w:szCs w:val="24"/>
        </w:rPr>
        <w:t xml:space="preserve"> variance </w:t>
      </w:r>
      <w:r w:rsidR="00B01FFE">
        <w:rPr>
          <w:rFonts w:ascii="Times New Roman" w:hAnsi="Times New Roman" w:cs="Times New Roman"/>
          <w:sz w:val="24"/>
          <w:szCs w:val="24"/>
        </w:rPr>
        <w:t>(</w:t>
      </w:r>
      <w:proofErr w:type="gramStart"/>
      <w:r w:rsidR="00B01FFE" w:rsidRPr="00B01FFE">
        <w:rPr>
          <w:rFonts w:ascii="Times New Roman" w:hAnsi="Times New Roman" w:cs="Times New Roman"/>
          <w:i/>
          <w:iCs/>
          <w:sz w:val="24"/>
          <w:szCs w:val="24"/>
        </w:rPr>
        <w:t>F</w:t>
      </w:r>
      <w:r w:rsidR="00B01FFE">
        <w:rPr>
          <w:rFonts w:ascii="Times New Roman" w:hAnsi="Times New Roman" w:cs="Times New Roman"/>
          <w:sz w:val="24"/>
          <w:szCs w:val="24"/>
        </w:rPr>
        <w:t>(</w:t>
      </w:r>
      <w:proofErr w:type="gramEnd"/>
      <w:r w:rsidR="004464E9" w:rsidRPr="00B01FFE">
        <w:rPr>
          <w:rFonts w:ascii="Times New Roman" w:hAnsi="Times New Roman" w:cs="Times New Roman"/>
          <w:sz w:val="24"/>
          <w:szCs w:val="24"/>
        </w:rPr>
        <w:t>8</w:t>
      </w:r>
      <w:r w:rsidR="004464E9">
        <w:rPr>
          <w:rFonts w:ascii="Times New Roman" w:hAnsi="Times New Roman" w:cs="Times New Roman"/>
          <w:sz w:val="24"/>
          <w:szCs w:val="24"/>
        </w:rPr>
        <w:t>,121) =</w:t>
      </w:r>
      <w:r w:rsidR="0008081E">
        <w:rPr>
          <w:rFonts w:ascii="Times New Roman" w:hAnsi="Times New Roman" w:cs="Times New Roman"/>
          <w:sz w:val="24"/>
          <w:szCs w:val="24"/>
        </w:rPr>
        <w:t>2.93,</w:t>
      </w:r>
      <w:r w:rsidR="0008081E" w:rsidRPr="00B01FFE">
        <w:rPr>
          <w:rFonts w:ascii="Times New Roman" w:hAnsi="Times New Roman" w:cs="Times New Roman"/>
          <w:i/>
          <w:iCs/>
          <w:sz w:val="24"/>
          <w:szCs w:val="24"/>
        </w:rPr>
        <w:t xml:space="preserve"> p</w:t>
      </w:r>
      <w:r w:rsidR="0008081E">
        <w:rPr>
          <w:rFonts w:ascii="Times New Roman" w:hAnsi="Times New Roman" w:cs="Times New Roman"/>
          <w:sz w:val="24"/>
          <w:szCs w:val="24"/>
        </w:rPr>
        <w:t>=.005, R</w:t>
      </w:r>
      <w:r w:rsidR="004464E9">
        <w:rPr>
          <w:rFonts w:ascii="Times New Roman" w:hAnsi="Times New Roman" w:cs="Times New Roman"/>
          <w:sz w:val="24"/>
          <w:szCs w:val="24"/>
          <w:vertAlign w:val="superscript"/>
        </w:rPr>
        <w:t>2</w:t>
      </w:r>
      <w:r w:rsidR="004464E9">
        <w:rPr>
          <w:rFonts w:ascii="Times New Roman" w:hAnsi="Times New Roman" w:cs="Times New Roman"/>
          <w:sz w:val="24"/>
          <w:szCs w:val="24"/>
        </w:rPr>
        <w:t xml:space="preserve">=.16) but not significant for CD4 </w:t>
      </w:r>
      <w:r w:rsidR="00B01FFE">
        <w:rPr>
          <w:rFonts w:ascii="Times New Roman" w:hAnsi="Times New Roman" w:cs="Times New Roman"/>
          <w:sz w:val="24"/>
          <w:szCs w:val="24"/>
        </w:rPr>
        <w:t>(</w:t>
      </w:r>
      <w:r w:rsidR="00B01FFE" w:rsidRPr="00B01FFE">
        <w:rPr>
          <w:rFonts w:ascii="Times New Roman" w:hAnsi="Times New Roman" w:cs="Times New Roman"/>
          <w:i/>
          <w:iCs/>
          <w:sz w:val="24"/>
          <w:szCs w:val="24"/>
        </w:rPr>
        <w:t>F</w:t>
      </w:r>
      <w:r w:rsidR="004464E9">
        <w:rPr>
          <w:rFonts w:ascii="Times New Roman" w:hAnsi="Times New Roman" w:cs="Times New Roman"/>
          <w:sz w:val="24"/>
          <w:szCs w:val="24"/>
        </w:rPr>
        <w:t>(8,121) =.36,</w:t>
      </w:r>
      <w:r w:rsidR="004464E9" w:rsidRPr="00B01FFE">
        <w:rPr>
          <w:rFonts w:ascii="Times New Roman" w:hAnsi="Times New Roman" w:cs="Times New Roman"/>
          <w:i/>
          <w:iCs/>
          <w:sz w:val="24"/>
          <w:szCs w:val="24"/>
        </w:rPr>
        <w:t xml:space="preserve"> p</w:t>
      </w:r>
      <w:r w:rsidR="004464E9">
        <w:rPr>
          <w:rFonts w:ascii="Times New Roman" w:hAnsi="Times New Roman" w:cs="Times New Roman"/>
          <w:sz w:val="24"/>
          <w:szCs w:val="24"/>
        </w:rPr>
        <w:t>=36, R</w:t>
      </w:r>
      <w:r w:rsidR="004464E9">
        <w:rPr>
          <w:rFonts w:ascii="Times New Roman" w:hAnsi="Times New Roman" w:cs="Times New Roman"/>
          <w:sz w:val="24"/>
          <w:szCs w:val="24"/>
          <w:vertAlign w:val="superscript"/>
        </w:rPr>
        <w:t>2</w:t>
      </w:r>
      <w:r w:rsidR="004464E9">
        <w:rPr>
          <w:rFonts w:ascii="Times New Roman" w:hAnsi="Times New Roman" w:cs="Times New Roman"/>
          <w:sz w:val="24"/>
          <w:szCs w:val="24"/>
        </w:rPr>
        <w:t xml:space="preserve">=.023). Multiple Regression model using continuous SDOH variables and chronic conditions was similarly significant for explaining variance in viral load </w:t>
      </w:r>
      <w:r w:rsidR="00B01FFE">
        <w:rPr>
          <w:rFonts w:ascii="Times New Roman" w:hAnsi="Times New Roman" w:cs="Times New Roman"/>
          <w:sz w:val="24"/>
          <w:szCs w:val="24"/>
        </w:rPr>
        <w:t>(</w:t>
      </w:r>
      <w:proofErr w:type="gramStart"/>
      <w:r w:rsidR="00B01FFE" w:rsidRPr="00B01FFE">
        <w:rPr>
          <w:rFonts w:ascii="Times New Roman" w:hAnsi="Times New Roman" w:cs="Times New Roman"/>
          <w:i/>
          <w:iCs/>
          <w:sz w:val="24"/>
          <w:szCs w:val="24"/>
        </w:rPr>
        <w:t>F</w:t>
      </w:r>
      <w:r w:rsidR="004464E9">
        <w:rPr>
          <w:rFonts w:ascii="Times New Roman" w:hAnsi="Times New Roman" w:cs="Times New Roman"/>
          <w:sz w:val="24"/>
          <w:szCs w:val="24"/>
        </w:rPr>
        <w:t>(</w:t>
      </w:r>
      <w:proofErr w:type="gramEnd"/>
      <w:r w:rsidR="004464E9">
        <w:rPr>
          <w:rFonts w:ascii="Times New Roman" w:hAnsi="Times New Roman" w:cs="Times New Roman"/>
          <w:sz w:val="24"/>
          <w:szCs w:val="24"/>
        </w:rPr>
        <w:t xml:space="preserve">8,121) =2.67, </w:t>
      </w:r>
      <w:r w:rsidR="004464E9" w:rsidRPr="00B01FFE">
        <w:rPr>
          <w:rFonts w:ascii="Times New Roman" w:hAnsi="Times New Roman" w:cs="Times New Roman"/>
          <w:i/>
          <w:iCs/>
          <w:sz w:val="24"/>
          <w:szCs w:val="24"/>
        </w:rPr>
        <w:t>p</w:t>
      </w:r>
      <w:r w:rsidR="004464E9">
        <w:rPr>
          <w:rFonts w:ascii="Times New Roman" w:hAnsi="Times New Roman" w:cs="Times New Roman"/>
          <w:sz w:val="24"/>
          <w:szCs w:val="24"/>
        </w:rPr>
        <w:t>=.010, R</w:t>
      </w:r>
      <w:r w:rsidR="004464E9">
        <w:rPr>
          <w:rFonts w:ascii="Times New Roman" w:hAnsi="Times New Roman" w:cs="Times New Roman"/>
          <w:sz w:val="24"/>
          <w:szCs w:val="24"/>
          <w:vertAlign w:val="superscript"/>
        </w:rPr>
        <w:t>2</w:t>
      </w:r>
      <w:r w:rsidR="004464E9">
        <w:rPr>
          <w:rFonts w:ascii="Times New Roman" w:hAnsi="Times New Roman" w:cs="Times New Roman"/>
          <w:sz w:val="24"/>
          <w:szCs w:val="24"/>
        </w:rPr>
        <w:t>=.15) but not significant for the explaining the variance of CD4</w:t>
      </w:r>
      <w:r w:rsidR="00B01FFE">
        <w:rPr>
          <w:rFonts w:ascii="Times New Roman" w:hAnsi="Times New Roman" w:cs="Times New Roman"/>
          <w:sz w:val="24"/>
          <w:szCs w:val="24"/>
        </w:rPr>
        <w:t xml:space="preserve"> (</w:t>
      </w:r>
      <w:r w:rsidR="00B01FFE" w:rsidRPr="00B01FFE">
        <w:rPr>
          <w:rFonts w:ascii="Times New Roman" w:hAnsi="Times New Roman" w:cs="Times New Roman"/>
          <w:i/>
          <w:iCs/>
          <w:sz w:val="24"/>
          <w:szCs w:val="24"/>
        </w:rPr>
        <w:t>F</w:t>
      </w:r>
      <w:r w:rsidR="004464E9">
        <w:rPr>
          <w:rFonts w:ascii="Times New Roman" w:hAnsi="Times New Roman" w:cs="Times New Roman"/>
          <w:sz w:val="24"/>
          <w:szCs w:val="24"/>
        </w:rPr>
        <w:t>(</w:t>
      </w:r>
      <w:r w:rsidR="00F00325">
        <w:rPr>
          <w:rFonts w:ascii="Times New Roman" w:hAnsi="Times New Roman" w:cs="Times New Roman"/>
          <w:sz w:val="24"/>
          <w:szCs w:val="24"/>
        </w:rPr>
        <w:t>8,121) =</w:t>
      </w:r>
      <w:r w:rsidR="004464E9">
        <w:rPr>
          <w:rFonts w:ascii="Times New Roman" w:hAnsi="Times New Roman" w:cs="Times New Roman"/>
          <w:sz w:val="24"/>
          <w:szCs w:val="24"/>
        </w:rPr>
        <w:t xml:space="preserve">.613, </w:t>
      </w:r>
      <w:r w:rsidR="004464E9" w:rsidRPr="00B01FFE">
        <w:rPr>
          <w:rFonts w:ascii="Times New Roman" w:hAnsi="Times New Roman" w:cs="Times New Roman"/>
          <w:i/>
          <w:iCs/>
          <w:sz w:val="24"/>
          <w:szCs w:val="24"/>
        </w:rPr>
        <w:t>p</w:t>
      </w:r>
      <w:r w:rsidR="004464E9">
        <w:rPr>
          <w:rFonts w:ascii="Times New Roman" w:hAnsi="Times New Roman" w:cs="Times New Roman"/>
          <w:sz w:val="24"/>
          <w:szCs w:val="24"/>
        </w:rPr>
        <w:t>=.77, R</w:t>
      </w:r>
      <w:r w:rsidR="004464E9">
        <w:rPr>
          <w:rFonts w:ascii="Times New Roman" w:hAnsi="Times New Roman" w:cs="Times New Roman"/>
          <w:sz w:val="24"/>
          <w:szCs w:val="24"/>
          <w:vertAlign w:val="superscript"/>
        </w:rPr>
        <w:t>2</w:t>
      </w:r>
      <w:r w:rsidR="004464E9">
        <w:rPr>
          <w:rFonts w:ascii="Times New Roman" w:hAnsi="Times New Roman" w:cs="Times New Roman"/>
          <w:sz w:val="24"/>
          <w:szCs w:val="24"/>
        </w:rPr>
        <w:t>=.04).</w:t>
      </w:r>
    </w:p>
    <w:p w14:paraId="1B7F1BC6" w14:textId="765947BA" w:rsidR="004464E9" w:rsidRDefault="004464E9">
      <w:pPr>
        <w:spacing w:line="480" w:lineRule="auto"/>
        <w:contextualSpacing/>
        <w:rPr>
          <w:rFonts w:ascii="Times New Roman" w:hAnsi="Times New Roman" w:cs="Times New Roman"/>
          <w:sz w:val="24"/>
          <w:szCs w:val="24"/>
        </w:rPr>
      </w:pPr>
    </w:p>
    <w:p w14:paraId="62C53179" w14:textId="652E8E7D" w:rsidR="001B71E6" w:rsidRPr="00AF16B0" w:rsidRDefault="001B71E6">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p>
    <w:p w14:paraId="373E9397" w14:textId="77777777" w:rsidR="00E94B73" w:rsidRDefault="00E94B73" w:rsidP="00BB4BF9">
      <w:pPr>
        <w:spacing w:line="480" w:lineRule="auto"/>
        <w:contextualSpacing/>
        <w:jc w:val="center"/>
        <w:rPr>
          <w:rFonts w:ascii="Times New Roman" w:hAnsi="Times New Roman" w:cs="Times New Roman"/>
          <w:sz w:val="24"/>
          <w:szCs w:val="24"/>
        </w:rPr>
      </w:pPr>
    </w:p>
    <w:p w14:paraId="7BC39057" w14:textId="77777777" w:rsidR="00E94B73" w:rsidRDefault="00E94B73" w:rsidP="00BB4BF9">
      <w:pPr>
        <w:spacing w:line="480" w:lineRule="auto"/>
        <w:contextualSpacing/>
        <w:jc w:val="center"/>
        <w:rPr>
          <w:rFonts w:ascii="Times New Roman" w:hAnsi="Times New Roman" w:cs="Times New Roman"/>
          <w:sz w:val="24"/>
          <w:szCs w:val="24"/>
        </w:rPr>
      </w:pPr>
    </w:p>
    <w:p w14:paraId="4E043542" w14:textId="77777777" w:rsidR="00E94B73" w:rsidRDefault="00E94B73" w:rsidP="00BB4BF9">
      <w:pPr>
        <w:spacing w:line="480" w:lineRule="auto"/>
        <w:contextualSpacing/>
        <w:jc w:val="center"/>
        <w:rPr>
          <w:rFonts w:ascii="Times New Roman" w:hAnsi="Times New Roman" w:cs="Times New Roman"/>
          <w:sz w:val="24"/>
          <w:szCs w:val="24"/>
        </w:rPr>
      </w:pPr>
    </w:p>
    <w:p w14:paraId="395E8FEF" w14:textId="77777777" w:rsidR="00E94B73" w:rsidRDefault="00E94B73" w:rsidP="00BB4BF9">
      <w:pPr>
        <w:spacing w:line="480" w:lineRule="auto"/>
        <w:contextualSpacing/>
        <w:jc w:val="center"/>
        <w:rPr>
          <w:rFonts w:ascii="Times New Roman" w:hAnsi="Times New Roman" w:cs="Times New Roman"/>
          <w:sz w:val="24"/>
          <w:szCs w:val="24"/>
        </w:rPr>
      </w:pPr>
    </w:p>
    <w:p w14:paraId="29D1604B" w14:textId="77777777" w:rsidR="00AB06EE" w:rsidRDefault="00AB06EE" w:rsidP="00AB06EE">
      <w:pPr>
        <w:spacing w:line="480" w:lineRule="auto"/>
        <w:contextualSpacing/>
        <w:rPr>
          <w:rFonts w:ascii="Times New Roman" w:hAnsi="Times New Roman" w:cs="Times New Roman"/>
          <w:sz w:val="24"/>
          <w:szCs w:val="24"/>
        </w:rPr>
      </w:pPr>
    </w:p>
    <w:p w14:paraId="6FCD6D2F" w14:textId="386F886C" w:rsidR="0080119F" w:rsidRPr="0080119F" w:rsidRDefault="0080119F" w:rsidP="00AB06EE">
      <w:pPr>
        <w:spacing w:line="480" w:lineRule="auto"/>
        <w:contextualSpacing/>
        <w:jc w:val="center"/>
        <w:rPr>
          <w:rFonts w:ascii="Times New Roman" w:hAnsi="Times New Roman" w:cs="Times New Roman"/>
          <w:b/>
          <w:bCs/>
          <w:sz w:val="29"/>
          <w:szCs w:val="29"/>
        </w:rPr>
      </w:pPr>
      <w:r w:rsidRPr="0080119F">
        <w:rPr>
          <w:rFonts w:ascii="Times New Roman" w:hAnsi="Times New Roman" w:cs="Times New Roman"/>
          <w:b/>
          <w:bCs/>
          <w:sz w:val="29"/>
          <w:szCs w:val="29"/>
        </w:rPr>
        <w:t>CHAPTER FIVE: DISCUSSION</w:t>
      </w:r>
    </w:p>
    <w:p w14:paraId="4A8C2D02" w14:textId="7975B417" w:rsidR="00953E91" w:rsidRDefault="002753A0" w:rsidP="00CB3DD9">
      <w:pPr>
        <w:spacing w:line="480" w:lineRule="auto"/>
        <w:contextualSpacing/>
        <w:rPr>
          <w:rFonts w:ascii="Times New Roman" w:hAnsi="Times New Roman" w:cs="Times New Roman"/>
          <w:sz w:val="24"/>
          <w:szCs w:val="24"/>
        </w:rPr>
      </w:pPr>
      <w:r w:rsidRPr="002753A0">
        <w:rPr>
          <w:rFonts w:ascii="Times New Roman" w:hAnsi="Times New Roman" w:cs="Times New Roman"/>
          <w:sz w:val="24"/>
          <w:szCs w:val="24"/>
        </w:rPr>
        <w:t xml:space="preserve">           Human Immunodeficiency Virus (HIV) continues to be a significant issue amongst the most vulnerable in our society (AVERT, 2019). </w:t>
      </w:r>
      <w:r w:rsidR="0050676C">
        <w:rPr>
          <w:rFonts w:ascii="Times New Roman" w:hAnsi="Times New Roman" w:cs="Times New Roman"/>
          <w:sz w:val="24"/>
          <w:szCs w:val="24"/>
        </w:rPr>
        <w:t>Immunological</w:t>
      </w:r>
      <w:r w:rsidRPr="002753A0">
        <w:rPr>
          <w:rFonts w:ascii="Times New Roman" w:hAnsi="Times New Roman" w:cs="Times New Roman"/>
          <w:sz w:val="24"/>
          <w:szCs w:val="24"/>
        </w:rPr>
        <w:t xml:space="preserve"> health and</w:t>
      </w:r>
      <w:r w:rsidR="006D4CE8">
        <w:rPr>
          <w:rFonts w:ascii="Times New Roman" w:hAnsi="Times New Roman" w:cs="Times New Roman"/>
          <w:sz w:val="24"/>
          <w:szCs w:val="24"/>
        </w:rPr>
        <w:t xml:space="preserve"> viral</w:t>
      </w:r>
      <w:r w:rsidRPr="002753A0">
        <w:rPr>
          <w:rFonts w:ascii="Times New Roman" w:hAnsi="Times New Roman" w:cs="Times New Roman"/>
          <w:sz w:val="24"/>
          <w:szCs w:val="24"/>
        </w:rPr>
        <w:t xml:space="preserve"> suppression continue to be the most</w:t>
      </w:r>
      <w:r w:rsidR="00E40301">
        <w:rPr>
          <w:rFonts w:ascii="Times New Roman" w:hAnsi="Times New Roman" w:cs="Times New Roman"/>
          <w:sz w:val="24"/>
          <w:szCs w:val="24"/>
        </w:rPr>
        <w:t xml:space="preserve"> effective way for</w:t>
      </w:r>
      <w:r w:rsidRPr="002753A0">
        <w:rPr>
          <w:rFonts w:ascii="Times New Roman" w:hAnsi="Times New Roman" w:cs="Times New Roman"/>
          <w:sz w:val="24"/>
          <w:szCs w:val="24"/>
        </w:rPr>
        <w:t xml:space="preserve"> people living with HIV (PLWH) to maintain a healthy quality of life and prevent the virus's spread (Sax, 2012). Traditional HIV research has mainly focused on individual health behaviors to understand viral load</w:t>
      </w:r>
      <w:r w:rsidR="006D4CE8">
        <w:rPr>
          <w:rFonts w:ascii="Times New Roman" w:hAnsi="Times New Roman" w:cs="Times New Roman"/>
          <w:sz w:val="24"/>
          <w:szCs w:val="24"/>
        </w:rPr>
        <w:t xml:space="preserve"> and</w:t>
      </w:r>
      <w:r w:rsidRPr="002753A0">
        <w:rPr>
          <w:rFonts w:ascii="Times New Roman" w:hAnsi="Times New Roman" w:cs="Times New Roman"/>
          <w:sz w:val="24"/>
          <w:szCs w:val="24"/>
        </w:rPr>
        <w:t xml:space="preserve"> CD4 variance in this population; however, this metric has not addressed all the factors that influence </w:t>
      </w:r>
      <w:r w:rsidR="0050676C">
        <w:rPr>
          <w:rFonts w:ascii="Times New Roman" w:hAnsi="Times New Roman" w:cs="Times New Roman"/>
          <w:sz w:val="24"/>
          <w:szCs w:val="24"/>
        </w:rPr>
        <w:t>immunological</w:t>
      </w:r>
      <w:r w:rsidRPr="002753A0">
        <w:rPr>
          <w:rFonts w:ascii="Times New Roman" w:hAnsi="Times New Roman" w:cs="Times New Roman"/>
          <w:sz w:val="24"/>
          <w:szCs w:val="24"/>
        </w:rPr>
        <w:t xml:space="preserve"> health. Research into social factors, such as SDOH and the influence of chronic illness (physical, mental health, and chronic pain), has become increasingly common in HIV research literature. Despite the importance of these factors, little research has examined the individual and collective effects of these variables in the viral load and CD4 count variance in this population. The current study aimed to assess how SDOH and chronic illnesses</w:t>
      </w:r>
      <w:r w:rsidR="006D4CE8">
        <w:rPr>
          <w:rFonts w:ascii="Times New Roman" w:hAnsi="Times New Roman" w:cs="Times New Roman"/>
          <w:sz w:val="24"/>
          <w:szCs w:val="24"/>
        </w:rPr>
        <w:t xml:space="preserve"> </w:t>
      </w:r>
      <w:r w:rsidRPr="002753A0">
        <w:rPr>
          <w:rFonts w:ascii="Times New Roman" w:hAnsi="Times New Roman" w:cs="Times New Roman"/>
          <w:sz w:val="24"/>
          <w:szCs w:val="24"/>
        </w:rPr>
        <w:t xml:space="preserve">effect the variance of viral load and CD4 in men living with HIV. </w:t>
      </w:r>
      <w:r w:rsidR="00953E91">
        <w:rPr>
          <w:rFonts w:ascii="Times New Roman" w:hAnsi="Times New Roman" w:cs="Times New Roman"/>
          <w:sz w:val="24"/>
          <w:szCs w:val="24"/>
        </w:rPr>
        <w:t xml:space="preserve">     </w:t>
      </w:r>
    </w:p>
    <w:p w14:paraId="6BE1915D" w14:textId="0FC58E54" w:rsidR="00CB3DD9" w:rsidRPr="00CB3DD9" w:rsidRDefault="002753A0" w:rsidP="00CB3DD9">
      <w:pPr>
        <w:pStyle w:val="NormalWeb"/>
        <w:spacing w:before="0" w:beforeAutospacing="0" w:after="0" w:afterAutospacing="0" w:line="480" w:lineRule="auto"/>
        <w:contextualSpacing/>
        <w:rPr>
          <w:color w:val="0E101A"/>
        </w:rPr>
      </w:pPr>
      <w:r>
        <w:tab/>
      </w:r>
      <w:r w:rsidR="00CB3DD9" w:rsidRPr="00CB3DD9">
        <w:rPr>
          <w:color w:val="0E101A"/>
        </w:rPr>
        <w:t>Hypothesis 1 assessed whether the presence or absence of SDOH influenced the mean difference of viral load and CD4 count in the sample. The findings partially supported the hypothesis</w:t>
      </w:r>
      <w:r w:rsidR="005D313D">
        <w:rPr>
          <w:color w:val="0E101A"/>
        </w:rPr>
        <w:t xml:space="preserve">; specifically, results found that men who were socially active had lower mean viral loads than men who were not socially active, which substantiated prior research. It is important to note that the measure of social activity was </w:t>
      </w:r>
      <w:r w:rsidR="00B42240">
        <w:rPr>
          <w:color w:val="0E101A"/>
        </w:rPr>
        <w:t xml:space="preserve">based on a </w:t>
      </w:r>
      <w:r w:rsidR="005D313D">
        <w:rPr>
          <w:color w:val="0E101A"/>
        </w:rPr>
        <w:t xml:space="preserve">self-report rating, meaning that it was more indicative of a participant’s perceived levels of social activity. As such, it is difficult to determine the individual definition of social activity without being able to directly ask participants. However, it seems that, even when considering how a participant may define social </w:t>
      </w:r>
      <w:r w:rsidR="005D313D">
        <w:rPr>
          <w:color w:val="0E101A"/>
        </w:rPr>
        <w:lastRenderedPageBreak/>
        <w:t xml:space="preserve">activity for himself, it has a positive influence on mean viral load in the sample. </w:t>
      </w:r>
      <w:r w:rsidR="00CB3DD9" w:rsidRPr="00CB3DD9">
        <w:rPr>
          <w:color w:val="0E101A"/>
        </w:rPr>
        <w:t xml:space="preserve">However, there were surprising results for the outcome of income and insurance in the study. When following the evidence of prior research, men in the sample with monthly income and insurance should have had lower mean viral loads than men with no insurance and income; yet, the </w:t>
      </w:r>
      <w:r w:rsidR="006D4CE8">
        <w:rPr>
          <w:color w:val="0E101A"/>
        </w:rPr>
        <w:t xml:space="preserve">results </w:t>
      </w:r>
      <w:r w:rsidR="00AE1385">
        <w:rPr>
          <w:color w:val="0E101A"/>
        </w:rPr>
        <w:t>indicated</w:t>
      </w:r>
      <w:r w:rsidR="00CB3DD9" w:rsidRPr="00CB3DD9">
        <w:rPr>
          <w:color w:val="0E101A"/>
        </w:rPr>
        <w:t xml:space="preserve"> that men with these SDOH had higher mean viral loads. These contractionary findings suggest that there are considerations not addressed in the hypothesis. For instance, despite having a monthly income, many men in the sample were on fixed incomes (e.g., SSI or SSDI), which often provides lower monthly stipends than full-time employment. When considering the dose-response theory, a small fixed income may not provide enough “dose” to adequately address an individual’s monthly needs, causing more undue stress that in turn could pose greater risk for higher viral loads.</w:t>
      </w:r>
      <w:r w:rsidR="00E2748E">
        <w:rPr>
          <w:color w:val="0E101A"/>
        </w:rPr>
        <w:t xml:space="preserve"> </w:t>
      </w:r>
    </w:p>
    <w:p w14:paraId="4792933F" w14:textId="75261B17" w:rsidR="00CB3DD9" w:rsidRPr="00CB3DD9" w:rsidRDefault="00CB3DD9" w:rsidP="00CB3DD9">
      <w:pPr>
        <w:spacing w:after="0" w:line="480" w:lineRule="auto"/>
        <w:contextualSpacing/>
        <w:rPr>
          <w:rFonts w:ascii="Times New Roman" w:eastAsia="Times New Roman" w:hAnsi="Times New Roman" w:cs="Times New Roman"/>
          <w:color w:val="0E101A"/>
          <w:sz w:val="24"/>
          <w:szCs w:val="24"/>
        </w:rPr>
      </w:pPr>
      <w:r w:rsidRPr="00CB3DD9">
        <w:rPr>
          <w:rFonts w:ascii="Times New Roman" w:eastAsia="Times New Roman" w:hAnsi="Times New Roman" w:cs="Times New Roman"/>
          <w:color w:val="0E101A"/>
          <w:sz w:val="24"/>
          <w:szCs w:val="24"/>
        </w:rPr>
        <w:t>    </w:t>
      </w:r>
      <w:r w:rsidR="00E2748E">
        <w:rPr>
          <w:rFonts w:ascii="Times New Roman" w:eastAsia="Times New Roman" w:hAnsi="Times New Roman" w:cs="Times New Roman"/>
          <w:color w:val="0E101A"/>
          <w:sz w:val="24"/>
          <w:szCs w:val="24"/>
        </w:rPr>
        <w:t xml:space="preserve"> The </w:t>
      </w:r>
      <w:r w:rsidRPr="00CB3DD9">
        <w:rPr>
          <w:rFonts w:ascii="Times New Roman" w:eastAsia="Times New Roman" w:hAnsi="Times New Roman" w:cs="Times New Roman"/>
          <w:color w:val="0E101A"/>
          <w:sz w:val="24"/>
          <w:szCs w:val="24"/>
        </w:rPr>
        <w:t xml:space="preserve">higher mean viral loads for men with insurance suggest </w:t>
      </w:r>
      <w:r w:rsidR="006D4CE8">
        <w:rPr>
          <w:rFonts w:ascii="Times New Roman" w:eastAsia="Times New Roman" w:hAnsi="Times New Roman" w:cs="Times New Roman"/>
          <w:color w:val="0E101A"/>
          <w:sz w:val="24"/>
          <w:szCs w:val="24"/>
        </w:rPr>
        <w:t xml:space="preserve">complex aspects of this determinant </w:t>
      </w:r>
      <w:r w:rsidRPr="00CB3DD9">
        <w:rPr>
          <w:rFonts w:ascii="Times New Roman" w:eastAsia="Times New Roman" w:hAnsi="Times New Roman" w:cs="Times New Roman"/>
          <w:color w:val="0E101A"/>
          <w:sz w:val="24"/>
          <w:szCs w:val="24"/>
        </w:rPr>
        <w:t>were not m</w:t>
      </w:r>
      <w:r w:rsidR="00E40301">
        <w:rPr>
          <w:rFonts w:ascii="Times New Roman" w:eastAsia="Times New Roman" w:hAnsi="Times New Roman" w:cs="Times New Roman"/>
          <w:color w:val="0E101A"/>
          <w:sz w:val="24"/>
          <w:szCs w:val="24"/>
        </w:rPr>
        <w:t xml:space="preserve">et </w:t>
      </w:r>
      <w:r w:rsidRPr="00CB3DD9">
        <w:rPr>
          <w:rFonts w:ascii="Times New Roman" w:eastAsia="Times New Roman" w:hAnsi="Times New Roman" w:cs="Times New Roman"/>
          <w:color w:val="0E101A"/>
          <w:sz w:val="24"/>
          <w:szCs w:val="24"/>
        </w:rPr>
        <w:t>by simply placing the sample into a dichotomous category (access versus non-access). One of these aspects could be</w:t>
      </w:r>
      <w:r w:rsidRPr="00CB3DD9">
        <w:rPr>
          <w:rFonts w:ascii="Times New Roman" w:eastAsia="Times New Roman" w:hAnsi="Times New Roman" w:cs="Times New Roman"/>
          <w:i/>
          <w:iCs/>
          <w:color w:val="0E101A"/>
          <w:sz w:val="24"/>
          <w:szCs w:val="24"/>
        </w:rPr>
        <w:t> the quality </w:t>
      </w:r>
      <w:r w:rsidRPr="00CB3DD9">
        <w:rPr>
          <w:rFonts w:ascii="Times New Roman" w:eastAsia="Times New Roman" w:hAnsi="Times New Roman" w:cs="Times New Roman"/>
          <w:color w:val="0E101A"/>
          <w:sz w:val="24"/>
          <w:szCs w:val="24"/>
        </w:rPr>
        <w:t>of healthcare, which is also a</w:t>
      </w:r>
      <w:r w:rsidR="006D4CE8">
        <w:rPr>
          <w:rFonts w:ascii="Times New Roman" w:eastAsia="Times New Roman" w:hAnsi="Times New Roman" w:cs="Times New Roman"/>
          <w:color w:val="0E101A"/>
          <w:sz w:val="24"/>
          <w:szCs w:val="24"/>
        </w:rPr>
        <w:t xml:space="preserve"> </w:t>
      </w:r>
      <w:r w:rsidRPr="00CB3DD9">
        <w:rPr>
          <w:rFonts w:ascii="Times New Roman" w:eastAsia="Times New Roman" w:hAnsi="Times New Roman" w:cs="Times New Roman"/>
          <w:color w:val="0E101A"/>
          <w:sz w:val="24"/>
          <w:szCs w:val="24"/>
        </w:rPr>
        <w:t xml:space="preserve">factor in </w:t>
      </w:r>
      <w:r w:rsidR="006D4CE8">
        <w:rPr>
          <w:rFonts w:ascii="Times New Roman" w:eastAsia="Times New Roman" w:hAnsi="Times New Roman" w:cs="Times New Roman"/>
          <w:color w:val="0E101A"/>
          <w:sz w:val="24"/>
          <w:szCs w:val="24"/>
        </w:rPr>
        <w:t>the healthcare category</w:t>
      </w:r>
      <w:r w:rsidR="00D705E7">
        <w:rPr>
          <w:rFonts w:ascii="Times New Roman" w:eastAsia="Times New Roman" w:hAnsi="Times New Roman" w:cs="Times New Roman"/>
          <w:color w:val="0E101A"/>
          <w:sz w:val="24"/>
          <w:szCs w:val="24"/>
        </w:rPr>
        <w:t xml:space="preserve"> (Allen-Duck et al., 2017)</w:t>
      </w:r>
      <w:r w:rsidRPr="00CB3DD9">
        <w:rPr>
          <w:rFonts w:ascii="Times New Roman" w:eastAsia="Times New Roman" w:hAnsi="Times New Roman" w:cs="Times New Roman"/>
          <w:color w:val="0E101A"/>
          <w:sz w:val="24"/>
          <w:szCs w:val="24"/>
        </w:rPr>
        <w:t xml:space="preserve">. Quality of healthcare emphasizes the importance of </w:t>
      </w:r>
      <w:r w:rsidR="00E40301">
        <w:rPr>
          <w:rFonts w:ascii="Times New Roman" w:eastAsia="Times New Roman" w:hAnsi="Times New Roman" w:cs="Times New Roman"/>
          <w:color w:val="0E101A"/>
          <w:sz w:val="24"/>
          <w:szCs w:val="24"/>
        </w:rPr>
        <w:t xml:space="preserve">provider </w:t>
      </w:r>
      <w:r w:rsidRPr="00CB3DD9">
        <w:rPr>
          <w:rFonts w:ascii="Times New Roman" w:eastAsia="Times New Roman" w:hAnsi="Times New Roman" w:cs="Times New Roman"/>
          <w:color w:val="0E101A"/>
          <w:sz w:val="24"/>
          <w:szCs w:val="24"/>
        </w:rPr>
        <w:t>cultural competence, evidence-based treatments, and preventative care for individuals accessing medical services</w:t>
      </w:r>
      <w:r w:rsidR="00D705E7">
        <w:rPr>
          <w:rFonts w:ascii="Times New Roman" w:eastAsia="Times New Roman" w:hAnsi="Times New Roman" w:cs="Times New Roman"/>
          <w:color w:val="0E101A"/>
          <w:sz w:val="24"/>
          <w:szCs w:val="24"/>
        </w:rPr>
        <w:t xml:space="preserve"> (Allen-Duck et al., 2017)</w:t>
      </w:r>
      <w:r w:rsidRPr="00CB3DD9">
        <w:rPr>
          <w:rFonts w:ascii="Times New Roman" w:eastAsia="Times New Roman" w:hAnsi="Times New Roman" w:cs="Times New Roman"/>
          <w:color w:val="0E101A"/>
          <w:sz w:val="24"/>
          <w:szCs w:val="24"/>
        </w:rPr>
        <w:t xml:space="preserve">. For example, if the participants in this study’s sample had insurance, but their doctor stigmatizes </w:t>
      </w:r>
      <w:r w:rsidR="00E40301">
        <w:rPr>
          <w:rFonts w:ascii="Times New Roman" w:eastAsia="Times New Roman" w:hAnsi="Times New Roman" w:cs="Times New Roman"/>
          <w:color w:val="0E101A"/>
          <w:sz w:val="24"/>
          <w:szCs w:val="24"/>
        </w:rPr>
        <w:t xml:space="preserve">them </w:t>
      </w:r>
      <w:r w:rsidRPr="00CB3DD9">
        <w:rPr>
          <w:rFonts w:ascii="Times New Roman" w:eastAsia="Times New Roman" w:hAnsi="Times New Roman" w:cs="Times New Roman"/>
          <w:color w:val="0E101A"/>
          <w:sz w:val="24"/>
          <w:szCs w:val="24"/>
        </w:rPr>
        <w:t xml:space="preserve">or gives </w:t>
      </w:r>
      <w:r w:rsidR="00E40301">
        <w:rPr>
          <w:rFonts w:ascii="Times New Roman" w:eastAsia="Times New Roman" w:hAnsi="Times New Roman" w:cs="Times New Roman"/>
          <w:color w:val="0E101A"/>
          <w:sz w:val="24"/>
          <w:szCs w:val="24"/>
        </w:rPr>
        <w:t xml:space="preserve">them </w:t>
      </w:r>
      <w:r w:rsidRPr="00CB3DD9">
        <w:rPr>
          <w:rFonts w:ascii="Times New Roman" w:eastAsia="Times New Roman" w:hAnsi="Times New Roman" w:cs="Times New Roman"/>
          <w:color w:val="0E101A"/>
          <w:sz w:val="24"/>
          <w:szCs w:val="24"/>
        </w:rPr>
        <w:t>outdated HIV</w:t>
      </w:r>
      <w:r w:rsidR="006D4CE8">
        <w:rPr>
          <w:rFonts w:ascii="Times New Roman" w:eastAsia="Times New Roman" w:hAnsi="Times New Roman" w:cs="Times New Roman"/>
          <w:color w:val="0E101A"/>
          <w:sz w:val="24"/>
          <w:szCs w:val="24"/>
        </w:rPr>
        <w:t xml:space="preserve"> treatment</w:t>
      </w:r>
      <w:r w:rsidRPr="00CB3DD9">
        <w:rPr>
          <w:rFonts w:ascii="Times New Roman" w:eastAsia="Times New Roman" w:hAnsi="Times New Roman" w:cs="Times New Roman"/>
          <w:color w:val="0E101A"/>
          <w:sz w:val="24"/>
          <w:szCs w:val="24"/>
        </w:rPr>
        <w:t>, these factors could potentially cause an individual to delay treatment that could affect viral load variance over time.</w:t>
      </w:r>
    </w:p>
    <w:p w14:paraId="48B47604" w14:textId="5FDDC987" w:rsidR="00C65229" w:rsidRPr="00C65229" w:rsidRDefault="00C65229" w:rsidP="00C65229">
      <w:pPr>
        <w:spacing w:after="0" w:line="480" w:lineRule="auto"/>
        <w:contextualSpacing/>
        <w:rPr>
          <w:rFonts w:ascii="Times New Roman" w:eastAsia="Times New Roman" w:hAnsi="Times New Roman" w:cs="Times New Roman"/>
          <w:color w:val="0E101A"/>
          <w:sz w:val="24"/>
          <w:szCs w:val="24"/>
        </w:rPr>
      </w:pPr>
      <w:r w:rsidRPr="00C65229">
        <w:rPr>
          <w:rFonts w:ascii="Times New Roman" w:eastAsia="Times New Roman" w:hAnsi="Times New Roman" w:cs="Times New Roman"/>
          <w:color w:val="0E101A"/>
          <w:sz w:val="24"/>
          <w:szCs w:val="24"/>
        </w:rPr>
        <w:t xml:space="preserve">    Lastly, the mean variances in CD4 count were not supported by hypothesis 1. There could be many explanations on why SDOH may not influence CD4 count. First, CD4 count may be less susceptible to environmental influences than viral load. Another relevant factor is the changing </w:t>
      </w:r>
      <w:r w:rsidRPr="00C65229">
        <w:rPr>
          <w:rFonts w:ascii="Times New Roman" w:eastAsia="Times New Roman" w:hAnsi="Times New Roman" w:cs="Times New Roman"/>
          <w:color w:val="0E101A"/>
          <w:sz w:val="24"/>
          <w:szCs w:val="24"/>
        </w:rPr>
        <w:lastRenderedPageBreak/>
        <w:t xml:space="preserve">aspects of living with HIV. As noted earlier, antiretrovirals have allowed PLWH to live healthier lives with the virus than ever before. For example, many of the study’s participants have strong virological health (i.e., low viral loads/higher CD4 counts), which places them in a “maintenance stage” of this disease. This maintenance phase allows individuals not to see extreme variability in the CD4 counts as one might see in later stages of HIV (i.e., AIDS). </w:t>
      </w:r>
    </w:p>
    <w:p w14:paraId="4E204767" w14:textId="34F7818A" w:rsidR="00C65229" w:rsidRPr="00C65229" w:rsidRDefault="00C65229" w:rsidP="00C65229">
      <w:pPr>
        <w:spacing w:after="0" w:line="480" w:lineRule="auto"/>
        <w:contextualSpacing/>
        <w:rPr>
          <w:rFonts w:ascii="Times New Roman" w:eastAsia="Times New Roman" w:hAnsi="Times New Roman" w:cs="Times New Roman"/>
          <w:color w:val="0E101A"/>
          <w:sz w:val="24"/>
          <w:szCs w:val="24"/>
        </w:rPr>
      </w:pPr>
      <w:r w:rsidRPr="00C65229">
        <w:rPr>
          <w:rFonts w:ascii="Times New Roman" w:eastAsia="Times New Roman" w:hAnsi="Times New Roman" w:cs="Times New Roman"/>
          <w:color w:val="0E101A"/>
          <w:sz w:val="24"/>
          <w:szCs w:val="24"/>
        </w:rPr>
        <w:t xml:space="preserve">     Hypothesis 2 assessed whether the absence or presence of chronic conditions (physical, mental, and chronic illness) influenced viral load and CD4 count variance. The results partially supported the hypothesis. The results </w:t>
      </w:r>
      <w:r w:rsidR="006D4CE8">
        <w:rPr>
          <w:rFonts w:ascii="Times New Roman" w:eastAsia="Times New Roman" w:hAnsi="Times New Roman" w:cs="Times New Roman"/>
          <w:color w:val="0E101A"/>
          <w:sz w:val="24"/>
          <w:szCs w:val="24"/>
        </w:rPr>
        <w:t xml:space="preserve">found </w:t>
      </w:r>
      <w:r w:rsidRPr="00C65229">
        <w:rPr>
          <w:rFonts w:ascii="Times New Roman" w:eastAsia="Times New Roman" w:hAnsi="Times New Roman" w:cs="Times New Roman"/>
          <w:color w:val="0E101A"/>
          <w:sz w:val="24"/>
          <w:szCs w:val="24"/>
        </w:rPr>
        <w:t>that men with chronic pain had higher viral loads than men with no chronic pain support</w:t>
      </w:r>
      <w:r w:rsidR="006D4CE8">
        <w:rPr>
          <w:rFonts w:ascii="Times New Roman" w:eastAsia="Times New Roman" w:hAnsi="Times New Roman" w:cs="Times New Roman"/>
          <w:color w:val="0E101A"/>
          <w:sz w:val="24"/>
          <w:szCs w:val="24"/>
        </w:rPr>
        <w:t>ed</w:t>
      </w:r>
      <w:r w:rsidRPr="00C65229">
        <w:rPr>
          <w:rFonts w:ascii="Times New Roman" w:eastAsia="Times New Roman" w:hAnsi="Times New Roman" w:cs="Times New Roman"/>
          <w:color w:val="0E101A"/>
          <w:sz w:val="24"/>
          <w:szCs w:val="24"/>
        </w:rPr>
        <w:t xml:space="preserve"> the evidence provided by past research. However, chronic physical and mental health conditions did not show any effect, which was unexpected when considering the literature on chronic conditions and HIV. One reason for this null effect is that participants may be underreporting physical and mental health conditions on baseline paperwork due to </w:t>
      </w:r>
      <w:r w:rsidR="006D4CE8">
        <w:rPr>
          <w:rFonts w:ascii="Times New Roman" w:eastAsia="Times New Roman" w:hAnsi="Times New Roman" w:cs="Times New Roman"/>
          <w:color w:val="0E101A"/>
          <w:sz w:val="24"/>
          <w:szCs w:val="24"/>
        </w:rPr>
        <w:t>s</w:t>
      </w:r>
      <w:r w:rsidRPr="00C65229">
        <w:rPr>
          <w:rFonts w:ascii="Times New Roman" w:eastAsia="Times New Roman" w:hAnsi="Times New Roman" w:cs="Times New Roman"/>
          <w:color w:val="0E101A"/>
          <w:sz w:val="24"/>
          <w:szCs w:val="24"/>
        </w:rPr>
        <w:t>tigma-related concerns. Another possibility is that many study participants found the non-profit organization due to stressful life events, such as food insecurity or unstable housing. Thus, these acute stresses may have more of an effect on viral load and CD4 than chronic conditions at the time of intake.</w:t>
      </w:r>
    </w:p>
    <w:p w14:paraId="52F38473" w14:textId="16314821" w:rsidR="00181E28" w:rsidRDefault="00C65229" w:rsidP="00C65229">
      <w:pPr>
        <w:spacing w:after="0" w:line="480" w:lineRule="auto"/>
        <w:contextualSpacing/>
        <w:rPr>
          <w:rFonts w:ascii="Times New Roman" w:eastAsia="Times New Roman" w:hAnsi="Times New Roman" w:cs="Times New Roman"/>
          <w:color w:val="0E101A"/>
          <w:sz w:val="24"/>
          <w:szCs w:val="24"/>
        </w:rPr>
      </w:pPr>
      <w:r w:rsidRPr="00C65229">
        <w:rPr>
          <w:rFonts w:ascii="Times New Roman" w:eastAsia="Times New Roman" w:hAnsi="Times New Roman" w:cs="Times New Roman"/>
          <w:color w:val="0E101A"/>
          <w:sz w:val="24"/>
          <w:szCs w:val="24"/>
        </w:rPr>
        <w:t xml:space="preserve">    Furthermore, a limitation of the mental health condition variable is that there was no differentiation made</w:t>
      </w:r>
      <w:r w:rsidR="006D4CE8">
        <w:rPr>
          <w:rFonts w:ascii="Times New Roman" w:eastAsia="Times New Roman" w:hAnsi="Times New Roman" w:cs="Times New Roman"/>
          <w:color w:val="0E101A"/>
          <w:sz w:val="24"/>
          <w:szCs w:val="24"/>
        </w:rPr>
        <w:t xml:space="preserve"> </w:t>
      </w:r>
      <w:r w:rsidRPr="00C65229">
        <w:rPr>
          <w:rFonts w:ascii="Times New Roman" w:eastAsia="Times New Roman" w:hAnsi="Times New Roman" w:cs="Times New Roman"/>
          <w:color w:val="0E101A"/>
          <w:sz w:val="24"/>
          <w:szCs w:val="24"/>
        </w:rPr>
        <w:t>between mental health disorders and substance use disorders</w:t>
      </w:r>
      <w:r w:rsidR="006D4CE8">
        <w:rPr>
          <w:rFonts w:ascii="Times New Roman" w:eastAsia="Times New Roman" w:hAnsi="Times New Roman" w:cs="Times New Roman"/>
          <w:color w:val="0E101A"/>
          <w:sz w:val="24"/>
          <w:szCs w:val="24"/>
        </w:rPr>
        <w:t xml:space="preserve"> in the data</w:t>
      </w:r>
      <w:r w:rsidRPr="00C65229">
        <w:rPr>
          <w:rFonts w:ascii="Times New Roman" w:eastAsia="Times New Roman" w:hAnsi="Times New Roman" w:cs="Times New Roman"/>
          <w:color w:val="0E101A"/>
          <w:sz w:val="24"/>
          <w:szCs w:val="24"/>
        </w:rPr>
        <w:t xml:space="preserve">. This lack of differentiation may have made it more difficult to parcel out if active substance use could have affected viral load and CD4 variance in the sample. Later analysis might benefit from distinguishing between these two groups for a clearer picture of how different psychiatric conditions affect virological health in PLWH. Similar to hypothesis 1, chronic conditions did not affect CD4 count. Again, this could respond to the disease phase represented in the sample that </w:t>
      </w:r>
      <w:r w:rsidRPr="00C65229">
        <w:rPr>
          <w:rFonts w:ascii="Times New Roman" w:eastAsia="Times New Roman" w:hAnsi="Times New Roman" w:cs="Times New Roman"/>
          <w:color w:val="0E101A"/>
          <w:sz w:val="24"/>
          <w:szCs w:val="24"/>
        </w:rPr>
        <w:lastRenderedPageBreak/>
        <w:t xml:space="preserve">may not be as influenced by chronic conditions, particularly if these conditions are also in the maintenance phase. </w:t>
      </w:r>
      <w:r w:rsidR="00181E28">
        <w:rPr>
          <w:rFonts w:ascii="Times New Roman" w:eastAsia="Times New Roman" w:hAnsi="Times New Roman" w:cs="Times New Roman"/>
          <w:color w:val="0E101A"/>
          <w:sz w:val="24"/>
          <w:szCs w:val="24"/>
        </w:rPr>
        <w:tab/>
      </w:r>
    </w:p>
    <w:p w14:paraId="4393341C" w14:textId="3F427452" w:rsidR="00C028E6" w:rsidRPr="0080119F" w:rsidRDefault="00181E28" w:rsidP="00C65229">
      <w:pPr>
        <w:spacing w:after="0" w:line="480" w:lineRule="auto"/>
        <w:contextualSpacing/>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C028E6" w:rsidRPr="00C028E6">
        <w:rPr>
          <w:rFonts w:ascii="Times New Roman" w:eastAsia="Times New Roman" w:hAnsi="Times New Roman" w:cs="Times New Roman"/>
          <w:color w:val="0E101A"/>
          <w:sz w:val="24"/>
          <w:szCs w:val="24"/>
        </w:rPr>
        <w:t xml:space="preserve">Hypothesis 3 assessed if the combination of both SDOH and chronic conditions had an effect on viral load and CD4 variance. </w:t>
      </w:r>
      <w:r w:rsidR="006D4CE8">
        <w:rPr>
          <w:rFonts w:ascii="Times New Roman" w:eastAsia="Times New Roman" w:hAnsi="Times New Roman" w:cs="Times New Roman"/>
          <w:color w:val="0E101A"/>
          <w:sz w:val="24"/>
          <w:szCs w:val="24"/>
        </w:rPr>
        <w:t>The</w:t>
      </w:r>
      <w:r w:rsidR="00C028E6" w:rsidRPr="00C028E6">
        <w:rPr>
          <w:rFonts w:ascii="Times New Roman" w:eastAsia="Times New Roman" w:hAnsi="Times New Roman" w:cs="Times New Roman"/>
          <w:color w:val="0E101A"/>
          <w:sz w:val="24"/>
          <w:szCs w:val="24"/>
        </w:rPr>
        <w:t xml:space="preserve"> results did not support the hypothesis. It is possible that</w:t>
      </w:r>
      <w:r w:rsidR="006D4CE8">
        <w:rPr>
          <w:rFonts w:ascii="Times New Roman" w:eastAsia="Times New Roman" w:hAnsi="Times New Roman" w:cs="Times New Roman"/>
          <w:color w:val="0E101A"/>
          <w:sz w:val="24"/>
          <w:szCs w:val="24"/>
        </w:rPr>
        <w:t xml:space="preserve"> </w:t>
      </w:r>
      <w:r w:rsidR="00E2748E">
        <w:rPr>
          <w:rFonts w:ascii="Times New Roman" w:eastAsia="Times New Roman" w:hAnsi="Times New Roman" w:cs="Times New Roman"/>
          <w:color w:val="0E101A"/>
          <w:sz w:val="24"/>
          <w:szCs w:val="24"/>
        </w:rPr>
        <w:t xml:space="preserve">there were other significant factors </w:t>
      </w:r>
      <w:r w:rsidR="006D4CE8">
        <w:rPr>
          <w:rFonts w:ascii="Times New Roman" w:eastAsia="Times New Roman" w:hAnsi="Times New Roman" w:cs="Times New Roman"/>
          <w:color w:val="0E101A"/>
          <w:sz w:val="24"/>
          <w:szCs w:val="24"/>
        </w:rPr>
        <w:t>not explored</w:t>
      </w:r>
      <w:r w:rsidR="00E2748E">
        <w:rPr>
          <w:rFonts w:ascii="Times New Roman" w:eastAsia="Times New Roman" w:hAnsi="Times New Roman" w:cs="Times New Roman"/>
          <w:color w:val="0E101A"/>
          <w:sz w:val="24"/>
          <w:szCs w:val="24"/>
        </w:rPr>
        <w:t xml:space="preserve"> that could </w:t>
      </w:r>
      <w:r w:rsidR="00B42240">
        <w:rPr>
          <w:rFonts w:ascii="Times New Roman" w:eastAsia="Times New Roman" w:hAnsi="Times New Roman" w:cs="Times New Roman"/>
          <w:color w:val="0E101A"/>
          <w:sz w:val="24"/>
          <w:szCs w:val="24"/>
        </w:rPr>
        <w:t xml:space="preserve">have impacted </w:t>
      </w:r>
      <w:r w:rsidR="00E2748E">
        <w:rPr>
          <w:rFonts w:ascii="Times New Roman" w:eastAsia="Times New Roman" w:hAnsi="Times New Roman" w:cs="Times New Roman"/>
          <w:color w:val="0E101A"/>
          <w:sz w:val="24"/>
          <w:szCs w:val="24"/>
        </w:rPr>
        <w:t>outcomes</w:t>
      </w:r>
      <w:r w:rsidR="00C028E6" w:rsidRPr="00C028E6">
        <w:rPr>
          <w:rFonts w:ascii="Times New Roman" w:eastAsia="Times New Roman" w:hAnsi="Times New Roman" w:cs="Times New Roman"/>
          <w:color w:val="0E101A"/>
          <w:sz w:val="24"/>
          <w:szCs w:val="24"/>
        </w:rPr>
        <w:t xml:space="preserve">. One of those </w:t>
      </w:r>
      <w:r w:rsidR="00E2748E">
        <w:rPr>
          <w:rFonts w:ascii="Times New Roman" w:eastAsia="Times New Roman" w:hAnsi="Times New Roman" w:cs="Times New Roman"/>
          <w:color w:val="0E101A"/>
          <w:sz w:val="24"/>
          <w:szCs w:val="24"/>
        </w:rPr>
        <w:t xml:space="preserve">factors </w:t>
      </w:r>
      <w:r w:rsidR="00C028E6" w:rsidRPr="00C028E6">
        <w:rPr>
          <w:rFonts w:ascii="Times New Roman" w:eastAsia="Times New Roman" w:hAnsi="Times New Roman" w:cs="Times New Roman"/>
          <w:color w:val="0E101A"/>
          <w:sz w:val="24"/>
          <w:szCs w:val="24"/>
        </w:rPr>
        <w:t xml:space="preserve">could be medical adherence to antiretrovirals. Although individual medical behaviors </w:t>
      </w:r>
      <w:r w:rsidR="00E2748E">
        <w:rPr>
          <w:rFonts w:ascii="Times New Roman" w:eastAsia="Times New Roman" w:hAnsi="Times New Roman" w:cs="Times New Roman"/>
          <w:color w:val="0E101A"/>
          <w:sz w:val="24"/>
          <w:szCs w:val="24"/>
        </w:rPr>
        <w:t>was outside the scope</w:t>
      </w:r>
      <w:r w:rsidR="00B42240">
        <w:rPr>
          <w:rFonts w:ascii="Times New Roman" w:eastAsia="Times New Roman" w:hAnsi="Times New Roman" w:cs="Times New Roman"/>
          <w:color w:val="0E101A"/>
          <w:sz w:val="24"/>
          <w:szCs w:val="24"/>
        </w:rPr>
        <w:t xml:space="preserve"> of the study</w:t>
      </w:r>
      <w:r w:rsidR="00C028E6" w:rsidRPr="00C028E6">
        <w:rPr>
          <w:rFonts w:ascii="Times New Roman" w:eastAsia="Times New Roman" w:hAnsi="Times New Roman" w:cs="Times New Roman"/>
          <w:color w:val="0E101A"/>
          <w:sz w:val="24"/>
          <w:szCs w:val="24"/>
        </w:rPr>
        <w:t xml:space="preserve">, </w:t>
      </w:r>
      <w:r w:rsidR="00E2748E">
        <w:rPr>
          <w:rFonts w:ascii="Times New Roman" w:eastAsia="Times New Roman" w:hAnsi="Times New Roman" w:cs="Times New Roman"/>
          <w:color w:val="0E101A"/>
          <w:sz w:val="24"/>
          <w:szCs w:val="24"/>
        </w:rPr>
        <w:t xml:space="preserve">the </w:t>
      </w:r>
      <w:r w:rsidR="005D313D">
        <w:rPr>
          <w:rFonts w:ascii="Times New Roman" w:eastAsia="Times New Roman" w:hAnsi="Times New Roman" w:cs="Times New Roman"/>
          <w:color w:val="0E101A"/>
          <w:sz w:val="24"/>
          <w:szCs w:val="24"/>
        </w:rPr>
        <w:t>effect</w:t>
      </w:r>
      <w:r w:rsidR="00E2748E">
        <w:rPr>
          <w:rFonts w:ascii="Times New Roman" w:eastAsia="Times New Roman" w:hAnsi="Times New Roman" w:cs="Times New Roman"/>
          <w:color w:val="0E101A"/>
          <w:sz w:val="24"/>
          <w:szCs w:val="24"/>
        </w:rPr>
        <w:t xml:space="preserve"> of </w:t>
      </w:r>
      <w:r w:rsidR="00C028E6" w:rsidRPr="00C028E6">
        <w:rPr>
          <w:rFonts w:ascii="Times New Roman" w:eastAsia="Times New Roman" w:hAnsi="Times New Roman" w:cs="Times New Roman"/>
          <w:color w:val="0E101A"/>
          <w:sz w:val="24"/>
          <w:szCs w:val="24"/>
        </w:rPr>
        <w:t>medical adherence</w:t>
      </w:r>
      <w:r w:rsidR="00E2748E">
        <w:rPr>
          <w:rFonts w:ascii="Times New Roman" w:eastAsia="Times New Roman" w:hAnsi="Times New Roman" w:cs="Times New Roman"/>
          <w:color w:val="0E101A"/>
          <w:sz w:val="24"/>
          <w:szCs w:val="24"/>
        </w:rPr>
        <w:t xml:space="preserve"> on immunological health is a relevant factor along with SDOH and chronic </w:t>
      </w:r>
      <w:r w:rsidR="00E00A4A">
        <w:rPr>
          <w:rFonts w:ascii="Times New Roman" w:eastAsia="Times New Roman" w:hAnsi="Times New Roman" w:cs="Times New Roman"/>
          <w:color w:val="0E101A"/>
          <w:sz w:val="24"/>
          <w:szCs w:val="24"/>
        </w:rPr>
        <w:t>conditions factor</w:t>
      </w:r>
      <w:r w:rsidR="00E2748E">
        <w:rPr>
          <w:rFonts w:ascii="Times New Roman" w:eastAsia="Times New Roman" w:hAnsi="Times New Roman" w:cs="Times New Roman"/>
          <w:color w:val="0E101A"/>
          <w:sz w:val="24"/>
          <w:szCs w:val="24"/>
        </w:rPr>
        <w:t xml:space="preserve"> </w:t>
      </w:r>
      <w:r w:rsidR="00C028E6" w:rsidRPr="00C028E6">
        <w:rPr>
          <w:rFonts w:ascii="Times New Roman" w:eastAsia="Times New Roman" w:hAnsi="Times New Roman" w:cs="Times New Roman"/>
          <w:color w:val="0E101A"/>
          <w:sz w:val="24"/>
          <w:szCs w:val="24"/>
        </w:rPr>
        <w:t xml:space="preserve">that needs to be addressed in future </w:t>
      </w:r>
      <w:proofErr w:type="gramStart"/>
      <w:r w:rsidR="00C028E6" w:rsidRPr="00C028E6">
        <w:rPr>
          <w:rFonts w:ascii="Times New Roman" w:eastAsia="Times New Roman" w:hAnsi="Times New Roman" w:cs="Times New Roman"/>
          <w:color w:val="0E101A"/>
          <w:sz w:val="24"/>
          <w:szCs w:val="24"/>
        </w:rPr>
        <w:t>research.</w:t>
      </w:r>
      <w:r w:rsidR="005F6DEF" w:rsidRPr="00CC51F5">
        <w:rPr>
          <w:rFonts w:ascii="Times New Roman" w:hAnsi="Times New Roman" w:cs="Times New Roman"/>
          <w:color w:val="0E101A"/>
          <w:sz w:val="24"/>
          <w:szCs w:val="24"/>
        </w:rPr>
        <w:t>.</w:t>
      </w:r>
      <w:proofErr w:type="gramEnd"/>
      <w:r w:rsidR="00C028E6" w:rsidRPr="00C028E6">
        <w:rPr>
          <w:rFonts w:ascii="Times New Roman" w:eastAsia="Times New Roman" w:hAnsi="Times New Roman" w:cs="Times New Roman"/>
          <w:color w:val="0E101A"/>
          <w:sz w:val="24"/>
          <w:szCs w:val="24"/>
        </w:rPr>
        <w:t xml:space="preserve"> Additionally, interactions amongst the study's variables could explain the variance in viral load and CD4 count. For example, interaction amongst factors</w:t>
      </w:r>
      <w:r w:rsidR="004550CC">
        <w:rPr>
          <w:rFonts w:ascii="Times New Roman" w:eastAsia="Times New Roman" w:hAnsi="Times New Roman" w:cs="Times New Roman"/>
          <w:color w:val="0E101A"/>
          <w:sz w:val="24"/>
          <w:szCs w:val="24"/>
        </w:rPr>
        <w:t>, such as education and monthly income, may give a better picture on how these variables</w:t>
      </w:r>
      <w:r w:rsidR="005F6DEF">
        <w:rPr>
          <w:rFonts w:ascii="Times New Roman" w:eastAsia="Times New Roman" w:hAnsi="Times New Roman" w:cs="Times New Roman"/>
          <w:color w:val="0E101A"/>
          <w:sz w:val="24"/>
          <w:szCs w:val="24"/>
        </w:rPr>
        <w:t xml:space="preserve"> together</w:t>
      </w:r>
      <w:r w:rsidR="004550CC">
        <w:rPr>
          <w:rFonts w:ascii="Times New Roman" w:eastAsia="Times New Roman" w:hAnsi="Times New Roman" w:cs="Times New Roman"/>
          <w:color w:val="0E101A"/>
          <w:sz w:val="24"/>
          <w:szCs w:val="24"/>
        </w:rPr>
        <w:t xml:space="preserve"> influence viral load and CD4 variance.</w:t>
      </w:r>
    </w:p>
    <w:p w14:paraId="3CE1436A" w14:textId="77777777" w:rsidR="00CC51F5" w:rsidRPr="0080119F" w:rsidRDefault="00C028E6" w:rsidP="0080119F">
      <w:pPr>
        <w:spacing w:after="0" w:line="480" w:lineRule="auto"/>
        <w:jc w:val="center"/>
        <w:rPr>
          <w:rFonts w:ascii="Times New Roman" w:eastAsia="Times New Roman" w:hAnsi="Times New Roman" w:cs="Times New Roman"/>
          <w:b/>
          <w:bCs/>
          <w:color w:val="0E101A"/>
          <w:sz w:val="29"/>
          <w:szCs w:val="29"/>
        </w:rPr>
      </w:pPr>
      <w:r w:rsidRPr="0080119F">
        <w:rPr>
          <w:rFonts w:ascii="Times New Roman" w:eastAsia="Times New Roman" w:hAnsi="Times New Roman" w:cs="Times New Roman"/>
          <w:b/>
          <w:bCs/>
          <w:color w:val="0E101A"/>
          <w:sz w:val="29"/>
          <w:szCs w:val="29"/>
        </w:rPr>
        <w:t>Limitations</w:t>
      </w:r>
    </w:p>
    <w:p w14:paraId="6B563F26" w14:textId="6DCCEC18" w:rsidR="00CC51F5" w:rsidRPr="00CC51F5" w:rsidRDefault="00181E28" w:rsidP="00CC51F5">
      <w:pPr>
        <w:spacing w:after="0" w:line="480" w:lineRule="auto"/>
        <w:ind w:firstLine="720"/>
        <w:rPr>
          <w:rFonts w:ascii="Times New Roman" w:eastAsia="Times New Roman" w:hAnsi="Times New Roman" w:cs="Times New Roman"/>
          <w:i/>
          <w:iCs/>
          <w:color w:val="0E101A"/>
          <w:sz w:val="28"/>
          <w:szCs w:val="28"/>
        </w:rPr>
      </w:pPr>
      <w:r>
        <w:rPr>
          <w:rFonts w:ascii="Times New Roman" w:hAnsi="Times New Roman" w:cs="Times New Roman"/>
          <w:color w:val="0E101A"/>
          <w:sz w:val="24"/>
          <w:szCs w:val="24"/>
        </w:rPr>
        <w:t>While t</w:t>
      </w:r>
      <w:r w:rsidR="00CC51F5" w:rsidRPr="00CC51F5">
        <w:rPr>
          <w:rFonts w:ascii="Times New Roman" w:hAnsi="Times New Roman" w:cs="Times New Roman"/>
          <w:color w:val="0E101A"/>
          <w:sz w:val="24"/>
          <w:szCs w:val="24"/>
        </w:rPr>
        <w:t xml:space="preserve">he current study's strengths include how the research expands upon current literature to analyze how SDOH and chronic conditions collectively affect immunological </w:t>
      </w:r>
      <w:r w:rsidR="00F700FB" w:rsidRPr="00CC51F5">
        <w:rPr>
          <w:rFonts w:ascii="Times New Roman" w:hAnsi="Times New Roman" w:cs="Times New Roman"/>
          <w:color w:val="0E101A"/>
          <w:sz w:val="24"/>
          <w:szCs w:val="24"/>
        </w:rPr>
        <w:t>health;</w:t>
      </w:r>
      <w:r w:rsidR="006D4271">
        <w:rPr>
          <w:rFonts w:ascii="Times New Roman" w:hAnsi="Times New Roman" w:cs="Times New Roman"/>
          <w:color w:val="0E101A"/>
          <w:sz w:val="24"/>
          <w:szCs w:val="24"/>
        </w:rPr>
        <w:t xml:space="preserve"> </w:t>
      </w:r>
      <w:r w:rsidR="003B187B">
        <w:rPr>
          <w:rFonts w:ascii="Times New Roman" w:hAnsi="Times New Roman" w:cs="Times New Roman"/>
          <w:color w:val="0E101A"/>
          <w:sz w:val="24"/>
          <w:szCs w:val="24"/>
        </w:rPr>
        <w:t xml:space="preserve">however, </w:t>
      </w:r>
      <w:r w:rsidR="00CC51F5" w:rsidRPr="00CC51F5">
        <w:rPr>
          <w:rFonts w:ascii="Times New Roman" w:hAnsi="Times New Roman" w:cs="Times New Roman"/>
          <w:color w:val="0E101A"/>
          <w:sz w:val="24"/>
          <w:szCs w:val="24"/>
        </w:rPr>
        <w:t>there are notable limitations to this study.</w:t>
      </w:r>
      <w:r w:rsidR="004D3C48">
        <w:rPr>
          <w:rFonts w:ascii="Times New Roman" w:hAnsi="Times New Roman" w:cs="Times New Roman"/>
          <w:color w:val="0E101A"/>
          <w:sz w:val="24"/>
          <w:szCs w:val="24"/>
        </w:rPr>
        <w:t xml:space="preserve"> Overall, as the relationship between the variables are complex and often intersecting, it can be difficult to definitively identify the individual influence of these factors without missing important context from other variables, especially considering that this research was based on secondary data. </w:t>
      </w:r>
      <w:r w:rsidR="00CC51F5" w:rsidRPr="00CC51F5">
        <w:rPr>
          <w:rFonts w:ascii="Times New Roman" w:hAnsi="Times New Roman" w:cs="Times New Roman"/>
          <w:color w:val="0E101A"/>
          <w:sz w:val="24"/>
          <w:szCs w:val="24"/>
        </w:rPr>
        <w:t>Reliance on secondary data means that the current study was limited to the original information collected, which narrowed the scope of variables analyzed. Relatedly, information and context were missing due to the time between the studies. The time lapse also means that aspects of the sample's variables and demographics could have changed</w:t>
      </w:r>
      <w:r w:rsidR="005F6DEF">
        <w:rPr>
          <w:rFonts w:ascii="Times New Roman" w:hAnsi="Times New Roman" w:cs="Times New Roman"/>
          <w:color w:val="0E101A"/>
          <w:sz w:val="24"/>
          <w:szCs w:val="24"/>
        </w:rPr>
        <w:t xml:space="preserve"> over time</w:t>
      </w:r>
      <w:r w:rsidR="00CC51F5" w:rsidRPr="00CC51F5">
        <w:rPr>
          <w:rFonts w:ascii="Times New Roman" w:hAnsi="Times New Roman" w:cs="Times New Roman"/>
          <w:color w:val="0E101A"/>
          <w:sz w:val="24"/>
          <w:szCs w:val="24"/>
        </w:rPr>
        <w:t>, which may have changed the study's outcomes.</w:t>
      </w:r>
      <w:r w:rsidR="004D3C48">
        <w:rPr>
          <w:rFonts w:ascii="Times New Roman" w:hAnsi="Times New Roman" w:cs="Times New Roman"/>
          <w:color w:val="0E101A"/>
          <w:sz w:val="24"/>
          <w:szCs w:val="24"/>
        </w:rPr>
        <w:t xml:space="preserve"> </w:t>
      </w:r>
    </w:p>
    <w:p w14:paraId="46375478" w14:textId="698A39F2" w:rsidR="00F22345" w:rsidRDefault="00F22345" w:rsidP="00CC51F5">
      <w:pPr>
        <w:spacing w:after="0" w:line="480" w:lineRule="auto"/>
        <w:contextualSpacing/>
        <w:rPr>
          <w:rFonts w:ascii="Times New Roman" w:eastAsia="Times New Roman" w:hAnsi="Times New Roman" w:cs="Times New Roman"/>
          <w:color w:val="0E101A"/>
          <w:sz w:val="24"/>
          <w:szCs w:val="24"/>
        </w:rPr>
      </w:pPr>
      <w:r w:rsidRPr="00F22345">
        <w:rPr>
          <w:rFonts w:ascii="Times New Roman" w:eastAsia="Times New Roman" w:hAnsi="Times New Roman" w:cs="Times New Roman"/>
          <w:color w:val="0E101A"/>
          <w:sz w:val="24"/>
          <w:szCs w:val="24"/>
        </w:rPr>
        <w:lastRenderedPageBreak/>
        <w:t xml:space="preserve">      A further limitation to the study is that the population sampling was limited to participants living in east Tennessee. This geographic restriction means that the data is limited in its generalizability to PLWH in other geographical areas. </w:t>
      </w:r>
      <w:r w:rsidR="00B42240">
        <w:rPr>
          <w:rFonts w:ascii="Times New Roman" w:eastAsia="Times New Roman" w:hAnsi="Times New Roman" w:cs="Times New Roman"/>
          <w:color w:val="0E101A"/>
          <w:sz w:val="24"/>
          <w:szCs w:val="24"/>
        </w:rPr>
        <w:t>Future</w:t>
      </w:r>
      <w:r w:rsidRPr="00F22345">
        <w:rPr>
          <w:rFonts w:ascii="Times New Roman" w:eastAsia="Times New Roman" w:hAnsi="Times New Roman" w:cs="Times New Roman"/>
          <w:color w:val="0E101A"/>
          <w:sz w:val="24"/>
          <w:szCs w:val="24"/>
        </w:rPr>
        <w:t xml:space="preserve"> research could benefit from comparing the influence of these variables in PLWH who live in different parts of the </w:t>
      </w:r>
      <w:r w:rsidR="00B42240">
        <w:rPr>
          <w:rFonts w:ascii="Times New Roman" w:eastAsia="Times New Roman" w:hAnsi="Times New Roman" w:cs="Times New Roman"/>
          <w:color w:val="0E101A"/>
          <w:sz w:val="24"/>
          <w:szCs w:val="24"/>
        </w:rPr>
        <w:t xml:space="preserve">state and </w:t>
      </w:r>
      <w:r w:rsidRPr="00F22345">
        <w:rPr>
          <w:rFonts w:ascii="Times New Roman" w:eastAsia="Times New Roman" w:hAnsi="Times New Roman" w:cs="Times New Roman"/>
          <w:color w:val="0E101A"/>
          <w:sz w:val="24"/>
          <w:szCs w:val="24"/>
        </w:rPr>
        <w:t xml:space="preserve">country. Additionally, as the participants were clients at a non-profit, it is possible that the majority of </w:t>
      </w:r>
      <w:r w:rsidR="004D3C48">
        <w:rPr>
          <w:rFonts w:ascii="Times New Roman" w:eastAsia="Times New Roman" w:hAnsi="Times New Roman" w:cs="Times New Roman"/>
          <w:color w:val="0E101A"/>
          <w:sz w:val="24"/>
          <w:szCs w:val="24"/>
        </w:rPr>
        <w:t xml:space="preserve">the </w:t>
      </w:r>
      <w:r w:rsidRPr="00F22345">
        <w:rPr>
          <w:rFonts w:ascii="Times New Roman" w:eastAsia="Times New Roman" w:hAnsi="Times New Roman" w:cs="Times New Roman"/>
          <w:color w:val="0E101A"/>
          <w:sz w:val="24"/>
          <w:szCs w:val="24"/>
        </w:rPr>
        <w:t>participants already have significant deficits in resources highlighted by the SDOH, such as income, alluded to earlier. Thus, there is a restricted range in the variety of resources available for analysis that could skew results or limit the scope of findings.</w:t>
      </w:r>
      <w:r w:rsidR="00E2748E">
        <w:rPr>
          <w:rFonts w:ascii="Times New Roman" w:eastAsia="Times New Roman" w:hAnsi="Times New Roman" w:cs="Times New Roman"/>
          <w:color w:val="0E101A"/>
          <w:sz w:val="24"/>
          <w:szCs w:val="24"/>
        </w:rPr>
        <w:t xml:space="preserve"> </w:t>
      </w:r>
      <w:r w:rsidR="00E00A4A">
        <w:rPr>
          <w:rFonts w:ascii="Times New Roman" w:eastAsia="Times New Roman" w:hAnsi="Times New Roman" w:cs="Times New Roman"/>
          <w:color w:val="0E101A"/>
          <w:sz w:val="24"/>
          <w:szCs w:val="24"/>
        </w:rPr>
        <w:t xml:space="preserve">     </w:t>
      </w:r>
    </w:p>
    <w:p w14:paraId="66C17948" w14:textId="73753C3C" w:rsidR="00CC51F5" w:rsidRPr="00CC51F5" w:rsidRDefault="00F22345" w:rsidP="00CC51F5">
      <w:pPr>
        <w:spacing w:after="0" w:line="480" w:lineRule="auto"/>
        <w:contextualSpacing/>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2248FA">
        <w:rPr>
          <w:rFonts w:ascii="Times New Roman" w:eastAsia="Times New Roman" w:hAnsi="Times New Roman" w:cs="Times New Roman"/>
          <w:color w:val="0E101A"/>
          <w:sz w:val="24"/>
          <w:szCs w:val="24"/>
        </w:rPr>
        <w:t>Another</w:t>
      </w:r>
      <w:r w:rsidR="00CE4C4D">
        <w:rPr>
          <w:rFonts w:ascii="Times New Roman" w:eastAsia="Times New Roman" w:hAnsi="Times New Roman" w:cs="Times New Roman"/>
          <w:color w:val="0E101A"/>
          <w:sz w:val="24"/>
          <w:szCs w:val="24"/>
        </w:rPr>
        <w:t xml:space="preserve"> </w:t>
      </w:r>
      <w:r w:rsidR="00E2748E">
        <w:rPr>
          <w:rFonts w:ascii="Times New Roman" w:eastAsia="Times New Roman" w:hAnsi="Times New Roman" w:cs="Times New Roman"/>
          <w:color w:val="0E101A"/>
          <w:sz w:val="24"/>
          <w:szCs w:val="24"/>
        </w:rPr>
        <w:t>limitation</w:t>
      </w:r>
      <w:r w:rsidR="00CC51F5" w:rsidRPr="00CC51F5">
        <w:rPr>
          <w:rFonts w:ascii="Times New Roman" w:eastAsia="Times New Roman" w:hAnsi="Times New Roman" w:cs="Times New Roman"/>
          <w:color w:val="0E101A"/>
          <w:sz w:val="24"/>
          <w:szCs w:val="24"/>
        </w:rPr>
        <w:t xml:space="preserve"> is the lack of knowledge about the participant's SDOH history. As the etiological theories suggested, early exposure to SDOH</w:t>
      </w:r>
      <w:r w:rsidR="00E00A4A">
        <w:rPr>
          <w:rFonts w:ascii="Times New Roman" w:eastAsia="Times New Roman" w:hAnsi="Times New Roman" w:cs="Times New Roman"/>
          <w:color w:val="0E101A"/>
          <w:sz w:val="24"/>
          <w:szCs w:val="24"/>
        </w:rPr>
        <w:t xml:space="preserve"> social factors</w:t>
      </w:r>
      <w:r w:rsidR="00CC51F5" w:rsidRPr="00CC51F5">
        <w:rPr>
          <w:rFonts w:ascii="Times New Roman" w:eastAsia="Times New Roman" w:hAnsi="Times New Roman" w:cs="Times New Roman"/>
          <w:color w:val="0E101A"/>
          <w:sz w:val="24"/>
          <w:szCs w:val="24"/>
        </w:rPr>
        <w:t xml:space="preserve"> during childhood often determines the present effect of </w:t>
      </w:r>
      <w:r w:rsidR="00E00A4A">
        <w:rPr>
          <w:rFonts w:ascii="Times New Roman" w:eastAsia="Times New Roman" w:hAnsi="Times New Roman" w:cs="Times New Roman"/>
          <w:color w:val="0E101A"/>
          <w:sz w:val="24"/>
          <w:szCs w:val="24"/>
        </w:rPr>
        <w:t xml:space="preserve">these factors </w:t>
      </w:r>
      <w:r w:rsidR="005F6DEF">
        <w:rPr>
          <w:rFonts w:ascii="Times New Roman" w:eastAsia="Times New Roman" w:hAnsi="Times New Roman" w:cs="Times New Roman"/>
          <w:color w:val="0E101A"/>
          <w:sz w:val="24"/>
          <w:szCs w:val="24"/>
        </w:rPr>
        <w:t>in someone’s life</w:t>
      </w:r>
      <w:r w:rsidR="00CC51F5" w:rsidRPr="00CC51F5">
        <w:rPr>
          <w:rFonts w:ascii="Times New Roman" w:eastAsia="Times New Roman" w:hAnsi="Times New Roman" w:cs="Times New Roman"/>
          <w:color w:val="0E101A"/>
          <w:sz w:val="24"/>
          <w:szCs w:val="24"/>
        </w:rPr>
        <w:t xml:space="preserve">. The lack of information regarding childhood SDOH means missing context on how the </w:t>
      </w:r>
      <w:r w:rsidR="005F6DEF">
        <w:rPr>
          <w:rFonts w:ascii="Times New Roman" w:eastAsia="Times New Roman" w:hAnsi="Times New Roman" w:cs="Times New Roman"/>
          <w:color w:val="0E101A"/>
          <w:sz w:val="24"/>
          <w:szCs w:val="24"/>
        </w:rPr>
        <w:t>current state of the variables effect viral</w:t>
      </w:r>
      <w:r w:rsidR="00CC51F5" w:rsidRPr="00CC51F5">
        <w:rPr>
          <w:rFonts w:ascii="Times New Roman" w:eastAsia="Times New Roman" w:hAnsi="Times New Roman" w:cs="Times New Roman"/>
          <w:color w:val="0E101A"/>
          <w:sz w:val="24"/>
          <w:szCs w:val="24"/>
        </w:rPr>
        <w:t xml:space="preserve"> load and CD4</w:t>
      </w:r>
      <w:r w:rsidR="005F6DEF">
        <w:rPr>
          <w:rFonts w:ascii="Times New Roman" w:eastAsia="Times New Roman" w:hAnsi="Times New Roman" w:cs="Times New Roman"/>
          <w:color w:val="0E101A"/>
          <w:sz w:val="24"/>
          <w:szCs w:val="24"/>
        </w:rPr>
        <w:t xml:space="preserve"> variance. </w:t>
      </w:r>
      <w:r w:rsidR="00CC51F5" w:rsidRPr="00CC51F5">
        <w:rPr>
          <w:rFonts w:ascii="Times New Roman" w:eastAsia="Times New Roman" w:hAnsi="Times New Roman" w:cs="Times New Roman"/>
          <w:color w:val="0E101A"/>
          <w:sz w:val="24"/>
          <w:szCs w:val="24"/>
        </w:rPr>
        <w:t xml:space="preserve">Lastly, there is a limitation on the amount of current </w:t>
      </w:r>
      <w:r w:rsidR="005F6DEF" w:rsidRPr="00CC51F5">
        <w:rPr>
          <w:rFonts w:ascii="Times New Roman" w:eastAsia="Times New Roman" w:hAnsi="Times New Roman" w:cs="Times New Roman"/>
          <w:color w:val="0E101A"/>
          <w:sz w:val="24"/>
          <w:szCs w:val="24"/>
        </w:rPr>
        <w:t xml:space="preserve">literature </w:t>
      </w:r>
      <w:r w:rsidR="005F6DEF">
        <w:rPr>
          <w:rFonts w:ascii="Times New Roman" w:eastAsia="Times New Roman" w:hAnsi="Times New Roman" w:cs="Times New Roman"/>
          <w:color w:val="0E101A"/>
          <w:sz w:val="24"/>
          <w:szCs w:val="24"/>
        </w:rPr>
        <w:t xml:space="preserve">specifically </w:t>
      </w:r>
      <w:r w:rsidR="00CC51F5" w:rsidRPr="00CC51F5">
        <w:rPr>
          <w:rFonts w:ascii="Times New Roman" w:eastAsia="Times New Roman" w:hAnsi="Times New Roman" w:cs="Times New Roman"/>
          <w:color w:val="0E101A"/>
          <w:sz w:val="24"/>
          <w:szCs w:val="24"/>
        </w:rPr>
        <w:t>discussing CD4 count variance in this population. As such, it was difficult to understand why the study's variables had no effect on CD4 or what other variables need to be addressed to understand the variance in this important immunological health marker.</w:t>
      </w:r>
    </w:p>
    <w:p w14:paraId="5D062672" w14:textId="2756AF53" w:rsidR="005924A6" w:rsidRDefault="005924A6" w:rsidP="00CC51F5">
      <w:pPr>
        <w:spacing w:after="0" w:line="480" w:lineRule="auto"/>
        <w:rPr>
          <w:rFonts w:ascii="Times New Roman" w:eastAsia="Times New Roman" w:hAnsi="Times New Roman" w:cs="Times New Roman"/>
          <w:color w:val="0E101A"/>
          <w:sz w:val="24"/>
          <w:szCs w:val="24"/>
        </w:rPr>
      </w:pPr>
    </w:p>
    <w:p w14:paraId="21409E88" w14:textId="70179260" w:rsidR="002B7E23" w:rsidRPr="0080119F" w:rsidRDefault="0080119F" w:rsidP="00F700FB">
      <w:pPr>
        <w:spacing w:after="0" w:line="480" w:lineRule="auto"/>
        <w:jc w:val="center"/>
        <w:rPr>
          <w:rFonts w:ascii="Times New Roman" w:eastAsia="Times New Roman" w:hAnsi="Times New Roman" w:cs="Times New Roman"/>
          <w:b/>
          <w:bCs/>
          <w:color w:val="0E101A"/>
          <w:sz w:val="29"/>
          <w:szCs w:val="29"/>
        </w:rPr>
      </w:pPr>
      <w:r w:rsidRPr="0080119F">
        <w:rPr>
          <w:rFonts w:ascii="Times New Roman" w:eastAsia="Times New Roman" w:hAnsi="Times New Roman" w:cs="Times New Roman"/>
          <w:b/>
          <w:bCs/>
          <w:color w:val="0E101A"/>
          <w:sz w:val="29"/>
          <w:szCs w:val="29"/>
        </w:rPr>
        <w:t>FUTURE DIRECTIONS AND CLINICAL IMPLICAITONS</w:t>
      </w:r>
    </w:p>
    <w:p w14:paraId="3D136932" w14:textId="305FCECB" w:rsidR="008433CA" w:rsidRDefault="004B4497" w:rsidP="00B90BA5">
      <w:pPr>
        <w:spacing w:after="0" w:line="480" w:lineRule="auto"/>
        <w:rPr>
          <w:rFonts w:ascii="Times New Roman" w:eastAsia="Times New Roman" w:hAnsi="Times New Roman" w:cs="Times New Roman"/>
          <w:color w:val="0E101A"/>
          <w:sz w:val="24"/>
          <w:szCs w:val="24"/>
        </w:rPr>
      </w:pPr>
      <w:r w:rsidRPr="004B4497">
        <w:rPr>
          <w:rFonts w:ascii="Times New Roman" w:eastAsia="Times New Roman" w:hAnsi="Times New Roman" w:cs="Times New Roman"/>
          <w:color w:val="0E101A"/>
          <w:sz w:val="24"/>
          <w:szCs w:val="24"/>
        </w:rPr>
        <w:t xml:space="preserve">         </w:t>
      </w:r>
      <w:r w:rsidR="009E3A09">
        <w:rPr>
          <w:rFonts w:ascii="Times New Roman" w:eastAsia="Times New Roman" w:hAnsi="Times New Roman" w:cs="Times New Roman"/>
          <w:color w:val="0E101A"/>
          <w:sz w:val="24"/>
          <w:szCs w:val="24"/>
        </w:rPr>
        <w:t xml:space="preserve">   The study’s results could give guidance to clinical interventions moving forward.</w:t>
      </w:r>
      <w:r w:rsidR="008433CA">
        <w:rPr>
          <w:rFonts w:ascii="Times New Roman" w:eastAsia="Times New Roman" w:hAnsi="Times New Roman" w:cs="Times New Roman"/>
          <w:color w:val="0E101A"/>
          <w:sz w:val="24"/>
          <w:szCs w:val="24"/>
        </w:rPr>
        <w:t xml:space="preserve"> </w:t>
      </w:r>
      <w:r w:rsidR="009E3A09">
        <w:rPr>
          <w:rFonts w:ascii="Times New Roman" w:eastAsia="Times New Roman" w:hAnsi="Times New Roman" w:cs="Times New Roman"/>
          <w:color w:val="0E101A"/>
          <w:sz w:val="24"/>
          <w:szCs w:val="24"/>
        </w:rPr>
        <w:t xml:space="preserve">For instance, as the study found that social activity can help support lower viral loads, clinicians should ask questions about a client’s social support and possibly connect them to support groups or communities to help prevent social isolation. It will also be important for </w:t>
      </w:r>
      <w:r w:rsidR="008433CA">
        <w:rPr>
          <w:rFonts w:ascii="Times New Roman" w:eastAsia="Times New Roman" w:hAnsi="Times New Roman" w:cs="Times New Roman"/>
          <w:color w:val="0E101A"/>
          <w:sz w:val="24"/>
          <w:szCs w:val="24"/>
        </w:rPr>
        <w:t>clinicians</w:t>
      </w:r>
      <w:r w:rsidR="009E3A09">
        <w:rPr>
          <w:rFonts w:ascii="Times New Roman" w:eastAsia="Times New Roman" w:hAnsi="Times New Roman" w:cs="Times New Roman"/>
          <w:color w:val="0E101A"/>
          <w:sz w:val="24"/>
          <w:szCs w:val="24"/>
        </w:rPr>
        <w:t xml:space="preserve"> working with individuals with HIV to </w:t>
      </w:r>
      <w:r w:rsidR="008433CA">
        <w:rPr>
          <w:rFonts w:ascii="Times New Roman" w:eastAsia="Times New Roman" w:hAnsi="Times New Roman" w:cs="Times New Roman"/>
          <w:color w:val="0E101A"/>
          <w:sz w:val="24"/>
          <w:szCs w:val="24"/>
        </w:rPr>
        <w:t xml:space="preserve">ask about chronic conditions, specifically chronic pain, to ensure </w:t>
      </w:r>
      <w:r w:rsidR="008433CA">
        <w:rPr>
          <w:rFonts w:ascii="Times New Roman" w:eastAsia="Times New Roman" w:hAnsi="Times New Roman" w:cs="Times New Roman"/>
          <w:color w:val="0E101A"/>
          <w:sz w:val="24"/>
          <w:szCs w:val="24"/>
        </w:rPr>
        <w:lastRenderedPageBreak/>
        <w:t xml:space="preserve">that the patient is balancing their health care needs across their different conditions. </w:t>
      </w:r>
      <w:r w:rsidR="00AE1385">
        <w:rPr>
          <w:rFonts w:ascii="Times New Roman" w:eastAsia="Times New Roman" w:hAnsi="Times New Roman" w:cs="Times New Roman"/>
          <w:color w:val="0E101A"/>
          <w:sz w:val="24"/>
          <w:szCs w:val="24"/>
        </w:rPr>
        <w:t xml:space="preserve">It would be beneficial to conduct </w:t>
      </w:r>
      <w:r w:rsidR="006968B3">
        <w:rPr>
          <w:rFonts w:ascii="Times New Roman" w:eastAsia="Times New Roman" w:hAnsi="Times New Roman" w:cs="Times New Roman"/>
          <w:color w:val="0E101A"/>
          <w:sz w:val="24"/>
          <w:szCs w:val="24"/>
        </w:rPr>
        <w:t>clinical assessments</w:t>
      </w:r>
      <w:r w:rsidR="009E3A09">
        <w:rPr>
          <w:rFonts w:ascii="Times New Roman" w:eastAsia="Times New Roman" w:hAnsi="Times New Roman" w:cs="Times New Roman"/>
          <w:color w:val="0E101A"/>
          <w:sz w:val="24"/>
          <w:szCs w:val="24"/>
        </w:rPr>
        <w:t xml:space="preserve">, not only about the presence of SDOH, but also the </w:t>
      </w:r>
      <w:r w:rsidR="009E3A09" w:rsidRPr="009E3A09">
        <w:rPr>
          <w:rFonts w:ascii="Times New Roman" w:eastAsia="Times New Roman" w:hAnsi="Times New Roman" w:cs="Times New Roman"/>
          <w:i/>
          <w:iCs/>
          <w:color w:val="0E101A"/>
          <w:sz w:val="24"/>
          <w:szCs w:val="24"/>
        </w:rPr>
        <w:t xml:space="preserve">quality </w:t>
      </w:r>
      <w:r w:rsidR="009E3A09">
        <w:rPr>
          <w:rFonts w:ascii="Times New Roman" w:eastAsia="Times New Roman" w:hAnsi="Times New Roman" w:cs="Times New Roman"/>
          <w:color w:val="0E101A"/>
          <w:sz w:val="24"/>
          <w:szCs w:val="24"/>
        </w:rPr>
        <w:t xml:space="preserve">of those resources and if they are truly meeting the needs of the individual. </w:t>
      </w:r>
      <w:r w:rsidR="008433CA">
        <w:rPr>
          <w:rFonts w:ascii="Times New Roman" w:eastAsia="Times New Roman" w:hAnsi="Times New Roman" w:cs="Times New Roman"/>
          <w:color w:val="0E101A"/>
          <w:sz w:val="24"/>
          <w:szCs w:val="24"/>
        </w:rPr>
        <w:t xml:space="preserve">As the results suggested, just because a patient may have access to insurance or income, does not mean there may not be gaps to be addressed with additional community resources. Further understanding of how SDOH and chronic conditions </w:t>
      </w:r>
      <w:r w:rsidR="00E40301">
        <w:rPr>
          <w:rFonts w:ascii="Times New Roman" w:eastAsia="Times New Roman" w:hAnsi="Times New Roman" w:cs="Times New Roman"/>
          <w:color w:val="0E101A"/>
          <w:sz w:val="24"/>
          <w:szCs w:val="24"/>
        </w:rPr>
        <w:t>a</w:t>
      </w:r>
      <w:r w:rsidR="008433CA">
        <w:rPr>
          <w:rFonts w:ascii="Times New Roman" w:eastAsia="Times New Roman" w:hAnsi="Times New Roman" w:cs="Times New Roman"/>
          <w:color w:val="0E101A"/>
          <w:sz w:val="24"/>
          <w:szCs w:val="24"/>
        </w:rPr>
        <w:t>ffect immunological health in PLWH will assist clinicians to be more prepared to discuss and implement targeted interventions that alleviate the health inequities related to these factors.</w:t>
      </w:r>
    </w:p>
    <w:p w14:paraId="54842377" w14:textId="3B5ABE6F" w:rsidR="002B7E23" w:rsidRDefault="008433CA" w:rsidP="00B90BA5">
      <w:pP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4B4497" w:rsidRPr="004B4497">
        <w:rPr>
          <w:rFonts w:ascii="Times New Roman" w:eastAsia="Times New Roman" w:hAnsi="Times New Roman" w:cs="Times New Roman"/>
          <w:color w:val="0E101A"/>
          <w:sz w:val="24"/>
          <w:szCs w:val="24"/>
        </w:rPr>
        <w:t>Research should continue to address how variables like SDOH and chronic conditions affect viral load and CD4 variance in PLWH</w:t>
      </w:r>
      <w:r w:rsidR="00F700FB">
        <w:rPr>
          <w:rFonts w:ascii="Times New Roman" w:eastAsia="Times New Roman" w:hAnsi="Times New Roman" w:cs="Times New Roman"/>
          <w:color w:val="0E101A"/>
          <w:sz w:val="24"/>
          <w:szCs w:val="24"/>
        </w:rPr>
        <w:t xml:space="preserve">. </w:t>
      </w:r>
      <w:r w:rsidR="002F61A2">
        <w:rPr>
          <w:rFonts w:ascii="Times New Roman" w:eastAsia="Times New Roman" w:hAnsi="Times New Roman" w:cs="Times New Roman"/>
          <w:color w:val="0E101A"/>
          <w:sz w:val="24"/>
          <w:szCs w:val="24"/>
        </w:rPr>
        <w:t>As discussed previously, future research should consider the complex</w:t>
      </w:r>
      <w:r w:rsidR="00652FC8">
        <w:rPr>
          <w:rFonts w:ascii="Times New Roman" w:eastAsia="Times New Roman" w:hAnsi="Times New Roman" w:cs="Times New Roman"/>
          <w:color w:val="0E101A"/>
          <w:sz w:val="24"/>
          <w:szCs w:val="24"/>
        </w:rPr>
        <w:t>ity</w:t>
      </w:r>
      <w:r w:rsidR="002F61A2">
        <w:rPr>
          <w:rFonts w:ascii="Times New Roman" w:eastAsia="Times New Roman" w:hAnsi="Times New Roman" w:cs="Times New Roman"/>
          <w:color w:val="0E101A"/>
          <w:sz w:val="24"/>
          <w:szCs w:val="24"/>
        </w:rPr>
        <w:t xml:space="preserve"> amongst these variables and find avenues to investigate how to analyze </w:t>
      </w:r>
      <w:r w:rsidR="00652FC8">
        <w:rPr>
          <w:rFonts w:ascii="Times New Roman" w:eastAsia="Times New Roman" w:hAnsi="Times New Roman" w:cs="Times New Roman"/>
          <w:color w:val="0E101A"/>
          <w:sz w:val="24"/>
          <w:szCs w:val="24"/>
        </w:rPr>
        <w:t xml:space="preserve">the influence of a variable more specially. </w:t>
      </w:r>
      <w:r w:rsidR="002F61A2">
        <w:rPr>
          <w:rFonts w:ascii="Times New Roman" w:eastAsia="Times New Roman" w:hAnsi="Times New Roman" w:cs="Times New Roman"/>
          <w:color w:val="0E101A"/>
          <w:sz w:val="24"/>
          <w:szCs w:val="24"/>
        </w:rPr>
        <w:t xml:space="preserve">For example, </w:t>
      </w:r>
      <w:r w:rsidR="004D3C48">
        <w:rPr>
          <w:rFonts w:ascii="Times New Roman" w:eastAsia="Times New Roman" w:hAnsi="Times New Roman" w:cs="Times New Roman"/>
          <w:color w:val="0E101A"/>
          <w:sz w:val="24"/>
          <w:szCs w:val="24"/>
        </w:rPr>
        <w:t xml:space="preserve">future research </w:t>
      </w:r>
      <w:r w:rsidR="00B42240">
        <w:rPr>
          <w:rFonts w:ascii="Times New Roman" w:eastAsia="Times New Roman" w:hAnsi="Times New Roman" w:cs="Times New Roman"/>
          <w:color w:val="0E101A"/>
          <w:sz w:val="24"/>
          <w:szCs w:val="24"/>
        </w:rPr>
        <w:t xml:space="preserve">could </w:t>
      </w:r>
      <w:r w:rsidR="004B4497" w:rsidRPr="004B4497">
        <w:rPr>
          <w:rFonts w:ascii="Times New Roman" w:eastAsia="Times New Roman" w:hAnsi="Times New Roman" w:cs="Times New Roman"/>
          <w:color w:val="0E101A"/>
          <w:sz w:val="24"/>
          <w:szCs w:val="24"/>
        </w:rPr>
        <w:t>consider</w:t>
      </w:r>
      <w:r w:rsidR="009E3A09">
        <w:rPr>
          <w:rFonts w:ascii="Times New Roman" w:eastAsia="Times New Roman" w:hAnsi="Times New Roman" w:cs="Times New Roman"/>
          <w:color w:val="0E101A"/>
          <w:sz w:val="24"/>
          <w:szCs w:val="24"/>
        </w:rPr>
        <w:t xml:space="preserve"> </w:t>
      </w:r>
      <w:r w:rsidR="00AE1385">
        <w:rPr>
          <w:rFonts w:ascii="Times New Roman" w:eastAsia="Times New Roman" w:hAnsi="Times New Roman" w:cs="Times New Roman"/>
          <w:color w:val="0E101A"/>
          <w:sz w:val="24"/>
          <w:szCs w:val="24"/>
        </w:rPr>
        <w:t xml:space="preserve">using these variables </w:t>
      </w:r>
      <w:r w:rsidR="004B4497" w:rsidRPr="004B4497">
        <w:rPr>
          <w:rFonts w:ascii="Times New Roman" w:eastAsia="Times New Roman" w:hAnsi="Times New Roman" w:cs="Times New Roman"/>
          <w:color w:val="0E101A"/>
          <w:sz w:val="24"/>
          <w:szCs w:val="24"/>
        </w:rPr>
        <w:t xml:space="preserve">as moderators or </w:t>
      </w:r>
      <w:r w:rsidR="00F22345" w:rsidRPr="004B4497">
        <w:rPr>
          <w:rFonts w:ascii="Times New Roman" w:eastAsia="Times New Roman" w:hAnsi="Times New Roman" w:cs="Times New Roman"/>
          <w:color w:val="0E101A"/>
          <w:sz w:val="24"/>
          <w:szCs w:val="24"/>
        </w:rPr>
        <w:t xml:space="preserve">mediators </w:t>
      </w:r>
      <w:r w:rsidR="00F22345">
        <w:rPr>
          <w:rFonts w:ascii="Times New Roman" w:eastAsia="Times New Roman" w:hAnsi="Times New Roman" w:cs="Times New Roman"/>
          <w:color w:val="0E101A"/>
          <w:sz w:val="24"/>
          <w:szCs w:val="24"/>
        </w:rPr>
        <w:t xml:space="preserve">in the relationship between </w:t>
      </w:r>
      <w:r w:rsidR="00652FC8">
        <w:rPr>
          <w:rFonts w:ascii="Times New Roman" w:eastAsia="Times New Roman" w:hAnsi="Times New Roman" w:cs="Times New Roman"/>
          <w:color w:val="0E101A"/>
          <w:sz w:val="24"/>
          <w:szCs w:val="24"/>
        </w:rPr>
        <w:t xml:space="preserve">medical adherence </w:t>
      </w:r>
      <w:r w:rsidR="00F22345">
        <w:rPr>
          <w:rFonts w:ascii="Times New Roman" w:eastAsia="Times New Roman" w:hAnsi="Times New Roman" w:cs="Times New Roman"/>
          <w:color w:val="0E101A"/>
          <w:sz w:val="24"/>
          <w:szCs w:val="24"/>
        </w:rPr>
        <w:t xml:space="preserve">and immunological health. </w:t>
      </w:r>
      <w:r w:rsidR="004D3C48">
        <w:rPr>
          <w:rFonts w:ascii="Times New Roman" w:eastAsia="Times New Roman" w:hAnsi="Times New Roman" w:cs="Times New Roman"/>
          <w:color w:val="0E101A"/>
          <w:sz w:val="24"/>
          <w:szCs w:val="24"/>
        </w:rPr>
        <w:t>U</w:t>
      </w:r>
      <w:r w:rsidR="00652FC8">
        <w:rPr>
          <w:rFonts w:ascii="Times New Roman" w:eastAsia="Times New Roman" w:hAnsi="Times New Roman" w:cs="Times New Roman"/>
          <w:color w:val="0E101A"/>
          <w:sz w:val="24"/>
          <w:szCs w:val="24"/>
        </w:rPr>
        <w:t xml:space="preserve">nderstanding how these variables may play a role in this relationship could help parcel out individual influence, as well as </w:t>
      </w:r>
      <w:r w:rsidR="00174757">
        <w:rPr>
          <w:rFonts w:ascii="Times New Roman" w:eastAsia="Times New Roman" w:hAnsi="Times New Roman" w:cs="Times New Roman"/>
          <w:color w:val="0E101A"/>
          <w:sz w:val="24"/>
          <w:szCs w:val="24"/>
        </w:rPr>
        <w:t xml:space="preserve">potentially </w:t>
      </w:r>
      <w:r w:rsidR="00652FC8">
        <w:rPr>
          <w:rFonts w:ascii="Times New Roman" w:eastAsia="Times New Roman" w:hAnsi="Times New Roman" w:cs="Times New Roman"/>
          <w:color w:val="0E101A"/>
          <w:sz w:val="24"/>
          <w:szCs w:val="24"/>
        </w:rPr>
        <w:t xml:space="preserve">introduce any indirect effects (e.g., moderated mediation or mediated moderation) that could not be found in this type of </w:t>
      </w:r>
      <w:r w:rsidR="00174757">
        <w:rPr>
          <w:rFonts w:ascii="Times New Roman" w:eastAsia="Times New Roman" w:hAnsi="Times New Roman" w:cs="Times New Roman"/>
          <w:color w:val="0E101A"/>
          <w:sz w:val="24"/>
          <w:szCs w:val="24"/>
        </w:rPr>
        <w:t>analysis.</w:t>
      </w:r>
      <w:r w:rsidR="00174757" w:rsidRPr="004B4497">
        <w:rPr>
          <w:rFonts w:ascii="Times New Roman" w:eastAsia="Times New Roman" w:hAnsi="Times New Roman" w:cs="Times New Roman"/>
          <w:color w:val="0E101A"/>
          <w:sz w:val="24"/>
          <w:szCs w:val="24"/>
        </w:rPr>
        <w:t xml:space="preserve"> It</w:t>
      </w:r>
      <w:r w:rsidR="004B4497" w:rsidRPr="004B4497">
        <w:rPr>
          <w:rFonts w:ascii="Times New Roman" w:eastAsia="Times New Roman" w:hAnsi="Times New Roman" w:cs="Times New Roman"/>
          <w:color w:val="0E101A"/>
          <w:sz w:val="24"/>
          <w:szCs w:val="24"/>
        </w:rPr>
        <w:t xml:space="preserve"> might similarly be helpful to investigate how stress may play a role </w:t>
      </w:r>
      <w:r w:rsidR="009E3A09">
        <w:rPr>
          <w:rFonts w:ascii="Times New Roman" w:eastAsia="Times New Roman" w:hAnsi="Times New Roman" w:cs="Times New Roman"/>
          <w:color w:val="0E101A"/>
          <w:sz w:val="24"/>
          <w:szCs w:val="24"/>
        </w:rPr>
        <w:t>in viral load and CD4 count in PLWH</w:t>
      </w:r>
      <w:r w:rsidR="004B4497" w:rsidRPr="004B4497">
        <w:rPr>
          <w:rFonts w:ascii="Times New Roman" w:eastAsia="Times New Roman" w:hAnsi="Times New Roman" w:cs="Times New Roman"/>
          <w:color w:val="0E101A"/>
          <w:sz w:val="24"/>
          <w:szCs w:val="24"/>
        </w:rPr>
        <w:t xml:space="preserve">. Expanding to other types of demographics (i.e., gender) </w:t>
      </w:r>
      <w:r w:rsidR="00F22345">
        <w:rPr>
          <w:rFonts w:ascii="Times New Roman" w:eastAsia="Times New Roman" w:hAnsi="Times New Roman" w:cs="Times New Roman"/>
          <w:color w:val="0E101A"/>
          <w:sz w:val="24"/>
          <w:szCs w:val="24"/>
        </w:rPr>
        <w:t xml:space="preserve">or other geographic areas (i.e., </w:t>
      </w:r>
      <w:r w:rsidR="003979BA">
        <w:rPr>
          <w:rFonts w:ascii="Times New Roman" w:eastAsia="Times New Roman" w:hAnsi="Times New Roman" w:cs="Times New Roman"/>
          <w:color w:val="0E101A"/>
          <w:sz w:val="24"/>
          <w:szCs w:val="24"/>
        </w:rPr>
        <w:t>w</w:t>
      </w:r>
      <w:r w:rsidR="00F22345">
        <w:rPr>
          <w:rFonts w:ascii="Times New Roman" w:eastAsia="Times New Roman" w:hAnsi="Times New Roman" w:cs="Times New Roman"/>
          <w:color w:val="0E101A"/>
          <w:sz w:val="24"/>
          <w:szCs w:val="24"/>
        </w:rPr>
        <w:t xml:space="preserve">est versus </w:t>
      </w:r>
      <w:r w:rsidR="003979BA">
        <w:rPr>
          <w:rFonts w:ascii="Times New Roman" w:eastAsia="Times New Roman" w:hAnsi="Times New Roman" w:cs="Times New Roman"/>
          <w:color w:val="0E101A"/>
          <w:sz w:val="24"/>
          <w:szCs w:val="24"/>
        </w:rPr>
        <w:t>e</w:t>
      </w:r>
      <w:r w:rsidR="00F22345">
        <w:rPr>
          <w:rFonts w:ascii="Times New Roman" w:eastAsia="Times New Roman" w:hAnsi="Times New Roman" w:cs="Times New Roman"/>
          <w:color w:val="0E101A"/>
          <w:sz w:val="24"/>
          <w:szCs w:val="24"/>
        </w:rPr>
        <w:t xml:space="preserve">ast TN.) </w:t>
      </w:r>
      <w:r w:rsidR="004B4497" w:rsidRPr="004B4497">
        <w:rPr>
          <w:rFonts w:ascii="Times New Roman" w:eastAsia="Times New Roman" w:hAnsi="Times New Roman" w:cs="Times New Roman"/>
          <w:color w:val="0E101A"/>
          <w:sz w:val="24"/>
          <w:szCs w:val="24"/>
        </w:rPr>
        <w:t xml:space="preserve">could help examine how these variables affect immunological health for people with varying social identities, particularly marginalized </w:t>
      </w:r>
      <w:r w:rsidR="002F61A2">
        <w:rPr>
          <w:rFonts w:ascii="Times New Roman" w:eastAsia="Times New Roman" w:hAnsi="Times New Roman" w:cs="Times New Roman"/>
          <w:color w:val="0E101A"/>
          <w:sz w:val="24"/>
          <w:szCs w:val="24"/>
        </w:rPr>
        <w:t>identities. Furthermore</w:t>
      </w:r>
      <w:r w:rsidR="004B4497" w:rsidRPr="004B4497">
        <w:rPr>
          <w:rFonts w:ascii="Times New Roman" w:eastAsia="Times New Roman" w:hAnsi="Times New Roman" w:cs="Times New Roman"/>
          <w:color w:val="0E101A"/>
          <w:sz w:val="24"/>
          <w:szCs w:val="24"/>
        </w:rPr>
        <w:t>, longitudinal research following SDOH and chronic conditions could help fill in gaps in the current literature on how these variables shape immunological health overtime for PLWH.</w:t>
      </w:r>
    </w:p>
    <w:p w14:paraId="238FA257" w14:textId="77777777" w:rsidR="002F61A2" w:rsidRDefault="002F61A2" w:rsidP="0080119F">
      <w:pPr>
        <w:spacing w:after="0" w:line="480" w:lineRule="auto"/>
        <w:jc w:val="center"/>
        <w:rPr>
          <w:rFonts w:ascii="Times New Roman" w:eastAsia="Times New Roman" w:hAnsi="Times New Roman" w:cs="Times New Roman"/>
          <w:b/>
          <w:bCs/>
          <w:color w:val="0E101A"/>
          <w:sz w:val="29"/>
          <w:szCs w:val="29"/>
        </w:rPr>
      </w:pPr>
    </w:p>
    <w:p w14:paraId="1DDA74F4" w14:textId="50BDC894" w:rsidR="004B4497" w:rsidRPr="0080119F" w:rsidRDefault="008433CA" w:rsidP="004D3C48">
      <w:pPr>
        <w:spacing w:after="0" w:line="480" w:lineRule="auto"/>
        <w:jc w:val="center"/>
        <w:rPr>
          <w:rFonts w:ascii="Times New Roman" w:eastAsia="Times New Roman" w:hAnsi="Times New Roman" w:cs="Times New Roman"/>
          <w:b/>
          <w:bCs/>
          <w:color w:val="0E101A"/>
          <w:sz w:val="29"/>
          <w:szCs w:val="29"/>
        </w:rPr>
      </w:pPr>
      <w:r w:rsidRPr="0080119F">
        <w:rPr>
          <w:rFonts w:ascii="Times New Roman" w:eastAsia="Times New Roman" w:hAnsi="Times New Roman" w:cs="Times New Roman"/>
          <w:b/>
          <w:bCs/>
          <w:color w:val="0E101A"/>
          <w:sz w:val="29"/>
          <w:szCs w:val="29"/>
        </w:rPr>
        <w:t>Conclusions</w:t>
      </w:r>
    </w:p>
    <w:p w14:paraId="3FE38F23" w14:textId="4A96C722" w:rsidR="008433CA" w:rsidRPr="008433CA" w:rsidRDefault="008433CA" w:rsidP="00B90BA5">
      <w:pP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b/>
        <w:t xml:space="preserve">The current study investigated </w:t>
      </w:r>
      <w:r w:rsidR="00AE1385">
        <w:rPr>
          <w:rFonts w:ascii="Times New Roman" w:eastAsia="Times New Roman" w:hAnsi="Times New Roman" w:cs="Times New Roman"/>
          <w:color w:val="0E101A"/>
          <w:sz w:val="24"/>
          <w:szCs w:val="24"/>
        </w:rPr>
        <w:t>how</w:t>
      </w:r>
      <w:r>
        <w:rPr>
          <w:rFonts w:ascii="Times New Roman" w:eastAsia="Times New Roman" w:hAnsi="Times New Roman" w:cs="Times New Roman"/>
          <w:color w:val="0E101A"/>
          <w:sz w:val="24"/>
          <w:szCs w:val="24"/>
        </w:rPr>
        <w:t xml:space="preserve"> SDOH and chronic conditions </w:t>
      </w:r>
      <w:r w:rsidR="00AE1385">
        <w:rPr>
          <w:rFonts w:ascii="Times New Roman" w:eastAsia="Times New Roman" w:hAnsi="Times New Roman" w:cs="Times New Roman"/>
          <w:color w:val="0E101A"/>
          <w:sz w:val="24"/>
          <w:szCs w:val="24"/>
        </w:rPr>
        <w:t>related to variance</w:t>
      </w:r>
      <w:r>
        <w:rPr>
          <w:rFonts w:ascii="Times New Roman" w:eastAsia="Times New Roman" w:hAnsi="Times New Roman" w:cs="Times New Roman"/>
          <w:color w:val="0E101A"/>
          <w:sz w:val="24"/>
          <w:szCs w:val="24"/>
        </w:rPr>
        <w:t xml:space="preserve"> </w:t>
      </w:r>
      <w:r w:rsidR="00AE1385">
        <w:rPr>
          <w:rFonts w:ascii="Times New Roman" w:eastAsia="Times New Roman" w:hAnsi="Times New Roman" w:cs="Times New Roman"/>
          <w:color w:val="0E101A"/>
          <w:sz w:val="24"/>
          <w:szCs w:val="24"/>
        </w:rPr>
        <w:t xml:space="preserve">in viral load </w:t>
      </w:r>
      <w:r>
        <w:rPr>
          <w:rFonts w:ascii="Times New Roman" w:eastAsia="Times New Roman" w:hAnsi="Times New Roman" w:cs="Times New Roman"/>
          <w:color w:val="0E101A"/>
          <w:sz w:val="24"/>
          <w:szCs w:val="24"/>
        </w:rPr>
        <w:t xml:space="preserve">and CD4 variance in men living with HIV. Results indicated that social activity </w:t>
      </w:r>
      <w:r w:rsidR="006968B3">
        <w:rPr>
          <w:rFonts w:ascii="Times New Roman" w:eastAsia="Times New Roman" w:hAnsi="Times New Roman" w:cs="Times New Roman"/>
          <w:color w:val="0E101A"/>
          <w:sz w:val="24"/>
          <w:szCs w:val="24"/>
        </w:rPr>
        <w:t>and chronic pain are both related</w:t>
      </w:r>
      <w:r w:rsidR="00AE1385">
        <w:rPr>
          <w:rFonts w:ascii="Times New Roman" w:eastAsia="Times New Roman" w:hAnsi="Times New Roman" w:cs="Times New Roman"/>
          <w:color w:val="0E101A"/>
          <w:sz w:val="24"/>
          <w:szCs w:val="24"/>
        </w:rPr>
        <w:t xml:space="preserve"> to viral load variance (positively and negatively, respectively). </w:t>
      </w:r>
      <w:r w:rsidR="006968B3">
        <w:rPr>
          <w:rFonts w:ascii="Times New Roman" w:eastAsia="Times New Roman" w:hAnsi="Times New Roman" w:cs="Times New Roman"/>
          <w:color w:val="0E101A"/>
          <w:sz w:val="24"/>
          <w:szCs w:val="24"/>
        </w:rPr>
        <w:t xml:space="preserve">Although other hypotheses were not supported, it is </w:t>
      </w:r>
      <w:r w:rsidR="00AE1385">
        <w:rPr>
          <w:rFonts w:ascii="Times New Roman" w:eastAsia="Times New Roman" w:hAnsi="Times New Roman" w:cs="Times New Roman"/>
          <w:color w:val="0E101A"/>
          <w:sz w:val="24"/>
          <w:szCs w:val="24"/>
        </w:rPr>
        <w:t xml:space="preserve">critical </w:t>
      </w:r>
      <w:r w:rsidR="006968B3">
        <w:rPr>
          <w:rFonts w:ascii="Times New Roman" w:eastAsia="Times New Roman" w:hAnsi="Times New Roman" w:cs="Times New Roman"/>
          <w:color w:val="0E101A"/>
          <w:sz w:val="24"/>
          <w:szCs w:val="24"/>
        </w:rPr>
        <w:t xml:space="preserve">to continue to research how social factors and chronic illnesses </w:t>
      </w:r>
      <w:r w:rsidR="00E40301">
        <w:rPr>
          <w:rFonts w:ascii="Times New Roman" w:eastAsia="Times New Roman" w:hAnsi="Times New Roman" w:cs="Times New Roman"/>
          <w:color w:val="0E101A"/>
          <w:sz w:val="24"/>
          <w:szCs w:val="24"/>
        </w:rPr>
        <w:t>a</w:t>
      </w:r>
      <w:r w:rsidR="006968B3">
        <w:rPr>
          <w:rFonts w:ascii="Times New Roman" w:eastAsia="Times New Roman" w:hAnsi="Times New Roman" w:cs="Times New Roman"/>
          <w:color w:val="0E101A"/>
          <w:sz w:val="24"/>
          <w:szCs w:val="24"/>
        </w:rPr>
        <w:t xml:space="preserve">ffect viral load and CD4 count in PLWH. Information on these variables could help shape intervention strategies as PLWH begin to live longer with the disease. This study may add to emerging research on the relationship between SDOH and chronic conditions and immunological health. Future research </w:t>
      </w:r>
      <w:r w:rsidR="006D4CE8">
        <w:rPr>
          <w:rFonts w:ascii="Times New Roman" w:eastAsia="Times New Roman" w:hAnsi="Times New Roman" w:cs="Times New Roman"/>
          <w:color w:val="0E101A"/>
          <w:sz w:val="24"/>
          <w:szCs w:val="24"/>
        </w:rPr>
        <w:t>should focus on following these variables over time and how varying levels</w:t>
      </w:r>
      <w:r w:rsidR="00AE1385">
        <w:rPr>
          <w:rFonts w:ascii="Times New Roman" w:eastAsia="Times New Roman" w:hAnsi="Times New Roman" w:cs="Times New Roman"/>
          <w:color w:val="0E101A"/>
          <w:sz w:val="24"/>
          <w:szCs w:val="24"/>
        </w:rPr>
        <w:t xml:space="preserve"> effect</w:t>
      </w:r>
      <w:r w:rsidR="006D4CE8">
        <w:rPr>
          <w:rFonts w:ascii="Times New Roman" w:eastAsia="Times New Roman" w:hAnsi="Times New Roman" w:cs="Times New Roman"/>
          <w:color w:val="0E101A"/>
          <w:sz w:val="24"/>
          <w:szCs w:val="24"/>
        </w:rPr>
        <w:t xml:space="preserve"> quality of life for PLWH. </w:t>
      </w:r>
    </w:p>
    <w:p w14:paraId="787864EC" w14:textId="3DC4A174" w:rsidR="008433CA" w:rsidRPr="008433CA" w:rsidRDefault="008433CA" w:rsidP="00B90BA5">
      <w:pP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b/>
      </w:r>
    </w:p>
    <w:p w14:paraId="06A14D71" w14:textId="77777777" w:rsidR="002248FA" w:rsidRDefault="002248FA" w:rsidP="005A417C">
      <w:pPr>
        <w:keepNext/>
        <w:keepLines/>
        <w:spacing w:after="3" w:line="480" w:lineRule="auto"/>
        <w:ind w:left="14" w:right="14" w:hanging="14"/>
        <w:jc w:val="center"/>
        <w:outlineLvl w:val="1"/>
        <w:rPr>
          <w:rFonts w:ascii="Times New Roman" w:eastAsia="Arial" w:hAnsi="Times New Roman" w:cs="Times New Roman"/>
          <w:b/>
          <w:color w:val="000000"/>
          <w:sz w:val="29"/>
        </w:rPr>
      </w:pPr>
      <w:bookmarkStart w:id="3" w:name="_Toc38321154"/>
    </w:p>
    <w:p w14:paraId="2232525D" w14:textId="71302FED" w:rsidR="005A417C" w:rsidRPr="005A417C" w:rsidRDefault="005A417C" w:rsidP="00F700FB">
      <w:pPr>
        <w:keepNext/>
        <w:keepLines/>
        <w:spacing w:after="3" w:line="480" w:lineRule="auto"/>
        <w:ind w:right="14"/>
        <w:jc w:val="center"/>
        <w:outlineLvl w:val="1"/>
        <w:rPr>
          <w:rFonts w:ascii="Times New Roman" w:eastAsia="Arial" w:hAnsi="Times New Roman" w:cs="Times New Roman"/>
          <w:b/>
          <w:color w:val="000000"/>
          <w:sz w:val="29"/>
        </w:rPr>
      </w:pPr>
      <w:r w:rsidRPr="005A417C">
        <w:rPr>
          <w:rFonts w:ascii="Times New Roman" w:eastAsia="Arial" w:hAnsi="Times New Roman" w:cs="Times New Roman"/>
          <w:b/>
          <w:color w:val="000000"/>
          <w:sz w:val="29"/>
        </w:rPr>
        <w:t>Compliance with Ethical Standards</w:t>
      </w:r>
      <w:bookmarkEnd w:id="3"/>
    </w:p>
    <w:p w14:paraId="7F8E80BD" w14:textId="77777777" w:rsidR="005A417C" w:rsidRPr="005A417C" w:rsidRDefault="005A417C" w:rsidP="005A417C">
      <w:pPr>
        <w:spacing w:after="5" w:line="478" w:lineRule="auto"/>
        <w:ind w:left="10" w:right="80" w:hanging="10"/>
        <w:jc w:val="both"/>
        <w:rPr>
          <w:rFonts w:ascii="Times New Roman" w:eastAsia="Arial" w:hAnsi="Times New Roman" w:cs="Times New Roman"/>
          <w:color w:val="000000"/>
          <w:sz w:val="24"/>
        </w:rPr>
      </w:pPr>
      <w:r w:rsidRPr="005A417C">
        <w:rPr>
          <w:rFonts w:ascii="Times New Roman" w:eastAsia="Arial" w:hAnsi="Times New Roman" w:cs="Times New Roman"/>
          <w:color w:val="000000"/>
          <w:sz w:val="24"/>
        </w:rPr>
        <w:tab/>
      </w:r>
      <w:r w:rsidRPr="005A417C">
        <w:rPr>
          <w:rFonts w:ascii="Times New Roman" w:eastAsia="Arial" w:hAnsi="Times New Roman" w:cs="Times New Roman"/>
          <w:color w:val="000000"/>
          <w:sz w:val="24"/>
        </w:rPr>
        <w:tab/>
        <w:t>All procedures involving human participants were performed in accordance with the ethical guidelines of the institutional research committee.</w:t>
      </w:r>
    </w:p>
    <w:p w14:paraId="18EDD364" w14:textId="77777777" w:rsidR="005A417C" w:rsidRPr="005A417C" w:rsidRDefault="005A417C" w:rsidP="005A417C">
      <w:pPr>
        <w:keepNext/>
        <w:keepLines/>
        <w:spacing w:after="3" w:line="480" w:lineRule="auto"/>
        <w:ind w:left="14" w:right="14" w:hanging="14"/>
        <w:jc w:val="center"/>
        <w:outlineLvl w:val="1"/>
        <w:rPr>
          <w:rFonts w:ascii="Times New Roman" w:eastAsia="Arial" w:hAnsi="Times New Roman" w:cs="Times New Roman"/>
          <w:b/>
          <w:color w:val="000000"/>
          <w:sz w:val="29"/>
        </w:rPr>
      </w:pPr>
      <w:bookmarkStart w:id="4" w:name="_Toc38321155"/>
      <w:r w:rsidRPr="005A417C">
        <w:rPr>
          <w:rFonts w:ascii="Times New Roman" w:eastAsia="Arial" w:hAnsi="Times New Roman" w:cs="Times New Roman"/>
          <w:b/>
          <w:color w:val="000000"/>
          <w:sz w:val="29"/>
        </w:rPr>
        <w:t>Acknowledgements</w:t>
      </w:r>
      <w:bookmarkEnd w:id="4"/>
    </w:p>
    <w:p w14:paraId="76D35933" w14:textId="12555C36" w:rsidR="005A417C" w:rsidRPr="005A417C" w:rsidRDefault="005A417C" w:rsidP="005A417C">
      <w:pPr>
        <w:spacing w:after="5" w:line="478" w:lineRule="auto"/>
        <w:ind w:left="10" w:right="80" w:hanging="10"/>
        <w:jc w:val="both"/>
        <w:rPr>
          <w:rFonts w:ascii="Times New Roman" w:eastAsia="Arial" w:hAnsi="Times New Roman" w:cs="Times New Roman"/>
          <w:color w:val="000000"/>
          <w:sz w:val="24"/>
        </w:rPr>
      </w:pPr>
      <w:r w:rsidRPr="005A417C">
        <w:rPr>
          <w:rFonts w:ascii="Times New Roman" w:eastAsia="Arial" w:hAnsi="Times New Roman" w:cs="Times New Roman"/>
          <w:color w:val="000000"/>
          <w:sz w:val="24"/>
        </w:rPr>
        <w:tab/>
      </w:r>
      <w:r w:rsidRPr="005A417C">
        <w:rPr>
          <w:rFonts w:ascii="Times New Roman" w:eastAsia="Arial" w:hAnsi="Times New Roman" w:cs="Times New Roman"/>
          <w:color w:val="000000"/>
          <w:sz w:val="24"/>
        </w:rPr>
        <w:tab/>
        <w:t xml:space="preserve">I would like to express </w:t>
      </w:r>
      <w:r w:rsidR="004330D1">
        <w:rPr>
          <w:rFonts w:ascii="Times New Roman" w:eastAsia="Arial" w:hAnsi="Times New Roman" w:cs="Times New Roman"/>
          <w:color w:val="000000"/>
          <w:sz w:val="24"/>
        </w:rPr>
        <w:t>my deepest appreciation</w:t>
      </w:r>
      <w:r w:rsidRPr="005A417C">
        <w:rPr>
          <w:rFonts w:ascii="Times New Roman" w:eastAsia="Arial" w:hAnsi="Times New Roman" w:cs="Times New Roman"/>
          <w:color w:val="000000"/>
          <w:sz w:val="24"/>
        </w:rPr>
        <w:t xml:space="preserve"> to my thesis committee members, Drs. </w:t>
      </w:r>
      <w:r w:rsidR="004330D1">
        <w:rPr>
          <w:rFonts w:ascii="Times New Roman" w:eastAsia="Arial" w:hAnsi="Times New Roman" w:cs="Times New Roman"/>
          <w:color w:val="000000"/>
          <w:sz w:val="24"/>
        </w:rPr>
        <w:t xml:space="preserve">Todd Moore, Leticia Flores, and Kristina Gordon, for their patience while completing this work.  </w:t>
      </w:r>
      <w:r w:rsidRPr="005A417C">
        <w:rPr>
          <w:rFonts w:ascii="Times New Roman" w:eastAsia="Arial" w:hAnsi="Times New Roman" w:cs="Times New Roman"/>
          <w:color w:val="000000"/>
          <w:sz w:val="24"/>
        </w:rPr>
        <w:t>I would also like to thank my colleague</w:t>
      </w:r>
      <w:r w:rsidR="009973DB">
        <w:rPr>
          <w:rFonts w:ascii="Times New Roman" w:eastAsia="Arial" w:hAnsi="Times New Roman" w:cs="Times New Roman"/>
          <w:color w:val="000000"/>
          <w:sz w:val="24"/>
        </w:rPr>
        <w:t xml:space="preserve"> (and lab sister)</w:t>
      </w:r>
      <w:r w:rsidRPr="005A417C">
        <w:rPr>
          <w:rFonts w:ascii="Times New Roman" w:eastAsia="Arial" w:hAnsi="Times New Roman" w:cs="Times New Roman"/>
          <w:color w:val="000000"/>
          <w:sz w:val="24"/>
        </w:rPr>
        <w:t>,</w:t>
      </w:r>
      <w:r w:rsidR="004330D1">
        <w:rPr>
          <w:rFonts w:ascii="Times New Roman" w:eastAsia="Arial" w:hAnsi="Times New Roman" w:cs="Times New Roman"/>
          <w:color w:val="000000"/>
          <w:sz w:val="24"/>
        </w:rPr>
        <w:t xml:space="preserve"> Dr. Shane </w:t>
      </w:r>
      <w:proofErr w:type="spellStart"/>
      <w:r w:rsidR="004330D1">
        <w:rPr>
          <w:rFonts w:ascii="Times New Roman" w:eastAsia="Arial" w:hAnsi="Times New Roman" w:cs="Times New Roman"/>
          <w:color w:val="000000"/>
          <w:sz w:val="24"/>
        </w:rPr>
        <w:t>Bierma</w:t>
      </w:r>
      <w:proofErr w:type="spellEnd"/>
      <w:r w:rsidR="004330D1">
        <w:rPr>
          <w:rFonts w:ascii="Times New Roman" w:eastAsia="Arial" w:hAnsi="Times New Roman" w:cs="Times New Roman"/>
          <w:color w:val="000000"/>
          <w:sz w:val="24"/>
        </w:rPr>
        <w:t xml:space="preserve">, </w:t>
      </w:r>
      <w:r w:rsidRPr="005A417C">
        <w:rPr>
          <w:rFonts w:ascii="Times New Roman" w:eastAsia="Arial" w:hAnsi="Times New Roman" w:cs="Times New Roman"/>
          <w:color w:val="000000"/>
          <w:sz w:val="24"/>
        </w:rPr>
        <w:t>who was the principal investigator on thi</w:t>
      </w:r>
      <w:r w:rsidR="004330D1">
        <w:rPr>
          <w:rFonts w:ascii="Times New Roman" w:eastAsia="Arial" w:hAnsi="Times New Roman" w:cs="Times New Roman"/>
          <w:color w:val="000000"/>
          <w:sz w:val="24"/>
        </w:rPr>
        <w:t>s study.</w:t>
      </w:r>
    </w:p>
    <w:p w14:paraId="17B5451A" w14:textId="77777777" w:rsidR="002B7E23" w:rsidRDefault="002B7E23" w:rsidP="00B90BA5">
      <w:pPr>
        <w:spacing w:after="0" w:line="480" w:lineRule="auto"/>
        <w:rPr>
          <w:rFonts w:ascii="Times New Roman" w:hAnsi="Times New Roman" w:cs="Times New Roman"/>
          <w:sz w:val="24"/>
          <w:szCs w:val="24"/>
        </w:rPr>
      </w:pPr>
    </w:p>
    <w:p w14:paraId="73346831" w14:textId="3C8E0388" w:rsidR="00953E91" w:rsidRDefault="00953E91" w:rsidP="00953E91">
      <w:pPr>
        <w:spacing w:line="480" w:lineRule="auto"/>
        <w:contextualSpacing/>
        <w:rPr>
          <w:rFonts w:ascii="Times New Roman" w:hAnsi="Times New Roman" w:cs="Times New Roman"/>
          <w:sz w:val="24"/>
          <w:szCs w:val="24"/>
        </w:rPr>
      </w:pPr>
    </w:p>
    <w:p w14:paraId="2F2A4941" w14:textId="11D3008F" w:rsidR="00953E91" w:rsidRDefault="00953E91" w:rsidP="00953E91">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p>
    <w:p w14:paraId="19B6B1AB" w14:textId="77777777" w:rsidR="00AE1385" w:rsidRDefault="00AE1385" w:rsidP="00AE1385">
      <w:pPr>
        <w:spacing w:line="480" w:lineRule="auto"/>
        <w:contextualSpacing/>
        <w:rPr>
          <w:rFonts w:ascii="Times New Roman" w:hAnsi="Times New Roman" w:cs="Times New Roman"/>
          <w:sz w:val="24"/>
          <w:szCs w:val="24"/>
        </w:rPr>
      </w:pPr>
    </w:p>
    <w:p w14:paraId="4771B6E9" w14:textId="77777777" w:rsidR="00AE1385" w:rsidRDefault="00AE1385" w:rsidP="00AE1385">
      <w:pPr>
        <w:spacing w:line="480" w:lineRule="auto"/>
        <w:contextualSpacing/>
        <w:rPr>
          <w:rFonts w:ascii="Times New Roman" w:hAnsi="Times New Roman" w:cs="Times New Roman"/>
          <w:sz w:val="24"/>
          <w:szCs w:val="24"/>
        </w:rPr>
      </w:pPr>
    </w:p>
    <w:p w14:paraId="6AE7F1C8" w14:textId="77777777" w:rsidR="00AE1385" w:rsidRDefault="00AE1385" w:rsidP="00AE1385">
      <w:pPr>
        <w:spacing w:line="480" w:lineRule="auto"/>
        <w:contextualSpacing/>
        <w:rPr>
          <w:rFonts w:ascii="Times New Roman" w:hAnsi="Times New Roman" w:cs="Times New Roman"/>
          <w:sz w:val="24"/>
          <w:szCs w:val="24"/>
        </w:rPr>
      </w:pPr>
    </w:p>
    <w:p w14:paraId="52E8C59B" w14:textId="77777777" w:rsidR="00AE1385" w:rsidRDefault="00AE1385" w:rsidP="00AE1385">
      <w:pPr>
        <w:spacing w:line="480" w:lineRule="auto"/>
        <w:contextualSpacing/>
        <w:rPr>
          <w:rFonts w:ascii="Times New Roman" w:hAnsi="Times New Roman" w:cs="Times New Roman"/>
          <w:sz w:val="24"/>
          <w:szCs w:val="24"/>
        </w:rPr>
      </w:pPr>
    </w:p>
    <w:p w14:paraId="3E651F78" w14:textId="77777777" w:rsidR="00AE1385" w:rsidRDefault="00AE1385" w:rsidP="00AE1385">
      <w:pPr>
        <w:spacing w:line="480" w:lineRule="auto"/>
        <w:contextualSpacing/>
        <w:rPr>
          <w:rFonts w:ascii="Times New Roman" w:hAnsi="Times New Roman" w:cs="Times New Roman"/>
          <w:sz w:val="24"/>
          <w:szCs w:val="24"/>
        </w:rPr>
      </w:pPr>
    </w:p>
    <w:p w14:paraId="4FE6841B" w14:textId="77777777" w:rsidR="00AE1385" w:rsidRDefault="00AE1385" w:rsidP="00AE1385">
      <w:pPr>
        <w:spacing w:line="480" w:lineRule="auto"/>
        <w:contextualSpacing/>
        <w:rPr>
          <w:rFonts w:ascii="Times New Roman" w:hAnsi="Times New Roman" w:cs="Times New Roman"/>
          <w:sz w:val="24"/>
          <w:szCs w:val="24"/>
        </w:rPr>
      </w:pPr>
    </w:p>
    <w:p w14:paraId="42BF1DDB" w14:textId="77777777" w:rsidR="004E0AF4" w:rsidRDefault="004E0AF4" w:rsidP="00AE1385">
      <w:pPr>
        <w:spacing w:line="480" w:lineRule="auto"/>
        <w:contextualSpacing/>
        <w:jc w:val="center"/>
        <w:rPr>
          <w:rFonts w:ascii="Times New Roman" w:hAnsi="Times New Roman" w:cs="Times New Roman"/>
          <w:sz w:val="24"/>
          <w:szCs w:val="24"/>
        </w:rPr>
      </w:pPr>
    </w:p>
    <w:p w14:paraId="66B6F146" w14:textId="77777777" w:rsidR="004E0AF4" w:rsidRDefault="004E0AF4" w:rsidP="00AE1385">
      <w:pPr>
        <w:spacing w:line="480" w:lineRule="auto"/>
        <w:contextualSpacing/>
        <w:jc w:val="center"/>
        <w:rPr>
          <w:rFonts w:ascii="Times New Roman" w:hAnsi="Times New Roman" w:cs="Times New Roman"/>
          <w:sz w:val="24"/>
          <w:szCs w:val="24"/>
        </w:rPr>
      </w:pPr>
    </w:p>
    <w:p w14:paraId="1E83921C" w14:textId="06F30B71" w:rsidR="004F75AE" w:rsidRPr="0080119F" w:rsidRDefault="004F75AE" w:rsidP="00F700FB">
      <w:pPr>
        <w:spacing w:line="480" w:lineRule="auto"/>
        <w:contextualSpacing/>
        <w:jc w:val="center"/>
        <w:rPr>
          <w:rFonts w:ascii="Times New Roman" w:hAnsi="Times New Roman" w:cs="Times New Roman"/>
          <w:b/>
          <w:bCs/>
          <w:sz w:val="29"/>
          <w:szCs w:val="29"/>
        </w:rPr>
      </w:pPr>
      <w:r w:rsidRPr="0080119F">
        <w:rPr>
          <w:rFonts w:ascii="Times New Roman" w:hAnsi="Times New Roman" w:cs="Times New Roman"/>
          <w:b/>
          <w:bCs/>
          <w:sz w:val="29"/>
          <w:szCs w:val="29"/>
        </w:rPr>
        <w:t>R</w:t>
      </w:r>
      <w:r w:rsidR="0080119F">
        <w:rPr>
          <w:rFonts w:ascii="Times New Roman" w:hAnsi="Times New Roman" w:cs="Times New Roman"/>
          <w:b/>
          <w:bCs/>
          <w:sz w:val="29"/>
          <w:szCs w:val="29"/>
        </w:rPr>
        <w:t>EFERENCES</w:t>
      </w:r>
    </w:p>
    <w:p w14:paraId="5717602D" w14:textId="36D17D6F" w:rsidR="0080119F" w:rsidRDefault="0080119F" w:rsidP="00AE1385">
      <w:pPr>
        <w:spacing w:line="480" w:lineRule="auto"/>
        <w:contextualSpacing/>
        <w:jc w:val="center"/>
        <w:rPr>
          <w:rFonts w:ascii="Times New Roman" w:hAnsi="Times New Roman" w:cs="Times New Roman"/>
          <w:sz w:val="24"/>
          <w:szCs w:val="24"/>
        </w:rPr>
      </w:pPr>
    </w:p>
    <w:p w14:paraId="1DC5D20F" w14:textId="49184EE8" w:rsidR="0080119F" w:rsidRDefault="0080119F" w:rsidP="00AE1385">
      <w:pPr>
        <w:spacing w:line="480" w:lineRule="auto"/>
        <w:contextualSpacing/>
        <w:jc w:val="center"/>
        <w:rPr>
          <w:rFonts w:ascii="Times New Roman" w:hAnsi="Times New Roman" w:cs="Times New Roman"/>
          <w:sz w:val="24"/>
          <w:szCs w:val="24"/>
        </w:rPr>
      </w:pPr>
    </w:p>
    <w:p w14:paraId="449802BB" w14:textId="16ADA1B8" w:rsidR="0080119F" w:rsidRDefault="0080119F" w:rsidP="00AE1385">
      <w:pPr>
        <w:spacing w:line="480" w:lineRule="auto"/>
        <w:contextualSpacing/>
        <w:jc w:val="center"/>
        <w:rPr>
          <w:rFonts w:ascii="Times New Roman" w:hAnsi="Times New Roman" w:cs="Times New Roman"/>
          <w:sz w:val="24"/>
          <w:szCs w:val="24"/>
        </w:rPr>
      </w:pPr>
    </w:p>
    <w:p w14:paraId="1E21C4E5" w14:textId="108B4FC0" w:rsidR="0080119F" w:rsidRDefault="0080119F" w:rsidP="00AE1385">
      <w:pPr>
        <w:spacing w:line="480" w:lineRule="auto"/>
        <w:contextualSpacing/>
        <w:jc w:val="center"/>
        <w:rPr>
          <w:rFonts w:ascii="Times New Roman" w:hAnsi="Times New Roman" w:cs="Times New Roman"/>
          <w:sz w:val="24"/>
          <w:szCs w:val="24"/>
        </w:rPr>
      </w:pPr>
    </w:p>
    <w:p w14:paraId="4B7F21F6" w14:textId="6746B075" w:rsidR="0080119F" w:rsidRDefault="0080119F" w:rsidP="00AE1385">
      <w:pPr>
        <w:spacing w:line="480" w:lineRule="auto"/>
        <w:contextualSpacing/>
        <w:jc w:val="center"/>
        <w:rPr>
          <w:rFonts w:ascii="Times New Roman" w:hAnsi="Times New Roman" w:cs="Times New Roman"/>
          <w:sz w:val="24"/>
          <w:szCs w:val="24"/>
        </w:rPr>
      </w:pPr>
    </w:p>
    <w:p w14:paraId="1DEC6D65" w14:textId="122D7CF5" w:rsidR="0080119F" w:rsidRDefault="0080119F" w:rsidP="00AE1385">
      <w:pPr>
        <w:spacing w:line="480" w:lineRule="auto"/>
        <w:contextualSpacing/>
        <w:jc w:val="center"/>
        <w:rPr>
          <w:rFonts w:ascii="Times New Roman" w:hAnsi="Times New Roman" w:cs="Times New Roman"/>
          <w:sz w:val="24"/>
          <w:szCs w:val="24"/>
        </w:rPr>
      </w:pPr>
    </w:p>
    <w:p w14:paraId="2C9CFAA0" w14:textId="77777777" w:rsidR="00F700FB" w:rsidRDefault="00F700FB" w:rsidP="004E0AF4">
      <w:pPr>
        <w:spacing w:line="480" w:lineRule="auto"/>
        <w:contextualSpacing/>
        <w:rPr>
          <w:rFonts w:ascii="Times New Roman" w:hAnsi="Times New Roman" w:cs="Times New Roman"/>
          <w:sz w:val="24"/>
          <w:szCs w:val="24"/>
          <w:shd w:val="clear" w:color="auto" w:fill="FFFFFF"/>
        </w:rPr>
      </w:pPr>
    </w:p>
    <w:p w14:paraId="5EA01E75" w14:textId="77777777" w:rsidR="00F700FB" w:rsidRDefault="00F700FB" w:rsidP="004E0AF4">
      <w:pPr>
        <w:spacing w:line="480" w:lineRule="auto"/>
        <w:contextualSpacing/>
        <w:rPr>
          <w:rFonts w:ascii="Times New Roman" w:hAnsi="Times New Roman" w:cs="Times New Roman"/>
          <w:sz w:val="24"/>
          <w:szCs w:val="24"/>
          <w:shd w:val="clear" w:color="auto" w:fill="FFFFFF"/>
        </w:rPr>
      </w:pPr>
    </w:p>
    <w:p w14:paraId="5B5F2BB5" w14:textId="77777777" w:rsidR="00F700FB" w:rsidRDefault="00F700FB" w:rsidP="004E0AF4">
      <w:pPr>
        <w:spacing w:line="480" w:lineRule="auto"/>
        <w:contextualSpacing/>
        <w:rPr>
          <w:rFonts w:ascii="Times New Roman" w:hAnsi="Times New Roman" w:cs="Times New Roman"/>
          <w:sz w:val="24"/>
          <w:szCs w:val="24"/>
          <w:shd w:val="clear" w:color="auto" w:fill="FFFFFF"/>
        </w:rPr>
      </w:pPr>
    </w:p>
    <w:p w14:paraId="01276214" w14:textId="77777777" w:rsidR="00F700FB" w:rsidRDefault="00F700FB" w:rsidP="004E0AF4">
      <w:pPr>
        <w:spacing w:line="480" w:lineRule="auto"/>
        <w:contextualSpacing/>
        <w:rPr>
          <w:rFonts w:ascii="Times New Roman" w:hAnsi="Times New Roman" w:cs="Times New Roman"/>
          <w:sz w:val="24"/>
          <w:szCs w:val="24"/>
          <w:shd w:val="clear" w:color="auto" w:fill="FFFFFF"/>
        </w:rPr>
      </w:pPr>
    </w:p>
    <w:p w14:paraId="5E245FF8" w14:textId="77777777" w:rsidR="00F700FB" w:rsidRDefault="00F700FB" w:rsidP="004E0AF4">
      <w:pPr>
        <w:spacing w:line="480" w:lineRule="auto"/>
        <w:contextualSpacing/>
        <w:rPr>
          <w:rFonts w:ascii="Times New Roman" w:hAnsi="Times New Roman" w:cs="Times New Roman"/>
          <w:sz w:val="24"/>
          <w:szCs w:val="24"/>
          <w:shd w:val="clear" w:color="auto" w:fill="FFFFFF"/>
        </w:rPr>
      </w:pPr>
    </w:p>
    <w:p w14:paraId="12874212" w14:textId="77777777" w:rsidR="00F700FB" w:rsidRDefault="00F700FB" w:rsidP="004E0AF4">
      <w:pPr>
        <w:spacing w:line="480" w:lineRule="auto"/>
        <w:contextualSpacing/>
        <w:rPr>
          <w:rFonts w:ascii="Times New Roman" w:hAnsi="Times New Roman" w:cs="Times New Roman"/>
          <w:sz w:val="24"/>
          <w:szCs w:val="24"/>
          <w:shd w:val="clear" w:color="auto" w:fill="FFFFFF"/>
        </w:rPr>
      </w:pPr>
    </w:p>
    <w:p w14:paraId="67C5790D" w14:textId="69FE7046" w:rsidR="004E0AF4" w:rsidRDefault="004F75AE" w:rsidP="004E0AF4">
      <w:pPr>
        <w:spacing w:line="480" w:lineRule="auto"/>
        <w:contextualSpacing/>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lastRenderedPageBreak/>
        <w:t>Adimora</w:t>
      </w:r>
      <w:proofErr w:type="spellEnd"/>
      <w:r>
        <w:rPr>
          <w:rFonts w:ascii="Times New Roman" w:hAnsi="Times New Roman" w:cs="Times New Roman"/>
          <w:sz w:val="24"/>
          <w:szCs w:val="24"/>
          <w:shd w:val="clear" w:color="auto" w:fill="FFFFFF"/>
        </w:rPr>
        <w:t>, A.</w:t>
      </w:r>
      <w:proofErr w:type="gramStart"/>
      <w:r>
        <w:rPr>
          <w:rFonts w:ascii="Times New Roman" w:hAnsi="Times New Roman" w:cs="Times New Roman"/>
          <w:sz w:val="24"/>
          <w:szCs w:val="24"/>
          <w:shd w:val="clear" w:color="auto" w:fill="FFFFFF"/>
        </w:rPr>
        <w:t>,  Ramirez</w:t>
      </w:r>
      <w:proofErr w:type="gramEnd"/>
      <w:r>
        <w:rPr>
          <w:rFonts w:ascii="Times New Roman" w:hAnsi="Times New Roman" w:cs="Times New Roman"/>
          <w:sz w:val="24"/>
          <w:szCs w:val="24"/>
          <w:shd w:val="clear" w:color="auto" w:fill="FFFFFF"/>
        </w:rPr>
        <w:t xml:space="preserve">, C.,  </w:t>
      </w:r>
      <w:proofErr w:type="spellStart"/>
      <w:r>
        <w:rPr>
          <w:rFonts w:ascii="Times New Roman" w:hAnsi="Times New Roman" w:cs="Times New Roman"/>
          <w:sz w:val="24"/>
          <w:szCs w:val="24"/>
          <w:shd w:val="clear" w:color="auto" w:fill="FFFFFF"/>
        </w:rPr>
        <w:t>Schoenbach</w:t>
      </w:r>
      <w:proofErr w:type="spellEnd"/>
      <w:r>
        <w:rPr>
          <w:rFonts w:ascii="Times New Roman" w:hAnsi="Times New Roman" w:cs="Times New Roman"/>
          <w:sz w:val="24"/>
          <w:szCs w:val="24"/>
          <w:shd w:val="clear" w:color="auto" w:fill="FFFFFF"/>
        </w:rPr>
        <w:t xml:space="preserve">, V.J., &amp; Cohen, M.S. (2014). Policies and politics </w:t>
      </w:r>
    </w:p>
    <w:p w14:paraId="556A8D90" w14:textId="111EF69E" w:rsidR="004F75AE" w:rsidRDefault="004F75AE" w:rsidP="006D4271">
      <w:pPr>
        <w:spacing w:line="480" w:lineRule="auto"/>
        <w:ind w:firstLine="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that promote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infection in the southern united states. </w:t>
      </w:r>
      <w:r>
        <w:rPr>
          <w:rFonts w:ascii="Times New Roman" w:hAnsi="Times New Roman" w:cs="Times New Roman"/>
          <w:i/>
          <w:iCs/>
          <w:sz w:val="24"/>
          <w:szCs w:val="24"/>
          <w:shd w:val="clear" w:color="auto" w:fill="FFFFFF"/>
        </w:rPr>
        <w:t>AIDS,28</w:t>
      </w:r>
      <w:r w:rsidRPr="00DC4793">
        <w:rPr>
          <w:rFonts w:ascii="Times New Roman" w:hAnsi="Times New Roman" w:cs="Times New Roman"/>
          <w:sz w:val="24"/>
          <w:szCs w:val="24"/>
          <w:shd w:val="clear" w:color="auto" w:fill="FFFFFF"/>
        </w:rPr>
        <w:t>(10)</w:t>
      </w:r>
      <w:r>
        <w:rPr>
          <w:rFonts w:ascii="Times New Roman" w:hAnsi="Times New Roman" w:cs="Times New Roman"/>
          <w:sz w:val="24"/>
          <w:szCs w:val="24"/>
          <w:shd w:val="clear" w:color="auto" w:fill="FFFFFF"/>
        </w:rPr>
        <w:t>, 1393-1397</w:t>
      </w:r>
    </w:p>
    <w:p w14:paraId="264DF3CC" w14:textId="77777777" w:rsidR="00D705E7" w:rsidRDefault="00D705E7" w:rsidP="00D705E7">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Addis, D.R., </w:t>
      </w:r>
      <w:proofErr w:type="spellStart"/>
      <w:r>
        <w:rPr>
          <w:rFonts w:ascii="Times New Roman" w:hAnsi="Times New Roman" w:cs="Times New Roman"/>
          <w:sz w:val="24"/>
          <w:szCs w:val="24"/>
          <w:shd w:val="clear" w:color="auto" w:fill="FFFFFF"/>
        </w:rPr>
        <w:t>Deberry</w:t>
      </w:r>
      <w:proofErr w:type="spellEnd"/>
      <w:r>
        <w:rPr>
          <w:rFonts w:ascii="Times New Roman" w:hAnsi="Times New Roman" w:cs="Times New Roman"/>
          <w:sz w:val="24"/>
          <w:szCs w:val="24"/>
          <w:shd w:val="clear" w:color="auto" w:fill="FFFFFF"/>
        </w:rPr>
        <w:t xml:space="preserve">, J.J., &amp; Aggarwal, S. (2020). Chronic pain in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Molecular Pain, 16,</w:t>
      </w:r>
      <w:r>
        <w:rPr>
          <w:rFonts w:ascii="Times New Roman" w:hAnsi="Times New Roman" w:cs="Times New Roman"/>
          <w:sz w:val="24"/>
          <w:szCs w:val="24"/>
          <w:shd w:val="clear" w:color="auto" w:fill="FFFFFF"/>
        </w:rPr>
        <w:t xml:space="preserve"> 1-11. </w:t>
      </w:r>
    </w:p>
    <w:p w14:paraId="3FB7D764" w14:textId="178E8F23" w:rsidR="004F75AE" w:rsidRDefault="004F75AE" w:rsidP="00D705E7">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Aggarwal, R., Pham, M., Dillingham, R., &amp; McManus, K.A. (2019). Expanded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clinic-based mental health care services: Association with viral suppression. </w:t>
      </w:r>
      <w:r>
        <w:rPr>
          <w:rFonts w:ascii="Times New Roman" w:hAnsi="Times New Roman" w:cs="Times New Roman"/>
          <w:i/>
          <w:iCs/>
          <w:sz w:val="24"/>
          <w:szCs w:val="24"/>
          <w:shd w:val="clear" w:color="auto" w:fill="FFFFFF"/>
        </w:rPr>
        <w:t xml:space="preserve">Open Forum Infectious Disease, </w:t>
      </w:r>
      <w:r>
        <w:rPr>
          <w:rFonts w:ascii="Times New Roman" w:hAnsi="Times New Roman" w:cs="Times New Roman"/>
          <w:sz w:val="24"/>
          <w:szCs w:val="24"/>
          <w:shd w:val="clear" w:color="auto" w:fill="FFFFFF"/>
        </w:rPr>
        <w:t xml:space="preserve">1-7. </w:t>
      </w:r>
    </w:p>
    <w:p w14:paraId="641FD178" w14:textId="77777777" w:rsidR="00D705E7" w:rsidRDefault="00D705E7" w:rsidP="00D705E7">
      <w:pPr>
        <w:spacing w:line="480" w:lineRule="auto"/>
        <w:ind w:left="720" w:hanging="720"/>
        <w:contextualSpacing/>
        <w:rPr>
          <w:rFonts w:ascii="Times New Roman" w:hAnsi="Times New Roman" w:cs="Times New Roman"/>
          <w:sz w:val="24"/>
          <w:szCs w:val="24"/>
          <w:shd w:val="clear" w:color="auto" w:fill="FFFFFF"/>
        </w:rPr>
      </w:pPr>
      <w:r w:rsidRPr="00D705E7">
        <w:rPr>
          <w:rFonts w:ascii="Times New Roman" w:hAnsi="Times New Roman" w:cs="Times New Roman"/>
          <w:sz w:val="24"/>
          <w:szCs w:val="24"/>
          <w:shd w:val="clear" w:color="auto" w:fill="FFFFFF"/>
        </w:rPr>
        <w:t xml:space="preserve">Allen-Duck, A., Robinson, J., &amp; Stewart, M.W. (2017). Healthcare quality: A concept Analysis. </w:t>
      </w:r>
      <w:r w:rsidRPr="00D705E7">
        <w:rPr>
          <w:rFonts w:ascii="Times New Roman" w:hAnsi="Times New Roman" w:cs="Times New Roman"/>
          <w:i/>
          <w:iCs/>
          <w:sz w:val="24"/>
          <w:szCs w:val="24"/>
          <w:shd w:val="clear" w:color="auto" w:fill="FFFFFF"/>
        </w:rPr>
        <w:t>Nursing Forum, 52</w:t>
      </w:r>
      <w:r w:rsidRPr="00D705E7">
        <w:rPr>
          <w:rFonts w:ascii="Times New Roman" w:hAnsi="Times New Roman" w:cs="Times New Roman"/>
          <w:sz w:val="24"/>
          <w:szCs w:val="24"/>
          <w:shd w:val="clear" w:color="auto" w:fill="FFFFFF"/>
        </w:rPr>
        <w:t>(4), 377-386.</w:t>
      </w:r>
    </w:p>
    <w:p w14:paraId="1F607738" w14:textId="10D2053E" w:rsidR="004F75AE" w:rsidRPr="00D705E7" w:rsidRDefault="004F75AE" w:rsidP="00D705E7">
      <w:pPr>
        <w:spacing w:line="480" w:lineRule="auto"/>
        <w:ind w:left="720" w:hanging="720"/>
        <w:contextualSpacing/>
        <w:rPr>
          <w:rFonts w:ascii="Times New Roman" w:hAnsi="Times New Roman" w:cs="Times New Roman"/>
          <w:sz w:val="24"/>
          <w:szCs w:val="24"/>
          <w:shd w:val="clear" w:color="auto" w:fill="FFFFFF"/>
        </w:rPr>
      </w:pPr>
      <w:proofErr w:type="spellStart"/>
      <w:r>
        <w:rPr>
          <w:rFonts w:ascii="Times New Roman" w:hAnsi="Times New Roman" w:cs="Times New Roman"/>
          <w:sz w:val="24"/>
          <w:szCs w:val="24"/>
        </w:rPr>
        <w:t>Aidla</w:t>
      </w:r>
      <w:proofErr w:type="spellEnd"/>
      <w:r>
        <w:rPr>
          <w:rFonts w:ascii="Times New Roman" w:hAnsi="Times New Roman" w:cs="Times New Roman"/>
          <w:sz w:val="24"/>
          <w:szCs w:val="24"/>
        </w:rPr>
        <w:t>, A.A.</w:t>
      </w:r>
      <w:proofErr w:type="gramStart"/>
      <w:r>
        <w:rPr>
          <w:rFonts w:ascii="Times New Roman" w:hAnsi="Times New Roman" w:cs="Times New Roman"/>
          <w:sz w:val="24"/>
          <w:szCs w:val="24"/>
        </w:rPr>
        <w:t xml:space="preserve">,  </w:t>
      </w:r>
      <w:proofErr w:type="spellStart"/>
      <w:r>
        <w:rPr>
          <w:rFonts w:ascii="Times New Roman" w:hAnsi="Times New Roman" w:cs="Times New Roman"/>
          <w:sz w:val="24"/>
          <w:szCs w:val="24"/>
        </w:rPr>
        <w:t>Bozack</w:t>
      </w:r>
      <w:proofErr w:type="spellEnd"/>
      <w:proofErr w:type="gramEnd"/>
      <w:r>
        <w:rPr>
          <w:rFonts w:ascii="Times New Roman" w:hAnsi="Times New Roman" w:cs="Times New Roman"/>
          <w:sz w:val="24"/>
          <w:szCs w:val="24"/>
        </w:rPr>
        <w:t xml:space="preserve">, A.K.,  </w:t>
      </w:r>
      <w:proofErr w:type="spellStart"/>
      <w:r>
        <w:rPr>
          <w:rFonts w:ascii="Times New Roman" w:hAnsi="Times New Roman" w:cs="Times New Roman"/>
          <w:sz w:val="24"/>
          <w:szCs w:val="24"/>
        </w:rPr>
        <w:t>Caban</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Globerman</w:t>
      </w:r>
      <w:proofErr w:type="spellEnd"/>
      <w:r>
        <w:rPr>
          <w:rFonts w:ascii="Times New Roman" w:hAnsi="Times New Roman" w:cs="Times New Roman"/>
          <w:sz w:val="24"/>
          <w:szCs w:val="24"/>
        </w:rPr>
        <w:t xml:space="preserve">, J., </w:t>
      </w:r>
      <w:proofErr w:type="spellStart"/>
      <w:r>
        <w:rPr>
          <w:rFonts w:ascii="Times New Roman" w:hAnsi="Times New Roman" w:cs="Times New Roman"/>
          <w:sz w:val="24"/>
          <w:szCs w:val="24"/>
        </w:rPr>
        <w:t>Gogolishvili</w:t>
      </w:r>
      <w:proofErr w:type="spellEnd"/>
      <w:r>
        <w:rPr>
          <w:rFonts w:ascii="Times New Roman" w:hAnsi="Times New Roman" w:cs="Times New Roman"/>
          <w:sz w:val="24"/>
          <w:szCs w:val="24"/>
        </w:rPr>
        <w:t xml:space="preserve">, D., &amp; Shubert, V.,  Rourke, S.B.,  Rueda, S., &amp; Wilson, M.G. (2016). Housing status, medical care, and health outcomes among people living with </w:t>
      </w:r>
      <w:proofErr w:type="spellStart"/>
      <w:r>
        <w:rPr>
          <w:rFonts w:ascii="Times New Roman" w:hAnsi="Times New Roman" w:cs="Times New Roman"/>
          <w:sz w:val="24"/>
          <w:szCs w:val="24"/>
        </w:rPr>
        <w:t>hiv</w:t>
      </w:r>
      <w:proofErr w:type="spellEnd"/>
      <w:r>
        <w:rPr>
          <w:rFonts w:ascii="Times New Roman" w:hAnsi="Times New Roman" w:cs="Times New Roman"/>
          <w:sz w:val="24"/>
          <w:szCs w:val="24"/>
        </w:rPr>
        <w:t xml:space="preserve">/aids: A systematic review. </w:t>
      </w:r>
      <w:r>
        <w:rPr>
          <w:rFonts w:ascii="Times New Roman" w:hAnsi="Times New Roman" w:cs="Times New Roman"/>
          <w:i/>
          <w:iCs/>
          <w:sz w:val="24"/>
          <w:szCs w:val="24"/>
        </w:rPr>
        <w:t>American Journal of Public Health,16</w:t>
      </w:r>
      <w:r>
        <w:rPr>
          <w:rFonts w:ascii="Times New Roman" w:hAnsi="Times New Roman" w:cs="Times New Roman"/>
          <w:sz w:val="24"/>
          <w:szCs w:val="24"/>
        </w:rPr>
        <w:t>(1).</w:t>
      </w:r>
    </w:p>
    <w:p w14:paraId="52CA6A6C" w14:textId="20A94422" w:rsidR="004F75AE" w:rsidRDefault="004F75AE" w:rsidP="004F75AE">
      <w:pPr>
        <w:spacing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Applebaum, A.J.</w:t>
      </w:r>
      <w:r w:rsidR="006D4271">
        <w:rPr>
          <w:rFonts w:ascii="Times New Roman" w:hAnsi="Times New Roman" w:cs="Times New Roman"/>
          <w:sz w:val="24"/>
          <w:szCs w:val="24"/>
        </w:rPr>
        <w:t>, Stein</w:t>
      </w:r>
      <w:r>
        <w:rPr>
          <w:rFonts w:ascii="Times New Roman" w:hAnsi="Times New Roman" w:cs="Times New Roman"/>
          <w:sz w:val="24"/>
          <w:szCs w:val="24"/>
        </w:rPr>
        <w:t>, E.M.</w:t>
      </w:r>
      <w:r w:rsidR="006D4271">
        <w:rPr>
          <w:rFonts w:ascii="Times New Roman" w:hAnsi="Times New Roman" w:cs="Times New Roman"/>
          <w:sz w:val="24"/>
          <w:szCs w:val="24"/>
        </w:rPr>
        <w:t>, Lord</w:t>
      </w:r>
      <w:r>
        <w:rPr>
          <w:rFonts w:ascii="Times New Roman" w:hAnsi="Times New Roman" w:cs="Times New Roman"/>
          <w:sz w:val="24"/>
          <w:szCs w:val="24"/>
        </w:rPr>
        <w:t>-</w:t>
      </w:r>
      <w:proofErr w:type="spellStart"/>
      <w:r>
        <w:rPr>
          <w:rFonts w:ascii="Times New Roman" w:hAnsi="Times New Roman" w:cs="Times New Roman"/>
          <w:sz w:val="24"/>
          <w:szCs w:val="24"/>
        </w:rPr>
        <w:t>Bessen</w:t>
      </w:r>
      <w:proofErr w:type="spellEnd"/>
      <w:r>
        <w:rPr>
          <w:rFonts w:ascii="Times New Roman" w:hAnsi="Times New Roman" w:cs="Times New Roman"/>
          <w:sz w:val="24"/>
          <w:szCs w:val="24"/>
        </w:rPr>
        <w:t>, J.</w:t>
      </w:r>
      <w:r w:rsidR="006D4271">
        <w:rPr>
          <w:rFonts w:ascii="Times New Roman" w:hAnsi="Times New Roman" w:cs="Times New Roman"/>
          <w:sz w:val="24"/>
          <w:szCs w:val="24"/>
        </w:rPr>
        <w:t xml:space="preserve">, </w:t>
      </w:r>
      <w:proofErr w:type="spellStart"/>
      <w:r>
        <w:rPr>
          <w:rFonts w:ascii="Times New Roman" w:hAnsi="Times New Roman" w:cs="Times New Roman"/>
          <w:sz w:val="24"/>
          <w:szCs w:val="24"/>
        </w:rPr>
        <w:t>Pessin</w:t>
      </w:r>
      <w:proofErr w:type="spellEnd"/>
      <w:r>
        <w:rPr>
          <w:rFonts w:ascii="Times New Roman" w:hAnsi="Times New Roman" w:cs="Times New Roman"/>
          <w:sz w:val="24"/>
          <w:szCs w:val="24"/>
        </w:rPr>
        <w:t>, H.</w:t>
      </w:r>
      <w:r w:rsidR="006D4271">
        <w:rPr>
          <w:rFonts w:ascii="Times New Roman" w:hAnsi="Times New Roman" w:cs="Times New Roman"/>
          <w:sz w:val="24"/>
          <w:szCs w:val="24"/>
        </w:rPr>
        <w:t xml:space="preserve">, </w:t>
      </w:r>
      <w:r>
        <w:rPr>
          <w:rFonts w:ascii="Times New Roman" w:hAnsi="Times New Roman" w:cs="Times New Roman"/>
          <w:sz w:val="24"/>
          <w:szCs w:val="24"/>
        </w:rPr>
        <w:t xml:space="preserve">Rosenfeld, B., &amp; Breitbart, W. (2014). Optimism, social support, and mental health outcomes in patients with advanced cancer. </w:t>
      </w:r>
      <w:proofErr w:type="spellStart"/>
      <w:r>
        <w:rPr>
          <w:rFonts w:ascii="Times New Roman" w:hAnsi="Times New Roman" w:cs="Times New Roman"/>
          <w:i/>
          <w:iCs/>
          <w:sz w:val="24"/>
          <w:szCs w:val="24"/>
        </w:rPr>
        <w:t>Psychooncology</w:t>
      </w:r>
      <w:proofErr w:type="spellEnd"/>
      <w:r>
        <w:rPr>
          <w:rFonts w:ascii="Times New Roman" w:hAnsi="Times New Roman" w:cs="Times New Roman"/>
          <w:i/>
          <w:iCs/>
          <w:sz w:val="24"/>
          <w:szCs w:val="24"/>
        </w:rPr>
        <w:t>, 23</w:t>
      </w:r>
      <w:r>
        <w:rPr>
          <w:rFonts w:ascii="Times New Roman" w:hAnsi="Times New Roman" w:cs="Times New Roman"/>
          <w:sz w:val="24"/>
          <w:szCs w:val="24"/>
        </w:rPr>
        <w:t xml:space="preserve">(3), 299-306. </w:t>
      </w:r>
    </w:p>
    <w:p w14:paraId="3A61A23A" w14:textId="6CFF5843" w:rsidR="004F75AE" w:rsidRPr="00C236C6" w:rsidRDefault="004F75AE" w:rsidP="004F75AE">
      <w:pPr>
        <w:spacing w:line="480" w:lineRule="auto"/>
        <w:ind w:left="720" w:hanging="720"/>
        <w:contextualSpacing/>
        <w:rPr>
          <w:rFonts w:ascii="Times New Roman" w:hAnsi="Times New Roman" w:cs="Times New Roman"/>
          <w:sz w:val="24"/>
          <w:szCs w:val="24"/>
          <w:shd w:val="clear" w:color="auto" w:fill="FFFFFF"/>
        </w:rPr>
      </w:pPr>
      <w:proofErr w:type="spellStart"/>
      <w:r>
        <w:rPr>
          <w:rFonts w:ascii="Times New Roman" w:hAnsi="Times New Roman" w:cs="Times New Roman"/>
          <w:sz w:val="24"/>
          <w:szCs w:val="24"/>
        </w:rPr>
        <w:t>Arcaya</w:t>
      </w:r>
      <w:proofErr w:type="spellEnd"/>
      <w:r>
        <w:rPr>
          <w:rFonts w:ascii="Times New Roman" w:hAnsi="Times New Roman" w:cs="Times New Roman"/>
          <w:sz w:val="24"/>
          <w:szCs w:val="24"/>
        </w:rPr>
        <w:t xml:space="preserve">, M.C., </w:t>
      </w:r>
      <w:proofErr w:type="spellStart"/>
      <w:r>
        <w:rPr>
          <w:rFonts w:ascii="Times New Roman" w:hAnsi="Times New Roman" w:cs="Times New Roman"/>
          <w:sz w:val="24"/>
          <w:szCs w:val="24"/>
        </w:rPr>
        <w:t>Arcaya</w:t>
      </w:r>
      <w:proofErr w:type="spellEnd"/>
      <w:r>
        <w:rPr>
          <w:rFonts w:ascii="Times New Roman" w:hAnsi="Times New Roman" w:cs="Times New Roman"/>
          <w:sz w:val="24"/>
          <w:szCs w:val="24"/>
        </w:rPr>
        <w:t xml:space="preserve">, A.L., &amp; Subramanian, S.V. (2015). </w:t>
      </w:r>
      <w:proofErr w:type="spellStart"/>
      <w:r>
        <w:rPr>
          <w:rFonts w:ascii="Times New Roman" w:hAnsi="Times New Roman" w:cs="Times New Roman"/>
          <w:sz w:val="24"/>
          <w:szCs w:val="24"/>
        </w:rPr>
        <w:t>Inequalites</w:t>
      </w:r>
      <w:proofErr w:type="spellEnd"/>
      <w:r>
        <w:rPr>
          <w:rFonts w:ascii="Times New Roman" w:hAnsi="Times New Roman" w:cs="Times New Roman"/>
          <w:sz w:val="24"/>
          <w:szCs w:val="24"/>
        </w:rPr>
        <w:t xml:space="preserve"> in health: </w:t>
      </w:r>
      <w:proofErr w:type="spellStart"/>
      <w:r>
        <w:rPr>
          <w:rFonts w:ascii="Times New Roman" w:hAnsi="Times New Roman" w:cs="Times New Roman"/>
          <w:sz w:val="24"/>
          <w:szCs w:val="24"/>
        </w:rPr>
        <w:t>defintions</w:t>
      </w:r>
      <w:proofErr w:type="spellEnd"/>
      <w:r>
        <w:rPr>
          <w:rFonts w:ascii="Times New Roman" w:hAnsi="Times New Roman" w:cs="Times New Roman"/>
          <w:sz w:val="24"/>
          <w:szCs w:val="24"/>
        </w:rPr>
        <w:t xml:space="preserve">, concepts, and theories. </w:t>
      </w:r>
      <w:r>
        <w:rPr>
          <w:rFonts w:ascii="Times New Roman" w:hAnsi="Times New Roman" w:cs="Times New Roman"/>
          <w:i/>
          <w:iCs/>
          <w:sz w:val="24"/>
          <w:szCs w:val="24"/>
        </w:rPr>
        <w:t>Global Health Action, 8</w:t>
      </w:r>
      <w:r>
        <w:rPr>
          <w:rFonts w:ascii="Times New Roman" w:hAnsi="Times New Roman" w:cs="Times New Roman"/>
          <w:sz w:val="24"/>
          <w:szCs w:val="24"/>
        </w:rPr>
        <w:t>(10), 1-12.</w:t>
      </w:r>
    </w:p>
    <w:p w14:paraId="4E99619D" w14:textId="77777777"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AVERT. (June 30, 2020). Starting antiretroviral treatment for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w:t>
      </w:r>
      <w:r w:rsidRPr="008F638B">
        <w:rPr>
          <w:rFonts w:ascii="Times New Roman" w:hAnsi="Times New Roman" w:cs="Times New Roman"/>
          <w:sz w:val="24"/>
          <w:szCs w:val="24"/>
          <w:shd w:val="clear" w:color="auto" w:fill="FFFFFF"/>
        </w:rPr>
        <w:t>https://www.avert.org/living-with-hiv/starting-treatment</w:t>
      </w:r>
    </w:p>
    <w:p w14:paraId="6D429601" w14:textId="77777777" w:rsidR="004F75AE" w:rsidRDefault="004F75AE" w:rsidP="004F75AE">
      <w:pPr>
        <w:spacing w:line="480" w:lineRule="auto"/>
        <w:ind w:left="720" w:hanging="720"/>
        <w:contextualSpacing/>
        <w:rPr>
          <w:rFonts w:ascii="Times New Roman" w:hAnsi="Times New Roman" w:cs="Times New Roman"/>
          <w:sz w:val="24"/>
        </w:rPr>
      </w:pPr>
      <w:r>
        <w:rPr>
          <w:rFonts w:ascii="Times New Roman" w:hAnsi="Times New Roman" w:cs="Times New Roman"/>
          <w:sz w:val="24"/>
          <w:szCs w:val="24"/>
          <w:shd w:val="clear" w:color="auto" w:fill="FFFFFF"/>
        </w:rPr>
        <w:t xml:space="preserve">AVERT. (February 19, 2019). What are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and aids. </w:t>
      </w:r>
      <w:r w:rsidRPr="00734DFC">
        <w:rPr>
          <w:rFonts w:ascii="Times New Roman" w:hAnsi="Times New Roman" w:cs="Times New Roman"/>
          <w:i/>
          <w:sz w:val="24"/>
          <w:szCs w:val="24"/>
          <w:shd w:val="clear" w:color="auto" w:fill="FFFFFF"/>
        </w:rPr>
        <w:t>Information about HIV.</w:t>
      </w:r>
      <w:r>
        <w:rPr>
          <w:rFonts w:ascii="Times New Roman" w:hAnsi="Times New Roman" w:cs="Times New Roman"/>
          <w:sz w:val="24"/>
          <w:szCs w:val="24"/>
          <w:shd w:val="clear" w:color="auto" w:fill="FFFFFF"/>
        </w:rPr>
        <w:t xml:space="preserve"> </w:t>
      </w:r>
      <w:hyperlink r:id="rId11" w:history="1">
        <w:r w:rsidRPr="001F7757">
          <w:rPr>
            <w:rStyle w:val="Hyperlink"/>
            <w:rFonts w:ascii="Times New Roman" w:hAnsi="Times New Roman" w:cs="Times New Roman"/>
            <w:color w:val="auto"/>
            <w:sz w:val="24"/>
          </w:rPr>
          <w:t>https://www.avert.org/about-hiv-aids/what-hiv-aids</w:t>
        </w:r>
      </w:hyperlink>
    </w:p>
    <w:p w14:paraId="2E8199A1" w14:textId="5C2EBAAD" w:rsidR="004F75AE" w:rsidRPr="00560D0A" w:rsidRDefault="004F75AE" w:rsidP="004F75AE">
      <w:pPr>
        <w:spacing w:line="480" w:lineRule="auto"/>
        <w:ind w:left="720" w:hanging="720"/>
        <w:contextualSpacing/>
        <w:rPr>
          <w:rFonts w:ascii="Times New Roman" w:hAnsi="Times New Roman" w:cs="Times New Roman"/>
          <w:i/>
          <w:iCs/>
          <w:sz w:val="24"/>
        </w:rPr>
      </w:pPr>
      <w:r>
        <w:rPr>
          <w:rFonts w:ascii="Times New Roman" w:hAnsi="Times New Roman" w:cs="Times New Roman"/>
          <w:sz w:val="24"/>
          <w:szCs w:val="24"/>
          <w:shd w:val="clear" w:color="auto" w:fill="FFFFFF"/>
        </w:rPr>
        <w:lastRenderedPageBreak/>
        <w:t>Baker, V.</w:t>
      </w:r>
      <w:r w:rsidR="006D4271">
        <w:rPr>
          <w:rFonts w:ascii="Times New Roman" w:hAnsi="Times New Roman" w:cs="Times New Roman"/>
          <w:sz w:val="24"/>
          <w:szCs w:val="24"/>
          <w:shd w:val="clear" w:color="auto" w:fill="FFFFFF"/>
        </w:rPr>
        <w:t>,</w:t>
      </w:r>
      <w:r w:rsidR="006D4271">
        <w:rPr>
          <w:rFonts w:ascii="Times New Roman" w:hAnsi="Times New Roman" w:cs="Times New Roman"/>
          <w:sz w:val="24"/>
        </w:rPr>
        <w:t xml:space="preserve"> Nkhoma</w:t>
      </w:r>
      <w:r>
        <w:rPr>
          <w:rFonts w:ascii="Times New Roman" w:hAnsi="Times New Roman" w:cs="Times New Roman"/>
          <w:sz w:val="24"/>
        </w:rPr>
        <w:t>, K.,</w:t>
      </w:r>
      <w:r w:rsidR="006D4271">
        <w:rPr>
          <w:rFonts w:ascii="Times New Roman" w:hAnsi="Times New Roman" w:cs="Times New Roman"/>
          <w:sz w:val="24"/>
        </w:rPr>
        <w:t xml:space="preserve"> </w:t>
      </w:r>
      <w:proofErr w:type="spellStart"/>
      <w:r>
        <w:rPr>
          <w:rFonts w:ascii="Times New Roman" w:hAnsi="Times New Roman" w:cs="Times New Roman"/>
          <w:sz w:val="24"/>
        </w:rPr>
        <w:t>Trevelion</w:t>
      </w:r>
      <w:proofErr w:type="spellEnd"/>
      <w:r>
        <w:rPr>
          <w:rFonts w:ascii="Times New Roman" w:hAnsi="Times New Roman" w:cs="Times New Roman"/>
          <w:sz w:val="24"/>
        </w:rPr>
        <w:t>, R.,</w:t>
      </w:r>
      <w:r w:rsidR="006D4271">
        <w:rPr>
          <w:rFonts w:ascii="Times New Roman" w:hAnsi="Times New Roman" w:cs="Times New Roman"/>
          <w:sz w:val="24"/>
        </w:rPr>
        <w:t xml:space="preserve"> </w:t>
      </w:r>
      <w:r>
        <w:rPr>
          <w:rFonts w:ascii="Times New Roman" w:hAnsi="Times New Roman" w:cs="Times New Roman"/>
          <w:sz w:val="24"/>
        </w:rPr>
        <w:t>Roach, A.,</w:t>
      </w:r>
      <w:r w:rsidR="006D4271">
        <w:rPr>
          <w:rFonts w:ascii="Times New Roman" w:hAnsi="Times New Roman" w:cs="Times New Roman"/>
          <w:sz w:val="24"/>
        </w:rPr>
        <w:t xml:space="preserve"> </w:t>
      </w:r>
      <w:r>
        <w:rPr>
          <w:rFonts w:ascii="Times New Roman" w:hAnsi="Times New Roman" w:cs="Times New Roman"/>
          <w:sz w:val="24"/>
        </w:rPr>
        <w:t>Winston, A.,</w:t>
      </w:r>
      <w:r w:rsidR="006D4271">
        <w:rPr>
          <w:rFonts w:ascii="Times New Roman" w:hAnsi="Times New Roman" w:cs="Times New Roman"/>
          <w:sz w:val="24"/>
        </w:rPr>
        <w:t xml:space="preserve"> </w:t>
      </w:r>
      <w:r>
        <w:rPr>
          <w:rFonts w:ascii="Times New Roman" w:hAnsi="Times New Roman" w:cs="Times New Roman"/>
          <w:sz w:val="24"/>
        </w:rPr>
        <w:t>Sabin, C.,</w:t>
      </w:r>
      <w:r w:rsidR="006D4271">
        <w:rPr>
          <w:rFonts w:ascii="Times New Roman" w:hAnsi="Times New Roman" w:cs="Times New Roman"/>
          <w:sz w:val="24"/>
        </w:rPr>
        <w:t xml:space="preserve"> </w:t>
      </w:r>
      <w:proofErr w:type="spellStart"/>
      <w:r>
        <w:rPr>
          <w:rFonts w:ascii="Times New Roman" w:hAnsi="Times New Roman" w:cs="Times New Roman"/>
          <w:sz w:val="24"/>
        </w:rPr>
        <w:t>Bristowe</w:t>
      </w:r>
      <w:proofErr w:type="spellEnd"/>
      <w:r>
        <w:rPr>
          <w:rFonts w:ascii="Times New Roman" w:hAnsi="Times New Roman" w:cs="Times New Roman"/>
          <w:sz w:val="24"/>
        </w:rPr>
        <w:t xml:space="preserve">, K., &amp; Harding, R. (2021). “I have failed to separate my </w:t>
      </w:r>
      <w:proofErr w:type="spellStart"/>
      <w:r>
        <w:rPr>
          <w:rFonts w:ascii="Times New Roman" w:hAnsi="Times New Roman" w:cs="Times New Roman"/>
          <w:sz w:val="24"/>
        </w:rPr>
        <w:t>hiv</w:t>
      </w:r>
      <w:proofErr w:type="spellEnd"/>
      <w:r>
        <w:rPr>
          <w:rFonts w:ascii="Times New Roman" w:hAnsi="Times New Roman" w:cs="Times New Roman"/>
          <w:sz w:val="24"/>
        </w:rPr>
        <w:t xml:space="preserve"> from this pain”: The challenge of managing chronic pain among people with </w:t>
      </w:r>
      <w:proofErr w:type="spellStart"/>
      <w:r>
        <w:rPr>
          <w:rFonts w:ascii="Times New Roman" w:hAnsi="Times New Roman" w:cs="Times New Roman"/>
          <w:sz w:val="24"/>
        </w:rPr>
        <w:t>hiv</w:t>
      </w:r>
      <w:proofErr w:type="spellEnd"/>
      <w:r>
        <w:rPr>
          <w:rFonts w:ascii="Times New Roman" w:hAnsi="Times New Roman" w:cs="Times New Roman"/>
          <w:sz w:val="24"/>
        </w:rPr>
        <w:t xml:space="preserve">. (2021). </w:t>
      </w:r>
      <w:r>
        <w:rPr>
          <w:rFonts w:ascii="Times New Roman" w:hAnsi="Times New Roman" w:cs="Times New Roman"/>
          <w:i/>
          <w:iCs/>
          <w:sz w:val="24"/>
        </w:rPr>
        <w:t>AIDS Care.</w:t>
      </w:r>
    </w:p>
    <w:p w14:paraId="3CEF734E" w14:textId="5A5F243C" w:rsidR="004F75AE" w:rsidRPr="007E5EAE" w:rsidRDefault="004F75AE" w:rsidP="004F75AE">
      <w:pPr>
        <w:spacing w:line="480" w:lineRule="auto"/>
        <w:ind w:left="720" w:hanging="720"/>
        <w:contextualSpacing/>
        <w:rPr>
          <w:rFonts w:ascii="Times New Roman" w:hAnsi="Times New Roman" w:cs="Times New Roman"/>
          <w:sz w:val="24"/>
        </w:rPr>
      </w:pPr>
      <w:proofErr w:type="spellStart"/>
      <w:r>
        <w:rPr>
          <w:rFonts w:ascii="Times New Roman" w:hAnsi="Times New Roman" w:cs="Times New Roman"/>
          <w:sz w:val="24"/>
          <w:szCs w:val="24"/>
          <w:shd w:val="clear" w:color="auto" w:fill="FFFFFF"/>
        </w:rPr>
        <w:t>Balderson</w:t>
      </w:r>
      <w:proofErr w:type="spellEnd"/>
      <w:r>
        <w:rPr>
          <w:rFonts w:ascii="Times New Roman" w:hAnsi="Times New Roman" w:cs="Times New Roman"/>
          <w:sz w:val="24"/>
          <w:szCs w:val="24"/>
          <w:shd w:val="clear" w:color="auto" w:fill="FFFFFF"/>
        </w:rPr>
        <w:t>, B.</w:t>
      </w:r>
      <w:r>
        <w:rPr>
          <w:rFonts w:ascii="Times New Roman" w:hAnsi="Times New Roman" w:cs="Times New Roman"/>
          <w:sz w:val="24"/>
        </w:rPr>
        <w:t>H.</w:t>
      </w:r>
      <w:r w:rsidR="006D4271">
        <w:rPr>
          <w:rFonts w:ascii="Times New Roman" w:hAnsi="Times New Roman" w:cs="Times New Roman"/>
          <w:sz w:val="24"/>
        </w:rPr>
        <w:t xml:space="preserve">, </w:t>
      </w:r>
      <w:proofErr w:type="spellStart"/>
      <w:r w:rsidR="006D4271">
        <w:rPr>
          <w:rFonts w:ascii="Times New Roman" w:hAnsi="Times New Roman" w:cs="Times New Roman"/>
          <w:sz w:val="24"/>
        </w:rPr>
        <w:t>Grothaus</w:t>
      </w:r>
      <w:proofErr w:type="spellEnd"/>
      <w:r>
        <w:rPr>
          <w:rFonts w:ascii="Times New Roman" w:hAnsi="Times New Roman" w:cs="Times New Roman"/>
          <w:sz w:val="24"/>
        </w:rPr>
        <w:t>, L.</w:t>
      </w:r>
      <w:r w:rsidR="006D4271">
        <w:rPr>
          <w:rFonts w:ascii="Times New Roman" w:hAnsi="Times New Roman" w:cs="Times New Roman"/>
          <w:sz w:val="24"/>
        </w:rPr>
        <w:t>, Harrison</w:t>
      </w:r>
      <w:r>
        <w:rPr>
          <w:rFonts w:ascii="Times New Roman" w:hAnsi="Times New Roman" w:cs="Times New Roman"/>
          <w:sz w:val="24"/>
        </w:rPr>
        <w:t>, R.G.</w:t>
      </w:r>
      <w:proofErr w:type="gramStart"/>
      <w:r>
        <w:rPr>
          <w:rFonts w:ascii="Times New Roman" w:hAnsi="Times New Roman" w:cs="Times New Roman"/>
          <w:sz w:val="24"/>
        </w:rPr>
        <w:t xml:space="preserve">, </w:t>
      </w:r>
      <w:r w:rsidR="006D4271">
        <w:rPr>
          <w:rFonts w:ascii="Times New Roman" w:hAnsi="Times New Roman" w:cs="Times New Roman"/>
          <w:sz w:val="24"/>
        </w:rPr>
        <w:t xml:space="preserve"> </w:t>
      </w:r>
      <w:r>
        <w:rPr>
          <w:rFonts w:ascii="Times New Roman" w:hAnsi="Times New Roman" w:cs="Times New Roman"/>
          <w:sz w:val="24"/>
        </w:rPr>
        <w:t>McCoy</w:t>
      </w:r>
      <w:proofErr w:type="gramEnd"/>
      <w:r>
        <w:rPr>
          <w:rFonts w:ascii="Times New Roman" w:hAnsi="Times New Roman" w:cs="Times New Roman"/>
          <w:sz w:val="24"/>
        </w:rPr>
        <w:t xml:space="preserve">, K., &amp; Mahoney, C., &amp; Catz, S. (2013). Chronic illness burden and quality of life in aging </w:t>
      </w:r>
      <w:proofErr w:type="spellStart"/>
      <w:r>
        <w:rPr>
          <w:rFonts w:ascii="Times New Roman" w:hAnsi="Times New Roman" w:cs="Times New Roman"/>
          <w:sz w:val="24"/>
        </w:rPr>
        <w:t>hiv</w:t>
      </w:r>
      <w:proofErr w:type="spellEnd"/>
      <w:r>
        <w:rPr>
          <w:rFonts w:ascii="Times New Roman" w:hAnsi="Times New Roman" w:cs="Times New Roman"/>
          <w:sz w:val="24"/>
        </w:rPr>
        <w:t xml:space="preserve"> population. </w:t>
      </w:r>
      <w:r>
        <w:rPr>
          <w:rFonts w:ascii="Times New Roman" w:hAnsi="Times New Roman" w:cs="Times New Roman"/>
          <w:i/>
          <w:iCs/>
          <w:sz w:val="24"/>
        </w:rPr>
        <w:t>AIDS Care,4</w:t>
      </w:r>
      <w:r>
        <w:rPr>
          <w:rFonts w:ascii="Times New Roman" w:hAnsi="Times New Roman" w:cs="Times New Roman"/>
          <w:sz w:val="24"/>
        </w:rPr>
        <w:t xml:space="preserve">, 451-458. </w:t>
      </w:r>
    </w:p>
    <w:p w14:paraId="49274B8E" w14:textId="77777777" w:rsidR="004F75AE" w:rsidRDefault="004F75AE" w:rsidP="004F75AE">
      <w:pPr>
        <w:spacing w:line="480" w:lineRule="auto"/>
        <w:ind w:left="720" w:hanging="720"/>
        <w:contextualSpacing/>
        <w:rPr>
          <w:rFonts w:ascii="Times New Roman" w:hAnsi="Times New Roman" w:cs="Times New Roman"/>
          <w:color w:val="333333"/>
          <w:sz w:val="24"/>
          <w:szCs w:val="24"/>
          <w:shd w:val="clear" w:color="auto" w:fill="FFFFFF"/>
        </w:rPr>
      </w:pPr>
      <w:r w:rsidRPr="00AB0F52">
        <w:rPr>
          <w:rFonts w:ascii="Times New Roman" w:hAnsi="Times New Roman" w:cs="Times New Roman"/>
          <w:color w:val="333333"/>
          <w:sz w:val="24"/>
          <w:szCs w:val="24"/>
          <w:shd w:val="clear" w:color="auto" w:fill="FFFFFF"/>
        </w:rPr>
        <w:t xml:space="preserve">Beatty, J. E., &amp; Joffe, R. (2006). An </w:t>
      </w:r>
      <w:r>
        <w:rPr>
          <w:rFonts w:ascii="Times New Roman" w:hAnsi="Times New Roman" w:cs="Times New Roman"/>
          <w:color w:val="333333"/>
          <w:sz w:val="24"/>
          <w:szCs w:val="24"/>
          <w:shd w:val="clear" w:color="auto" w:fill="FFFFFF"/>
        </w:rPr>
        <w:t>o</w:t>
      </w:r>
      <w:r w:rsidRPr="00AB0F52">
        <w:rPr>
          <w:rFonts w:ascii="Times New Roman" w:hAnsi="Times New Roman" w:cs="Times New Roman"/>
          <w:color w:val="333333"/>
          <w:sz w:val="24"/>
          <w:szCs w:val="24"/>
          <w:shd w:val="clear" w:color="auto" w:fill="FFFFFF"/>
        </w:rPr>
        <w:t xml:space="preserve">verlooked </w:t>
      </w:r>
      <w:r>
        <w:rPr>
          <w:rFonts w:ascii="Times New Roman" w:hAnsi="Times New Roman" w:cs="Times New Roman"/>
          <w:color w:val="333333"/>
          <w:sz w:val="24"/>
          <w:szCs w:val="24"/>
          <w:shd w:val="clear" w:color="auto" w:fill="FFFFFF"/>
        </w:rPr>
        <w:t>d</w:t>
      </w:r>
      <w:r w:rsidRPr="00AB0F52">
        <w:rPr>
          <w:rFonts w:ascii="Times New Roman" w:hAnsi="Times New Roman" w:cs="Times New Roman"/>
          <w:color w:val="333333"/>
          <w:sz w:val="24"/>
          <w:szCs w:val="24"/>
          <w:shd w:val="clear" w:color="auto" w:fill="FFFFFF"/>
        </w:rPr>
        <w:t xml:space="preserve">imension </w:t>
      </w:r>
      <w:r>
        <w:rPr>
          <w:rFonts w:ascii="Times New Roman" w:hAnsi="Times New Roman" w:cs="Times New Roman"/>
          <w:color w:val="333333"/>
          <w:sz w:val="24"/>
          <w:szCs w:val="24"/>
          <w:shd w:val="clear" w:color="auto" w:fill="FFFFFF"/>
        </w:rPr>
        <w:t>o</w:t>
      </w:r>
      <w:r w:rsidRPr="00AB0F52">
        <w:rPr>
          <w:rFonts w:ascii="Times New Roman" w:hAnsi="Times New Roman" w:cs="Times New Roman"/>
          <w:color w:val="333333"/>
          <w:sz w:val="24"/>
          <w:szCs w:val="24"/>
          <w:shd w:val="clear" w:color="auto" w:fill="FFFFFF"/>
        </w:rPr>
        <w:t xml:space="preserve">f </w:t>
      </w:r>
      <w:r>
        <w:rPr>
          <w:rFonts w:ascii="Times New Roman" w:hAnsi="Times New Roman" w:cs="Times New Roman"/>
          <w:color w:val="333333"/>
          <w:sz w:val="24"/>
          <w:szCs w:val="24"/>
          <w:shd w:val="clear" w:color="auto" w:fill="FFFFFF"/>
        </w:rPr>
        <w:t>di</w:t>
      </w:r>
      <w:r w:rsidRPr="00AB0F52">
        <w:rPr>
          <w:rFonts w:ascii="Times New Roman" w:hAnsi="Times New Roman" w:cs="Times New Roman"/>
          <w:color w:val="333333"/>
          <w:sz w:val="24"/>
          <w:szCs w:val="24"/>
          <w:shd w:val="clear" w:color="auto" w:fill="FFFFFF"/>
        </w:rPr>
        <w:t xml:space="preserve">versity: The </w:t>
      </w:r>
      <w:r>
        <w:rPr>
          <w:rFonts w:ascii="Times New Roman" w:hAnsi="Times New Roman" w:cs="Times New Roman"/>
          <w:color w:val="333333"/>
          <w:sz w:val="24"/>
          <w:szCs w:val="24"/>
          <w:shd w:val="clear" w:color="auto" w:fill="FFFFFF"/>
        </w:rPr>
        <w:t>c</w:t>
      </w:r>
      <w:r w:rsidRPr="00AB0F52">
        <w:rPr>
          <w:rFonts w:ascii="Times New Roman" w:hAnsi="Times New Roman" w:cs="Times New Roman"/>
          <w:color w:val="333333"/>
          <w:sz w:val="24"/>
          <w:szCs w:val="24"/>
          <w:shd w:val="clear" w:color="auto" w:fill="FFFFFF"/>
        </w:rPr>
        <w:t xml:space="preserve">areer </w:t>
      </w:r>
      <w:r>
        <w:rPr>
          <w:rFonts w:ascii="Times New Roman" w:hAnsi="Times New Roman" w:cs="Times New Roman"/>
          <w:color w:val="333333"/>
          <w:sz w:val="24"/>
          <w:szCs w:val="24"/>
          <w:shd w:val="clear" w:color="auto" w:fill="FFFFFF"/>
        </w:rPr>
        <w:t>e</w:t>
      </w:r>
      <w:r w:rsidRPr="00AB0F52">
        <w:rPr>
          <w:rFonts w:ascii="Times New Roman" w:hAnsi="Times New Roman" w:cs="Times New Roman"/>
          <w:color w:val="333333"/>
          <w:sz w:val="24"/>
          <w:szCs w:val="24"/>
          <w:shd w:val="clear" w:color="auto" w:fill="FFFFFF"/>
        </w:rPr>
        <w:t xml:space="preserve">ffects of </w:t>
      </w:r>
      <w:r>
        <w:rPr>
          <w:rFonts w:ascii="Times New Roman" w:hAnsi="Times New Roman" w:cs="Times New Roman"/>
          <w:color w:val="333333"/>
          <w:sz w:val="24"/>
          <w:szCs w:val="24"/>
          <w:shd w:val="clear" w:color="auto" w:fill="FFFFFF"/>
        </w:rPr>
        <w:t>c</w:t>
      </w:r>
      <w:r w:rsidRPr="00AB0F52">
        <w:rPr>
          <w:rFonts w:ascii="Times New Roman" w:hAnsi="Times New Roman" w:cs="Times New Roman"/>
          <w:color w:val="333333"/>
          <w:sz w:val="24"/>
          <w:szCs w:val="24"/>
          <w:shd w:val="clear" w:color="auto" w:fill="FFFFFF"/>
        </w:rPr>
        <w:t xml:space="preserve">hronic </w:t>
      </w:r>
      <w:r>
        <w:rPr>
          <w:rFonts w:ascii="Times New Roman" w:hAnsi="Times New Roman" w:cs="Times New Roman"/>
          <w:color w:val="333333"/>
          <w:sz w:val="24"/>
          <w:szCs w:val="24"/>
          <w:shd w:val="clear" w:color="auto" w:fill="FFFFFF"/>
        </w:rPr>
        <w:t>i</w:t>
      </w:r>
      <w:r w:rsidRPr="00AB0F52">
        <w:rPr>
          <w:rFonts w:ascii="Times New Roman" w:hAnsi="Times New Roman" w:cs="Times New Roman"/>
          <w:color w:val="333333"/>
          <w:sz w:val="24"/>
          <w:szCs w:val="24"/>
          <w:shd w:val="clear" w:color="auto" w:fill="FFFFFF"/>
        </w:rPr>
        <w:t>llness. </w:t>
      </w:r>
      <w:r w:rsidRPr="00AB0F52">
        <w:rPr>
          <w:rStyle w:val="Emphasis"/>
          <w:rFonts w:ascii="Times New Roman" w:hAnsi="Times New Roman" w:cs="Times New Roman"/>
          <w:color w:val="333333"/>
          <w:sz w:val="24"/>
          <w:szCs w:val="24"/>
          <w:shd w:val="clear" w:color="auto" w:fill="FFFFFF"/>
        </w:rPr>
        <w:t>Organizational Dynamics, 35</w:t>
      </w:r>
      <w:r w:rsidRPr="00AB0F52">
        <w:rPr>
          <w:rFonts w:ascii="Times New Roman" w:hAnsi="Times New Roman" w:cs="Times New Roman"/>
          <w:color w:val="333333"/>
          <w:sz w:val="24"/>
          <w:szCs w:val="24"/>
          <w:shd w:val="clear" w:color="auto" w:fill="FFFFFF"/>
        </w:rPr>
        <w:t>(2), 182–195</w:t>
      </w:r>
      <w:r>
        <w:rPr>
          <w:rFonts w:ascii="Times New Roman" w:hAnsi="Times New Roman" w:cs="Times New Roman"/>
          <w:color w:val="333333"/>
          <w:sz w:val="24"/>
          <w:szCs w:val="24"/>
          <w:shd w:val="clear" w:color="auto" w:fill="FFFFFF"/>
        </w:rPr>
        <w:t xml:space="preserve">. </w:t>
      </w:r>
    </w:p>
    <w:p w14:paraId="038A66B9" w14:textId="58F1B803" w:rsidR="004F75AE" w:rsidRPr="0030298D" w:rsidRDefault="004F75AE" w:rsidP="004F75AE">
      <w:pPr>
        <w:spacing w:line="480" w:lineRule="auto"/>
        <w:ind w:left="720" w:hanging="720"/>
        <w:contextualSpacing/>
        <w:rPr>
          <w:rFonts w:ascii="Times New Roman" w:hAnsi="Times New Roman" w:cs="Times New Roman"/>
          <w:color w:val="333333"/>
          <w:sz w:val="24"/>
          <w:szCs w:val="24"/>
          <w:shd w:val="clear" w:color="auto" w:fill="FFFFFF"/>
        </w:rPr>
      </w:pPr>
      <w:proofErr w:type="spellStart"/>
      <w:r>
        <w:rPr>
          <w:rFonts w:ascii="Times New Roman" w:hAnsi="Times New Roman" w:cs="Times New Roman"/>
          <w:color w:val="333333"/>
          <w:sz w:val="24"/>
          <w:szCs w:val="24"/>
          <w:shd w:val="clear" w:color="auto" w:fill="FFFFFF"/>
        </w:rPr>
        <w:t>Bharmel</w:t>
      </w:r>
      <w:proofErr w:type="spellEnd"/>
      <w:r>
        <w:rPr>
          <w:rFonts w:ascii="Times New Roman" w:hAnsi="Times New Roman" w:cs="Times New Roman"/>
          <w:color w:val="333333"/>
          <w:sz w:val="24"/>
          <w:szCs w:val="24"/>
          <w:shd w:val="clear" w:color="auto" w:fill="FFFFFF"/>
        </w:rPr>
        <w:t>, N.,</w:t>
      </w:r>
      <w:r w:rsidR="006D4271">
        <w:rPr>
          <w:rFonts w:ascii="Times New Roman" w:hAnsi="Times New Roman" w:cs="Times New Roman"/>
          <w:color w:val="333333"/>
          <w:sz w:val="24"/>
          <w:szCs w:val="24"/>
          <w:shd w:val="clear" w:color="auto" w:fill="FFFFFF"/>
        </w:rPr>
        <w:t xml:space="preserve"> </w:t>
      </w:r>
      <w:r>
        <w:rPr>
          <w:rFonts w:ascii="Times New Roman" w:hAnsi="Times New Roman" w:cs="Times New Roman"/>
          <w:color w:val="333333"/>
          <w:sz w:val="24"/>
          <w:szCs w:val="24"/>
          <w:shd w:val="clear" w:color="auto" w:fill="FFFFFF"/>
        </w:rPr>
        <w:t xml:space="preserve">Pitkin </w:t>
      </w:r>
      <w:proofErr w:type="spellStart"/>
      <w:r>
        <w:rPr>
          <w:rFonts w:ascii="Times New Roman" w:hAnsi="Times New Roman" w:cs="Times New Roman"/>
          <w:color w:val="333333"/>
          <w:sz w:val="24"/>
          <w:szCs w:val="24"/>
          <w:shd w:val="clear" w:color="auto" w:fill="FFFFFF"/>
        </w:rPr>
        <w:t>Derose</w:t>
      </w:r>
      <w:proofErr w:type="spellEnd"/>
      <w:r>
        <w:rPr>
          <w:rFonts w:ascii="Times New Roman" w:hAnsi="Times New Roman" w:cs="Times New Roman"/>
          <w:color w:val="333333"/>
          <w:sz w:val="24"/>
          <w:szCs w:val="24"/>
          <w:shd w:val="clear" w:color="auto" w:fill="FFFFFF"/>
        </w:rPr>
        <w:t>, K.,</w:t>
      </w:r>
      <w:r w:rsidR="006D4271">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Felician</w:t>
      </w:r>
      <w:proofErr w:type="spellEnd"/>
      <w:r>
        <w:rPr>
          <w:rFonts w:ascii="Times New Roman" w:hAnsi="Times New Roman" w:cs="Times New Roman"/>
          <w:color w:val="333333"/>
          <w:sz w:val="24"/>
          <w:szCs w:val="24"/>
          <w:shd w:val="clear" w:color="auto" w:fill="FFFFFF"/>
        </w:rPr>
        <w:t xml:space="preserve">, M., &amp; </w:t>
      </w:r>
      <w:proofErr w:type="spellStart"/>
      <w:r>
        <w:rPr>
          <w:rFonts w:ascii="Times New Roman" w:hAnsi="Times New Roman" w:cs="Times New Roman"/>
          <w:color w:val="333333"/>
          <w:sz w:val="24"/>
          <w:szCs w:val="24"/>
          <w:shd w:val="clear" w:color="auto" w:fill="FFFFFF"/>
        </w:rPr>
        <w:t>Weden</w:t>
      </w:r>
      <w:proofErr w:type="spellEnd"/>
      <w:r>
        <w:rPr>
          <w:rFonts w:ascii="Times New Roman" w:hAnsi="Times New Roman" w:cs="Times New Roman"/>
          <w:color w:val="333333"/>
          <w:sz w:val="24"/>
          <w:szCs w:val="24"/>
          <w:shd w:val="clear" w:color="auto" w:fill="FFFFFF"/>
        </w:rPr>
        <w:t xml:space="preserve">, M.M. (2015). Understanding the upstream social determinants of health. </w:t>
      </w:r>
      <w:r>
        <w:rPr>
          <w:rFonts w:ascii="Times New Roman" w:hAnsi="Times New Roman" w:cs="Times New Roman"/>
          <w:i/>
          <w:iCs/>
          <w:color w:val="333333"/>
          <w:sz w:val="24"/>
          <w:szCs w:val="24"/>
          <w:shd w:val="clear" w:color="auto" w:fill="FFFFFF"/>
        </w:rPr>
        <w:t>Rand Health</w:t>
      </w:r>
      <w:r>
        <w:rPr>
          <w:rFonts w:ascii="Times New Roman" w:hAnsi="Times New Roman" w:cs="Times New Roman"/>
          <w:color w:val="333333"/>
          <w:sz w:val="24"/>
          <w:szCs w:val="24"/>
          <w:shd w:val="clear" w:color="auto" w:fill="FFFFFF"/>
        </w:rPr>
        <w:t>, 1-18.</w:t>
      </w:r>
    </w:p>
    <w:p w14:paraId="6F937C67" w14:textId="77777777" w:rsidR="004F75AE" w:rsidRPr="00E14168" w:rsidRDefault="004F75AE" w:rsidP="004F75AE">
      <w:pPr>
        <w:spacing w:line="480" w:lineRule="auto"/>
        <w:ind w:left="720" w:hanging="720"/>
        <w:contextualSpacing/>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Bolger, M., &amp; Carrington, C.D. (2005). Food safety and toxicology. </w:t>
      </w:r>
      <w:r>
        <w:rPr>
          <w:rFonts w:ascii="Times New Roman" w:hAnsi="Times New Roman" w:cs="Times New Roman"/>
          <w:i/>
          <w:iCs/>
          <w:color w:val="333333"/>
          <w:sz w:val="24"/>
          <w:szCs w:val="24"/>
          <w:shd w:val="clear" w:color="auto" w:fill="FFFFFF"/>
        </w:rPr>
        <w:t>Encyclopedia of Toxicology</w:t>
      </w:r>
      <w:r>
        <w:rPr>
          <w:rFonts w:ascii="Times New Roman" w:hAnsi="Times New Roman" w:cs="Times New Roman"/>
          <w:color w:val="333333"/>
          <w:sz w:val="24"/>
          <w:szCs w:val="24"/>
          <w:shd w:val="clear" w:color="auto" w:fill="FFFFFF"/>
        </w:rPr>
        <w:t xml:space="preserve"> (2</w:t>
      </w:r>
      <w:r w:rsidRPr="00E14168">
        <w:rPr>
          <w:rFonts w:ascii="Times New Roman" w:hAnsi="Times New Roman" w:cs="Times New Roman"/>
          <w:color w:val="333333"/>
          <w:sz w:val="24"/>
          <w:szCs w:val="24"/>
          <w:shd w:val="clear" w:color="auto" w:fill="FFFFFF"/>
          <w:vertAlign w:val="superscript"/>
        </w:rPr>
        <w:t>nd</w:t>
      </w:r>
      <w:r>
        <w:rPr>
          <w:rFonts w:ascii="Times New Roman" w:hAnsi="Times New Roman" w:cs="Times New Roman"/>
          <w:color w:val="333333"/>
          <w:sz w:val="24"/>
          <w:szCs w:val="24"/>
          <w:shd w:val="clear" w:color="auto" w:fill="FFFFFF"/>
        </w:rPr>
        <w:t xml:space="preserve"> ed., pp. 359-365). Elsevier.</w:t>
      </w:r>
    </w:p>
    <w:p w14:paraId="08187A46" w14:textId="6023E5CA" w:rsidR="004F75AE" w:rsidRDefault="004F75AE" w:rsidP="004F75AE">
      <w:pPr>
        <w:spacing w:line="480" w:lineRule="auto"/>
        <w:ind w:left="720" w:hanging="720"/>
        <w:contextualSpacing/>
        <w:rPr>
          <w:rFonts w:ascii="Times New Roman" w:hAnsi="Times New Roman" w:cs="Times New Roman"/>
          <w:color w:val="333333"/>
          <w:sz w:val="24"/>
          <w:szCs w:val="24"/>
          <w:shd w:val="clear" w:color="auto" w:fill="FFFFFF"/>
        </w:rPr>
      </w:pPr>
      <w:proofErr w:type="spellStart"/>
      <w:r>
        <w:rPr>
          <w:rFonts w:ascii="Times New Roman" w:hAnsi="Times New Roman" w:cs="Times New Roman"/>
          <w:color w:val="333333"/>
          <w:sz w:val="24"/>
          <w:szCs w:val="24"/>
          <w:shd w:val="clear" w:color="auto" w:fill="FFFFFF"/>
        </w:rPr>
        <w:t>Bierma</w:t>
      </w:r>
      <w:proofErr w:type="spellEnd"/>
      <w:r>
        <w:rPr>
          <w:rFonts w:ascii="Times New Roman" w:hAnsi="Times New Roman" w:cs="Times New Roman"/>
          <w:color w:val="333333"/>
          <w:sz w:val="24"/>
          <w:szCs w:val="24"/>
          <w:shd w:val="clear" w:color="auto" w:fill="FFFFFF"/>
        </w:rPr>
        <w:t>, S. (2019).</w:t>
      </w:r>
      <w:r w:rsidRPr="002D1A5E">
        <w:rPr>
          <w:rFonts w:ascii="Times New Roman" w:hAnsi="Times New Roman" w:cs="Times New Roman"/>
          <w:i/>
          <w:iCs/>
          <w:color w:val="333333"/>
          <w:sz w:val="24"/>
          <w:szCs w:val="24"/>
          <w:shd w:val="clear" w:color="auto" w:fill="FFFFFF"/>
        </w:rPr>
        <w:t xml:space="preserve"> F</w:t>
      </w:r>
      <w:r>
        <w:rPr>
          <w:rFonts w:ascii="Times New Roman" w:hAnsi="Times New Roman" w:cs="Times New Roman"/>
          <w:i/>
          <w:iCs/>
          <w:color w:val="333333"/>
          <w:sz w:val="24"/>
          <w:szCs w:val="24"/>
          <w:shd w:val="clear" w:color="auto" w:fill="FFFFFF"/>
        </w:rPr>
        <w:t xml:space="preserve">actors related medical adherence and viral variability in HIV + </w:t>
      </w:r>
      <w:r w:rsidR="006D4271">
        <w:rPr>
          <w:rFonts w:ascii="Times New Roman" w:hAnsi="Times New Roman" w:cs="Times New Roman"/>
          <w:i/>
          <w:iCs/>
          <w:color w:val="333333"/>
          <w:sz w:val="24"/>
          <w:szCs w:val="24"/>
          <w:shd w:val="clear" w:color="auto" w:fill="FFFFFF"/>
        </w:rPr>
        <w:t>individuals</w:t>
      </w:r>
      <w:r>
        <w:rPr>
          <w:rFonts w:ascii="Times New Roman" w:hAnsi="Times New Roman" w:cs="Times New Roman"/>
          <w:i/>
          <w:iCs/>
          <w:color w:val="333333"/>
          <w:sz w:val="24"/>
          <w:szCs w:val="24"/>
          <w:shd w:val="clear" w:color="auto" w:fill="FFFFFF"/>
        </w:rPr>
        <w:t xml:space="preserve"> </w:t>
      </w:r>
      <w:r>
        <w:rPr>
          <w:rFonts w:ascii="Times New Roman" w:hAnsi="Times New Roman" w:cs="Times New Roman"/>
          <w:color w:val="333333"/>
          <w:sz w:val="24"/>
          <w:szCs w:val="24"/>
          <w:shd w:val="clear" w:color="auto" w:fill="FFFFFF"/>
        </w:rPr>
        <w:t>[Unpublished doctoral dissertation]. University of Tennessee, Knoxville.</w:t>
      </w:r>
    </w:p>
    <w:p w14:paraId="2E1796D6" w14:textId="6243518B" w:rsidR="004F75AE" w:rsidRPr="002D1A5E" w:rsidRDefault="004F75AE" w:rsidP="004F75AE">
      <w:pPr>
        <w:spacing w:line="480" w:lineRule="auto"/>
        <w:ind w:left="720" w:hanging="720"/>
        <w:contextualSpacing/>
        <w:rPr>
          <w:rFonts w:ascii="Times New Roman" w:hAnsi="Times New Roman" w:cs="Times New Roman"/>
          <w:color w:val="333333"/>
          <w:sz w:val="24"/>
          <w:szCs w:val="24"/>
          <w:shd w:val="clear" w:color="auto" w:fill="FFFFFF"/>
        </w:rPr>
      </w:pPr>
      <w:proofErr w:type="spellStart"/>
      <w:r>
        <w:rPr>
          <w:rFonts w:ascii="Times New Roman" w:hAnsi="Times New Roman" w:cs="Times New Roman"/>
          <w:sz w:val="24"/>
          <w:szCs w:val="24"/>
          <w:shd w:val="clear" w:color="auto" w:fill="FFFFFF"/>
        </w:rPr>
        <w:t>Braveman</w:t>
      </w:r>
      <w:proofErr w:type="spellEnd"/>
      <w:r>
        <w:rPr>
          <w:rFonts w:ascii="Times New Roman" w:hAnsi="Times New Roman" w:cs="Times New Roman"/>
          <w:sz w:val="24"/>
          <w:szCs w:val="24"/>
          <w:shd w:val="clear" w:color="auto" w:fill="FFFFFF"/>
        </w:rPr>
        <w:t>, P.,</w:t>
      </w:r>
      <w:r w:rsidR="006D4271">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Egerter</w:t>
      </w:r>
      <w:proofErr w:type="spellEnd"/>
      <w:r>
        <w:rPr>
          <w:rFonts w:ascii="Times New Roman" w:hAnsi="Times New Roman" w:cs="Times New Roman"/>
          <w:sz w:val="24"/>
          <w:szCs w:val="24"/>
          <w:shd w:val="clear" w:color="auto" w:fill="FFFFFF"/>
        </w:rPr>
        <w:t xml:space="preserve">, S., &amp; Williams, D.R. (2011). The social determinants of health: Coming of age. </w:t>
      </w:r>
      <w:r>
        <w:rPr>
          <w:rFonts w:ascii="Times New Roman" w:hAnsi="Times New Roman" w:cs="Times New Roman"/>
          <w:i/>
          <w:iCs/>
          <w:sz w:val="24"/>
          <w:szCs w:val="24"/>
          <w:shd w:val="clear" w:color="auto" w:fill="FFFFFF"/>
        </w:rPr>
        <w:t>The Annual Review of Public Health,32</w:t>
      </w:r>
      <w:r>
        <w:rPr>
          <w:rFonts w:ascii="Times New Roman" w:hAnsi="Times New Roman" w:cs="Times New Roman"/>
          <w:sz w:val="24"/>
          <w:szCs w:val="24"/>
          <w:shd w:val="clear" w:color="auto" w:fill="FFFFFF"/>
        </w:rPr>
        <w:t>, 381-398.</w:t>
      </w:r>
    </w:p>
    <w:p w14:paraId="5A026D8D" w14:textId="73C5FE03" w:rsidR="004F75AE" w:rsidRPr="002A4364" w:rsidRDefault="004F75AE" w:rsidP="004F75AE">
      <w:pPr>
        <w:spacing w:line="480" w:lineRule="auto"/>
        <w:ind w:left="720" w:hanging="720"/>
        <w:contextualSpacing/>
        <w:rPr>
          <w:rFonts w:ascii="Times New Roman" w:hAnsi="Times New Roman" w:cs="Times New Roman"/>
          <w:sz w:val="24"/>
          <w:szCs w:val="24"/>
          <w:shd w:val="clear" w:color="auto" w:fill="FFFFFF"/>
        </w:rPr>
      </w:pPr>
      <w:r w:rsidRPr="004B5C81">
        <w:rPr>
          <w:rFonts w:ascii="Times New Roman" w:hAnsi="Times New Roman" w:cs="Times New Roman"/>
          <w:sz w:val="24"/>
          <w:szCs w:val="24"/>
        </w:rPr>
        <w:t>Buckingham E</w:t>
      </w:r>
      <w:r>
        <w:rPr>
          <w:rFonts w:ascii="Times New Roman" w:hAnsi="Times New Roman" w:cs="Times New Roman"/>
          <w:sz w:val="24"/>
          <w:szCs w:val="24"/>
        </w:rPr>
        <w:t>.,</w:t>
      </w:r>
      <w:r w:rsidR="006D4271">
        <w:rPr>
          <w:rFonts w:ascii="Times New Roman" w:hAnsi="Times New Roman" w:cs="Times New Roman"/>
          <w:sz w:val="24"/>
          <w:szCs w:val="24"/>
        </w:rPr>
        <w:t xml:space="preserve"> </w:t>
      </w:r>
      <w:r w:rsidRPr="004B5C81">
        <w:rPr>
          <w:rFonts w:ascii="Times New Roman" w:hAnsi="Times New Roman" w:cs="Times New Roman"/>
          <w:sz w:val="24"/>
          <w:szCs w:val="24"/>
        </w:rPr>
        <w:t>Schrage E</w:t>
      </w:r>
      <w:r>
        <w:rPr>
          <w:rFonts w:ascii="Times New Roman" w:hAnsi="Times New Roman" w:cs="Times New Roman"/>
          <w:sz w:val="24"/>
          <w:szCs w:val="24"/>
        </w:rPr>
        <w:t xml:space="preserve">., &amp; </w:t>
      </w:r>
      <w:proofErr w:type="spellStart"/>
      <w:r w:rsidRPr="004B5C81">
        <w:rPr>
          <w:rFonts w:ascii="Times New Roman" w:hAnsi="Times New Roman" w:cs="Times New Roman"/>
          <w:sz w:val="24"/>
          <w:szCs w:val="24"/>
        </w:rPr>
        <w:t>Cournos</w:t>
      </w:r>
      <w:proofErr w:type="spellEnd"/>
      <w:r w:rsidRPr="004B5C81">
        <w:rPr>
          <w:rFonts w:ascii="Times New Roman" w:hAnsi="Times New Roman" w:cs="Times New Roman"/>
          <w:sz w:val="24"/>
          <w:szCs w:val="24"/>
        </w:rPr>
        <w:t xml:space="preserve"> F</w:t>
      </w:r>
      <w:r>
        <w:rPr>
          <w:rFonts w:ascii="Times New Roman" w:hAnsi="Times New Roman" w:cs="Times New Roman"/>
          <w:sz w:val="24"/>
          <w:szCs w:val="24"/>
        </w:rPr>
        <w:t xml:space="preserve"> (2013)</w:t>
      </w:r>
      <w:r w:rsidRPr="004B5C81">
        <w:rPr>
          <w:rFonts w:ascii="Times New Roman" w:hAnsi="Times New Roman" w:cs="Times New Roman"/>
          <w:sz w:val="24"/>
          <w:szCs w:val="24"/>
        </w:rPr>
        <w:t>. Why the treatment of mental disorders is an important component of HIV prevention among people who inject drugs.</w:t>
      </w:r>
      <w:r>
        <w:rPr>
          <w:rFonts w:ascii="Times New Roman" w:hAnsi="Times New Roman" w:cs="Times New Roman"/>
          <w:sz w:val="24"/>
          <w:szCs w:val="24"/>
        </w:rPr>
        <w:t xml:space="preserve"> </w:t>
      </w:r>
      <w:r>
        <w:rPr>
          <w:rFonts w:ascii="Times New Roman" w:hAnsi="Times New Roman" w:cs="Times New Roman"/>
          <w:i/>
          <w:iCs/>
          <w:sz w:val="24"/>
          <w:szCs w:val="24"/>
        </w:rPr>
        <w:t>Advances in Preventative Medicine, 2013.</w:t>
      </w:r>
    </w:p>
    <w:p w14:paraId="2A31A3F3" w14:textId="77777777" w:rsidR="004F75AE" w:rsidRPr="00834294"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Casagrande, S.S., &amp; Cowie, C.C. (2012). Health insurance coverage among people with and without diabetes in the </w:t>
      </w:r>
      <w:proofErr w:type="spellStart"/>
      <w:r>
        <w:rPr>
          <w:rFonts w:ascii="Times New Roman" w:hAnsi="Times New Roman" w:cs="Times New Roman"/>
          <w:sz w:val="24"/>
          <w:szCs w:val="24"/>
          <w:shd w:val="clear" w:color="auto" w:fill="FFFFFF"/>
        </w:rPr>
        <w:t>u.s.</w:t>
      </w:r>
      <w:proofErr w:type="spellEnd"/>
      <w:r>
        <w:rPr>
          <w:rFonts w:ascii="Times New Roman" w:hAnsi="Times New Roman" w:cs="Times New Roman"/>
          <w:sz w:val="24"/>
          <w:szCs w:val="24"/>
          <w:shd w:val="clear" w:color="auto" w:fill="FFFFFF"/>
        </w:rPr>
        <w:t xml:space="preserve"> adult population. </w:t>
      </w:r>
      <w:r w:rsidRPr="00834294">
        <w:rPr>
          <w:rFonts w:ascii="Times New Roman" w:hAnsi="Times New Roman" w:cs="Times New Roman"/>
          <w:i/>
          <w:iCs/>
          <w:sz w:val="24"/>
          <w:szCs w:val="24"/>
          <w:shd w:val="clear" w:color="auto" w:fill="FFFFFF"/>
        </w:rPr>
        <w:t>American Diabetes Association,</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35</w:t>
      </w:r>
      <w:r>
        <w:rPr>
          <w:rFonts w:ascii="Times New Roman" w:hAnsi="Times New Roman" w:cs="Times New Roman"/>
          <w:sz w:val="24"/>
          <w:szCs w:val="24"/>
          <w:shd w:val="clear" w:color="auto" w:fill="FFFFFF"/>
        </w:rPr>
        <w:t xml:space="preserve">(11), 2243-2249. </w:t>
      </w:r>
    </w:p>
    <w:p w14:paraId="4D6B6011" w14:textId="77777777" w:rsidR="004F75AE" w:rsidRDefault="004F75AE" w:rsidP="004F75AE">
      <w:pPr>
        <w:spacing w:line="480" w:lineRule="auto"/>
        <w:ind w:left="720" w:hanging="720"/>
        <w:contextualSpacing/>
        <w:rPr>
          <w:rStyle w:val="Hyperlink"/>
          <w:rFonts w:ascii="Times New Roman" w:hAnsi="Times New Roman" w:cs="Times New Roman"/>
          <w:sz w:val="24"/>
          <w:szCs w:val="24"/>
          <w:shd w:val="clear" w:color="auto" w:fill="FFFFFF"/>
        </w:rPr>
      </w:pPr>
      <w:bookmarkStart w:id="5" w:name="_Hlk4162828"/>
      <w:r>
        <w:rPr>
          <w:rFonts w:ascii="Times New Roman" w:hAnsi="Times New Roman" w:cs="Times New Roman"/>
          <w:sz w:val="24"/>
          <w:szCs w:val="24"/>
          <w:shd w:val="clear" w:color="auto" w:fill="FFFFFF"/>
        </w:rPr>
        <w:lastRenderedPageBreak/>
        <w:t xml:space="preserve">Center for Disease Control and Prevention. (May 2020). Diagnoses of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infection in the united states and dependent areas, 2018. </w:t>
      </w:r>
      <w:bookmarkEnd w:id="5"/>
      <w:r>
        <w:rPr>
          <w:rFonts w:ascii="Times New Roman" w:hAnsi="Times New Roman" w:cs="Times New Roman"/>
          <w:sz w:val="24"/>
          <w:szCs w:val="24"/>
          <w:shd w:val="clear" w:color="auto" w:fill="FFFFFF"/>
        </w:rPr>
        <w:t xml:space="preserve">Retrieved from </w:t>
      </w:r>
      <w:r w:rsidRPr="002154D5">
        <w:rPr>
          <w:rFonts w:ascii="Times New Roman" w:hAnsi="Times New Roman" w:cs="Times New Roman"/>
          <w:sz w:val="24"/>
          <w:szCs w:val="24"/>
          <w:shd w:val="clear" w:color="auto" w:fill="FFFFFF"/>
        </w:rPr>
        <w:t>https://www.hiv.gov/hiv-basics/overview/data-and-trends/statistics</w:t>
      </w:r>
    </w:p>
    <w:p w14:paraId="2B514E42" w14:textId="77777777" w:rsidR="004F75AE" w:rsidRPr="001F7757" w:rsidRDefault="004F75AE" w:rsidP="004F75AE">
      <w:pPr>
        <w:spacing w:line="480" w:lineRule="auto"/>
        <w:ind w:left="720" w:hanging="720"/>
        <w:contextualSpacing/>
        <w:rPr>
          <w:rStyle w:val="Hyperlink"/>
          <w:rFonts w:ascii="Times New Roman" w:hAnsi="Times New Roman" w:cs="Times New Roman"/>
          <w:color w:val="auto"/>
          <w:sz w:val="24"/>
          <w:szCs w:val="24"/>
          <w:u w:val="none"/>
          <w:shd w:val="clear" w:color="auto" w:fill="FFFFFF"/>
        </w:rPr>
      </w:pPr>
      <w:r w:rsidRPr="001F7757">
        <w:rPr>
          <w:rStyle w:val="Hyperlink"/>
          <w:rFonts w:ascii="Times New Roman" w:hAnsi="Times New Roman" w:cs="Times New Roman"/>
          <w:color w:val="auto"/>
          <w:sz w:val="24"/>
          <w:szCs w:val="24"/>
          <w:u w:val="none"/>
          <w:shd w:val="clear" w:color="auto" w:fill="FFFFFF"/>
        </w:rPr>
        <w:t>Center for Disease Control and Prevention. (January 2021). About the chronic diseases. Retrieved from: https://www.cdc.gov/chronicdisease/about/index.htm</w:t>
      </w:r>
    </w:p>
    <w:p w14:paraId="69340AE6" w14:textId="2C64CBD0" w:rsidR="004F75AE" w:rsidRPr="001F7757" w:rsidRDefault="004F75AE" w:rsidP="004F75AE">
      <w:pPr>
        <w:spacing w:line="480" w:lineRule="auto"/>
        <w:ind w:left="720" w:hanging="720"/>
        <w:contextualSpacing/>
        <w:rPr>
          <w:rStyle w:val="Hyperlink"/>
          <w:rFonts w:ascii="Times New Roman" w:hAnsi="Times New Roman" w:cs="Times New Roman"/>
          <w:color w:val="auto"/>
          <w:sz w:val="24"/>
          <w:szCs w:val="24"/>
          <w:u w:val="none"/>
          <w:shd w:val="clear" w:color="auto" w:fill="FFFFFF"/>
        </w:rPr>
      </w:pPr>
      <w:proofErr w:type="spellStart"/>
      <w:r w:rsidRPr="001F7757">
        <w:rPr>
          <w:rStyle w:val="Hyperlink"/>
          <w:rFonts w:ascii="Times New Roman" w:hAnsi="Times New Roman" w:cs="Times New Roman"/>
          <w:color w:val="auto"/>
          <w:sz w:val="24"/>
          <w:szCs w:val="24"/>
          <w:u w:val="none"/>
          <w:shd w:val="clear" w:color="auto" w:fill="FFFFFF"/>
        </w:rPr>
        <w:t>Chander</w:t>
      </w:r>
      <w:proofErr w:type="spellEnd"/>
      <w:r w:rsidRPr="001F7757">
        <w:rPr>
          <w:rStyle w:val="Hyperlink"/>
          <w:rFonts w:ascii="Times New Roman" w:hAnsi="Times New Roman" w:cs="Times New Roman"/>
          <w:color w:val="auto"/>
          <w:sz w:val="24"/>
          <w:szCs w:val="24"/>
          <w:u w:val="none"/>
          <w:shd w:val="clear" w:color="auto" w:fill="FFFFFF"/>
        </w:rPr>
        <w:t>, G.,</w:t>
      </w:r>
      <w:r w:rsidR="006D4271">
        <w:rPr>
          <w:rStyle w:val="Hyperlink"/>
          <w:rFonts w:ascii="Times New Roman" w:hAnsi="Times New Roman" w:cs="Times New Roman"/>
          <w:color w:val="auto"/>
          <w:sz w:val="24"/>
          <w:szCs w:val="24"/>
          <w:u w:val="none"/>
          <w:shd w:val="clear" w:color="auto" w:fill="FFFFFF"/>
        </w:rPr>
        <w:t xml:space="preserve"> </w:t>
      </w:r>
      <w:proofErr w:type="spellStart"/>
      <w:r w:rsidRPr="001F7757">
        <w:rPr>
          <w:rStyle w:val="Hyperlink"/>
          <w:rFonts w:ascii="Times New Roman" w:hAnsi="Times New Roman" w:cs="Times New Roman"/>
          <w:color w:val="auto"/>
          <w:sz w:val="24"/>
          <w:szCs w:val="24"/>
          <w:u w:val="none"/>
          <w:shd w:val="clear" w:color="auto" w:fill="FFFFFF"/>
        </w:rPr>
        <w:t>Himelhoch</w:t>
      </w:r>
      <w:proofErr w:type="spellEnd"/>
      <w:r w:rsidRPr="001F7757">
        <w:rPr>
          <w:rStyle w:val="Hyperlink"/>
          <w:rFonts w:ascii="Times New Roman" w:hAnsi="Times New Roman" w:cs="Times New Roman"/>
          <w:color w:val="auto"/>
          <w:sz w:val="24"/>
          <w:szCs w:val="24"/>
          <w:u w:val="none"/>
          <w:shd w:val="clear" w:color="auto" w:fill="FFFFFF"/>
        </w:rPr>
        <w:t xml:space="preserve">, S., &amp; Moore, R.D. (2006). Substance use and psychiatric disorders in </w:t>
      </w:r>
      <w:proofErr w:type="spellStart"/>
      <w:r w:rsidRPr="001F7757">
        <w:rPr>
          <w:rStyle w:val="Hyperlink"/>
          <w:rFonts w:ascii="Times New Roman" w:hAnsi="Times New Roman" w:cs="Times New Roman"/>
          <w:color w:val="auto"/>
          <w:sz w:val="24"/>
          <w:szCs w:val="24"/>
          <w:u w:val="none"/>
          <w:shd w:val="clear" w:color="auto" w:fill="FFFFFF"/>
        </w:rPr>
        <w:t>hiv</w:t>
      </w:r>
      <w:proofErr w:type="spellEnd"/>
      <w:r w:rsidRPr="001F7757">
        <w:rPr>
          <w:rStyle w:val="Hyperlink"/>
          <w:rFonts w:ascii="Times New Roman" w:hAnsi="Times New Roman" w:cs="Times New Roman"/>
          <w:color w:val="auto"/>
          <w:sz w:val="24"/>
          <w:szCs w:val="24"/>
          <w:u w:val="none"/>
          <w:shd w:val="clear" w:color="auto" w:fill="FFFFFF"/>
        </w:rPr>
        <w:t xml:space="preserve">-positive patients: Epidemiology and impact on antiretroviral therapy. </w:t>
      </w:r>
      <w:r w:rsidRPr="001F7757">
        <w:rPr>
          <w:rStyle w:val="Hyperlink"/>
          <w:rFonts w:ascii="Times New Roman" w:hAnsi="Times New Roman" w:cs="Times New Roman"/>
          <w:i/>
          <w:iCs/>
          <w:color w:val="auto"/>
          <w:sz w:val="24"/>
          <w:szCs w:val="24"/>
          <w:u w:val="none"/>
          <w:shd w:val="clear" w:color="auto" w:fill="FFFFFF"/>
        </w:rPr>
        <w:t>Drugs,66</w:t>
      </w:r>
      <w:r w:rsidRPr="001F7757">
        <w:rPr>
          <w:rStyle w:val="Hyperlink"/>
          <w:rFonts w:ascii="Times New Roman" w:hAnsi="Times New Roman" w:cs="Times New Roman"/>
          <w:color w:val="auto"/>
          <w:sz w:val="24"/>
          <w:szCs w:val="24"/>
          <w:u w:val="none"/>
          <w:shd w:val="clear" w:color="auto" w:fill="FFFFFF"/>
        </w:rPr>
        <w:t xml:space="preserve">(6), 769-789. </w:t>
      </w:r>
    </w:p>
    <w:p w14:paraId="0C92F9FE" w14:textId="7A2227BC" w:rsidR="004F75AE" w:rsidRPr="001F7757" w:rsidRDefault="004F75AE" w:rsidP="004F75AE">
      <w:pPr>
        <w:spacing w:line="480" w:lineRule="auto"/>
        <w:ind w:left="720" w:hanging="720"/>
        <w:contextualSpacing/>
        <w:rPr>
          <w:rStyle w:val="Hyperlink"/>
          <w:rFonts w:ascii="Times New Roman" w:hAnsi="Times New Roman" w:cs="Times New Roman"/>
          <w:color w:val="auto"/>
          <w:sz w:val="24"/>
          <w:szCs w:val="24"/>
          <w:u w:val="none"/>
          <w:shd w:val="clear" w:color="auto" w:fill="FFFFFF"/>
        </w:rPr>
      </w:pPr>
      <w:r w:rsidRPr="001F7757">
        <w:rPr>
          <w:rStyle w:val="Hyperlink"/>
          <w:rFonts w:ascii="Times New Roman" w:hAnsi="Times New Roman" w:cs="Times New Roman"/>
          <w:color w:val="auto"/>
          <w:sz w:val="24"/>
          <w:szCs w:val="24"/>
          <w:u w:val="none"/>
          <w:shd w:val="clear" w:color="auto" w:fill="FFFFFF"/>
        </w:rPr>
        <w:t>Chetty, R.,</w:t>
      </w:r>
      <w:r w:rsidR="006D4271">
        <w:rPr>
          <w:rStyle w:val="Hyperlink"/>
          <w:rFonts w:ascii="Times New Roman" w:hAnsi="Times New Roman" w:cs="Times New Roman"/>
          <w:color w:val="auto"/>
          <w:sz w:val="24"/>
          <w:szCs w:val="24"/>
          <w:u w:val="none"/>
          <w:shd w:val="clear" w:color="auto" w:fill="FFFFFF"/>
        </w:rPr>
        <w:t xml:space="preserve"> </w:t>
      </w:r>
      <w:proofErr w:type="spellStart"/>
      <w:r w:rsidRPr="001F7757">
        <w:rPr>
          <w:rStyle w:val="Hyperlink"/>
          <w:rFonts w:ascii="Times New Roman" w:hAnsi="Times New Roman" w:cs="Times New Roman"/>
          <w:color w:val="auto"/>
          <w:sz w:val="24"/>
          <w:szCs w:val="24"/>
          <w:u w:val="none"/>
          <w:shd w:val="clear" w:color="auto" w:fill="FFFFFF"/>
        </w:rPr>
        <w:t>Stepmner</w:t>
      </w:r>
      <w:proofErr w:type="spellEnd"/>
      <w:r w:rsidRPr="001F7757">
        <w:rPr>
          <w:rStyle w:val="Hyperlink"/>
          <w:rFonts w:ascii="Times New Roman" w:hAnsi="Times New Roman" w:cs="Times New Roman"/>
          <w:color w:val="auto"/>
          <w:sz w:val="24"/>
          <w:szCs w:val="24"/>
          <w:u w:val="none"/>
          <w:shd w:val="clear" w:color="auto" w:fill="FFFFFF"/>
        </w:rPr>
        <w:t>, M.,</w:t>
      </w:r>
      <w:r w:rsidR="006D4271">
        <w:rPr>
          <w:rStyle w:val="Hyperlink"/>
          <w:rFonts w:ascii="Times New Roman" w:hAnsi="Times New Roman" w:cs="Times New Roman"/>
          <w:color w:val="auto"/>
          <w:sz w:val="24"/>
          <w:szCs w:val="24"/>
          <w:u w:val="none"/>
          <w:shd w:val="clear" w:color="auto" w:fill="FFFFFF"/>
        </w:rPr>
        <w:t xml:space="preserve"> </w:t>
      </w:r>
      <w:r w:rsidRPr="001F7757">
        <w:rPr>
          <w:rStyle w:val="Hyperlink"/>
          <w:rFonts w:ascii="Times New Roman" w:hAnsi="Times New Roman" w:cs="Times New Roman"/>
          <w:color w:val="auto"/>
          <w:sz w:val="24"/>
          <w:szCs w:val="24"/>
          <w:u w:val="none"/>
          <w:shd w:val="clear" w:color="auto" w:fill="FFFFFF"/>
        </w:rPr>
        <w:t>Abraham, S.,</w:t>
      </w:r>
      <w:r w:rsidR="006D4271">
        <w:rPr>
          <w:rStyle w:val="Hyperlink"/>
          <w:rFonts w:ascii="Times New Roman" w:hAnsi="Times New Roman" w:cs="Times New Roman"/>
          <w:color w:val="auto"/>
          <w:sz w:val="24"/>
          <w:szCs w:val="24"/>
          <w:u w:val="none"/>
          <w:shd w:val="clear" w:color="auto" w:fill="FFFFFF"/>
        </w:rPr>
        <w:t xml:space="preserve"> </w:t>
      </w:r>
      <w:r w:rsidRPr="001F7757">
        <w:rPr>
          <w:rStyle w:val="Hyperlink"/>
          <w:rFonts w:ascii="Times New Roman" w:hAnsi="Times New Roman" w:cs="Times New Roman"/>
          <w:color w:val="auto"/>
          <w:sz w:val="24"/>
          <w:szCs w:val="24"/>
          <w:u w:val="none"/>
          <w:shd w:val="clear" w:color="auto" w:fill="FFFFFF"/>
        </w:rPr>
        <w:t>Lin, S.,</w:t>
      </w:r>
      <w:r w:rsidR="006D4271">
        <w:rPr>
          <w:rStyle w:val="Hyperlink"/>
          <w:rFonts w:ascii="Times New Roman" w:hAnsi="Times New Roman" w:cs="Times New Roman"/>
          <w:color w:val="auto"/>
          <w:sz w:val="24"/>
          <w:szCs w:val="24"/>
          <w:u w:val="none"/>
          <w:shd w:val="clear" w:color="auto" w:fill="FFFFFF"/>
        </w:rPr>
        <w:t xml:space="preserve"> </w:t>
      </w:r>
      <w:proofErr w:type="spellStart"/>
      <w:r w:rsidRPr="001F7757">
        <w:rPr>
          <w:rStyle w:val="Hyperlink"/>
          <w:rFonts w:ascii="Times New Roman" w:hAnsi="Times New Roman" w:cs="Times New Roman"/>
          <w:color w:val="auto"/>
          <w:sz w:val="24"/>
          <w:szCs w:val="24"/>
          <w:u w:val="none"/>
          <w:shd w:val="clear" w:color="auto" w:fill="FFFFFF"/>
        </w:rPr>
        <w:t>Scudei</w:t>
      </w:r>
      <w:proofErr w:type="spellEnd"/>
      <w:r w:rsidRPr="001F7757">
        <w:rPr>
          <w:rStyle w:val="Hyperlink"/>
          <w:rFonts w:ascii="Times New Roman" w:hAnsi="Times New Roman" w:cs="Times New Roman"/>
          <w:color w:val="auto"/>
          <w:sz w:val="24"/>
          <w:szCs w:val="24"/>
          <w:u w:val="none"/>
          <w:shd w:val="clear" w:color="auto" w:fill="FFFFFF"/>
        </w:rPr>
        <w:t>, B.,</w:t>
      </w:r>
      <w:r w:rsidR="006D4271">
        <w:rPr>
          <w:rStyle w:val="Hyperlink"/>
          <w:rFonts w:ascii="Times New Roman" w:hAnsi="Times New Roman" w:cs="Times New Roman"/>
          <w:color w:val="auto"/>
          <w:sz w:val="24"/>
          <w:szCs w:val="24"/>
          <w:u w:val="none"/>
          <w:shd w:val="clear" w:color="auto" w:fill="FFFFFF"/>
        </w:rPr>
        <w:t xml:space="preserve"> T</w:t>
      </w:r>
      <w:r w:rsidRPr="001F7757">
        <w:rPr>
          <w:rStyle w:val="Hyperlink"/>
          <w:rFonts w:ascii="Times New Roman" w:hAnsi="Times New Roman" w:cs="Times New Roman"/>
          <w:color w:val="auto"/>
          <w:sz w:val="24"/>
          <w:szCs w:val="24"/>
          <w:u w:val="none"/>
          <w:shd w:val="clear" w:color="auto" w:fill="FFFFFF"/>
        </w:rPr>
        <w:t>urner, N.,</w:t>
      </w:r>
      <w:r w:rsidR="006D4271">
        <w:rPr>
          <w:rStyle w:val="Hyperlink"/>
          <w:rFonts w:ascii="Times New Roman" w:hAnsi="Times New Roman" w:cs="Times New Roman"/>
          <w:color w:val="auto"/>
          <w:sz w:val="24"/>
          <w:szCs w:val="24"/>
          <w:u w:val="none"/>
          <w:shd w:val="clear" w:color="auto" w:fill="FFFFFF"/>
        </w:rPr>
        <w:t xml:space="preserve"> </w:t>
      </w:r>
      <w:r w:rsidRPr="001F7757">
        <w:rPr>
          <w:rStyle w:val="Hyperlink"/>
          <w:rFonts w:ascii="Times New Roman" w:hAnsi="Times New Roman" w:cs="Times New Roman"/>
          <w:color w:val="auto"/>
          <w:sz w:val="24"/>
          <w:szCs w:val="24"/>
          <w:u w:val="none"/>
          <w:shd w:val="clear" w:color="auto" w:fill="FFFFFF"/>
        </w:rPr>
        <w:t>Bergeron, A., &amp; Cutler, D. (2016). The association between income and life expectancy in the united states, 2001-2014.</w:t>
      </w:r>
      <w:r w:rsidRPr="001F7757">
        <w:rPr>
          <w:rStyle w:val="Hyperlink"/>
          <w:rFonts w:ascii="Times New Roman" w:hAnsi="Times New Roman" w:cs="Times New Roman"/>
          <w:i/>
          <w:iCs/>
          <w:color w:val="auto"/>
          <w:sz w:val="24"/>
          <w:szCs w:val="24"/>
          <w:u w:val="none"/>
          <w:shd w:val="clear" w:color="auto" w:fill="FFFFFF"/>
        </w:rPr>
        <w:t xml:space="preserve"> JAMA, 315</w:t>
      </w:r>
      <w:r w:rsidRPr="001F7757">
        <w:rPr>
          <w:rStyle w:val="Hyperlink"/>
          <w:rFonts w:ascii="Times New Roman" w:hAnsi="Times New Roman" w:cs="Times New Roman"/>
          <w:color w:val="auto"/>
          <w:sz w:val="24"/>
          <w:szCs w:val="24"/>
          <w:u w:val="none"/>
          <w:shd w:val="clear" w:color="auto" w:fill="FFFFFF"/>
        </w:rPr>
        <w:t xml:space="preserve"> (16), 1750-1766</w:t>
      </w:r>
    </w:p>
    <w:p w14:paraId="7D8D2FFB" w14:textId="77777777" w:rsidR="004F75AE" w:rsidRPr="001F7757" w:rsidRDefault="004F75AE" w:rsidP="004F75AE">
      <w:pPr>
        <w:spacing w:line="480" w:lineRule="auto"/>
        <w:ind w:left="720" w:hanging="720"/>
        <w:contextualSpacing/>
        <w:rPr>
          <w:rStyle w:val="Hyperlink"/>
          <w:rFonts w:ascii="Times New Roman" w:hAnsi="Times New Roman" w:cs="Times New Roman"/>
          <w:color w:val="auto"/>
          <w:sz w:val="24"/>
          <w:szCs w:val="24"/>
          <w:u w:val="none"/>
          <w:shd w:val="clear" w:color="auto" w:fill="FFFFFF"/>
        </w:rPr>
      </w:pPr>
      <w:r w:rsidRPr="001F7757">
        <w:rPr>
          <w:rStyle w:val="Hyperlink"/>
          <w:rFonts w:ascii="Times New Roman" w:hAnsi="Times New Roman" w:cs="Times New Roman"/>
          <w:color w:val="auto"/>
          <w:sz w:val="24"/>
          <w:szCs w:val="24"/>
          <w:u w:val="none"/>
          <w:shd w:val="clear" w:color="auto" w:fill="FFFFFF"/>
        </w:rPr>
        <w:t xml:space="preserve">Chida, Y., &amp; </w:t>
      </w:r>
      <w:proofErr w:type="spellStart"/>
      <w:r w:rsidRPr="001F7757">
        <w:rPr>
          <w:rStyle w:val="Hyperlink"/>
          <w:rFonts w:ascii="Times New Roman" w:hAnsi="Times New Roman" w:cs="Times New Roman"/>
          <w:color w:val="auto"/>
          <w:sz w:val="24"/>
          <w:szCs w:val="24"/>
          <w:u w:val="none"/>
          <w:shd w:val="clear" w:color="auto" w:fill="FFFFFF"/>
        </w:rPr>
        <w:t>Vedhara</w:t>
      </w:r>
      <w:proofErr w:type="spellEnd"/>
      <w:r w:rsidRPr="001F7757">
        <w:rPr>
          <w:rStyle w:val="Hyperlink"/>
          <w:rFonts w:ascii="Times New Roman" w:hAnsi="Times New Roman" w:cs="Times New Roman"/>
          <w:color w:val="auto"/>
          <w:sz w:val="24"/>
          <w:szCs w:val="24"/>
          <w:u w:val="none"/>
          <w:shd w:val="clear" w:color="auto" w:fill="FFFFFF"/>
        </w:rPr>
        <w:t xml:space="preserve">, K. (2009). Adverse psychosocial factors predict poorer prognosis in </w:t>
      </w:r>
      <w:proofErr w:type="spellStart"/>
      <w:r w:rsidRPr="001F7757">
        <w:rPr>
          <w:rStyle w:val="Hyperlink"/>
          <w:rFonts w:ascii="Times New Roman" w:hAnsi="Times New Roman" w:cs="Times New Roman"/>
          <w:color w:val="auto"/>
          <w:sz w:val="24"/>
          <w:szCs w:val="24"/>
          <w:u w:val="none"/>
          <w:shd w:val="clear" w:color="auto" w:fill="FFFFFF"/>
        </w:rPr>
        <w:t>hiv</w:t>
      </w:r>
      <w:proofErr w:type="spellEnd"/>
      <w:r w:rsidRPr="001F7757">
        <w:rPr>
          <w:rStyle w:val="Hyperlink"/>
          <w:rFonts w:ascii="Times New Roman" w:hAnsi="Times New Roman" w:cs="Times New Roman"/>
          <w:color w:val="auto"/>
          <w:sz w:val="24"/>
          <w:szCs w:val="24"/>
          <w:u w:val="none"/>
          <w:shd w:val="clear" w:color="auto" w:fill="FFFFFF"/>
        </w:rPr>
        <w:t xml:space="preserve"> disease: A meta-analysis review of prospective investigations. </w:t>
      </w:r>
      <w:r w:rsidRPr="001F7757">
        <w:rPr>
          <w:rStyle w:val="Hyperlink"/>
          <w:rFonts w:ascii="Times New Roman" w:hAnsi="Times New Roman" w:cs="Times New Roman"/>
          <w:i/>
          <w:iCs/>
          <w:color w:val="auto"/>
          <w:sz w:val="24"/>
          <w:szCs w:val="24"/>
          <w:u w:val="none"/>
          <w:shd w:val="clear" w:color="auto" w:fill="FFFFFF"/>
        </w:rPr>
        <w:t xml:space="preserve">Brain, Behavior, and Immunity,23, </w:t>
      </w:r>
      <w:r w:rsidRPr="001F7757">
        <w:rPr>
          <w:rStyle w:val="Hyperlink"/>
          <w:rFonts w:ascii="Times New Roman" w:hAnsi="Times New Roman" w:cs="Times New Roman"/>
          <w:color w:val="auto"/>
          <w:sz w:val="24"/>
          <w:szCs w:val="24"/>
          <w:u w:val="none"/>
          <w:shd w:val="clear" w:color="auto" w:fill="FFFFFF"/>
        </w:rPr>
        <w:t>434-445.</w:t>
      </w:r>
    </w:p>
    <w:p w14:paraId="2C769E8E" w14:textId="6AEB84E6" w:rsidR="004F75AE" w:rsidRPr="001F7757" w:rsidRDefault="004F75AE" w:rsidP="004F75AE">
      <w:pPr>
        <w:spacing w:line="480" w:lineRule="auto"/>
        <w:ind w:left="720" w:hanging="720"/>
        <w:contextualSpacing/>
        <w:rPr>
          <w:rFonts w:ascii="Times New Roman" w:hAnsi="Times New Roman" w:cs="Times New Roman"/>
          <w:sz w:val="24"/>
          <w:szCs w:val="24"/>
          <w:shd w:val="clear" w:color="auto" w:fill="FFFFFF"/>
        </w:rPr>
      </w:pPr>
      <w:r w:rsidRPr="001F7757">
        <w:rPr>
          <w:rStyle w:val="Hyperlink"/>
          <w:rFonts w:ascii="Times New Roman" w:hAnsi="Times New Roman" w:cs="Times New Roman"/>
          <w:color w:val="auto"/>
          <w:sz w:val="24"/>
          <w:szCs w:val="24"/>
          <w:u w:val="none"/>
          <w:shd w:val="clear" w:color="auto" w:fill="FFFFFF"/>
        </w:rPr>
        <w:t>Cohen, S., &amp; Janicki-</w:t>
      </w:r>
      <w:proofErr w:type="spellStart"/>
      <w:r w:rsidRPr="001F7757">
        <w:rPr>
          <w:rStyle w:val="Hyperlink"/>
          <w:rFonts w:ascii="Times New Roman" w:hAnsi="Times New Roman" w:cs="Times New Roman"/>
          <w:color w:val="auto"/>
          <w:sz w:val="24"/>
          <w:szCs w:val="24"/>
          <w:u w:val="none"/>
          <w:shd w:val="clear" w:color="auto" w:fill="FFFFFF"/>
        </w:rPr>
        <w:t>Deverts</w:t>
      </w:r>
      <w:proofErr w:type="spellEnd"/>
      <w:r w:rsidRPr="001F7757">
        <w:rPr>
          <w:rStyle w:val="Hyperlink"/>
          <w:rFonts w:ascii="Times New Roman" w:hAnsi="Times New Roman" w:cs="Times New Roman"/>
          <w:color w:val="auto"/>
          <w:sz w:val="24"/>
          <w:szCs w:val="24"/>
          <w:u w:val="none"/>
          <w:shd w:val="clear" w:color="auto" w:fill="FFFFFF"/>
        </w:rPr>
        <w:t>, D.,</w:t>
      </w:r>
      <w:r w:rsidR="006D4271">
        <w:rPr>
          <w:rStyle w:val="Hyperlink"/>
          <w:rFonts w:ascii="Times New Roman" w:hAnsi="Times New Roman" w:cs="Times New Roman"/>
          <w:color w:val="auto"/>
          <w:sz w:val="24"/>
          <w:szCs w:val="24"/>
          <w:u w:val="none"/>
          <w:shd w:val="clear" w:color="auto" w:fill="FFFFFF"/>
        </w:rPr>
        <w:t xml:space="preserve"> </w:t>
      </w:r>
      <w:r w:rsidRPr="001F7757">
        <w:rPr>
          <w:rStyle w:val="Hyperlink"/>
          <w:rFonts w:ascii="Times New Roman" w:hAnsi="Times New Roman" w:cs="Times New Roman"/>
          <w:color w:val="auto"/>
          <w:sz w:val="24"/>
          <w:szCs w:val="24"/>
          <w:u w:val="none"/>
          <w:shd w:val="clear" w:color="auto" w:fill="FFFFFF"/>
        </w:rPr>
        <w:t xml:space="preserve">Chen, E., &amp; Matthews, K.A. (2010). Childhood socioeconomic status and adult health. </w:t>
      </w:r>
      <w:r w:rsidRPr="001F7757">
        <w:rPr>
          <w:rStyle w:val="Hyperlink"/>
          <w:rFonts w:ascii="Times New Roman" w:hAnsi="Times New Roman" w:cs="Times New Roman"/>
          <w:i/>
          <w:iCs/>
          <w:color w:val="auto"/>
          <w:sz w:val="24"/>
          <w:szCs w:val="24"/>
          <w:u w:val="none"/>
          <w:shd w:val="clear" w:color="auto" w:fill="FFFFFF"/>
        </w:rPr>
        <w:t>Annals of the New York Academy of Sciences, 1186,</w:t>
      </w:r>
      <w:r w:rsidRPr="001F7757">
        <w:rPr>
          <w:rStyle w:val="Hyperlink"/>
          <w:rFonts w:ascii="Times New Roman" w:hAnsi="Times New Roman" w:cs="Times New Roman"/>
          <w:color w:val="auto"/>
          <w:sz w:val="24"/>
          <w:szCs w:val="24"/>
          <w:u w:val="none"/>
          <w:shd w:val="clear" w:color="auto" w:fill="FFFFFF"/>
        </w:rPr>
        <w:t xml:space="preserve"> 37-55</w:t>
      </w:r>
    </w:p>
    <w:p w14:paraId="5DAD767D" w14:textId="0D3E2327"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Cokerham</w:t>
      </w:r>
      <w:proofErr w:type="spellEnd"/>
      <w:r>
        <w:rPr>
          <w:rFonts w:ascii="Times New Roman" w:hAnsi="Times New Roman" w:cs="Times New Roman"/>
          <w:sz w:val="24"/>
          <w:szCs w:val="24"/>
          <w:shd w:val="clear" w:color="auto" w:fill="FFFFFF"/>
        </w:rPr>
        <w:t>, W.C.,</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Hamby, B.W., &amp; Oates, G.R. (2017). The social determinants of chronic disease. </w:t>
      </w:r>
      <w:r>
        <w:rPr>
          <w:rFonts w:ascii="Times New Roman" w:hAnsi="Times New Roman" w:cs="Times New Roman"/>
          <w:i/>
          <w:iCs/>
          <w:sz w:val="24"/>
          <w:szCs w:val="24"/>
          <w:shd w:val="clear" w:color="auto" w:fill="FFFFFF"/>
        </w:rPr>
        <w:t xml:space="preserve">American Journal of Preventative Medicine,52, </w:t>
      </w:r>
      <w:r>
        <w:rPr>
          <w:rFonts w:ascii="Times New Roman" w:hAnsi="Times New Roman" w:cs="Times New Roman"/>
          <w:sz w:val="24"/>
          <w:szCs w:val="24"/>
          <w:shd w:val="clear" w:color="auto" w:fill="FFFFFF"/>
        </w:rPr>
        <w:t>(Suppl)</w:t>
      </w:r>
      <w:r>
        <w:rPr>
          <w:rFonts w:ascii="Times New Roman" w:hAnsi="Times New Roman" w:cs="Times New Roman"/>
          <w:i/>
          <w:iCs/>
          <w:sz w:val="24"/>
          <w:szCs w:val="24"/>
          <w:shd w:val="clear" w:color="auto" w:fill="FFFFFF"/>
        </w:rPr>
        <w:t xml:space="preserve">, </w:t>
      </w:r>
      <w:r>
        <w:rPr>
          <w:rFonts w:ascii="Times New Roman" w:hAnsi="Times New Roman" w:cs="Times New Roman"/>
          <w:sz w:val="24"/>
          <w:szCs w:val="24"/>
          <w:shd w:val="clear" w:color="auto" w:fill="FFFFFF"/>
        </w:rPr>
        <w:t>S5-S12.</w:t>
      </w:r>
    </w:p>
    <w:p w14:paraId="62A78F7F" w14:textId="3735B78E"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Coviello</w:t>
      </w:r>
      <w:proofErr w:type="spellEnd"/>
      <w:r>
        <w:rPr>
          <w:rFonts w:ascii="Times New Roman" w:hAnsi="Times New Roman" w:cs="Times New Roman"/>
          <w:sz w:val="24"/>
          <w:szCs w:val="24"/>
          <w:shd w:val="clear" w:color="auto" w:fill="FFFFFF"/>
        </w:rPr>
        <w:t>, D.M.,</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Lovato, R.,</w:t>
      </w:r>
      <w:r w:rsidR="006D4271">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Apostal</w:t>
      </w:r>
      <w:proofErr w:type="spellEnd"/>
      <w:r>
        <w:rPr>
          <w:rFonts w:ascii="Times New Roman" w:hAnsi="Times New Roman" w:cs="Times New Roman"/>
          <w:sz w:val="24"/>
          <w:szCs w:val="24"/>
          <w:shd w:val="clear" w:color="auto" w:fill="FFFFFF"/>
        </w:rPr>
        <w:t>, K.,</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Eisenberg, M.M.,</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Metzger, D.S.,</w:t>
      </w:r>
      <w:r w:rsidR="006D4271">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Szucs</w:t>
      </w:r>
      <w:proofErr w:type="spellEnd"/>
      <w:r>
        <w:rPr>
          <w:rFonts w:ascii="Times New Roman" w:hAnsi="Times New Roman" w:cs="Times New Roman"/>
          <w:sz w:val="24"/>
          <w:szCs w:val="24"/>
          <w:shd w:val="clear" w:color="auto" w:fill="FFFFFF"/>
        </w:rPr>
        <w:t>-Reed, R.</w:t>
      </w:r>
      <w:r w:rsidR="006D4271">
        <w:rPr>
          <w:rFonts w:ascii="Times New Roman" w:hAnsi="Times New Roman" w:cs="Times New Roman"/>
          <w:sz w:val="24"/>
          <w:szCs w:val="24"/>
          <w:shd w:val="clear" w:color="auto" w:fill="FFFFFF"/>
        </w:rPr>
        <w:t xml:space="preserve">, </w:t>
      </w:r>
      <w:proofErr w:type="spellStart"/>
      <w:r w:rsidR="006D4271">
        <w:rPr>
          <w:rFonts w:ascii="Times New Roman" w:hAnsi="Times New Roman" w:cs="Times New Roman"/>
          <w:sz w:val="24"/>
          <w:szCs w:val="24"/>
          <w:shd w:val="clear" w:color="auto" w:fill="FFFFFF"/>
        </w:rPr>
        <w:t>Kiryankova</w:t>
      </w:r>
      <w:r>
        <w:rPr>
          <w:rFonts w:ascii="Times New Roman" w:hAnsi="Times New Roman" w:cs="Times New Roman"/>
          <w:sz w:val="24"/>
          <w:szCs w:val="24"/>
          <w:shd w:val="clear" w:color="auto" w:fill="FFFFFF"/>
        </w:rPr>
        <w:t>-Dalseth</w:t>
      </w:r>
      <w:proofErr w:type="spellEnd"/>
      <w:r>
        <w:rPr>
          <w:rFonts w:ascii="Times New Roman" w:hAnsi="Times New Roman" w:cs="Times New Roman"/>
          <w:sz w:val="24"/>
          <w:szCs w:val="24"/>
          <w:shd w:val="clear" w:color="auto" w:fill="FFFFFF"/>
        </w:rPr>
        <w:t>, N.</w:t>
      </w:r>
      <w:r w:rsidR="006D4271">
        <w:rPr>
          <w:rFonts w:ascii="Times New Roman" w:hAnsi="Times New Roman" w:cs="Times New Roman"/>
          <w:sz w:val="24"/>
          <w:szCs w:val="24"/>
          <w:shd w:val="clear" w:color="auto" w:fill="FFFFFF"/>
        </w:rPr>
        <w:t>, Kelly</w:t>
      </w:r>
      <w:r>
        <w:rPr>
          <w:rFonts w:ascii="Times New Roman" w:hAnsi="Times New Roman" w:cs="Times New Roman"/>
          <w:sz w:val="24"/>
          <w:szCs w:val="24"/>
          <w:shd w:val="clear" w:color="auto" w:fill="FFFFFF"/>
        </w:rPr>
        <w:t>, D.</w:t>
      </w:r>
      <w:proofErr w:type="gramStart"/>
      <w:r>
        <w:rPr>
          <w:rFonts w:ascii="Times New Roman" w:hAnsi="Times New Roman" w:cs="Times New Roman"/>
          <w:sz w:val="24"/>
          <w:szCs w:val="24"/>
          <w:shd w:val="clear" w:color="auto" w:fill="FFFFFF"/>
        </w:rPr>
        <w:t>,</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Jackson</w:t>
      </w:r>
      <w:proofErr w:type="gramEnd"/>
      <w:r>
        <w:rPr>
          <w:rFonts w:ascii="Times New Roman" w:hAnsi="Times New Roman" w:cs="Times New Roman"/>
          <w:sz w:val="24"/>
          <w:szCs w:val="24"/>
          <w:shd w:val="clear" w:color="auto" w:fill="FFFFFF"/>
        </w:rPr>
        <w:t>, A.,</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Plano, M., &amp; Blank, M.B. (2018). Prevalence of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viral load suppression among psychiatric </w:t>
      </w:r>
      <w:r w:rsidR="006D4271">
        <w:rPr>
          <w:rFonts w:ascii="Times New Roman" w:hAnsi="Times New Roman" w:cs="Times New Roman"/>
          <w:sz w:val="24"/>
          <w:szCs w:val="24"/>
          <w:shd w:val="clear" w:color="auto" w:fill="FFFFFF"/>
        </w:rPr>
        <w:t>impatient</w:t>
      </w:r>
      <w:r>
        <w:rPr>
          <w:rFonts w:ascii="Times New Roman" w:hAnsi="Times New Roman" w:cs="Times New Roman"/>
          <w:sz w:val="24"/>
          <w:szCs w:val="24"/>
          <w:shd w:val="clear" w:color="auto" w:fill="FFFFFF"/>
        </w:rPr>
        <w:t xml:space="preserve"> with comorbid substance use disorders. </w:t>
      </w:r>
      <w:r>
        <w:rPr>
          <w:rFonts w:ascii="Times New Roman" w:hAnsi="Times New Roman" w:cs="Times New Roman"/>
          <w:i/>
          <w:iCs/>
          <w:sz w:val="24"/>
          <w:szCs w:val="24"/>
          <w:shd w:val="clear" w:color="auto" w:fill="FFFFFF"/>
        </w:rPr>
        <w:t>Community Mental Health Journal,54</w:t>
      </w:r>
      <w:r>
        <w:rPr>
          <w:rFonts w:ascii="Times New Roman" w:hAnsi="Times New Roman" w:cs="Times New Roman"/>
          <w:sz w:val="24"/>
          <w:szCs w:val="24"/>
          <w:shd w:val="clear" w:color="auto" w:fill="FFFFFF"/>
        </w:rPr>
        <w:t>, 1146-1153.</w:t>
      </w:r>
    </w:p>
    <w:p w14:paraId="5138DF2A" w14:textId="133A04D7" w:rsidR="004F75AE" w:rsidRPr="00D42045"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Coyle, R.P.,</w:t>
      </w:r>
      <w:r w:rsidR="006D4271">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Schneck</w:t>
      </w:r>
      <w:proofErr w:type="spellEnd"/>
      <w:r>
        <w:rPr>
          <w:rFonts w:ascii="Times New Roman" w:hAnsi="Times New Roman" w:cs="Times New Roman"/>
          <w:sz w:val="24"/>
          <w:szCs w:val="24"/>
          <w:shd w:val="clear" w:color="auto" w:fill="FFFFFF"/>
        </w:rPr>
        <w:t>, C.D.</w:t>
      </w:r>
      <w:r w:rsidR="006D4271">
        <w:rPr>
          <w:rFonts w:ascii="Times New Roman" w:hAnsi="Times New Roman" w:cs="Times New Roman"/>
          <w:sz w:val="24"/>
          <w:szCs w:val="24"/>
          <w:shd w:val="clear" w:color="auto" w:fill="FFFFFF"/>
        </w:rPr>
        <w:t>, Morrow</w:t>
      </w:r>
      <w:r>
        <w:rPr>
          <w:rFonts w:ascii="Times New Roman" w:hAnsi="Times New Roman" w:cs="Times New Roman"/>
          <w:sz w:val="24"/>
          <w:szCs w:val="24"/>
          <w:shd w:val="clear" w:color="auto" w:fill="FFFFFF"/>
        </w:rPr>
        <w:t>, M.M.,</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Coleman, S.S.,</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Gardner, E.M.,</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Zheng, J.H.</w:t>
      </w:r>
      <w:r w:rsidR="006D4271">
        <w:rPr>
          <w:rFonts w:ascii="Times New Roman" w:hAnsi="Times New Roman" w:cs="Times New Roman"/>
          <w:sz w:val="24"/>
          <w:szCs w:val="24"/>
          <w:shd w:val="clear" w:color="auto" w:fill="FFFFFF"/>
        </w:rPr>
        <w:t>, Ellison</w:t>
      </w:r>
      <w:r>
        <w:rPr>
          <w:rFonts w:ascii="Times New Roman" w:hAnsi="Times New Roman" w:cs="Times New Roman"/>
          <w:sz w:val="24"/>
          <w:szCs w:val="24"/>
          <w:shd w:val="clear" w:color="auto" w:fill="FFFFFF"/>
        </w:rPr>
        <w:t>, L.,</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Bushman, L.R.,</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Kiser, J.J.,</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Mawhinney, S.,</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Anderson, P.L., &amp; Castillo-</w:t>
      </w:r>
      <w:proofErr w:type="spellStart"/>
      <w:r>
        <w:rPr>
          <w:rFonts w:ascii="Times New Roman" w:hAnsi="Times New Roman" w:cs="Times New Roman"/>
          <w:sz w:val="24"/>
          <w:szCs w:val="24"/>
          <w:shd w:val="clear" w:color="auto" w:fill="FFFFFF"/>
        </w:rPr>
        <w:t>Mancilla</w:t>
      </w:r>
      <w:proofErr w:type="spellEnd"/>
      <w:r>
        <w:rPr>
          <w:rFonts w:ascii="Times New Roman" w:hAnsi="Times New Roman" w:cs="Times New Roman"/>
          <w:sz w:val="24"/>
          <w:szCs w:val="24"/>
          <w:shd w:val="clear" w:color="auto" w:fill="FFFFFF"/>
        </w:rPr>
        <w:t xml:space="preserve">, J.R. (2019). Engagement in mental health care is associated with higher cumulative drug exposure and adherence to antiretroviral therapy. </w:t>
      </w:r>
      <w:r>
        <w:rPr>
          <w:rFonts w:ascii="Times New Roman" w:hAnsi="Times New Roman" w:cs="Times New Roman"/>
          <w:i/>
          <w:iCs/>
          <w:sz w:val="24"/>
          <w:szCs w:val="24"/>
          <w:shd w:val="clear" w:color="auto" w:fill="FFFFFF"/>
        </w:rPr>
        <w:t xml:space="preserve">AIDS and Behavior,23(12), </w:t>
      </w:r>
      <w:r>
        <w:rPr>
          <w:rFonts w:ascii="Times New Roman" w:hAnsi="Times New Roman" w:cs="Times New Roman"/>
          <w:sz w:val="24"/>
          <w:szCs w:val="24"/>
          <w:shd w:val="clear" w:color="auto" w:fill="FFFFFF"/>
        </w:rPr>
        <w:t xml:space="preserve">3493-3502. </w:t>
      </w:r>
    </w:p>
    <w:p w14:paraId="0DD63AE8" w14:textId="00250F6B" w:rsidR="004F75AE" w:rsidRDefault="004F75AE" w:rsidP="004F75AE">
      <w:pPr>
        <w:spacing w:line="480" w:lineRule="auto"/>
        <w:ind w:left="720" w:hanging="720"/>
        <w:contextualSpacing/>
        <w:rPr>
          <w:rFonts w:ascii="Times New Roman" w:hAnsi="Times New Roman" w:cs="Times New Roman"/>
          <w:i/>
          <w:iCs/>
          <w:sz w:val="24"/>
          <w:szCs w:val="24"/>
          <w:shd w:val="clear" w:color="auto" w:fill="FFFFFF"/>
        </w:rPr>
      </w:pPr>
      <w:r>
        <w:rPr>
          <w:rFonts w:ascii="Times New Roman" w:hAnsi="Times New Roman" w:cs="Times New Roman"/>
          <w:sz w:val="24"/>
          <w:szCs w:val="24"/>
          <w:shd w:val="clear" w:color="auto" w:fill="FFFFFF"/>
        </w:rPr>
        <w:t>Cunningham, W.E.,</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Hays, R.D.,</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Duan, N.,</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Andersen, R.,</w:t>
      </w:r>
      <w:r w:rsidR="006D4271">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Nakazono</w:t>
      </w:r>
      <w:proofErr w:type="spellEnd"/>
      <w:r>
        <w:rPr>
          <w:rFonts w:ascii="Times New Roman" w:hAnsi="Times New Roman" w:cs="Times New Roman"/>
          <w:sz w:val="24"/>
          <w:szCs w:val="24"/>
          <w:shd w:val="clear" w:color="auto" w:fill="FFFFFF"/>
        </w:rPr>
        <w:t>, T.R.,</w:t>
      </w:r>
      <w:r w:rsidR="006D4271">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Bozzette</w:t>
      </w:r>
      <w:proofErr w:type="spellEnd"/>
      <w:r>
        <w:rPr>
          <w:rFonts w:ascii="Times New Roman" w:hAnsi="Times New Roman" w:cs="Times New Roman"/>
          <w:sz w:val="24"/>
          <w:szCs w:val="24"/>
          <w:shd w:val="clear" w:color="auto" w:fill="FFFFFF"/>
        </w:rPr>
        <w:t xml:space="preserve">, S.A., &amp; </w:t>
      </w:r>
      <w:proofErr w:type="spellStart"/>
      <w:r>
        <w:rPr>
          <w:rFonts w:ascii="Times New Roman" w:hAnsi="Times New Roman" w:cs="Times New Roman"/>
          <w:sz w:val="24"/>
          <w:szCs w:val="24"/>
          <w:shd w:val="clear" w:color="auto" w:fill="FFFFFF"/>
        </w:rPr>
        <w:t>Shaprio</w:t>
      </w:r>
      <w:proofErr w:type="spellEnd"/>
      <w:r>
        <w:rPr>
          <w:rFonts w:ascii="Times New Roman" w:hAnsi="Times New Roman" w:cs="Times New Roman"/>
          <w:sz w:val="24"/>
          <w:szCs w:val="24"/>
          <w:shd w:val="clear" w:color="auto" w:fill="FFFFFF"/>
        </w:rPr>
        <w:t xml:space="preserve">, M.F. (2005). The effects of socioeconomic status of the survival of people receiving care for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infection in the united states. </w:t>
      </w:r>
      <w:r>
        <w:rPr>
          <w:rFonts w:ascii="Times New Roman" w:hAnsi="Times New Roman" w:cs="Times New Roman"/>
          <w:i/>
          <w:iCs/>
          <w:sz w:val="24"/>
          <w:szCs w:val="24"/>
          <w:shd w:val="clear" w:color="auto" w:fill="FFFFFF"/>
        </w:rPr>
        <w:t xml:space="preserve">Journal of Health Care for the Poor and Underserved, 16, </w:t>
      </w:r>
      <w:r>
        <w:rPr>
          <w:rFonts w:ascii="Times New Roman" w:hAnsi="Times New Roman" w:cs="Times New Roman"/>
          <w:sz w:val="24"/>
          <w:szCs w:val="24"/>
          <w:shd w:val="clear" w:color="auto" w:fill="FFFFFF"/>
        </w:rPr>
        <w:t>(4), 655-676</w:t>
      </w:r>
      <w:r>
        <w:rPr>
          <w:rFonts w:ascii="Times New Roman" w:hAnsi="Times New Roman" w:cs="Times New Roman"/>
          <w:i/>
          <w:iCs/>
          <w:sz w:val="24"/>
          <w:szCs w:val="24"/>
          <w:shd w:val="clear" w:color="auto" w:fill="FFFFFF"/>
        </w:rPr>
        <w:t xml:space="preserve"> </w:t>
      </w:r>
    </w:p>
    <w:p w14:paraId="6E9E984A" w14:textId="2DE360F4" w:rsidR="004F75AE" w:rsidRPr="005577F9" w:rsidRDefault="004F75AE" w:rsidP="004F75AE">
      <w:pPr>
        <w:spacing w:line="480" w:lineRule="auto"/>
        <w:ind w:left="720" w:hanging="720"/>
        <w:contextualSpacing/>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Dahlhamer</w:t>
      </w:r>
      <w:proofErr w:type="spellEnd"/>
      <w:r>
        <w:rPr>
          <w:rFonts w:ascii="Times New Roman" w:hAnsi="Times New Roman" w:cs="Times New Roman"/>
          <w:sz w:val="24"/>
          <w:szCs w:val="24"/>
          <w:shd w:val="clear" w:color="auto" w:fill="FFFFFF"/>
        </w:rPr>
        <w:t>, J.,</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Lucas, J., Zelaya, C.</w:t>
      </w:r>
      <w:r w:rsidR="006D4271">
        <w:rPr>
          <w:rFonts w:ascii="Times New Roman" w:hAnsi="Times New Roman" w:cs="Times New Roman"/>
          <w:sz w:val="24"/>
          <w:szCs w:val="24"/>
          <w:shd w:val="clear" w:color="auto" w:fill="FFFFFF"/>
        </w:rPr>
        <w:t xml:space="preserve">, </w:t>
      </w:r>
      <w:proofErr w:type="spellStart"/>
      <w:r w:rsidR="006D4271">
        <w:rPr>
          <w:rFonts w:ascii="Times New Roman" w:hAnsi="Times New Roman" w:cs="Times New Roman"/>
          <w:sz w:val="24"/>
          <w:szCs w:val="24"/>
          <w:shd w:val="clear" w:color="auto" w:fill="FFFFFF"/>
        </w:rPr>
        <w:t>Nahin</w:t>
      </w:r>
      <w:proofErr w:type="spellEnd"/>
      <w:r>
        <w:rPr>
          <w:rFonts w:ascii="Times New Roman" w:hAnsi="Times New Roman" w:cs="Times New Roman"/>
          <w:sz w:val="24"/>
          <w:szCs w:val="24"/>
          <w:shd w:val="clear" w:color="auto" w:fill="FFFFFF"/>
        </w:rPr>
        <w:t>, R.,</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Mackey, S.,</w:t>
      </w:r>
      <w:r w:rsidR="006D4271">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DeBar</w:t>
      </w:r>
      <w:proofErr w:type="spellEnd"/>
      <w:r>
        <w:rPr>
          <w:rFonts w:ascii="Times New Roman" w:hAnsi="Times New Roman" w:cs="Times New Roman"/>
          <w:sz w:val="24"/>
          <w:szCs w:val="24"/>
          <w:shd w:val="clear" w:color="auto" w:fill="FFFFFF"/>
        </w:rPr>
        <w:t>, L.,</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Kerns, R.,</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Von </w:t>
      </w:r>
      <w:proofErr w:type="spellStart"/>
      <w:r>
        <w:rPr>
          <w:rFonts w:ascii="Times New Roman" w:hAnsi="Times New Roman" w:cs="Times New Roman"/>
          <w:sz w:val="24"/>
          <w:szCs w:val="24"/>
          <w:shd w:val="clear" w:color="auto" w:fill="FFFFFF"/>
        </w:rPr>
        <w:t>Korff</w:t>
      </w:r>
      <w:proofErr w:type="spellEnd"/>
      <w:r>
        <w:rPr>
          <w:rFonts w:ascii="Times New Roman" w:hAnsi="Times New Roman" w:cs="Times New Roman"/>
          <w:sz w:val="24"/>
          <w:szCs w:val="24"/>
          <w:shd w:val="clear" w:color="auto" w:fill="FFFFFF"/>
        </w:rPr>
        <w:t>, M.,</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Porter, L., &amp; Helmick, C. (2018). Prevalence of chronic pain and high-impact chronic among adults-United States, 2016. </w:t>
      </w:r>
      <w:r>
        <w:rPr>
          <w:rFonts w:ascii="Times New Roman" w:hAnsi="Times New Roman" w:cs="Times New Roman"/>
          <w:i/>
          <w:iCs/>
          <w:sz w:val="24"/>
          <w:szCs w:val="24"/>
          <w:shd w:val="clear" w:color="auto" w:fill="FFFFFF"/>
        </w:rPr>
        <w:t>Weekly I, 67</w:t>
      </w:r>
      <w:r>
        <w:rPr>
          <w:rFonts w:ascii="Times New Roman" w:hAnsi="Times New Roman" w:cs="Times New Roman"/>
          <w:sz w:val="24"/>
          <w:szCs w:val="24"/>
          <w:shd w:val="clear" w:color="auto" w:fill="FFFFFF"/>
        </w:rPr>
        <w:t xml:space="preserve">(36), 1001-1106. </w:t>
      </w:r>
    </w:p>
    <w:p w14:paraId="5545500F" w14:textId="56E98E28"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Deeks</w:t>
      </w:r>
      <w:proofErr w:type="spellEnd"/>
      <w:r>
        <w:rPr>
          <w:rFonts w:ascii="Times New Roman" w:hAnsi="Times New Roman" w:cs="Times New Roman"/>
          <w:sz w:val="24"/>
          <w:szCs w:val="24"/>
          <w:shd w:val="clear" w:color="auto" w:fill="FFFFFF"/>
        </w:rPr>
        <w:t>, S.G.,</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Lewin, S.R., &amp; </w:t>
      </w:r>
      <w:proofErr w:type="spellStart"/>
      <w:r>
        <w:rPr>
          <w:rFonts w:ascii="Times New Roman" w:hAnsi="Times New Roman" w:cs="Times New Roman"/>
          <w:sz w:val="24"/>
          <w:szCs w:val="24"/>
          <w:shd w:val="clear" w:color="auto" w:fill="FFFFFF"/>
        </w:rPr>
        <w:t>Havlir</w:t>
      </w:r>
      <w:proofErr w:type="spellEnd"/>
      <w:r>
        <w:rPr>
          <w:rFonts w:ascii="Times New Roman" w:hAnsi="Times New Roman" w:cs="Times New Roman"/>
          <w:sz w:val="24"/>
          <w:szCs w:val="24"/>
          <w:shd w:val="clear" w:color="auto" w:fill="FFFFFF"/>
        </w:rPr>
        <w:t xml:space="preserve">, D.V. (2013). The end of aids: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infection as a chronic disease. </w:t>
      </w:r>
      <w:r>
        <w:rPr>
          <w:rFonts w:ascii="Times New Roman" w:hAnsi="Times New Roman" w:cs="Times New Roman"/>
          <w:i/>
          <w:iCs/>
          <w:sz w:val="24"/>
          <w:szCs w:val="24"/>
          <w:shd w:val="clear" w:color="auto" w:fill="FFFFFF"/>
        </w:rPr>
        <w:t>Lancet, 382</w:t>
      </w:r>
      <w:r>
        <w:rPr>
          <w:rFonts w:ascii="Times New Roman" w:hAnsi="Times New Roman" w:cs="Times New Roman"/>
          <w:sz w:val="24"/>
          <w:szCs w:val="24"/>
          <w:shd w:val="clear" w:color="auto" w:fill="FFFFFF"/>
        </w:rPr>
        <w:t>(9903), 1525-1533.</w:t>
      </w:r>
    </w:p>
    <w:p w14:paraId="5F1D2EFB" w14:textId="518B7DB6"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Degroote</w:t>
      </w:r>
      <w:proofErr w:type="spellEnd"/>
      <w:r>
        <w:rPr>
          <w:rFonts w:ascii="Times New Roman" w:hAnsi="Times New Roman" w:cs="Times New Roman"/>
          <w:sz w:val="24"/>
          <w:szCs w:val="24"/>
          <w:shd w:val="clear" w:color="auto" w:fill="FFFFFF"/>
        </w:rPr>
        <w:t>, S.,</w:t>
      </w:r>
      <w:r w:rsidR="006D4271">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Vogelaers</w:t>
      </w:r>
      <w:proofErr w:type="spellEnd"/>
      <w:r>
        <w:rPr>
          <w:rFonts w:ascii="Times New Roman" w:hAnsi="Times New Roman" w:cs="Times New Roman"/>
          <w:sz w:val="24"/>
          <w:szCs w:val="24"/>
          <w:shd w:val="clear" w:color="auto" w:fill="FFFFFF"/>
        </w:rPr>
        <w:t xml:space="preserve">, D., &amp; </w:t>
      </w:r>
      <w:proofErr w:type="spellStart"/>
      <w:r>
        <w:rPr>
          <w:rFonts w:ascii="Times New Roman" w:hAnsi="Times New Roman" w:cs="Times New Roman"/>
          <w:sz w:val="24"/>
          <w:szCs w:val="24"/>
          <w:shd w:val="clear" w:color="auto" w:fill="FFFFFF"/>
        </w:rPr>
        <w:t>Vandijck</w:t>
      </w:r>
      <w:proofErr w:type="spellEnd"/>
      <w:r>
        <w:rPr>
          <w:rFonts w:ascii="Times New Roman" w:hAnsi="Times New Roman" w:cs="Times New Roman"/>
          <w:sz w:val="24"/>
          <w:szCs w:val="24"/>
          <w:shd w:val="clear" w:color="auto" w:fill="FFFFFF"/>
        </w:rPr>
        <w:t xml:space="preserve">, D.M. (2014). What determines health related quality of life among people living with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An updated review of the literature. </w:t>
      </w:r>
      <w:r>
        <w:rPr>
          <w:rFonts w:ascii="Times New Roman" w:hAnsi="Times New Roman" w:cs="Times New Roman"/>
          <w:i/>
          <w:iCs/>
          <w:sz w:val="24"/>
          <w:szCs w:val="24"/>
          <w:shd w:val="clear" w:color="auto" w:fill="FFFFFF"/>
        </w:rPr>
        <w:t xml:space="preserve">Archives of Public Health, 72, </w:t>
      </w:r>
      <w:r>
        <w:rPr>
          <w:rFonts w:ascii="Times New Roman" w:hAnsi="Times New Roman" w:cs="Times New Roman"/>
          <w:sz w:val="24"/>
          <w:szCs w:val="24"/>
          <w:shd w:val="clear" w:color="auto" w:fill="FFFFFF"/>
        </w:rPr>
        <w:t xml:space="preserve">(40). </w:t>
      </w:r>
    </w:p>
    <w:p w14:paraId="7DA043B9" w14:textId="0FB05188" w:rsidR="004F75AE" w:rsidRDefault="004F75AE" w:rsidP="004F75AE">
      <w:pPr>
        <w:spacing w:line="480" w:lineRule="auto"/>
        <w:ind w:left="720" w:hanging="720"/>
        <w:contextualSpacing/>
        <w:rPr>
          <w:rFonts w:ascii="Times New Roman" w:hAnsi="Times New Roman" w:cs="Times New Roman"/>
          <w:sz w:val="24"/>
          <w:szCs w:val="24"/>
        </w:rPr>
      </w:pPr>
      <w:proofErr w:type="spellStart"/>
      <w:r w:rsidRPr="002208CA">
        <w:rPr>
          <w:rFonts w:ascii="Times New Roman" w:hAnsi="Times New Roman" w:cs="Times New Roman"/>
          <w:sz w:val="24"/>
          <w:szCs w:val="24"/>
        </w:rPr>
        <w:t>Desquilbet</w:t>
      </w:r>
      <w:proofErr w:type="spellEnd"/>
      <w:r w:rsidRPr="002208CA">
        <w:rPr>
          <w:rFonts w:ascii="Times New Roman" w:hAnsi="Times New Roman" w:cs="Times New Roman"/>
          <w:sz w:val="24"/>
          <w:szCs w:val="24"/>
        </w:rPr>
        <w:t>, L.,</w:t>
      </w:r>
      <w:r w:rsidR="006D4271">
        <w:rPr>
          <w:rFonts w:ascii="Times New Roman" w:hAnsi="Times New Roman" w:cs="Times New Roman"/>
          <w:sz w:val="24"/>
          <w:szCs w:val="24"/>
        </w:rPr>
        <w:t xml:space="preserve"> J</w:t>
      </w:r>
      <w:r w:rsidRPr="002208CA">
        <w:rPr>
          <w:rFonts w:ascii="Times New Roman" w:hAnsi="Times New Roman" w:cs="Times New Roman"/>
          <w:sz w:val="24"/>
          <w:szCs w:val="24"/>
        </w:rPr>
        <w:t>acobson, L.P.,</w:t>
      </w:r>
      <w:r w:rsidR="006D4271">
        <w:rPr>
          <w:rFonts w:ascii="Times New Roman" w:hAnsi="Times New Roman" w:cs="Times New Roman"/>
          <w:sz w:val="24"/>
          <w:szCs w:val="24"/>
        </w:rPr>
        <w:t xml:space="preserve"> </w:t>
      </w:r>
      <w:r w:rsidRPr="002208CA">
        <w:rPr>
          <w:rFonts w:ascii="Times New Roman" w:hAnsi="Times New Roman" w:cs="Times New Roman"/>
          <w:sz w:val="24"/>
          <w:szCs w:val="24"/>
        </w:rPr>
        <w:t>Fried, L.P.,</w:t>
      </w:r>
      <w:r w:rsidR="006D4271">
        <w:rPr>
          <w:rFonts w:ascii="Times New Roman" w:hAnsi="Times New Roman" w:cs="Times New Roman"/>
          <w:sz w:val="24"/>
          <w:szCs w:val="24"/>
        </w:rPr>
        <w:t xml:space="preserve"> </w:t>
      </w:r>
      <w:proofErr w:type="spellStart"/>
      <w:r w:rsidRPr="002208CA">
        <w:rPr>
          <w:rFonts w:ascii="Times New Roman" w:hAnsi="Times New Roman" w:cs="Times New Roman"/>
          <w:sz w:val="24"/>
          <w:szCs w:val="24"/>
        </w:rPr>
        <w:t>Phair</w:t>
      </w:r>
      <w:proofErr w:type="spellEnd"/>
      <w:r w:rsidRPr="002208CA">
        <w:rPr>
          <w:rFonts w:ascii="Times New Roman" w:hAnsi="Times New Roman" w:cs="Times New Roman"/>
          <w:sz w:val="24"/>
          <w:szCs w:val="24"/>
        </w:rPr>
        <w:t>, J.P.,</w:t>
      </w:r>
      <w:r w:rsidR="006D4271">
        <w:rPr>
          <w:rFonts w:ascii="Times New Roman" w:hAnsi="Times New Roman" w:cs="Times New Roman"/>
          <w:sz w:val="24"/>
          <w:szCs w:val="24"/>
        </w:rPr>
        <w:t xml:space="preserve"> </w:t>
      </w:r>
      <w:r w:rsidRPr="002208CA">
        <w:rPr>
          <w:rFonts w:ascii="Times New Roman" w:hAnsi="Times New Roman" w:cs="Times New Roman"/>
          <w:sz w:val="24"/>
          <w:szCs w:val="24"/>
        </w:rPr>
        <w:t xml:space="preserve">Jamieson, B.D., &amp; Holloway, M. (2007). HIV-1 infection is associated with an earlier occurrence of a phenotype related to frailty. </w:t>
      </w:r>
      <w:r w:rsidRPr="002208CA">
        <w:rPr>
          <w:rFonts w:ascii="Times New Roman" w:hAnsi="Times New Roman" w:cs="Times New Roman"/>
          <w:i/>
          <w:iCs/>
          <w:sz w:val="24"/>
          <w:szCs w:val="24"/>
        </w:rPr>
        <w:t>The Journals of Gerontology, 62</w:t>
      </w:r>
      <w:r w:rsidRPr="002208CA">
        <w:rPr>
          <w:rFonts w:ascii="Times New Roman" w:hAnsi="Times New Roman" w:cs="Times New Roman"/>
          <w:sz w:val="24"/>
          <w:szCs w:val="24"/>
        </w:rPr>
        <w:t>(11), 1279</w:t>
      </w:r>
      <w:r>
        <w:rPr>
          <w:rFonts w:ascii="Times New Roman" w:hAnsi="Times New Roman" w:cs="Times New Roman"/>
          <w:sz w:val="24"/>
          <w:szCs w:val="24"/>
        </w:rPr>
        <w:t>-</w:t>
      </w:r>
      <w:r w:rsidRPr="002208CA">
        <w:rPr>
          <w:rFonts w:ascii="Times New Roman" w:hAnsi="Times New Roman" w:cs="Times New Roman"/>
          <w:sz w:val="24"/>
          <w:szCs w:val="24"/>
        </w:rPr>
        <w:t>1286</w:t>
      </w:r>
      <w:r>
        <w:rPr>
          <w:rFonts w:ascii="Times New Roman" w:hAnsi="Times New Roman" w:cs="Times New Roman"/>
          <w:sz w:val="24"/>
          <w:szCs w:val="24"/>
        </w:rPr>
        <w:t>.</w:t>
      </w:r>
    </w:p>
    <w:p w14:paraId="085309AB" w14:textId="77777777" w:rsidR="004F75AE" w:rsidRPr="002154D5" w:rsidRDefault="004F75AE" w:rsidP="004F75AE">
      <w:pPr>
        <w:spacing w:line="480" w:lineRule="auto"/>
        <w:ind w:left="720" w:hanging="720"/>
        <w:contextualSpacing/>
        <w:rPr>
          <w:rFonts w:ascii="Times New Roman" w:hAnsi="Times New Roman" w:cs="Times New Roman"/>
          <w:sz w:val="24"/>
          <w:szCs w:val="24"/>
          <w:shd w:val="clear" w:color="auto" w:fill="FFFFFF"/>
        </w:rPr>
      </w:pPr>
      <w:proofErr w:type="spellStart"/>
      <w:r w:rsidRPr="002154D5">
        <w:rPr>
          <w:rFonts w:ascii="Times New Roman" w:hAnsi="Times New Roman" w:cs="Times New Roman"/>
          <w:sz w:val="24"/>
          <w:szCs w:val="24"/>
          <w:shd w:val="clear" w:color="auto" w:fill="FFFFFF"/>
        </w:rPr>
        <w:t>Durvasula</w:t>
      </w:r>
      <w:proofErr w:type="spellEnd"/>
      <w:r>
        <w:rPr>
          <w:rFonts w:ascii="Times New Roman" w:hAnsi="Times New Roman" w:cs="Times New Roman"/>
          <w:sz w:val="24"/>
          <w:szCs w:val="24"/>
          <w:shd w:val="clear" w:color="auto" w:fill="FFFFFF"/>
        </w:rPr>
        <w:t xml:space="preserve">, R., &amp; Miller, T.R. (2014). Substance abuse treatment in persons with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/aids: challenges in managing triple diagnosis.  </w:t>
      </w:r>
      <w:r>
        <w:rPr>
          <w:rFonts w:ascii="Times New Roman" w:hAnsi="Times New Roman" w:cs="Times New Roman"/>
          <w:i/>
          <w:iCs/>
          <w:sz w:val="24"/>
          <w:szCs w:val="24"/>
          <w:shd w:val="clear" w:color="auto" w:fill="FFFFFF"/>
        </w:rPr>
        <w:t>Behavioral Medicine,40</w:t>
      </w:r>
      <w:r>
        <w:rPr>
          <w:rFonts w:ascii="Times New Roman" w:hAnsi="Times New Roman" w:cs="Times New Roman"/>
          <w:sz w:val="24"/>
          <w:szCs w:val="24"/>
          <w:shd w:val="clear" w:color="auto" w:fill="FFFFFF"/>
        </w:rPr>
        <w:t xml:space="preserve">(2), 43-52. </w:t>
      </w:r>
    </w:p>
    <w:p w14:paraId="74A6A987" w14:textId="3D80A023" w:rsidR="004F75AE" w:rsidRPr="002208CA"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Fenwick, C.,</w:t>
      </w:r>
      <w:r w:rsidR="006D4271">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Joo</w:t>
      </w:r>
      <w:proofErr w:type="spellEnd"/>
      <w:r>
        <w:rPr>
          <w:rFonts w:ascii="Times New Roman" w:hAnsi="Times New Roman" w:cs="Times New Roman"/>
          <w:sz w:val="24"/>
          <w:szCs w:val="24"/>
          <w:shd w:val="clear" w:color="auto" w:fill="FFFFFF"/>
        </w:rPr>
        <w:t>, V.,</w:t>
      </w:r>
      <w:r w:rsidR="006D4271">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Jacquier</w:t>
      </w:r>
      <w:proofErr w:type="spellEnd"/>
      <w:r>
        <w:rPr>
          <w:rFonts w:ascii="Times New Roman" w:hAnsi="Times New Roman" w:cs="Times New Roman"/>
          <w:sz w:val="24"/>
          <w:szCs w:val="24"/>
          <w:shd w:val="clear" w:color="auto" w:fill="FFFFFF"/>
        </w:rPr>
        <w:t>, P.,</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Noto, A.,</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Banga, R.,</w:t>
      </w:r>
      <w:r w:rsidR="006D4271">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Perreau</w:t>
      </w:r>
      <w:proofErr w:type="spellEnd"/>
      <w:r>
        <w:rPr>
          <w:rFonts w:ascii="Times New Roman" w:hAnsi="Times New Roman" w:cs="Times New Roman"/>
          <w:sz w:val="24"/>
          <w:szCs w:val="24"/>
          <w:shd w:val="clear" w:color="auto" w:fill="FFFFFF"/>
        </w:rPr>
        <w:t xml:space="preserve">, M., &amp; Pantaleo, G. (2019). T-cell exhaustion in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infection. </w:t>
      </w:r>
      <w:r>
        <w:rPr>
          <w:rFonts w:ascii="Times New Roman" w:hAnsi="Times New Roman" w:cs="Times New Roman"/>
          <w:i/>
          <w:iCs/>
          <w:sz w:val="24"/>
          <w:szCs w:val="24"/>
          <w:shd w:val="clear" w:color="auto" w:fill="FFFFFF"/>
        </w:rPr>
        <w:t>Immunological Reviews, 292</w:t>
      </w:r>
      <w:r>
        <w:rPr>
          <w:rFonts w:ascii="Times New Roman" w:hAnsi="Times New Roman" w:cs="Times New Roman"/>
          <w:sz w:val="24"/>
          <w:szCs w:val="24"/>
          <w:shd w:val="clear" w:color="auto" w:fill="FFFFFF"/>
        </w:rPr>
        <w:t>, 149-163.</w:t>
      </w:r>
    </w:p>
    <w:p w14:paraId="38C29A07" w14:textId="089A3A28"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Friedman, E.E.,</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Dean, H.D., &amp; </w:t>
      </w:r>
      <w:proofErr w:type="spellStart"/>
      <w:r>
        <w:rPr>
          <w:rFonts w:ascii="Times New Roman" w:hAnsi="Times New Roman" w:cs="Times New Roman"/>
          <w:sz w:val="24"/>
          <w:szCs w:val="24"/>
          <w:shd w:val="clear" w:color="auto" w:fill="FFFFFF"/>
        </w:rPr>
        <w:t>Duffus</w:t>
      </w:r>
      <w:proofErr w:type="spellEnd"/>
      <w:r>
        <w:rPr>
          <w:rFonts w:ascii="Times New Roman" w:hAnsi="Times New Roman" w:cs="Times New Roman"/>
          <w:sz w:val="24"/>
          <w:szCs w:val="24"/>
          <w:shd w:val="clear" w:color="auto" w:fill="FFFFFF"/>
        </w:rPr>
        <w:t xml:space="preserve">, W.A. (2018). Incorporation of social determinants of health in the peer-reviewed literature: A systematic review of articles authored by the national center for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/aids, viral hepatitis, std, and tb prevention. </w:t>
      </w:r>
      <w:r>
        <w:rPr>
          <w:rFonts w:ascii="Times New Roman" w:hAnsi="Times New Roman" w:cs="Times New Roman"/>
          <w:i/>
          <w:iCs/>
          <w:sz w:val="24"/>
          <w:szCs w:val="24"/>
          <w:shd w:val="clear" w:color="auto" w:fill="FFFFFF"/>
        </w:rPr>
        <w:t xml:space="preserve">Public Health Reports, 133, </w:t>
      </w:r>
      <w:r>
        <w:rPr>
          <w:rFonts w:ascii="Times New Roman" w:hAnsi="Times New Roman" w:cs="Times New Roman"/>
          <w:sz w:val="24"/>
          <w:szCs w:val="24"/>
          <w:shd w:val="clear" w:color="auto" w:fill="FFFFFF"/>
        </w:rPr>
        <w:t>(4), 392-412</w:t>
      </w:r>
    </w:p>
    <w:p w14:paraId="1C9BCD4C" w14:textId="6A4AF60E"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Gant, Z.,</w:t>
      </w:r>
      <w:r w:rsidR="006D4271">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Lomotey</w:t>
      </w:r>
      <w:proofErr w:type="spellEnd"/>
      <w:r>
        <w:rPr>
          <w:rFonts w:ascii="Times New Roman" w:hAnsi="Times New Roman" w:cs="Times New Roman"/>
          <w:sz w:val="24"/>
          <w:szCs w:val="24"/>
          <w:shd w:val="clear" w:color="auto" w:fill="FFFFFF"/>
        </w:rPr>
        <w:t>, M.,</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Hall, H.I.,</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Hu, X.,</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Guo, X., &amp; Song, R. (2012). A county-level examination of the relationship between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and social determinants of health: 40 states, 2006-2008. </w:t>
      </w:r>
      <w:r>
        <w:rPr>
          <w:rFonts w:ascii="Times New Roman" w:hAnsi="Times New Roman" w:cs="Times New Roman"/>
          <w:i/>
          <w:iCs/>
          <w:sz w:val="24"/>
          <w:szCs w:val="24"/>
          <w:shd w:val="clear" w:color="auto" w:fill="FFFFFF"/>
        </w:rPr>
        <w:t xml:space="preserve">The Open AIDS Journal, 6, </w:t>
      </w:r>
      <w:r>
        <w:rPr>
          <w:rFonts w:ascii="Times New Roman" w:hAnsi="Times New Roman" w:cs="Times New Roman"/>
          <w:sz w:val="24"/>
          <w:szCs w:val="24"/>
          <w:shd w:val="clear" w:color="auto" w:fill="FFFFFF"/>
        </w:rPr>
        <w:t>1-7.</w:t>
      </w:r>
    </w:p>
    <w:p w14:paraId="201F8C6A" w14:textId="3C8CA044" w:rsidR="004F75AE" w:rsidRPr="000342D6" w:rsidRDefault="004F75AE" w:rsidP="004F75AE">
      <w:pPr>
        <w:spacing w:line="480" w:lineRule="auto"/>
        <w:ind w:left="720" w:hanging="720"/>
        <w:contextualSpacing/>
        <w:rPr>
          <w:rFonts w:ascii="Times New Roman" w:hAnsi="Times New Roman" w:cs="Times New Roman"/>
          <w:sz w:val="24"/>
          <w:szCs w:val="24"/>
          <w:shd w:val="clear" w:color="auto" w:fill="FFFFFF"/>
        </w:rPr>
      </w:pPr>
      <w:proofErr w:type="spellStart"/>
      <w:r>
        <w:rPr>
          <w:rFonts w:ascii="Times New Roman" w:hAnsi="Times New Roman" w:cs="Times New Roman"/>
          <w:sz w:val="24"/>
          <w:szCs w:val="24"/>
        </w:rPr>
        <w:t>Ghiasvand</w:t>
      </w:r>
      <w:proofErr w:type="spellEnd"/>
      <w:r>
        <w:rPr>
          <w:rFonts w:ascii="Times New Roman" w:hAnsi="Times New Roman" w:cs="Times New Roman"/>
          <w:sz w:val="24"/>
          <w:szCs w:val="24"/>
        </w:rPr>
        <w:t>, H.</w:t>
      </w:r>
      <w:r w:rsidR="006D4271">
        <w:rPr>
          <w:rFonts w:ascii="Times New Roman" w:hAnsi="Times New Roman" w:cs="Times New Roman"/>
          <w:sz w:val="24"/>
          <w:szCs w:val="24"/>
        </w:rPr>
        <w:t>, Higgs</w:t>
      </w:r>
      <w:r>
        <w:rPr>
          <w:rFonts w:ascii="Times New Roman" w:hAnsi="Times New Roman" w:cs="Times New Roman"/>
          <w:sz w:val="24"/>
          <w:szCs w:val="24"/>
        </w:rPr>
        <w:t>, P.,</w:t>
      </w:r>
      <w:r w:rsidR="006D4271">
        <w:rPr>
          <w:rFonts w:ascii="Times New Roman" w:hAnsi="Times New Roman" w:cs="Times New Roman"/>
          <w:sz w:val="24"/>
          <w:szCs w:val="24"/>
        </w:rPr>
        <w:t xml:space="preserve"> </w:t>
      </w:r>
      <w:proofErr w:type="spellStart"/>
      <w:r>
        <w:rPr>
          <w:rFonts w:ascii="Times New Roman" w:hAnsi="Times New Roman" w:cs="Times New Roman"/>
          <w:sz w:val="24"/>
          <w:szCs w:val="24"/>
        </w:rPr>
        <w:t>Nooroozi</w:t>
      </w:r>
      <w:proofErr w:type="spellEnd"/>
      <w:r>
        <w:rPr>
          <w:rFonts w:ascii="Times New Roman" w:hAnsi="Times New Roman" w:cs="Times New Roman"/>
          <w:sz w:val="24"/>
          <w:szCs w:val="24"/>
        </w:rPr>
        <w:t>, M.,</w:t>
      </w:r>
      <w:r w:rsidR="006D4271">
        <w:rPr>
          <w:rFonts w:ascii="Times New Roman" w:hAnsi="Times New Roman" w:cs="Times New Roman"/>
          <w:sz w:val="24"/>
          <w:szCs w:val="24"/>
        </w:rPr>
        <w:t xml:space="preserve"> </w:t>
      </w:r>
      <w:proofErr w:type="spellStart"/>
      <w:r>
        <w:rPr>
          <w:rFonts w:ascii="Times New Roman" w:hAnsi="Times New Roman" w:cs="Times New Roman"/>
          <w:sz w:val="24"/>
          <w:szCs w:val="24"/>
        </w:rPr>
        <w:t>Harouni</w:t>
      </w:r>
      <w:proofErr w:type="spellEnd"/>
      <w:r>
        <w:rPr>
          <w:rFonts w:ascii="Times New Roman" w:hAnsi="Times New Roman" w:cs="Times New Roman"/>
          <w:sz w:val="24"/>
          <w:szCs w:val="24"/>
        </w:rPr>
        <w:t>, G.G.</w:t>
      </w:r>
      <w:proofErr w:type="gramStart"/>
      <w:r>
        <w:rPr>
          <w:rFonts w:ascii="Times New Roman" w:hAnsi="Times New Roman" w:cs="Times New Roman"/>
          <w:sz w:val="24"/>
          <w:szCs w:val="24"/>
        </w:rPr>
        <w:t>,</w:t>
      </w:r>
      <w:r w:rsidR="006D4271">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Hemmat</w:t>
      </w:r>
      <w:proofErr w:type="spellEnd"/>
      <w:proofErr w:type="gramEnd"/>
      <w:r>
        <w:rPr>
          <w:rFonts w:ascii="Times New Roman" w:hAnsi="Times New Roman" w:cs="Times New Roman"/>
          <w:sz w:val="24"/>
          <w:szCs w:val="24"/>
        </w:rPr>
        <w:t>, M.,</w:t>
      </w:r>
      <w:r w:rsidR="006D4271">
        <w:rPr>
          <w:rFonts w:ascii="Times New Roman" w:hAnsi="Times New Roman" w:cs="Times New Roman"/>
          <w:sz w:val="24"/>
          <w:szCs w:val="24"/>
        </w:rPr>
        <w:t xml:space="preserve"> </w:t>
      </w:r>
      <w:proofErr w:type="spellStart"/>
      <w:r>
        <w:rPr>
          <w:rFonts w:ascii="Times New Roman" w:hAnsi="Times New Roman" w:cs="Times New Roman"/>
          <w:sz w:val="24"/>
          <w:szCs w:val="24"/>
        </w:rPr>
        <w:t>Ahounbar</w:t>
      </w:r>
      <w:proofErr w:type="spellEnd"/>
      <w:r>
        <w:rPr>
          <w:rFonts w:ascii="Times New Roman" w:hAnsi="Times New Roman" w:cs="Times New Roman"/>
          <w:sz w:val="24"/>
          <w:szCs w:val="24"/>
        </w:rPr>
        <w:t>, E.,</w:t>
      </w:r>
      <w:r w:rsidR="006D4271">
        <w:rPr>
          <w:rFonts w:ascii="Times New Roman" w:hAnsi="Times New Roman" w:cs="Times New Roman"/>
          <w:sz w:val="24"/>
          <w:szCs w:val="24"/>
        </w:rPr>
        <w:t xml:space="preserve"> </w:t>
      </w:r>
      <w:proofErr w:type="spellStart"/>
      <w:r>
        <w:rPr>
          <w:rFonts w:ascii="Times New Roman" w:hAnsi="Times New Roman" w:cs="Times New Roman"/>
          <w:sz w:val="24"/>
          <w:szCs w:val="24"/>
        </w:rPr>
        <w:t>Haroni</w:t>
      </w:r>
      <w:proofErr w:type="spellEnd"/>
      <w:r>
        <w:rPr>
          <w:rFonts w:ascii="Times New Roman" w:hAnsi="Times New Roman" w:cs="Times New Roman"/>
          <w:sz w:val="24"/>
          <w:szCs w:val="24"/>
        </w:rPr>
        <w:t>, J.,</w:t>
      </w:r>
      <w:r w:rsidR="006D4271">
        <w:rPr>
          <w:rFonts w:ascii="Times New Roman" w:hAnsi="Times New Roman" w:cs="Times New Roman"/>
          <w:sz w:val="24"/>
          <w:szCs w:val="24"/>
        </w:rPr>
        <w:t xml:space="preserve"> </w:t>
      </w:r>
      <w:r>
        <w:rPr>
          <w:rFonts w:ascii="Times New Roman" w:hAnsi="Times New Roman" w:cs="Times New Roman"/>
          <w:sz w:val="24"/>
          <w:szCs w:val="24"/>
        </w:rPr>
        <w:t xml:space="preserve"> Naghdi, S.,</w:t>
      </w:r>
      <w:r w:rsidR="006D4271">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Nazeri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Astenah</w:t>
      </w:r>
      <w:proofErr w:type="spellEnd"/>
      <w:r>
        <w:rPr>
          <w:rFonts w:ascii="Times New Roman" w:hAnsi="Times New Roman" w:cs="Times New Roman"/>
          <w:sz w:val="24"/>
          <w:szCs w:val="24"/>
        </w:rPr>
        <w:t xml:space="preserve">, A., &amp; </w:t>
      </w:r>
      <w:proofErr w:type="spellStart"/>
      <w:r>
        <w:rPr>
          <w:rFonts w:ascii="Times New Roman" w:hAnsi="Times New Roman" w:cs="Times New Roman"/>
          <w:sz w:val="24"/>
          <w:szCs w:val="24"/>
        </w:rPr>
        <w:t>Armoon</w:t>
      </w:r>
      <w:proofErr w:type="spellEnd"/>
      <w:r>
        <w:rPr>
          <w:rFonts w:ascii="Times New Roman" w:hAnsi="Times New Roman" w:cs="Times New Roman"/>
          <w:sz w:val="24"/>
          <w:szCs w:val="24"/>
        </w:rPr>
        <w:t xml:space="preserve">, B. (2020). </w:t>
      </w:r>
      <w:r w:rsidRPr="000342D6">
        <w:rPr>
          <w:rFonts w:ascii="Times New Roman" w:hAnsi="Times New Roman" w:cs="Times New Roman"/>
          <w:sz w:val="24"/>
          <w:szCs w:val="24"/>
        </w:rPr>
        <w:t xml:space="preserve">Social and demographical determinants of quality of life in people who live with </w:t>
      </w:r>
      <w:proofErr w:type="spellStart"/>
      <w:r>
        <w:rPr>
          <w:rFonts w:ascii="Times New Roman" w:hAnsi="Times New Roman" w:cs="Times New Roman"/>
          <w:sz w:val="24"/>
          <w:szCs w:val="24"/>
        </w:rPr>
        <w:t>hiv</w:t>
      </w:r>
      <w:proofErr w:type="spellEnd"/>
      <w:r>
        <w:rPr>
          <w:rFonts w:ascii="Times New Roman" w:hAnsi="Times New Roman" w:cs="Times New Roman"/>
          <w:sz w:val="24"/>
          <w:szCs w:val="24"/>
        </w:rPr>
        <w:t xml:space="preserve">/aids </w:t>
      </w:r>
      <w:r w:rsidRPr="000342D6">
        <w:rPr>
          <w:rFonts w:ascii="Times New Roman" w:hAnsi="Times New Roman" w:cs="Times New Roman"/>
          <w:sz w:val="24"/>
          <w:szCs w:val="24"/>
        </w:rPr>
        <w:t xml:space="preserve">infection: </w:t>
      </w:r>
      <w:r>
        <w:rPr>
          <w:rFonts w:ascii="Times New Roman" w:hAnsi="Times New Roman" w:cs="Times New Roman"/>
          <w:sz w:val="24"/>
          <w:szCs w:val="24"/>
        </w:rPr>
        <w:t>E</w:t>
      </w:r>
      <w:r w:rsidRPr="000342D6">
        <w:rPr>
          <w:rFonts w:ascii="Times New Roman" w:hAnsi="Times New Roman" w:cs="Times New Roman"/>
          <w:sz w:val="24"/>
          <w:szCs w:val="24"/>
        </w:rPr>
        <w:t>vidence from a meta-analysis</w:t>
      </w:r>
      <w:r>
        <w:t xml:space="preserve">. </w:t>
      </w:r>
      <w:r w:rsidRPr="000342D6">
        <w:rPr>
          <w:rFonts w:ascii="Times New Roman" w:hAnsi="Times New Roman" w:cs="Times New Roman"/>
          <w:i/>
          <w:iCs/>
          <w:sz w:val="24"/>
          <w:szCs w:val="24"/>
        </w:rPr>
        <w:t>Biodemography and Social Biology, 65,</w:t>
      </w:r>
      <w:r>
        <w:rPr>
          <w:rFonts w:ascii="Times New Roman" w:hAnsi="Times New Roman" w:cs="Times New Roman"/>
          <w:sz w:val="24"/>
          <w:szCs w:val="24"/>
        </w:rPr>
        <w:t xml:space="preserve"> (1), 57-72</w:t>
      </w:r>
    </w:p>
    <w:p w14:paraId="755A9400" w14:textId="48C173AA"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Goldman, D. P.,</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Bhattacharya, J.,</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McCaffrey, D.F.,</w:t>
      </w:r>
      <w:r w:rsidR="006D427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Duan, N.</w:t>
      </w:r>
      <w:r w:rsidR="008738D2">
        <w:rPr>
          <w:rFonts w:ascii="Times New Roman" w:hAnsi="Times New Roman" w:cs="Times New Roman"/>
          <w:sz w:val="24"/>
          <w:szCs w:val="24"/>
          <w:shd w:val="clear" w:color="auto" w:fill="FFFFFF"/>
        </w:rPr>
        <w:t>, Leibowitz</w:t>
      </w:r>
      <w:r>
        <w:rPr>
          <w:rFonts w:ascii="Times New Roman" w:hAnsi="Times New Roman" w:cs="Times New Roman"/>
          <w:sz w:val="24"/>
          <w:szCs w:val="24"/>
          <w:shd w:val="clear" w:color="auto" w:fill="FFFFFF"/>
        </w:rPr>
        <w:t>, A.A.,</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Joyce, G.F., &amp; Morton, S.C. (2001). Effects of insurance on mortality in an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-positive population in care. </w:t>
      </w:r>
      <w:r>
        <w:rPr>
          <w:rFonts w:ascii="Times New Roman" w:hAnsi="Times New Roman" w:cs="Times New Roman"/>
          <w:i/>
          <w:iCs/>
          <w:sz w:val="24"/>
          <w:szCs w:val="24"/>
          <w:shd w:val="clear" w:color="auto" w:fill="FFFFFF"/>
        </w:rPr>
        <w:t>Journal of the American Statistical Association, 96</w:t>
      </w:r>
      <w:r>
        <w:rPr>
          <w:rFonts w:ascii="Times New Roman" w:hAnsi="Times New Roman" w:cs="Times New Roman"/>
          <w:sz w:val="24"/>
          <w:szCs w:val="24"/>
          <w:shd w:val="clear" w:color="auto" w:fill="FFFFFF"/>
        </w:rPr>
        <w:t xml:space="preserve">(455). </w:t>
      </w:r>
    </w:p>
    <w:p w14:paraId="2EECA782" w14:textId="739A2AD9" w:rsidR="004F75AE" w:rsidRPr="00E57497" w:rsidRDefault="004F75AE" w:rsidP="004F75AE">
      <w:pPr>
        <w:spacing w:line="480" w:lineRule="auto"/>
        <w:ind w:left="720" w:hanging="720"/>
        <w:contextualSpacing/>
        <w:rPr>
          <w:rFonts w:ascii="Times New Roman" w:hAnsi="Times New Roman" w:cs="Times New Roman"/>
          <w:i/>
          <w:iCs/>
          <w:sz w:val="24"/>
          <w:szCs w:val="24"/>
          <w:shd w:val="clear" w:color="auto" w:fill="FFFFFF"/>
        </w:rPr>
      </w:pPr>
      <w:proofErr w:type="spellStart"/>
      <w:r>
        <w:rPr>
          <w:rFonts w:ascii="Times New Roman" w:hAnsi="Times New Roman" w:cs="Times New Roman"/>
          <w:sz w:val="24"/>
          <w:szCs w:val="24"/>
          <w:shd w:val="clear" w:color="auto" w:fill="FFFFFF"/>
        </w:rPr>
        <w:t>Goodin</w:t>
      </w:r>
      <w:proofErr w:type="spellEnd"/>
      <w:r>
        <w:rPr>
          <w:rFonts w:ascii="Times New Roman" w:hAnsi="Times New Roman" w:cs="Times New Roman"/>
          <w:sz w:val="24"/>
          <w:szCs w:val="24"/>
          <w:shd w:val="clear" w:color="auto" w:fill="FFFFFF"/>
        </w:rPr>
        <w:t>, B.R.,</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Owens, M.A.,</w:t>
      </w:r>
      <w:r w:rsidR="008738D2">
        <w:rPr>
          <w:rFonts w:ascii="Times New Roman" w:hAnsi="Times New Roman" w:cs="Times New Roman"/>
          <w:sz w:val="24"/>
          <w:szCs w:val="24"/>
          <w:shd w:val="clear" w:color="auto" w:fill="FFFFFF"/>
        </w:rPr>
        <w:t xml:space="preserve"> </w:t>
      </w:r>
      <w:proofErr w:type="spellStart"/>
      <w:r w:rsidR="008738D2">
        <w:rPr>
          <w:rFonts w:ascii="Times New Roman" w:hAnsi="Times New Roman" w:cs="Times New Roman"/>
          <w:sz w:val="24"/>
          <w:szCs w:val="24"/>
          <w:shd w:val="clear" w:color="auto" w:fill="FFFFFF"/>
        </w:rPr>
        <w:t>Y</w:t>
      </w:r>
      <w:r>
        <w:rPr>
          <w:rFonts w:ascii="Times New Roman" w:hAnsi="Times New Roman" w:cs="Times New Roman"/>
          <w:sz w:val="24"/>
          <w:szCs w:val="24"/>
          <w:shd w:val="clear" w:color="auto" w:fill="FFFFFF"/>
        </w:rPr>
        <w:t>essick</w:t>
      </w:r>
      <w:proofErr w:type="spellEnd"/>
      <w:r>
        <w:rPr>
          <w:rFonts w:ascii="Times New Roman" w:hAnsi="Times New Roman" w:cs="Times New Roman"/>
          <w:sz w:val="24"/>
          <w:szCs w:val="24"/>
          <w:shd w:val="clear" w:color="auto" w:fill="FFFFFF"/>
        </w:rPr>
        <w:t>, L.R.,</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Rainey, R.L.,</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Okunbor</w:t>
      </w:r>
      <w:proofErr w:type="spellEnd"/>
      <w:r>
        <w:rPr>
          <w:rFonts w:ascii="Times New Roman" w:hAnsi="Times New Roman" w:cs="Times New Roman"/>
          <w:sz w:val="24"/>
          <w:szCs w:val="24"/>
          <w:shd w:val="clear" w:color="auto" w:fill="FFFFFF"/>
        </w:rPr>
        <w:t>, J.I.,</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White, D.M.,</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Mushatt, K.A.,</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Harmon, O.A.,</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Heath, S.L., &amp; Merlin, J.S. (2017). Detectable viral load may be associated with increased pain sensitivity in persons living with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Preliminary findings.</w:t>
      </w:r>
      <w:r>
        <w:rPr>
          <w:rFonts w:ascii="Times New Roman" w:hAnsi="Times New Roman" w:cs="Times New Roman"/>
          <w:i/>
          <w:iCs/>
          <w:sz w:val="24"/>
          <w:szCs w:val="24"/>
          <w:shd w:val="clear" w:color="auto" w:fill="FFFFFF"/>
        </w:rPr>
        <w:t xml:space="preserve"> Pain Medicine, 18, 2289-2295. </w:t>
      </w:r>
    </w:p>
    <w:p w14:paraId="47E2E218" w14:textId="77777777"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Kaiser Foundation. (2018). </w:t>
      </w:r>
      <w:r w:rsidRPr="007E41B3">
        <w:rPr>
          <w:rFonts w:ascii="Times New Roman" w:hAnsi="Times New Roman" w:cs="Times New Roman"/>
          <w:i/>
          <w:iCs/>
          <w:sz w:val="24"/>
          <w:szCs w:val="24"/>
          <w:shd w:val="clear" w:color="auto" w:fill="FFFFFF"/>
        </w:rPr>
        <w:t>Beyond heath care: The role of social determinants in promoting health and health equity</w:t>
      </w:r>
      <w:r>
        <w:rPr>
          <w:rFonts w:ascii="Times New Roman" w:hAnsi="Times New Roman" w:cs="Times New Roman"/>
          <w:sz w:val="24"/>
          <w:szCs w:val="24"/>
          <w:shd w:val="clear" w:color="auto" w:fill="FFFFFF"/>
        </w:rPr>
        <w:t xml:space="preserve">. </w:t>
      </w:r>
      <w:r w:rsidRPr="007E41B3">
        <w:rPr>
          <w:rFonts w:ascii="Times New Roman" w:hAnsi="Times New Roman" w:cs="Times New Roman"/>
          <w:sz w:val="24"/>
          <w:szCs w:val="24"/>
          <w:shd w:val="clear" w:color="auto" w:fill="FFFFFF"/>
        </w:rPr>
        <w:t>https://www.kff.org/racial-equity-and-health-policy/issue-brief/beyond-health-care-the-role-of-social-determinants-in-promoting-health-and-health-equity/</w:t>
      </w:r>
    </w:p>
    <w:p w14:paraId="66089193" w14:textId="5A227D22" w:rsidR="004F75AE" w:rsidRPr="00D30A06"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Herd, P.</w:t>
      </w:r>
      <w:proofErr w:type="gramStart"/>
      <w:r>
        <w:rPr>
          <w:rFonts w:ascii="Times New Roman" w:hAnsi="Times New Roman" w:cs="Times New Roman"/>
          <w:sz w:val="24"/>
          <w:szCs w:val="24"/>
          <w:shd w:val="clear" w:color="auto" w:fill="FFFFFF"/>
        </w:rPr>
        <w:t xml:space="preserve">, </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Goesling</w:t>
      </w:r>
      <w:proofErr w:type="spellEnd"/>
      <w:proofErr w:type="gramEnd"/>
      <w:r>
        <w:rPr>
          <w:rFonts w:ascii="Times New Roman" w:hAnsi="Times New Roman" w:cs="Times New Roman"/>
          <w:sz w:val="24"/>
          <w:szCs w:val="24"/>
          <w:shd w:val="clear" w:color="auto" w:fill="FFFFFF"/>
        </w:rPr>
        <w:t xml:space="preserve">, B., &amp; House, J.S. (2007). </w:t>
      </w:r>
      <w:proofErr w:type="spellStart"/>
      <w:r>
        <w:rPr>
          <w:rFonts w:ascii="Times New Roman" w:hAnsi="Times New Roman" w:cs="Times New Roman"/>
          <w:sz w:val="24"/>
          <w:szCs w:val="24"/>
          <w:shd w:val="clear" w:color="auto" w:fill="FFFFFF"/>
        </w:rPr>
        <w:t>Socieconomic</w:t>
      </w:r>
      <w:proofErr w:type="spellEnd"/>
      <w:r>
        <w:rPr>
          <w:rFonts w:ascii="Times New Roman" w:hAnsi="Times New Roman" w:cs="Times New Roman"/>
          <w:sz w:val="24"/>
          <w:szCs w:val="24"/>
          <w:shd w:val="clear" w:color="auto" w:fill="FFFFFF"/>
        </w:rPr>
        <w:t xml:space="preserve"> position and health: The differential effects on the onset versus the progression of health outcomes. </w:t>
      </w:r>
      <w:r>
        <w:rPr>
          <w:rFonts w:ascii="Times New Roman" w:hAnsi="Times New Roman" w:cs="Times New Roman"/>
          <w:i/>
          <w:iCs/>
          <w:sz w:val="24"/>
          <w:szCs w:val="24"/>
          <w:shd w:val="clear" w:color="auto" w:fill="FFFFFF"/>
        </w:rPr>
        <w:t xml:space="preserve">Journal of Health and Social Behavior, 48, </w:t>
      </w:r>
      <w:r>
        <w:rPr>
          <w:rFonts w:ascii="Times New Roman" w:hAnsi="Times New Roman" w:cs="Times New Roman"/>
          <w:sz w:val="24"/>
          <w:szCs w:val="24"/>
          <w:shd w:val="clear" w:color="auto" w:fill="FFFFFF"/>
        </w:rPr>
        <w:t>223-238</w:t>
      </w:r>
    </w:p>
    <w:p w14:paraId="71C5B2F4" w14:textId="3FD83919" w:rsidR="004F75AE" w:rsidRDefault="004F75AE" w:rsidP="004F75AE">
      <w:pPr>
        <w:spacing w:line="480" w:lineRule="auto"/>
        <w:ind w:left="720" w:hanging="720"/>
        <w:contextualSpacing/>
        <w:rPr>
          <w:rFonts w:ascii="Times New Roman" w:hAnsi="Times New Roman" w:cs="Times New Roman"/>
          <w:sz w:val="24"/>
        </w:rPr>
      </w:pPr>
      <w:proofErr w:type="spellStart"/>
      <w:r w:rsidRPr="008A37C4">
        <w:rPr>
          <w:rFonts w:ascii="Times New Roman" w:hAnsi="Times New Roman" w:cs="Times New Roman"/>
          <w:sz w:val="24"/>
        </w:rPr>
        <w:t>Hupcey</w:t>
      </w:r>
      <w:proofErr w:type="spellEnd"/>
      <w:r w:rsidRPr="008A37C4">
        <w:rPr>
          <w:rFonts w:ascii="Times New Roman" w:hAnsi="Times New Roman" w:cs="Times New Roman"/>
          <w:sz w:val="24"/>
        </w:rPr>
        <w:t xml:space="preserve">, J.E. (1998). Clarifying the social support theory-research linkage. </w:t>
      </w:r>
      <w:r w:rsidRPr="008A37C4">
        <w:rPr>
          <w:rFonts w:ascii="Times New Roman" w:hAnsi="Times New Roman" w:cs="Times New Roman"/>
          <w:i/>
          <w:sz w:val="24"/>
        </w:rPr>
        <w:t>Journal of Advanced Nursing, 27</w:t>
      </w:r>
      <w:r w:rsidRPr="008A37C4">
        <w:rPr>
          <w:rFonts w:ascii="Times New Roman" w:hAnsi="Times New Roman" w:cs="Times New Roman"/>
          <w:sz w:val="24"/>
        </w:rPr>
        <w:t>, (6), 1231-1241</w:t>
      </w:r>
    </w:p>
    <w:p w14:paraId="486F32D3" w14:textId="77777777" w:rsidR="004F75AE" w:rsidRPr="006903D2" w:rsidRDefault="004F75AE" w:rsidP="004F75AE">
      <w:pPr>
        <w:spacing w:line="480" w:lineRule="auto"/>
        <w:ind w:left="720" w:hanging="720"/>
        <w:contextualSpacing/>
        <w:rPr>
          <w:rFonts w:ascii="Times New Roman" w:hAnsi="Times New Roman" w:cs="Times New Roman"/>
          <w:sz w:val="28"/>
          <w:szCs w:val="24"/>
        </w:rPr>
      </w:pPr>
      <w:r w:rsidRPr="006903D2">
        <w:rPr>
          <w:rFonts w:ascii="Times New Roman" w:hAnsi="Times New Roman" w:cs="Times New Roman"/>
          <w:color w:val="323232"/>
          <w:sz w:val="24"/>
          <w:szCs w:val="24"/>
          <w:shd w:val="clear" w:color="auto" w:fill="FFFFFF"/>
        </w:rPr>
        <w:t>IBM Corp. Released 2020. IBM SPSS Statistics for Windows, Version 27.0. Armonk, NY: IBM Corp</w:t>
      </w:r>
    </w:p>
    <w:p w14:paraId="6CFDAFFA" w14:textId="68605CDD" w:rsidR="004F75AE" w:rsidRPr="00E57497"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rPr>
        <w:t>Joseph, V.,</w:t>
      </w:r>
      <w:r w:rsidR="008738D2">
        <w:rPr>
          <w:rFonts w:ascii="Times New Roman" w:hAnsi="Times New Roman" w:cs="Times New Roman"/>
          <w:sz w:val="24"/>
        </w:rPr>
        <w:t xml:space="preserve"> J</w:t>
      </w:r>
      <w:r>
        <w:rPr>
          <w:rFonts w:ascii="Times New Roman" w:hAnsi="Times New Roman" w:cs="Times New Roman"/>
          <w:sz w:val="24"/>
        </w:rPr>
        <w:t>ones, A.,</w:t>
      </w:r>
      <w:r w:rsidR="008738D2">
        <w:rPr>
          <w:rFonts w:ascii="Times New Roman" w:hAnsi="Times New Roman" w:cs="Times New Roman"/>
          <w:sz w:val="24"/>
        </w:rPr>
        <w:t xml:space="preserve"> </w:t>
      </w:r>
      <w:proofErr w:type="spellStart"/>
      <w:r>
        <w:rPr>
          <w:rFonts w:ascii="Times New Roman" w:hAnsi="Times New Roman" w:cs="Times New Roman"/>
          <w:sz w:val="24"/>
        </w:rPr>
        <w:t>Canidate</w:t>
      </w:r>
      <w:proofErr w:type="spellEnd"/>
      <w:r>
        <w:rPr>
          <w:rFonts w:ascii="Times New Roman" w:hAnsi="Times New Roman" w:cs="Times New Roman"/>
          <w:sz w:val="24"/>
        </w:rPr>
        <w:t>, S.,</w:t>
      </w:r>
      <w:r w:rsidR="008738D2">
        <w:rPr>
          <w:rFonts w:ascii="Times New Roman" w:hAnsi="Times New Roman" w:cs="Times New Roman"/>
          <w:sz w:val="24"/>
        </w:rPr>
        <w:t xml:space="preserve"> </w:t>
      </w:r>
      <w:r>
        <w:rPr>
          <w:rFonts w:ascii="Times New Roman" w:hAnsi="Times New Roman" w:cs="Times New Roman"/>
          <w:sz w:val="24"/>
        </w:rPr>
        <w:t>Mannes, Z.,</w:t>
      </w:r>
      <w:r w:rsidR="008738D2">
        <w:rPr>
          <w:rFonts w:ascii="Times New Roman" w:hAnsi="Times New Roman" w:cs="Times New Roman"/>
          <w:sz w:val="24"/>
        </w:rPr>
        <w:t xml:space="preserve"> </w:t>
      </w:r>
      <w:r>
        <w:rPr>
          <w:rFonts w:ascii="Times New Roman" w:hAnsi="Times New Roman" w:cs="Times New Roman"/>
          <w:sz w:val="24"/>
        </w:rPr>
        <w:t>Lu, H.,</w:t>
      </w:r>
      <w:r w:rsidR="008738D2">
        <w:rPr>
          <w:rFonts w:ascii="Times New Roman" w:hAnsi="Times New Roman" w:cs="Times New Roman"/>
          <w:sz w:val="24"/>
        </w:rPr>
        <w:t xml:space="preserve"> </w:t>
      </w:r>
      <w:r>
        <w:rPr>
          <w:rFonts w:ascii="Times New Roman" w:hAnsi="Times New Roman" w:cs="Times New Roman"/>
          <w:sz w:val="24"/>
        </w:rPr>
        <w:t>Ennis, N.,</w:t>
      </w:r>
      <w:r w:rsidR="008738D2">
        <w:rPr>
          <w:rFonts w:ascii="Times New Roman" w:hAnsi="Times New Roman" w:cs="Times New Roman"/>
          <w:sz w:val="24"/>
        </w:rPr>
        <w:t xml:space="preserve"> </w:t>
      </w:r>
      <w:r>
        <w:rPr>
          <w:rFonts w:ascii="Times New Roman" w:hAnsi="Times New Roman" w:cs="Times New Roman"/>
          <w:sz w:val="24"/>
        </w:rPr>
        <w:t>Ibanez, G.,</w:t>
      </w:r>
      <w:r w:rsidR="008738D2">
        <w:rPr>
          <w:rFonts w:ascii="Times New Roman" w:hAnsi="Times New Roman" w:cs="Times New Roman"/>
          <w:sz w:val="24"/>
        </w:rPr>
        <w:t xml:space="preserve"> </w:t>
      </w:r>
      <w:proofErr w:type="spellStart"/>
      <w:r>
        <w:rPr>
          <w:rFonts w:ascii="Times New Roman" w:hAnsi="Times New Roman" w:cs="Times New Roman"/>
          <w:sz w:val="24"/>
        </w:rPr>
        <w:t>Somboonwit</w:t>
      </w:r>
      <w:proofErr w:type="spellEnd"/>
      <w:r>
        <w:rPr>
          <w:rFonts w:ascii="Times New Roman" w:hAnsi="Times New Roman" w:cs="Times New Roman"/>
          <w:sz w:val="24"/>
        </w:rPr>
        <w:t xml:space="preserve">, C., &amp; Cook, R. (2020). Factors associated with current and severe pain among people living with </w:t>
      </w:r>
      <w:proofErr w:type="spellStart"/>
      <w:r>
        <w:rPr>
          <w:rFonts w:ascii="Times New Roman" w:hAnsi="Times New Roman" w:cs="Times New Roman"/>
          <w:sz w:val="24"/>
        </w:rPr>
        <w:t>hiv</w:t>
      </w:r>
      <w:proofErr w:type="spellEnd"/>
      <w:r>
        <w:rPr>
          <w:rFonts w:ascii="Times New Roman" w:hAnsi="Times New Roman" w:cs="Times New Roman"/>
          <w:sz w:val="24"/>
        </w:rPr>
        <w:t xml:space="preserve">: Results from a statewide sample. </w:t>
      </w:r>
      <w:r w:rsidRPr="00E57497">
        <w:rPr>
          <w:rFonts w:ascii="Times New Roman" w:hAnsi="Times New Roman" w:cs="Times New Roman"/>
          <w:i/>
          <w:iCs/>
          <w:sz w:val="24"/>
        </w:rPr>
        <w:t>BMC Public Health,</w:t>
      </w:r>
      <w:r>
        <w:rPr>
          <w:rFonts w:ascii="Times New Roman" w:hAnsi="Times New Roman" w:cs="Times New Roman"/>
          <w:sz w:val="24"/>
        </w:rPr>
        <w:t xml:space="preserve"> </w:t>
      </w:r>
      <w:r>
        <w:rPr>
          <w:rFonts w:ascii="Times New Roman" w:hAnsi="Times New Roman" w:cs="Times New Roman"/>
          <w:i/>
          <w:iCs/>
          <w:sz w:val="24"/>
        </w:rPr>
        <w:t xml:space="preserve">20 </w:t>
      </w:r>
      <w:r w:rsidRPr="00E57497">
        <w:rPr>
          <w:rFonts w:ascii="Times New Roman" w:hAnsi="Times New Roman" w:cs="Times New Roman"/>
          <w:sz w:val="24"/>
        </w:rPr>
        <w:t>(1423)</w:t>
      </w:r>
      <w:r>
        <w:rPr>
          <w:rFonts w:ascii="Times New Roman" w:hAnsi="Times New Roman" w:cs="Times New Roman"/>
          <w:sz w:val="24"/>
        </w:rPr>
        <w:t>.</w:t>
      </w:r>
    </w:p>
    <w:p w14:paraId="5B54F62A" w14:textId="5D4A9534"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Lahey, T.,</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Lin, M.,</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Marsh, B.,</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Curtin, J.,</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Wood, K.,</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Eccles, B.,</w:t>
      </w:r>
      <w:r w:rsidR="008738D2">
        <w:rPr>
          <w:rFonts w:ascii="Times New Roman" w:hAnsi="Times New Roman" w:cs="Times New Roman"/>
          <w:sz w:val="24"/>
          <w:szCs w:val="24"/>
          <w:shd w:val="clear" w:color="auto" w:fill="FFFFFF"/>
        </w:rPr>
        <w:t xml:space="preserve"> &amp; </w:t>
      </w:r>
      <w:r>
        <w:rPr>
          <w:rFonts w:ascii="Times New Roman" w:hAnsi="Times New Roman" w:cs="Times New Roman"/>
          <w:sz w:val="24"/>
          <w:szCs w:val="24"/>
          <w:shd w:val="clear" w:color="auto" w:fill="FFFFFF"/>
        </w:rPr>
        <w:t xml:space="preserve">Fordham Von </w:t>
      </w:r>
      <w:proofErr w:type="spellStart"/>
      <w:r>
        <w:rPr>
          <w:rFonts w:ascii="Times New Roman" w:hAnsi="Times New Roman" w:cs="Times New Roman"/>
          <w:sz w:val="24"/>
          <w:szCs w:val="24"/>
          <w:shd w:val="clear" w:color="auto" w:fill="FFFFFF"/>
        </w:rPr>
        <w:t>Reyn</w:t>
      </w:r>
      <w:proofErr w:type="spellEnd"/>
      <w:r>
        <w:rPr>
          <w:rFonts w:ascii="Times New Roman" w:hAnsi="Times New Roman" w:cs="Times New Roman"/>
          <w:sz w:val="24"/>
          <w:szCs w:val="24"/>
          <w:shd w:val="clear" w:color="auto" w:fill="FFFFFF"/>
        </w:rPr>
        <w:t xml:space="preserve">, C. (2007). Increased mortality in rural patients with HIV in New England. </w:t>
      </w:r>
      <w:r>
        <w:rPr>
          <w:rFonts w:ascii="Times New Roman" w:hAnsi="Times New Roman" w:cs="Times New Roman"/>
          <w:i/>
          <w:iCs/>
          <w:sz w:val="24"/>
          <w:szCs w:val="24"/>
          <w:shd w:val="clear" w:color="auto" w:fill="FFFFFF"/>
        </w:rPr>
        <w:t xml:space="preserve">AIDS Research and Human Retroviruses, 23, </w:t>
      </w:r>
      <w:r>
        <w:rPr>
          <w:rFonts w:ascii="Times New Roman" w:hAnsi="Times New Roman" w:cs="Times New Roman"/>
          <w:sz w:val="24"/>
          <w:szCs w:val="24"/>
          <w:shd w:val="clear" w:color="auto" w:fill="FFFFFF"/>
        </w:rPr>
        <w:t>(5), 693-698.</w:t>
      </w:r>
    </w:p>
    <w:p w14:paraId="65749C45" w14:textId="6CE19E74"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Lazarus, J.V.,</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Safreed</w:t>
      </w:r>
      <w:proofErr w:type="spellEnd"/>
      <w:r>
        <w:rPr>
          <w:rFonts w:ascii="Times New Roman" w:hAnsi="Times New Roman" w:cs="Times New Roman"/>
          <w:sz w:val="24"/>
          <w:szCs w:val="24"/>
          <w:shd w:val="clear" w:color="auto" w:fill="FFFFFF"/>
        </w:rPr>
        <w:t>-Harmon, K.,</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Barton, S.E.,</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Costagliola</w:t>
      </w:r>
      <w:proofErr w:type="spellEnd"/>
      <w:r>
        <w:rPr>
          <w:rFonts w:ascii="Times New Roman" w:hAnsi="Times New Roman" w:cs="Times New Roman"/>
          <w:sz w:val="24"/>
          <w:szCs w:val="24"/>
          <w:shd w:val="clear" w:color="auto" w:fill="FFFFFF"/>
        </w:rPr>
        <w:t>, D.,</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Dedes</w:t>
      </w:r>
      <w:proofErr w:type="spellEnd"/>
      <w:r>
        <w:rPr>
          <w:rFonts w:ascii="Times New Roman" w:hAnsi="Times New Roman" w:cs="Times New Roman"/>
          <w:sz w:val="24"/>
          <w:szCs w:val="24"/>
          <w:shd w:val="clear" w:color="auto" w:fill="FFFFFF"/>
        </w:rPr>
        <w:t>, N.,</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Amo Valero, J., &amp; </w:t>
      </w:r>
      <w:proofErr w:type="spellStart"/>
      <w:r>
        <w:rPr>
          <w:rFonts w:ascii="Times New Roman" w:hAnsi="Times New Roman" w:cs="Times New Roman"/>
          <w:sz w:val="24"/>
          <w:szCs w:val="24"/>
          <w:shd w:val="clear" w:color="auto" w:fill="FFFFFF"/>
        </w:rPr>
        <w:t>Gatell</w:t>
      </w:r>
      <w:proofErr w:type="spellEnd"/>
      <w:r>
        <w:rPr>
          <w:rFonts w:ascii="Times New Roman" w:hAnsi="Times New Roman" w:cs="Times New Roman"/>
          <w:sz w:val="24"/>
          <w:szCs w:val="24"/>
          <w:shd w:val="clear" w:color="auto" w:fill="FFFFFF"/>
        </w:rPr>
        <w:t>, J.M.</w:t>
      </w:r>
      <w:r w:rsidR="008738D2">
        <w:rPr>
          <w:rFonts w:ascii="Times New Roman" w:hAnsi="Times New Roman" w:cs="Times New Roman"/>
          <w:sz w:val="24"/>
          <w:szCs w:val="24"/>
          <w:shd w:val="clear" w:color="auto" w:fill="FFFFFF"/>
        </w:rPr>
        <w:t>, Baptista</w:t>
      </w:r>
      <w:r>
        <w:rPr>
          <w:rFonts w:ascii="Times New Roman" w:hAnsi="Times New Roman" w:cs="Times New Roman"/>
          <w:sz w:val="24"/>
          <w:szCs w:val="24"/>
          <w:shd w:val="clear" w:color="auto" w:fill="FFFFFF"/>
        </w:rPr>
        <w:t>-</w:t>
      </w:r>
      <w:proofErr w:type="spellStart"/>
      <w:r>
        <w:rPr>
          <w:rFonts w:ascii="Times New Roman" w:hAnsi="Times New Roman" w:cs="Times New Roman"/>
          <w:sz w:val="24"/>
          <w:szCs w:val="24"/>
          <w:shd w:val="clear" w:color="auto" w:fill="FFFFFF"/>
        </w:rPr>
        <w:t>Leite</w:t>
      </w:r>
      <w:proofErr w:type="spellEnd"/>
      <w:r>
        <w:rPr>
          <w:rFonts w:ascii="Times New Roman" w:hAnsi="Times New Roman" w:cs="Times New Roman"/>
          <w:sz w:val="24"/>
          <w:szCs w:val="24"/>
          <w:shd w:val="clear" w:color="auto" w:fill="FFFFFF"/>
        </w:rPr>
        <w:t>, R.,</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Mendao</w:t>
      </w:r>
      <w:proofErr w:type="spellEnd"/>
      <w:r>
        <w:rPr>
          <w:rFonts w:ascii="Times New Roman" w:hAnsi="Times New Roman" w:cs="Times New Roman"/>
          <w:sz w:val="24"/>
          <w:szCs w:val="24"/>
          <w:shd w:val="clear" w:color="auto" w:fill="FFFFFF"/>
        </w:rPr>
        <w:t>, L.,</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Porter, K.,</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Vella, S., &amp; </w:t>
      </w:r>
      <w:proofErr w:type="spellStart"/>
      <w:r>
        <w:rPr>
          <w:rFonts w:ascii="Times New Roman" w:hAnsi="Times New Roman" w:cs="Times New Roman"/>
          <w:sz w:val="24"/>
          <w:szCs w:val="24"/>
          <w:shd w:val="clear" w:color="auto" w:fill="FFFFFF"/>
        </w:rPr>
        <w:t>Rockstorch</w:t>
      </w:r>
      <w:proofErr w:type="spellEnd"/>
      <w:r>
        <w:rPr>
          <w:rFonts w:ascii="Times New Roman" w:hAnsi="Times New Roman" w:cs="Times New Roman"/>
          <w:sz w:val="24"/>
          <w:szCs w:val="24"/>
          <w:shd w:val="clear" w:color="auto" w:fill="FFFFFF"/>
        </w:rPr>
        <w:t xml:space="preserve">, J.K. (2016). Beyond viral suppression of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the new quality of life frontier. </w:t>
      </w:r>
      <w:r>
        <w:rPr>
          <w:rFonts w:ascii="Times New Roman" w:hAnsi="Times New Roman" w:cs="Times New Roman"/>
          <w:i/>
          <w:iCs/>
          <w:sz w:val="24"/>
          <w:szCs w:val="24"/>
          <w:shd w:val="clear" w:color="auto" w:fill="FFFFFF"/>
        </w:rPr>
        <w:t>Biomedical Central Medicine, 14</w:t>
      </w:r>
      <w:r>
        <w:rPr>
          <w:rFonts w:ascii="Times New Roman" w:hAnsi="Times New Roman" w:cs="Times New Roman"/>
          <w:sz w:val="24"/>
          <w:szCs w:val="24"/>
          <w:shd w:val="clear" w:color="auto" w:fill="FFFFFF"/>
        </w:rPr>
        <w:t xml:space="preserve">(94). </w:t>
      </w:r>
    </w:p>
    <w:p w14:paraId="459BFC4D" w14:textId="47DC8C35"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Long, A.S.,</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Hanlon, </w:t>
      </w:r>
      <w:proofErr w:type="gramStart"/>
      <w:r>
        <w:rPr>
          <w:rFonts w:ascii="Times New Roman" w:hAnsi="Times New Roman" w:cs="Times New Roman"/>
          <w:sz w:val="24"/>
          <w:szCs w:val="24"/>
          <w:shd w:val="clear" w:color="auto" w:fill="FFFFFF"/>
        </w:rPr>
        <w:t>A.L.,&amp;</w:t>
      </w:r>
      <w:proofErr w:type="gram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Pellegrin</w:t>
      </w:r>
      <w:proofErr w:type="spellEnd"/>
      <w:r>
        <w:rPr>
          <w:rFonts w:ascii="Times New Roman" w:hAnsi="Times New Roman" w:cs="Times New Roman"/>
          <w:sz w:val="24"/>
          <w:szCs w:val="24"/>
          <w:shd w:val="clear" w:color="auto" w:fill="FFFFFF"/>
        </w:rPr>
        <w:t xml:space="preserve">, K.L. (2018). Socioeconomic variables explain rural </w:t>
      </w:r>
      <w:proofErr w:type="spellStart"/>
      <w:r>
        <w:rPr>
          <w:rFonts w:ascii="Times New Roman" w:hAnsi="Times New Roman" w:cs="Times New Roman"/>
          <w:sz w:val="24"/>
          <w:szCs w:val="24"/>
          <w:shd w:val="clear" w:color="auto" w:fill="FFFFFF"/>
        </w:rPr>
        <w:t>disparties</w:t>
      </w:r>
      <w:proofErr w:type="spellEnd"/>
      <w:r>
        <w:rPr>
          <w:rFonts w:ascii="Times New Roman" w:hAnsi="Times New Roman" w:cs="Times New Roman"/>
          <w:sz w:val="24"/>
          <w:szCs w:val="24"/>
          <w:shd w:val="clear" w:color="auto" w:fill="FFFFFF"/>
        </w:rPr>
        <w:t xml:space="preserve"> in US mortality rates: Implications for rural health research and policy. </w:t>
      </w:r>
      <w:proofErr w:type="spellStart"/>
      <w:r>
        <w:rPr>
          <w:rFonts w:ascii="Times New Roman" w:hAnsi="Times New Roman" w:cs="Times New Roman"/>
          <w:i/>
          <w:iCs/>
          <w:sz w:val="24"/>
          <w:szCs w:val="24"/>
          <w:shd w:val="clear" w:color="auto" w:fill="FFFFFF"/>
        </w:rPr>
        <w:t>Elesiver</w:t>
      </w:r>
      <w:proofErr w:type="spellEnd"/>
      <w:r>
        <w:rPr>
          <w:rFonts w:ascii="Times New Roman" w:hAnsi="Times New Roman" w:cs="Times New Roman"/>
          <w:i/>
          <w:iCs/>
          <w:sz w:val="24"/>
          <w:szCs w:val="24"/>
          <w:shd w:val="clear" w:color="auto" w:fill="FFFFFF"/>
        </w:rPr>
        <w:t>, 6</w:t>
      </w:r>
      <w:r>
        <w:rPr>
          <w:rFonts w:ascii="Times New Roman" w:hAnsi="Times New Roman" w:cs="Times New Roman"/>
          <w:sz w:val="24"/>
          <w:szCs w:val="24"/>
          <w:shd w:val="clear" w:color="auto" w:fill="FFFFFF"/>
        </w:rPr>
        <w:t>, 72-74.</w:t>
      </w:r>
    </w:p>
    <w:p w14:paraId="0C2AEBC5" w14:textId="77777777" w:rsidR="004F75AE" w:rsidRPr="007E5EAE" w:rsidRDefault="004F75AE" w:rsidP="004F75AE">
      <w:pPr>
        <w:spacing w:line="480" w:lineRule="auto"/>
        <w:ind w:left="720" w:hanging="720"/>
        <w:contextualSpacing/>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Lucus</w:t>
      </w:r>
      <w:proofErr w:type="spellEnd"/>
      <w:r>
        <w:rPr>
          <w:rFonts w:ascii="Times New Roman" w:hAnsi="Times New Roman" w:cs="Times New Roman"/>
          <w:sz w:val="24"/>
          <w:szCs w:val="24"/>
          <w:shd w:val="clear" w:color="auto" w:fill="FFFFFF"/>
        </w:rPr>
        <w:t xml:space="preserve">, S., &amp; Nelson, A.M. (2015).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and the spectrum of human disease. </w:t>
      </w:r>
      <w:r>
        <w:rPr>
          <w:rFonts w:ascii="Times New Roman" w:hAnsi="Times New Roman" w:cs="Times New Roman"/>
          <w:i/>
          <w:iCs/>
          <w:sz w:val="24"/>
          <w:szCs w:val="24"/>
          <w:shd w:val="clear" w:color="auto" w:fill="FFFFFF"/>
        </w:rPr>
        <w:t>Journal of Pathology, 235</w:t>
      </w:r>
      <w:r>
        <w:rPr>
          <w:rFonts w:ascii="Times New Roman" w:hAnsi="Times New Roman" w:cs="Times New Roman"/>
          <w:sz w:val="24"/>
          <w:szCs w:val="24"/>
          <w:shd w:val="clear" w:color="auto" w:fill="FFFFFF"/>
        </w:rPr>
        <w:t>, 229-241</w:t>
      </w:r>
    </w:p>
    <w:p w14:paraId="65A39737" w14:textId="77777777"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lastRenderedPageBreak/>
        <w:t>Nutbeam</w:t>
      </w:r>
      <w:proofErr w:type="spellEnd"/>
      <w:r>
        <w:rPr>
          <w:rFonts w:ascii="Times New Roman" w:hAnsi="Times New Roman" w:cs="Times New Roman"/>
          <w:sz w:val="24"/>
          <w:szCs w:val="24"/>
          <w:shd w:val="clear" w:color="auto" w:fill="FFFFFF"/>
        </w:rPr>
        <w:t>, D. (2000). Health literacy as a public health goal: A challenge for contemporary health education and communication strategies in the 21</w:t>
      </w:r>
      <w:r w:rsidRPr="007204DD">
        <w:rPr>
          <w:rFonts w:ascii="Times New Roman" w:hAnsi="Times New Roman" w:cs="Times New Roman"/>
          <w:sz w:val="24"/>
          <w:szCs w:val="24"/>
          <w:shd w:val="clear" w:color="auto" w:fill="FFFFFF"/>
          <w:vertAlign w:val="superscript"/>
        </w:rPr>
        <w:t>st</w:t>
      </w:r>
      <w:r>
        <w:rPr>
          <w:rFonts w:ascii="Times New Roman" w:hAnsi="Times New Roman" w:cs="Times New Roman"/>
          <w:sz w:val="24"/>
          <w:szCs w:val="24"/>
          <w:shd w:val="clear" w:color="auto" w:fill="FFFFFF"/>
        </w:rPr>
        <w:t xml:space="preserve"> century. </w:t>
      </w:r>
      <w:r>
        <w:rPr>
          <w:rFonts w:ascii="Times New Roman" w:hAnsi="Times New Roman" w:cs="Times New Roman"/>
          <w:i/>
          <w:iCs/>
          <w:sz w:val="24"/>
          <w:szCs w:val="24"/>
          <w:shd w:val="clear" w:color="auto" w:fill="FFFFFF"/>
        </w:rPr>
        <w:t xml:space="preserve">Health Promotion International, 15, </w:t>
      </w:r>
      <w:r>
        <w:rPr>
          <w:rFonts w:ascii="Times New Roman" w:hAnsi="Times New Roman" w:cs="Times New Roman"/>
          <w:sz w:val="24"/>
          <w:szCs w:val="24"/>
          <w:shd w:val="clear" w:color="auto" w:fill="FFFFFF"/>
        </w:rPr>
        <w:t>(3).</w:t>
      </w:r>
    </w:p>
    <w:p w14:paraId="4FED1117" w14:textId="22042FFE" w:rsidR="004F75AE" w:rsidRPr="00CF1C57"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Madden, V.J.,</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Parker, R., &amp; </w:t>
      </w:r>
      <w:proofErr w:type="spellStart"/>
      <w:r>
        <w:rPr>
          <w:rFonts w:ascii="Times New Roman" w:hAnsi="Times New Roman" w:cs="Times New Roman"/>
          <w:sz w:val="24"/>
          <w:szCs w:val="24"/>
          <w:shd w:val="clear" w:color="auto" w:fill="FFFFFF"/>
        </w:rPr>
        <w:t>Goodin</w:t>
      </w:r>
      <w:proofErr w:type="spellEnd"/>
      <w:r>
        <w:rPr>
          <w:rFonts w:ascii="Times New Roman" w:hAnsi="Times New Roman" w:cs="Times New Roman"/>
          <w:sz w:val="24"/>
          <w:szCs w:val="24"/>
          <w:shd w:val="clear" w:color="auto" w:fill="FFFFFF"/>
        </w:rPr>
        <w:t xml:space="preserve">, B.R. (2020). Chronic pain in people with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A common comorbidity and threat to quality of life. </w:t>
      </w:r>
      <w:r>
        <w:rPr>
          <w:rFonts w:ascii="Times New Roman" w:hAnsi="Times New Roman" w:cs="Times New Roman"/>
          <w:i/>
          <w:iCs/>
          <w:sz w:val="24"/>
          <w:szCs w:val="24"/>
          <w:shd w:val="clear" w:color="auto" w:fill="FFFFFF"/>
        </w:rPr>
        <w:t>Pain Management, 10</w:t>
      </w:r>
      <w:r>
        <w:rPr>
          <w:rFonts w:ascii="Times New Roman" w:hAnsi="Times New Roman" w:cs="Times New Roman"/>
          <w:sz w:val="24"/>
          <w:szCs w:val="24"/>
          <w:shd w:val="clear" w:color="auto" w:fill="FFFFFF"/>
        </w:rPr>
        <w:t>(4), 253-260.</w:t>
      </w:r>
    </w:p>
    <w:p w14:paraId="54B57FB6" w14:textId="77777777"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McWilliams, J.M. (2009). Health consequences of </w:t>
      </w:r>
      <w:proofErr w:type="spellStart"/>
      <w:r>
        <w:rPr>
          <w:rFonts w:ascii="Times New Roman" w:hAnsi="Times New Roman" w:cs="Times New Roman"/>
          <w:sz w:val="24"/>
          <w:szCs w:val="24"/>
          <w:shd w:val="clear" w:color="auto" w:fill="FFFFFF"/>
        </w:rPr>
        <w:t>uninsurance</w:t>
      </w:r>
      <w:proofErr w:type="spellEnd"/>
      <w:r>
        <w:rPr>
          <w:rFonts w:ascii="Times New Roman" w:hAnsi="Times New Roman" w:cs="Times New Roman"/>
          <w:sz w:val="24"/>
          <w:szCs w:val="24"/>
          <w:shd w:val="clear" w:color="auto" w:fill="FFFFFF"/>
        </w:rPr>
        <w:t xml:space="preserve"> among adults in the united states: Recent evidence and </w:t>
      </w:r>
      <w:proofErr w:type="spellStart"/>
      <w:r>
        <w:rPr>
          <w:rFonts w:ascii="Times New Roman" w:hAnsi="Times New Roman" w:cs="Times New Roman"/>
          <w:sz w:val="24"/>
          <w:szCs w:val="24"/>
          <w:shd w:val="clear" w:color="auto" w:fill="FFFFFF"/>
        </w:rPr>
        <w:t>implicaitons</w:t>
      </w:r>
      <w:proofErr w:type="spellEnd"/>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Milbank Quarterly, 87</w:t>
      </w:r>
      <w:r>
        <w:rPr>
          <w:rFonts w:ascii="Times New Roman" w:hAnsi="Times New Roman" w:cs="Times New Roman"/>
          <w:sz w:val="24"/>
          <w:szCs w:val="24"/>
          <w:shd w:val="clear" w:color="auto" w:fill="FFFFFF"/>
        </w:rPr>
        <w:t xml:space="preserve">(2), 433-494. </w:t>
      </w:r>
    </w:p>
    <w:p w14:paraId="51F15995" w14:textId="77777777"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Megari</w:t>
      </w:r>
      <w:proofErr w:type="spellEnd"/>
      <w:r>
        <w:rPr>
          <w:rFonts w:ascii="Times New Roman" w:hAnsi="Times New Roman" w:cs="Times New Roman"/>
          <w:sz w:val="24"/>
          <w:szCs w:val="24"/>
          <w:shd w:val="clear" w:color="auto" w:fill="FFFFFF"/>
        </w:rPr>
        <w:t xml:space="preserve">, K. (2013). Quality of life in chronic disease patients. </w:t>
      </w:r>
      <w:r>
        <w:rPr>
          <w:rFonts w:ascii="Times New Roman" w:hAnsi="Times New Roman" w:cs="Times New Roman"/>
          <w:i/>
          <w:iCs/>
          <w:sz w:val="24"/>
          <w:szCs w:val="24"/>
          <w:shd w:val="clear" w:color="auto" w:fill="FFFFFF"/>
        </w:rPr>
        <w:t xml:space="preserve">Health Psychology </w:t>
      </w:r>
      <w:proofErr w:type="gramStart"/>
      <w:r>
        <w:rPr>
          <w:rFonts w:ascii="Times New Roman" w:hAnsi="Times New Roman" w:cs="Times New Roman"/>
          <w:i/>
          <w:iCs/>
          <w:sz w:val="24"/>
          <w:szCs w:val="24"/>
          <w:shd w:val="clear" w:color="auto" w:fill="FFFFFF"/>
        </w:rPr>
        <w:t>Research,</w:t>
      </w:r>
      <w:r>
        <w:rPr>
          <w:rFonts w:ascii="Times New Roman" w:hAnsi="Times New Roman" w:cs="Times New Roman"/>
          <w:sz w:val="24"/>
          <w:szCs w:val="24"/>
          <w:shd w:val="clear" w:color="auto" w:fill="FFFFFF"/>
        </w:rPr>
        <w:t>(</w:t>
      </w:r>
      <w:proofErr w:type="gramEnd"/>
      <w:r>
        <w:rPr>
          <w:rFonts w:ascii="Times New Roman" w:hAnsi="Times New Roman" w:cs="Times New Roman"/>
          <w:sz w:val="24"/>
          <w:szCs w:val="24"/>
          <w:shd w:val="clear" w:color="auto" w:fill="FFFFFF"/>
        </w:rPr>
        <w:t xml:space="preserve">3), 27. </w:t>
      </w:r>
    </w:p>
    <w:p w14:paraId="33069B9F" w14:textId="04A391B6" w:rsidR="004F75AE" w:rsidRPr="00560D0A"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Merlin, J.S.,</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Westfall, A.O.,</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Raper</w:t>
      </w:r>
      <w:proofErr w:type="spellEnd"/>
      <w:r>
        <w:rPr>
          <w:rFonts w:ascii="Times New Roman" w:hAnsi="Times New Roman" w:cs="Times New Roman"/>
          <w:sz w:val="24"/>
          <w:szCs w:val="24"/>
          <w:shd w:val="clear" w:color="auto" w:fill="FFFFFF"/>
        </w:rPr>
        <w:t xml:space="preserve">, J.L., </w:t>
      </w:r>
      <w:proofErr w:type="spellStart"/>
      <w:r>
        <w:rPr>
          <w:rFonts w:ascii="Times New Roman" w:hAnsi="Times New Roman" w:cs="Times New Roman"/>
          <w:sz w:val="24"/>
          <w:szCs w:val="24"/>
          <w:shd w:val="clear" w:color="auto" w:fill="FFFFFF"/>
        </w:rPr>
        <w:t>Zinski</w:t>
      </w:r>
      <w:proofErr w:type="spellEnd"/>
      <w:r>
        <w:rPr>
          <w:rFonts w:ascii="Times New Roman" w:hAnsi="Times New Roman" w:cs="Times New Roman"/>
          <w:sz w:val="24"/>
          <w:szCs w:val="24"/>
          <w:shd w:val="clear" w:color="auto" w:fill="FFFFFF"/>
        </w:rPr>
        <w:t>, A.,</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Norton, W.E.,</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Willig, J.H.,</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Gross, R.</w:t>
      </w:r>
      <w:r w:rsidR="008738D2">
        <w:rPr>
          <w:rFonts w:ascii="Times New Roman" w:hAnsi="Times New Roman" w:cs="Times New Roman"/>
          <w:sz w:val="24"/>
          <w:szCs w:val="24"/>
          <w:shd w:val="clear" w:color="auto" w:fill="FFFFFF"/>
        </w:rPr>
        <w:t>, Ritchie</w:t>
      </w:r>
      <w:r>
        <w:rPr>
          <w:rFonts w:ascii="Times New Roman" w:hAnsi="Times New Roman" w:cs="Times New Roman"/>
          <w:sz w:val="24"/>
          <w:szCs w:val="24"/>
          <w:shd w:val="clear" w:color="auto" w:fill="FFFFFF"/>
        </w:rPr>
        <w:t xml:space="preserve">, C.S., &amp; Saag, M., </w:t>
      </w:r>
      <w:proofErr w:type="spellStart"/>
      <w:r>
        <w:rPr>
          <w:rFonts w:ascii="Times New Roman" w:hAnsi="Times New Roman" w:cs="Times New Roman"/>
          <w:sz w:val="24"/>
          <w:szCs w:val="24"/>
          <w:shd w:val="clear" w:color="auto" w:fill="FFFFFF"/>
        </w:rPr>
        <w:t>Mugavero</w:t>
      </w:r>
      <w:proofErr w:type="spellEnd"/>
      <w:r>
        <w:rPr>
          <w:rFonts w:ascii="Times New Roman" w:hAnsi="Times New Roman" w:cs="Times New Roman"/>
          <w:sz w:val="24"/>
          <w:szCs w:val="24"/>
          <w:shd w:val="clear" w:color="auto" w:fill="FFFFFF"/>
        </w:rPr>
        <w:t xml:space="preserve">, M.J. (2012). Pain, mood, and substance abuse in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Implications for clinic visit utilization, art adherence, and </w:t>
      </w:r>
      <w:r w:rsidR="0050676C">
        <w:rPr>
          <w:rFonts w:ascii="Times New Roman" w:hAnsi="Times New Roman" w:cs="Times New Roman"/>
          <w:sz w:val="24"/>
          <w:szCs w:val="24"/>
          <w:shd w:val="clear" w:color="auto" w:fill="FFFFFF"/>
        </w:rPr>
        <w:t>immunological</w:t>
      </w:r>
      <w:r>
        <w:rPr>
          <w:rFonts w:ascii="Times New Roman" w:hAnsi="Times New Roman" w:cs="Times New Roman"/>
          <w:sz w:val="24"/>
          <w:szCs w:val="24"/>
          <w:shd w:val="clear" w:color="auto" w:fill="FFFFFF"/>
        </w:rPr>
        <w:t xml:space="preserve"> failure. </w:t>
      </w:r>
      <w:r>
        <w:rPr>
          <w:rFonts w:ascii="Times New Roman" w:hAnsi="Times New Roman" w:cs="Times New Roman"/>
          <w:i/>
          <w:iCs/>
          <w:sz w:val="24"/>
          <w:szCs w:val="24"/>
          <w:shd w:val="clear" w:color="auto" w:fill="FFFFFF"/>
        </w:rPr>
        <w:t>Journal of Acquired Immunodeficiency Syndrome, 61</w:t>
      </w:r>
      <w:r>
        <w:rPr>
          <w:rFonts w:ascii="Times New Roman" w:hAnsi="Times New Roman" w:cs="Times New Roman"/>
          <w:sz w:val="24"/>
          <w:szCs w:val="24"/>
          <w:shd w:val="clear" w:color="auto" w:fill="FFFFFF"/>
        </w:rPr>
        <w:t>(2), 164-170.</w:t>
      </w:r>
    </w:p>
    <w:p w14:paraId="7C288F9E" w14:textId="53045293" w:rsidR="004F75AE" w:rsidRPr="00EE156D"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Merlin, J.S.,</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Long, D.,</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Becker, W.C.,</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Cachay</w:t>
      </w:r>
      <w:proofErr w:type="spellEnd"/>
      <w:r>
        <w:rPr>
          <w:rFonts w:ascii="Times New Roman" w:hAnsi="Times New Roman" w:cs="Times New Roman"/>
          <w:sz w:val="24"/>
          <w:szCs w:val="24"/>
          <w:shd w:val="clear" w:color="auto" w:fill="FFFFFF"/>
        </w:rPr>
        <w:t>, E.R.</w:t>
      </w:r>
      <w:r w:rsidR="008738D2">
        <w:rPr>
          <w:rFonts w:ascii="Times New Roman" w:hAnsi="Times New Roman" w:cs="Times New Roman"/>
          <w:sz w:val="24"/>
          <w:szCs w:val="24"/>
          <w:shd w:val="clear" w:color="auto" w:fill="FFFFFF"/>
        </w:rPr>
        <w:t xml:space="preserve">, </w:t>
      </w:r>
      <w:proofErr w:type="spellStart"/>
      <w:r w:rsidR="008738D2">
        <w:rPr>
          <w:rFonts w:ascii="Times New Roman" w:hAnsi="Times New Roman" w:cs="Times New Roman"/>
          <w:sz w:val="24"/>
          <w:szCs w:val="24"/>
          <w:shd w:val="clear" w:color="auto" w:fill="FFFFFF"/>
        </w:rPr>
        <w:t>Christopoulus</w:t>
      </w:r>
      <w:proofErr w:type="spellEnd"/>
      <w:r>
        <w:rPr>
          <w:rFonts w:ascii="Times New Roman" w:hAnsi="Times New Roman" w:cs="Times New Roman"/>
          <w:sz w:val="24"/>
          <w:szCs w:val="24"/>
          <w:shd w:val="clear" w:color="auto" w:fill="FFFFFF"/>
        </w:rPr>
        <w:t>, K.A.,</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Claborn</w:t>
      </w:r>
      <w:proofErr w:type="spellEnd"/>
      <w:r>
        <w:rPr>
          <w:rFonts w:ascii="Times New Roman" w:hAnsi="Times New Roman" w:cs="Times New Roman"/>
          <w:sz w:val="24"/>
          <w:szCs w:val="24"/>
          <w:shd w:val="clear" w:color="auto" w:fill="FFFFFF"/>
        </w:rPr>
        <w:t>, K.,</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Crane, H.M.,</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Edelman, J.,</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Harding, R.,</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Kertesz</w:t>
      </w:r>
      <w:proofErr w:type="spellEnd"/>
      <w:r>
        <w:rPr>
          <w:rFonts w:ascii="Times New Roman" w:hAnsi="Times New Roman" w:cs="Times New Roman"/>
          <w:sz w:val="24"/>
          <w:szCs w:val="24"/>
          <w:shd w:val="clear" w:color="auto" w:fill="FFFFFF"/>
        </w:rPr>
        <w:t>, S.G.</w:t>
      </w:r>
      <w:r w:rsidR="008738D2">
        <w:rPr>
          <w:rFonts w:ascii="Times New Roman" w:hAnsi="Times New Roman" w:cs="Times New Roman"/>
          <w:sz w:val="24"/>
          <w:szCs w:val="24"/>
          <w:shd w:val="clear" w:color="auto" w:fill="FFFFFF"/>
        </w:rPr>
        <w:t xml:space="preserve">, </w:t>
      </w:r>
      <w:proofErr w:type="spellStart"/>
      <w:r w:rsidR="008738D2">
        <w:rPr>
          <w:rFonts w:ascii="Times New Roman" w:hAnsi="Times New Roman" w:cs="Times New Roman"/>
          <w:sz w:val="24"/>
          <w:szCs w:val="24"/>
          <w:shd w:val="clear" w:color="auto" w:fill="FFFFFF"/>
        </w:rPr>
        <w:t>O’Cleirgh</w:t>
      </w:r>
      <w:proofErr w:type="spellEnd"/>
      <w:r>
        <w:rPr>
          <w:rFonts w:ascii="Times New Roman" w:hAnsi="Times New Roman" w:cs="Times New Roman"/>
          <w:sz w:val="24"/>
          <w:szCs w:val="24"/>
          <w:shd w:val="clear" w:color="auto" w:fill="FFFFFF"/>
        </w:rPr>
        <w:t>, C.C.,</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Napravnick</w:t>
      </w:r>
      <w:proofErr w:type="spellEnd"/>
      <w:r>
        <w:rPr>
          <w:rFonts w:ascii="Times New Roman" w:hAnsi="Times New Roman" w:cs="Times New Roman"/>
          <w:sz w:val="24"/>
          <w:szCs w:val="24"/>
          <w:shd w:val="clear" w:color="auto" w:fill="FFFFFF"/>
        </w:rPr>
        <w:t>, S.,</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Saag, M.S.,</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Starrels</w:t>
      </w:r>
      <w:proofErr w:type="spellEnd"/>
      <w:r>
        <w:rPr>
          <w:rFonts w:ascii="Times New Roman" w:hAnsi="Times New Roman" w:cs="Times New Roman"/>
          <w:sz w:val="24"/>
          <w:szCs w:val="24"/>
          <w:shd w:val="clear" w:color="auto" w:fill="FFFFFF"/>
        </w:rPr>
        <w:t xml:space="preserve">, J.L., &amp; Gross, R. (2018). The association of chronic pain and long-term opioid therapy with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treatment outcomes. </w:t>
      </w:r>
      <w:r>
        <w:rPr>
          <w:rFonts w:ascii="Times New Roman" w:hAnsi="Times New Roman" w:cs="Times New Roman"/>
          <w:i/>
          <w:iCs/>
          <w:sz w:val="24"/>
          <w:szCs w:val="24"/>
          <w:shd w:val="clear" w:color="auto" w:fill="FFFFFF"/>
        </w:rPr>
        <w:t>The Journal of Acquired Immune Deficiency Syndrome, 79</w:t>
      </w:r>
      <w:r>
        <w:rPr>
          <w:rFonts w:ascii="Times New Roman" w:hAnsi="Times New Roman" w:cs="Times New Roman"/>
          <w:sz w:val="24"/>
          <w:szCs w:val="24"/>
          <w:shd w:val="clear" w:color="auto" w:fill="FFFFFF"/>
        </w:rPr>
        <w:t>(1), 77-82.</w:t>
      </w:r>
    </w:p>
    <w:p w14:paraId="3B1A9D28" w14:textId="147EBA7C"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Miller, R.L.</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Reed, S.J.,</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Chiaramonte, D.</w:t>
      </w:r>
      <w:r w:rsidR="008738D2">
        <w:rPr>
          <w:rFonts w:ascii="Times New Roman" w:hAnsi="Times New Roman" w:cs="Times New Roman"/>
          <w:sz w:val="24"/>
          <w:szCs w:val="24"/>
          <w:shd w:val="clear" w:color="auto" w:fill="FFFFFF"/>
        </w:rPr>
        <w:t xml:space="preserve">, </w:t>
      </w:r>
      <w:proofErr w:type="spellStart"/>
      <w:r w:rsidR="008738D2">
        <w:rPr>
          <w:rFonts w:ascii="Times New Roman" w:hAnsi="Times New Roman" w:cs="Times New Roman"/>
          <w:sz w:val="24"/>
          <w:szCs w:val="24"/>
          <w:shd w:val="clear" w:color="auto" w:fill="FFFFFF"/>
        </w:rPr>
        <w:t>Strzyzykowski</w:t>
      </w:r>
      <w:proofErr w:type="spellEnd"/>
      <w:r>
        <w:rPr>
          <w:rFonts w:ascii="Times New Roman" w:hAnsi="Times New Roman" w:cs="Times New Roman"/>
          <w:sz w:val="24"/>
          <w:szCs w:val="24"/>
          <w:shd w:val="clear" w:color="auto" w:fill="FFFFFF"/>
        </w:rPr>
        <w:t>, T.,</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Spring, H.,</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Acevendo</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Polakvoich</w:t>
      </w:r>
      <w:proofErr w:type="spellEnd"/>
      <w:r>
        <w:rPr>
          <w:rFonts w:ascii="Times New Roman" w:hAnsi="Times New Roman" w:cs="Times New Roman"/>
          <w:sz w:val="24"/>
          <w:szCs w:val="24"/>
          <w:shd w:val="clear" w:color="auto" w:fill="FFFFFF"/>
        </w:rPr>
        <w:t>, I.D.,</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Chutuape</w:t>
      </w:r>
      <w:proofErr w:type="spellEnd"/>
      <w:r>
        <w:rPr>
          <w:rFonts w:ascii="Times New Roman" w:hAnsi="Times New Roman" w:cs="Times New Roman"/>
          <w:sz w:val="24"/>
          <w:szCs w:val="24"/>
          <w:shd w:val="clear" w:color="auto" w:fill="FFFFFF"/>
        </w:rPr>
        <w:t>, K.,</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Cooper-Walker, B.,</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Boyer, C.B., &amp; Ellen, J.M. (2-17). </w:t>
      </w:r>
      <w:r w:rsidR="008738D2">
        <w:rPr>
          <w:rFonts w:ascii="Times New Roman" w:hAnsi="Times New Roman" w:cs="Times New Roman"/>
          <w:sz w:val="24"/>
          <w:szCs w:val="24"/>
          <w:shd w:val="clear" w:color="auto" w:fill="FFFFFF"/>
        </w:rPr>
        <w:t>Structural</w:t>
      </w:r>
      <w:r>
        <w:rPr>
          <w:rFonts w:ascii="Times New Roman" w:hAnsi="Times New Roman" w:cs="Times New Roman"/>
          <w:sz w:val="24"/>
          <w:szCs w:val="24"/>
          <w:shd w:val="clear" w:color="auto" w:fill="FFFFFF"/>
        </w:rPr>
        <w:t xml:space="preserve"> and community outcomes of the connect-to- protest coalitions: Trials and triumphs securing adolescent access to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prevention, testing, and medical care.</w:t>
      </w:r>
      <w:r>
        <w:rPr>
          <w:rFonts w:ascii="Times New Roman" w:hAnsi="Times New Roman" w:cs="Times New Roman"/>
          <w:i/>
          <w:iCs/>
          <w:sz w:val="24"/>
          <w:szCs w:val="24"/>
          <w:shd w:val="clear" w:color="auto" w:fill="FFFFFF"/>
        </w:rPr>
        <w:t xml:space="preserve"> American Journal of Community Psychology, 60</w:t>
      </w:r>
      <w:r>
        <w:rPr>
          <w:rFonts w:ascii="Times New Roman" w:hAnsi="Times New Roman" w:cs="Times New Roman"/>
          <w:sz w:val="24"/>
          <w:szCs w:val="24"/>
          <w:shd w:val="clear" w:color="auto" w:fill="FFFFFF"/>
        </w:rPr>
        <w:t>, 199-214.</w:t>
      </w:r>
    </w:p>
    <w:p w14:paraId="070BCBA5" w14:textId="77777777"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lastRenderedPageBreak/>
        <w:t>Milman</w:t>
      </w:r>
      <w:proofErr w:type="spellEnd"/>
      <w:r>
        <w:rPr>
          <w:rFonts w:ascii="Times New Roman" w:hAnsi="Times New Roman" w:cs="Times New Roman"/>
          <w:sz w:val="24"/>
          <w:szCs w:val="24"/>
          <w:shd w:val="clear" w:color="auto" w:fill="FFFFFF"/>
        </w:rPr>
        <w:t xml:space="preserve">, M. (Ed.) (1993). Access to health care in </w:t>
      </w:r>
      <w:proofErr w:type="spellStart"/>
      <w:r>
        <w:rPr>
          <w:rFonts w:ascii="Times New Roman" w:hAnsi="Times New Roman" w:cs="Times New Roman"/>
          <w:sz w:val="24"/>
          <w:szCs w:val="24"/>
          <w:shd w:val="clear" w:color="auto" w:fill="FFFFFF"/>
        </w:rPr>
        <w:t>america</w:t>
      </w:r>
      <w:proofErr w:type="spellEnd"/>
      <w:r>
        <w:rPr>
          <w:rFonts w:ascii="Times New Roman" w:hAnsi="Times New Roman" w:cs="Times New Roman"/>
          <w:sz w:val="24"/>
          <w:szCs w:val="24"/>
          <w:shd w:val="clear" w:color="auto" w:fill="FFFFFF"/>
        </w:rPr>
        <w:t>. National Academies Press.</w:t>
      </w:r>
    </w:p>
    <w:p w14:paraId="6A9030B0" w14:textId="77777777" w:rsidR="004F75AE" w:rsidRDefault="004F75AE" w:rsidP="004F75AE">
      <w:pPr>
        <w:spacing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 xml:space="preserve">Molinsky, J., &amp; Forsyth, A. (2018). Housing, the build environment, and the good life. </w:t>
      </w:r>
      <w:r>
        <w:rPr>
          <w:rFonts w:ascii="Times New Roman" w:hAnsi="Times New Roman" w:cs="Times New Roman"/>
          <w:i/>
          <w:iCs/>
          <w:sz w:val="24"/>
          <w:szCs w:val="24"/>
        </w:rPr>
        <w:t>Citizenship and Justice in Aging Societies</w:t>
      </w:r>
      <w:r w:rsidRPr="009679CC">
        <w:rPr>
          <w:rFonts w:ascii="Times New Roman" w:hAnsi="Times New Roman" w:cs="Times New Roman"/>
          <w:i/>
          <w:iCs/>
          <w:sz w:val="24"/>
          <w:szCs w:val="24"/>
        </w:rPr>
        <w:t>,48</w:t>
      </w:r>
      <w:r>
        <w:rPr>
          <w:rFonts w:ascii="Times New Roman" w:hAnsi="Times New Roman" w:cs="Times New Roman"/>
          <w:sz w:val="24"/>
          <w:szCs w:val="24"/>
        </w:rPr>
        <w:t>(5), 50-58.</w:t>
      </w:r>
    </w:p>
    <w:p w14:paraId="38A8AF2C" w14:textId="187B9BD0"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Nduka, C.U.,</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Stranges</w:t>
      </w:r>
      <w:proofErr w:type="spellEnd"/>
      <w:r>
        <w:rPr>
          <w:rFonts w:ascii="Times New Roman" w:hAnsi="Times New Roman" w:cs="Times New Roman"/>
          <w:sz w:val="24"/>
          <w:szCs w:val="24"/>
          <w:shd w:val="clear" w:color="auto" w:fill="FFFFFF"/>
        </w:rPr>
        <w:t>, S.,</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Sarki</w:t>
      </w:r>
      <w:proofErr w:type="spellEnd"/>
      <w:r>
        <w:rPr>
          <w:rFonts w:ascii="Times New Roman" w:hAnsi="Times New Roman" w:cs="Times New Roman"/>
          <w:sz w:val="24"/>
          <w:szCs w:val="24"/>
          <w:shd w:val="clear" w:color="auto" w:fill="FFFFFF"/>
        </w:rPr>
        <w:t>, A.M.,</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Kimani, P.K., &amp; Uthman, O.A. (2016). Evidence of increased blood pressure and hypertension risk among people living with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on antiretroviral therapy: A systematic review with meta-analysis. </w:t>
      </w:r>
      <w:r>
        <w:rPr>
          <w:rFonts w:ascii="Times New Roman" w:hAnsi="Times New Roman" w:cs="Times New Roman"/>
          <w:i/>
          <w:iCs/>
          <w:sz w:val="24"/>
          <w:szCs w:val="24"/>
          <w:shd w:val="clear" w:color="auto" w:fill="FFFFFF"/>
        </w:rPr>
        <w:t xml:space="preserve">Journal of Human Hypertension, 30, </w:t>
      </w:r>
      <w:r>
        <w:rPr>
          <w:rFonts w:ascii="Times New Roman" w:hAnsi="Times New Roman" w:cs="Times New Roman"/>
          <w:sz w:val="24"/>
          <w:szCs w:val="24"/>
          <w:shd w:val="clear" w:color="auto" w:fill="FFFFFF"/>
        </w:rPr>
        <w:t>355-362.</w:t>
      </w:r>
    </w:p>
    <w:p w14:paraId="3A54FFA7" w14:textId="31357B91" w:rsidR="004F75AE" w:rsidRPr="002775B8" w:rsidRDefault="004F75AE" w:rsidP="004F75AE">
      <w:pPr>
        <w:spacing w:line="480" w:lineRule="auto"/>
        <w:ind w:left="720" w:hanging="720"/>
        <w:contextualSpacing/>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Noubissi</w:t>
      </w:r>
      <w:proofErr w:type="spellEnd"/>
      <w:r>
        <w:rPr>
          <w:rFonts w:ascii="Times New Roman" w:hAnsi="Times New Roman" w:cs="Times New Roman"/>
          <w:sz w:val="24"/>
          <w:szCs w:val="24"/>
          <w:shd w:val="clear" w:color="auto" w:fill="FFFFFF"/>
        </w:rPr>
        <w:t>, E.C.,</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Katte</w:t>
      </w:r>
      <w:proofErr w:type="spellEnd"/>
      <w:r>
        <w:rPr>
          <w:rFonts w:ascii="Times New Roman" w:hAnsi="Times New Roman" w:cs="Times New Roman"/>
          <w:sz w:val="24"/>
          <w:szCs w:val="24"/>
          <w:shd w:val="clear" w:color="auto" w:fill="FFFFFF"/>
        </w:rPr>
        <w:t xml:space="preserve">, J.C., &amp; </w:t>
      </w:r>
      <w:proofErr w:type="spellStart"/>
      <w:r>
        <w:rPr>
          <w:rFonts w:ascii="Times New Roman" w:hAnsi="Times New Roman" w:cs="Times New Roman"/>
          <w:sz w:val="24"/>
          <w:szCs w:val="24"/>
          <w:shd w:val="clear" w:color="auto" w:fill="FFFFFF"/>
        </w:rPr>
        <w:t>Sobngwi</w:t>
      </w:r>
      <w:proofErr w:type="spellEnd"/>
      <w:r>
        <w:rPr>
          <w:rFonts w:ascii="Times New Roman" w:hAnsi="Times New Roman" w:cs="Times New Roman"/>
          <w:sz w:val="24"/>
          <w:szCs w:val="24"/>
          <w:shd w:val="clear" w:color="auto" w:fill="FFFFFF"/>
        </w:rPr>
        <w:t xml:space="preserve">, E. (2018). Diabetes and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Current Diabetes Report, 18</w:t>
      </w:r>
      <w:r>
        <w:rPr>
          <w:rFonts w:ascii="Times New Roman" w:hAnsi="Times New Roman" w:cs="Times New Roman"/>
          <w:sz w:val="24"/>
          <w:szCs w:val="24"/>
          <w:shd w:val="clear" w:color="auto" w:fill="FFFFFF"/>
        </w:rPr>
        <w:t>(125).</w:t>
      </w:r>
    </w:p>
    <w:p w14:paraId="69E08D3F" w14:textId="2631DC1A" w:rsidR="004F75AE" w:rsidRPr="00F61213"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Ohl, M.,</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Tate, J.</w:t>
      </w:r>
      <w:r w:rsidR="008738D2">
        <w:rPr>
          <w:rFonts w:ascii="Times New Roman" w:hAnsi="Times New Roman" w:cs="Times New Roman"/>
          <w:sz w:val="24"/>
          <w:szCs w:val="24"/>
          <w:shd w:val="clear" w:color="auto" w:fill="FFFFFF"/>
        </w:rPr>
        <w:t>, Duggal</w:t>
      </w:r>
      <w:r>
        <w:rPr>
          <w:rFonts w:ascii="Times New Roman" w:hAnsi="Times New Roman" w:cs="Times New Roman"/>
          <w:sz w:val="24"/>
          <w:szCs w:val="24"/>
          <w:shd w:val="clear" w:color="auto" w:fill="FFFFFF"/>
        </w:rPr>
        <w:t>, M.,</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Skanderson</w:t>
      </w:r>
      <w:proofErr w:type="spellEnd"/>
      <w:r>
        <w:rPr>
          <w:rFonts w:ascii="Times New Roman" w:hAnsi="Times New Roman" w:cs="Times New Roman"/>
          <w:sz w:val="24"/>
          <w:szCs w:val="24"/>
          <w:shd w:val="clear" w:color="auto" w:fill="FFFFFF"/>
        </w:rPr>
        <w:t>, M.,</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Scotch, M.,</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Kaboli</w:t>
      </w:r>
      <w:proofErr w:type="spellEnd"/>
      <w:r>
        <w:rPr>
          <w:rFonts w:ascii="Times New Roman" w:hAnsi="Times New Roman" w:cs="Times New Roman"/>
          <w:sz w:val="24"/>
          <w:szCs w:val="24"/>
          <w:shd w:val="clear" w:color="auto" w:fill="FFFFFF"/>
        </w:rPr>
        <w:t>, P.,</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Vaughan- </w:t>
      </w:r>
      <w:proofErr w:type="spellStart"/>
      <w:r>
        <w:rPr>
          <w:rFonts w:ascii="Times New Roman" w:hAnsi="Times New Roman" w:cs="Times New Roman"/>
          <w:sz w:val="24"/>
          <w:szCs w:val="24"/>
          <w:shd w:val="clear" w:color="auto" w:fill="FFFFFF"/>
        </w:rPr>
        <w:t>Sarrazin</w:t>
      </w:r>
      <w:proofErr w:type="spellEnd"/>
      <w:r>
        <w:rPr>
          <w:rFonts w:ascii="Times New Roman" w:hAnsi="Times New Roman" w:cs="Times New Roman"/>
          <w:sz w:val="24"/>
          <w:szCs w:val="24"/>
          <w:shd w:val="clear" w:color="auto" w:fill="FFFFFF"/>
        </w:rPr>
        <w:t xml:space="preserve">, M., &amp; Justice, A. (2010). Rural residence is associated with delayed care entry and increased mortality among veterans with human immunodeficiency virus infection. </w:t>
      </w:r>
      <w:r>
        <w:rPr>
          <w:rFonts w:ascii="Times New Roman" w:hAnsi="Times New Roman" w:cs="Times New Roman"/>
          <w:i/>
          <w:iCs/>
          <w:sz w:val="24"/>
          <w:szCs w:val="24"/>
          <w:shd w:val="clear" w:color="auto" w:fill="FFFFFF"/>
        </w:rPr>
        <w:t xml:space="preserve">Medical Care, 48, </w:t>
      </w:r>
      <w:r>
        <w:rPr>
          <w:rFonts w:ascii="Times New Roman" w:hAnsi="Times New Roman" w:cs="Times New Roman"/>
          <w:sz w:val="24"/>
          <w:szCs w:val="24"/>
          <w:shd w:val="clear" w:color="auto" w:fill="FFFFFF"/>
        </w:rPr>
        <w:t xml:space="preserve">(12), 1064-1070. </w:t>
      </w:r>
    </w:p>
    <w:p w14:paraId="66979316" w14:textId="56CB488A"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Penman-Aguilar, A.,</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Talih</w:t>
      </w:r>
      <w:proofErr w:type="spellEnd"/>
      <w:r>
        <w:rPr>
          <w:rFonts w:ascii="Times New Roman" w:hAnsi="Times New Roman" w:cs="Times New Roman"/>
          <w:sz w:val="24"/>
          <w:szCs w:val="24"/>
          <w:shd w:val="clear" w:color="auto" w:fill="FFFFFF"/>
        </w:rPr>
        <w:t>, M.,</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Huang, D.,</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Moonesighne</w:t>
      </w:r>
      <w:proofErr w:type="spellEnd"/>
      <w:r>
        <w:rPr>
          <w:rFonts w:ascii="Times New Roman" w:hAnsi="Times New Roman" w:cs="Times New Roman"/>
          <w:sz w:val="24"/>
          <w:szCs w:val="24"/>
          <w:shd w:val="clear" w:color="auto" w:fill="FFFFFF"/>
        </w:rPr>
        <w:t>, R.,</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Bouye</w:t>
      </w:r>
      <w:proofErr w:type="spellEnd"/>
      <w:r>
        <w:rPr>
          <w:rFonts w:ascii="Times New Roman" w:hAnsi="Times New Roman" w:cs="Times New Roman"/>
          <w:sz w:val="24"/>
          <w:szCs w:val="24"/>
          <w:shd w:val="clear" w:color="auto" w:fill="FFFFFF"/>
        </w:rPr>
        <w:t xml:space="preserve">, K., &amp; Beckles, G. (2016). Measurements of health </w:t>
      </w:r>
      <w:proofErr w:type="spellStart"/>
      <w:r>
        <w:rPr>
          <w:rFonts w:ascii="Times New Roman" w:hAnsi="Times New Roman" w:cs="Times New Roman"/>
          <w:sz w:val="24"/>
          <w:szCs w:val="24"/>
          <w:shd w:val="clear" w:color="auto" w:fill="FFFFFF"/>
        </w:rPr>
        <w:t>disparties</w:t>
      </w:r>
      <w:proofErr w:type="spellEnd"/>
      <w:r>
        <w:rPr>
          <w:rFonts w:ascii="Times New Roman" w:hAnsi="Times New Roman" w:cs="Times New Roman"/>
          <w:sz w:val="24"/>
          <w:szCs w:val="24"/>
          <w:shd w:val="clear" w:color="auto" w:fill="FFFFFF"/>
        </w:rPr>
        <w:t xml:space="preserve">, health inequalities, and social determinants of health to support the advancement of health equity. </w:t>
      </w:r>
      <w:r>
        <w:rPr>
          <w:rFonts w:ascii="Times New Roman" w:hAnsi="Times New Roman" w:cs="Times New Roman"/>
          <w:i/>
          <w:iCs/>
          <w:sz w:val="24"/>
          <w:szCs w:val="24"/>
          <w:shd w:val="clear" w:color="auto" w:fill="FFFFFF"/>
        </w:rPr>
        <w:t xml:space="preserve">Journal of Public Health Management and Practice, 22, </w:t>
      </w:r>
      <w:r>
        <w:rPr>
          <w:rFonts w:ascii="Times New Roman" w:hAnsi="Times New Roman" w:cs="Times New Roman"/>
          <w:sz w:val="24"/>
          <w:szCs w:val="24"/>
          <w:shd w:val="clear" w:color="auto" w:fill="FFFFFF"/>
        </w:rPr>
        <w:t xml:space="preserve">(Suppl.), S33-S42. </w:t>
      </w:r>
    </w:p>
    <w:p w14:paraId="5FF28DBB" w14:textId="77777777"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rPr>
        <w:t xml:space="preserve">Parkhurst, J.O. (2014). Structural approaches for prevention of sexually transmitted </w:t>
      </w:r>
      <w:proofErr w:type="spellStart"/>
      <w:r>
        <w:rPr>
          <w:rFonts w:ascii="Times New Roman" w:hAnsi="Times New Roman" w:cs="Times New Roman"/>
          <w:sz w:val="24"/>
          <w:szCs w:val="24"/>
        </w:rPr>
        <w:t>hiv</w:t>
      </w:r>
      <w:proofErr w:type="spellEnd"/>
      <w:r>
        <w:rPr>
          <w:rFonts w:ascii="Times New Roman" w:hAnsi="Times New Roman" w:cs="Times New Roman"/>
          <w:sz w:val="24"/>
          <w:szCs w:val="24"/>
        </w:rPr>
        <w:t xml:space="preserve"> in general populations: Definitions and an operational approach.</w:t>
      </w:r>
      <w:r>
        <w:t xml:space="preserve"> </w:t>
      </w:r>
      <w:r w:rsidRPr="00E70C48">
        <w:rPr>
          <w:rFonts w:ascii="Times New Roman" w:hAnsi="Times New Roman" w:cs="Times New Roman"/>
          <w:i/>
          <w:iCs/>
          <w:sz w:val="24"/>
          <w:szCs w:val="24"/>
        </w:rPr>
        <w:t>Journal of the International AIDS Society, 17</w:t>
      </w:r>
      <w:r>
        <w:rPr>
          <w:rFonts w:ascii="Times New Roman" w:hAnsi="Times New Roman" w:cs="Times New Roman"/>
          <w:i/>
          <w:iCs/>
          <w:sz w:val="24"/>
          <w:szCs w:val="24"/>
        </w:rPr>
        <w:t>.</w:t>
      </w:r>
    </w:p>
    <w:p w14:paraId="7734177F" w14:textId="77777777"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Pellowski</w:t>
      </w:r>
      <w:proofErr w:type="spellEnd"/>
      <w:r>
        <w:rPr>
          <w:rFonts w:ascii="Times New Roman" w:hAnsi="Times New Roman" w:cs="Times New Roman"/>
          <w:sz w:val="24"/>
          <w:szCs w:val="24"/>
          <w:shd w:val="clear" w:color="auto" w:fill="FFFFFF"/>
        </w:rPr>
        <w:t xml:space="preserve">, J.A. (2013). Barriers to care for rural people living with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A review of domestic research and health care models. </w:t>
      </w:r>
      <w:r w:rsidRPr="003F72F0">
        <w:rPr>
          <w:rFonts w:ascii="Times New Roman" w:hAnsi="Times New Roman" w:cs="Times New Roman"/>
          <w:i/>
          <w:iCs/>
          <w:sz w:val="24"/>
          <w:szCs w:val="24"/>
          <w:shd w:val="clear" w:color="auto" w:fill="FFFFFF"/>
        </w:rPr>
        <w:t>Journal of the Associations of Nurses in AIDS Care</w:t>
      </w:r>
      <w:r>
        <w:rPr>
          <w:rFonts w:ascii="Times New Roman" w:hAnsi="Times New Roman" w:cs="Times New Roman"/>
          <w:i/>
          <w:iCs/>
          <w:sz w:val="24"/>
          <w:szCs w:val="24"/>
          <w:shd w:val="clear" w:color="auto" w:fill="FFFFFF"/>
        </w:rPr>
        <w:t>, 24</w:t>
      </w:r>
      <w:r>
        <w:rPr>
          <w:rFonts w:ascii="Times New Roman" w:hAnsi="Times New Roman" w:cs="Times New Roman"/>
          <w:sz w:val="24"/>
          <w:szCs w:val="24"/>
          <w:shd w:val="clear" w:color="auto" w:fill="FFFFFF"/>
        </w:rPr>
        <w:t xml:space="preserve">(5), 422-437. </w:t>
      </w:r>
    </w:p>
    <w:p w14:paraId="247657CD" w14:textId="06D4F866" w:rsidR="004F75AE" w:rsidRPr="00CF1C57" w:rsidRDefault="004F75AE" w:rsidP="004F75AE">
      <w:pPr>
        <w:spacing w:line="480" w:lineRule="auto"/>
        <w:ind w:left="720" w:hanging="720"/>
        <w:contextualSpacing/>
        <w:rPr>
          <w:rFonts w:ascii="Times New Roman" w:hAnsi="Times New Roman" w:cs="Times New Roman"/>
          <w:sz w:val="28"/>
          <w:szCs w:val="28"/>
          <w:shd w:val="clear" w:color="auto" w:fill="FFFFFF"/>
        </w:rPr>
      </w:pPr>
      <w:r w:rsidRPr="00CF1C57">
        <w:rPr>
          <w:rFonts w:ascii="Times New Roman" w:hAnsi="Times New Roman" w:cs="Times New Roman"/>
          <w:sz w:val="24"/>
          <w:szCs w:val="24"/>
        </w:rPr>
        <w:lastRenderedPageBreak/>
        <w:t>Phillips</w:t>
      </w:r>
      <w:r>
        <w:rPr>
          <w:rFonts w:ascii="Times New Roman" w:hAnsi="Times New Roman" w:cs="Times New Roman"/>
          <w:sz w:val="24"/>
          <w:szCs w:val="24"/>
        </w:rPr>
        <w:t>, T.J.</w:t>
      </w:r>
      <w:r w:rsidR="008738D2">
        <w:rPr>
          <w:rFonts w:ascii="Times New Roman" w:hAnsi="Times New Roman" w:cs="Times New Roman"/>
          <w:sz w:val="24"/>
          <w:szCs w:val="24"/>
        </w:rPr>
        <w:t xml:space="preserve"> </w:t>
      </w:r>
      <w:r>
        <w:rPr>
          <w:rFonts w:ascii="Times New Roman" w:hAnsi="Times New Roman" w:cs="Times New Roman"/>
          <w:sz w:val="24"/>
          <w:szCs w:val="24"/>
        </w:rPr>
        <w:t>Cherry, C.L., Cox, S.,</w:t>
      </w:r>
      <w:r w:rsidR="008738D2">
        <w:rPr>
          <w:rFonts w:ascii="Times New Roman" w:hAnsi="Times New Roman" w:cs="Times New Roman"/>
          <w:sz w:val="24"/>
          <w:szCs w:val="24"/>
        </w:rPr>
        <w:t xml:space="preserve"> </w:t>
      </w:r>
      <w:r>
        <w:rPr>
          <w:rFonts w:ascii="Times New Roman" w:hAnsi="Times New Roman" w:cs="Times New Roman"/>
          <w:sz w:val="24"/>
          <w:szCs w:val="24"/>
        </w:rPr>
        <w:t xml:space="preserve">Marshall, S.J., &amp; Rice, A.S.C. (2011). Pharmacological treatment for painful HIV-associated sensory neuropathy: A systematic review and meta-analysis of randomized controlled trials. </w:t>
      </w:r>
      <w:proofErr w:type="spellStart"/>
      <w:r>
        <w:rPr>
          <w:rFonts w:ascii="Times New Roman" w:hAnsi="Times New Roman" w:cs="Times New Roman"/>
          <w:i/>
          <w:iCs/>
          <w:sz w:val="24"/>
          <w:szCs w:val="24"/>
        </w:rPr>
        <w:t>PLoS</w:t>
      </w:r>
      <w:proofErr w:type="spellEnd"/>
      <w:r>
        <w:rPr>
          <w:rFonts w:ascii="Times New Roman" w:hAnsi="Times New Roman" w:cs="Times New Roman"/>
          <w:i/>
          <w:iCs/>
          <w:sz w:val="24"/>
          <w:szCs w:val="24"/>
        </w:rPr>
        <w:t xml:space="preserve"> One, 5</w:t>
      </w:r>
      <w:r>
        <w:rPr>
          <w:rFonts w:ascii="Times New Roman" w:hAnsi="Times New Roman" w:cs="Times New Roman"/>
          <w:sz w:val="24"/>
          <w:szCs w:val="24"/>
        </w:rPr>
        <w:t>(12).</w:t>
      </w:r>
      <w:r w:rsidRPr="00CF1C57">
        <w:rPr>
          <w:rFonts w:ascii="Times New Roman" w:hAnsi="Times New Roman" w:cs="Times New Roman"/>
          <w:sz w:val="24"/>
          <w:szCs w:val="24"/>
        </w:rPr>
        <w:t xml:space="preserve"> </w:t>
      </w:r>
    </w:p>
    <w:p w14:paraId="6B132644" w14:textId="6513106E" w:rsidR="004F75AE" w:rsidRPr="00C236C6"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Phelan, J.C.,</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Link, B.G., &amp; </w:t>
      </w:r>
      <w:proofErr w:type="spellStart"/>
      <w:r>
        <w:rPr>
          <w:rFonts w:ascii="Times New Roman" w:hAnsi="Times New Roman" w:cs="Times New Roman"/>
          <w:sz w:val="24"/>
          <w:szCs w:val="24"/>
          <w:shd w:val="clear" w:color="auto" w:fill="FFFFFF"/>
        </w:rPr>
        <w:t>Tehranifar</w:t>
      </w:r>
      <w:proofErr w:type="spellEnd"/>
      <w:r>
        <w:rPr>
          <w:rFonts w:ascii="Times New Roman" w:hAnsi="Times New Roman" w:cs="Times New Roman"/>
          <w:sz w:val="24"/>
          <w:szCs w:val="24"/>
          <w:shd w:val="clear" w:color="auto" w:fill="FFFFFF"/>
        </w:rPr>
        <w:t xml:space="preserve">, P. (2010). Social conditions as fundamental causes of health inequalities: Theory, evidence, and policy implications. </w:t>
      </w:r>
      <w:r w:rsidRPr="00C236C6">
        <w:rPr>
          <w:rFonts w:ascii="Times New Roman" w:hAnsi="Times New Roman" w:cs="Times New Roman"/>
          <w:i/>
          <w:iCs/>
          <w:sz w:val="24"/>
          <w:szCs w:val="24"/>
          <w:shd w:val="clear" w:color="auto" w:fill="FFFFFF"/>
        </w:rPr>
        <w:t>Journal of Health and Social Behavior</w:t>
      </w:r>
      <w:r>
        <w:rPr>
          <w:rFonts w:ascii="Times New Roman" w:hAnsi="Times New Roman" w:cs="Times New Roman"/>
          <w:i/>
          <w:iCs/>
          <w:sz w:val="24"/>
          <w:szCs w:val="24"/>
          <w:shd w:val="clear" w:color="auto" w:fill="FFFFFF"/>
        </w:rPr>
        <w:t>, 51</w:t>
      </w:r>
      <w:r>
        <w:rPr>
          <w:rFonts w:ascii="Times New Roman" w:hAnsi="Times New Roman" w:cs="Times New Roman"/>
          <w:sz w:val="24"/>
          <w:szCs w:val="24"/>
          <w:shd w:val="clear" w:color="auto" w:fill="FFFFFF"/>
        </w:rPr>
        <w:t>, S28-S40.</w:t>
      </w:r>
    </w:p>
    <w:p w14:paraId="58AFF3E4" w14:textId="53CCC041" w:rsidR="004F75AE" w:rsidRPr="009679CC" w:rsidRDefault="004F75AE" w:rsidP="004F75AE">
      <w:pPr>
        <w:spacing w:line="480" w:lineRule="auto"/>
        <w:ind w:left="720" w:hanging="720"/>
        <w:contextualSpacing/>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Pintar</w:t>
      </w:r>
      <w:proofErr w:type="spellEnd"/>
      <w:r>
        <w:rPr>
          <w:rFonts w:ascii="Times New Roman" w:hAnsi="Times New Roman" w:cs="Times New Roman"/>
          <w:sz w:val="24"/>
          <w:szCs w:val="24"/>
          <w:shd w:val="clear" w:color="auto" w:fill="FFFFFF"/>
        </w:rPr>
        <w:t>-Wollman, N.,</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Jelic</w:t>
      </w:r>
      <w:proofErr w:type="spellEnd"/>
      <w:r>
        <w:rPr>
          <w:rFonts w:ascii="Times New Roman" w:hAnsi="Times New Roman" w:cs="Times New Roman"/>
          <w:sz w:val="24"/>
          <w:szCs w:val="24"/>
          <w:shd w:val="clear" w:color="auto" w:fill="FFFFFF"/>
        </w:rPr>
        <w:t xml:space="preserve">, A., &amp; Wells, N.M. (2018). The impact of built environment on health behaviors and disease transmission in social systems. </w:t>
      </w:r>
      <w:r>
        <w:rPr>
          <w:rFonts w:ascii="Times New Roman" w:hAnsi="Times New Roman" w:cs="Times New Roman"/>
          <w:i/>
          <w:iCs/>
          <w:sz w:val="24"/>
          <w:szCs w:val="24"/>
          <w:shd w:val="clear" w:color="auto" w:fill="FFFFFF"/>
        </w:rPr>
        <w:t xml:space="preserve">Philosophical Transaction of the Royal Society, </w:t>
      </w:r>
      <w:r>
        <w:rPr>
          <w:rFonts w:ascii="Times New Roman" w:hAnsi="Times New Roman" w:cs="Times New Roman"/>
          <w:sz w:val="24"/>
          <w:szCs w:val="24"/>
          <w:shd w:val="clear" w:color="auto" w:fill="FFFFFF"/>
        </w:rPr>
        <w:t>373.</w:t>
      </w:r>
    </w:p>
    <w:p w14:paraId="712C4EF6" w14:textId="24D01DA1"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Raifman</w:t>
      </w:r>
      <w:proofErr w:type="spellEnd"/>
      <w:r>
        <w:rPr>
          <w:rFonts w:ascii="Times New Roman" w:hAnsi="Times New Roman" w:cs="Times New Roman"/>
          <w:sz w:val="24"/>
          <w:szCs w:val="24"/>
          <w:shd w:val="clear" w:color="auto" w:fill="FFFFFF"/>
        </w:rPr>
        <w:t>, J.,</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Althoff</w:t>
      </w:r>
      <w:proofErr w:type="spellEnd"/>
      <w:r>
        <w:rPr>
          <w:rFonts w:ascii="Times New Roman" w:hAnsi="Times New Roman" w:cs="Times New Roman"/>
          <w:sz w:val="24"/>
          <w:szCs w:val="24"/>
          <w:shd w:val="clear" w:color="auto" w:fill="FFFFFF"/>
        </w:rPr>
        <w:t>, K.,</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Reberio</w:t>
      </w:r>
      <w:proofErr w:type="spellEnd"/>
      <w:r>
        <w:rPr>
          <w:rFonts w:ascii="Times New Roman" w:hAnsi="Times New Roman" w:cs="Times New Roman"/>
          <w:sz w:val="24"/>
          <w:szCs w:val="24"/>
          <w:shd w:val="clear" w:color="auto" w:fill="FFFFFF"/>
        </w:rPr>
        <w:t>, P.F.,</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Matthews, W.C.,</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Cheever, L.W.,</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Huak</w:t>
      </w:r>
      <w:proofErr w:type="spellEnd"/>
      <w:r>
        <w:rPr>
          <w:rFonts w:ascii="Times New Roman" w:hAnsi="Times New Roman" w:cs="Times New Roman"/>
          <w:sz w:val="24"/>
          <w:szCs w:val="24"/>
          <w:shd w:val="clear" w:color="auto" w:fill="FFFFFF"/>
        </w:rPr>
        <w:t>, H.,</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Aberg, J.A.,</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Gebo</w:t>
      </w:r>
      <w:proofErr w:type="spellEnd"/>
      <w:r>
        <w:rPr>
          <w:rFonts w:ascii="Times New Roman" w:hAnsi="Times New Roman" w:cs="Times New Roman"/>
          <w:sz w:val="24"/>
          <w:szCs w:val="24"/>
          <w:shd w:val="clear" w:color="auto" w:fill="FFFFFF"/>
        </w:rPr>
        <w:t>, K.A.,</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Moore, R., &amp; Berry, S.A. (2019). Human </w:t>
      </w:r>
      <w:proofErr w:type="spellStart"/>
      <w:r>
        <w:rPr>
          <w:rFonts w:ascii="Times New Roman" w:hAnsi="Times New Roman" w:cs="Times New Roman"/>
          <w:sz w:val="24"/>
          <w:szCs w:val="24"/>
          <w:shd w:val="clear" w:color="auto" w:fill="FFFFFF"/>
        </w:rPr>
        <w:t>immunodefiency</w:t>
      </w:r>
      <w:proofErr w:type="spellEnd"/>
      <w:r>
        <w:rPr>
          <w:rFonts w:ascii="Times New Roman" w:hAnsi="Times New Roman" w:cs="Times New Roman"/>
          <w:sz w:val="24"/>
          <w:szCs w:val="24"/>
          <w:shd w:val="clear" w:color="auto" w:fill="FFFFFF"/>
        </w:rPr>
        <w:t xml:space="preserve"> virus viral suppression after transition from having no healthcare coverage and relying on Ryan White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/aids program support to </w:t>
      </w:r>
      <w:proofErr w:type="spellStart"/>
      <w:r>
        <w:rPr>
          <w:rFonts w:ascii="Times New Roman" w:hAnsi="Times New Roman" w:cs="Times New Roman"/>
          <w:sz w:val="24"/>
          <w:szCs w:val="24"/>
          <w:shd w:val="clear" w:color="auto" w:fill="FFFFFF"/>
        </w:rPr>
        <w:t>medicaid</w:t>
      </w:r>
      <w:proofErr w:type="spellEnd"/>
      <w:r>
        <w:rPr>
          <w:rFonts w:ascii="Times New Roman" w:hAnsi="Times New Roman" w:cs="Times New Roman"/>
          <w:sz w:val="24"/>
          <w:szCs w:val="24"/>
          <w:shd w:val="clear" w:color="auto" w:fill="FFFFFF"/>
        </w:rPr>
        <w:t xml:space="preserve"> or private health insurance. </w:t>
      </w:r>
      <w:r>
        <w:rPr>
          <w:rFonts w:ascii="Times New Roman" w:hAnsi="Times New Roman" w:cs="Times New Roman"/>
          <w:i/>
          <w:iCs/>
          <w:sz w:val="24"/>
          <w:szCs w:val="24"/>
          <w:shd w:val="clear" w:color="auto" w:fill="FFFFFF"/>
        </w:rPr>
        <w:t xml:space="preserve">Clinical Infectious Disease, 69, </w:t>
      </w:r>
      <w:r>
        <w:rPr>
          <w:rFonts w:ascii="Times New Roman" w:hAnsi="Times New Roman" w:cs="Times New Roman"/>
          <w:sz w:val="24"/>
          <w:szCs w:val="24"/>
          <w:shd w:val="clear" w:color="auto" w:fill="FFFFFF"/>
        </w:rPr>
        <w:t>(3), 538-541</w:t>
      </w:r>
    </w:p>
    <w:p w14:paraId="4BDE2B1A" w14:textId="67607A5A" w:rsidR="004F75AE" w:rsidRPr="002154D5" w:rsidRDefault="004F75AE" w:rsidP="004F75AE">
      <w:pPr>
        <w:spacing w:line="480" w:lineRule="auto"/>
        <w:ind w:left="720" w:hanging="720"/>
        <w:contextualSpacing/>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Remien</w:t>
      </w:r>
      <w:proofErr w:type="spellEnd"/>
      <w:r>
        <w:rPr>
          <w:rFonts w:ascii="Times New Roman" w:hAnsi="Times New Roman" w:cs="Times New Roman"/>
          <w:sz w:val="24"/>
          <w:szCs w:val="24"/>
          <w:shd w:val="clear" w:color="auto" w:fill="FFFFFF"/>
        </w:rPr>
        <w:t>, R.H.,</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Stirrat</w:t>
      </w:r>
      <w:proofErr w:type="spellEnd"/>
      <w:r>
        <w:rPr>
          <w:rFonts w:ascii="Times New Roman" w:hAnsi="Times New Roman" w:cs="Times New Roman"/>
          <w:sz w:val="24"/>
          <w:szCs w:val="24"/>
          <w:shd w:val="clear" w:color="auto" w:fill="FFFFFF"/>
        </w:rPr>
        <w:t>, M.J.,</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Nguyen, N.,</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Robbins, R.N.,</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Pala, A.N., &amp; </w:t>
      </w:r>
      <w:proofErr w:type="spellStart"/>
      <w:r>
        <w:rPr>
          <w:rFonts w:ascii="Times New Roman" w:hAnsi="Times New Roman" w:cs="Times New Roman"/>
          <w:sz w:val="24"/>
          <w:szCs w:val="24"/>
          <w:shd w:val="clear" w:color="auto" w:fill="FFFFFF"/>
        </w:rPr>
        <w:t>Mellins</w:t>
      </w:r>
      <w:proofErr w:type="spellEnd"/>
      <w:r>
        <w:rPr>
          <w:rFonts w:ascii="Times New Roman" w:hAnsi="Times New Roman" w:cs="Times New Roman"/>
          <w:sz w:val="24"/>
          <w:szCs w:val="24"/>
          <w:shd w:val="clear" w:color="auto" w:fill="FFFFFF"/>
        </w:rPr>
        <w:t xml:space="preserve">, C.A. (2019). Mental health and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/aids: The need for an integrated response. </w:t>
      </w:r>
      <w:r>
        <w:rPr>
          <w:rFonts w:ascii="Times New Roman" w:hAnsi="Times New Roman" w:cs="Times New Roman"/>
          <w:i/>
          <w:iCs/>
          <w:sz w:val="24"/>
          <w:szCs w:val="24"/>
          <w:shd w:val="clear" w:color="auto" w:fill="FFFFFF"/>
        </w:rPr>
        <w:t>AIDS, 33</w:t>
      </w:r>
      <w:r>
        <w:rPr>
          <w:rFonts w:ascii="Times New Roman" w:hAnsi="Times New Roman" w:cs="Times New Roman"/>
          <w:sz w:val="24"/>
          <w:szCs w:val="24"/>
          <w:shd w:val="clear" w:color="auto" w:fill="FFFFFF"/>
        </w:rPr>
        <w:t xml:space="preserve">, 1411-1420. </w:t>
      </w:r>
    </w:p>
    <w:p w14:paraId="2528687A" w14:textId="514BA504" w:rsidR="004F75AE" w:rsidRPr="009679CC" w:rsidRDefault="004F75AE" w:rsidP="004F75AE">
      <w:pPr>
        <w:spacing w:line="480" w:lineRule="auto"/>
        <w:ind w:left="720" w:hanging="720"/>
        <w:contextualSpacing/>
        <w:rPr>
          <w:rFonts w:ascii="Times New Roman" w:hAnsi="Times New Roman" w:cs="Times New Roman"/>
          <w:sz w:val="24"/>
          <w:szCs w:val="24"/>
          <w:u w:val="single"/>
          <w:shd w:val="clear" w:color="auto" w:fill="FFFFFF"/>
        </w:rPr>
      </w:pPr>
      <w:r>
        <w:rPr>
          <w:rFonts w:ascii="Times New Roman" w:hAnsi="Times New Roman" w:cs="Times New Roman"/>
          <w:sz w:val="24"/>
          <w:szCs w:val="24"/>
          <w:shd w:val="clear" w:color="auto" w:fill="FFFFFF"/>
        </w:rPr>
        <w:t>Reuban, A.,</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Rutherford, G.W.,</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James, J., &amp; </w:t>
      </w:r>
      <w:proofErr w:type="spellStart"/>
      <w:r>
        <w:rPr>
          <w:rFonts w:ascii="Times New Roman" w:hAnsi="Times New Roman" w:cs="Times New Roman"/>
          <w:sz w:val="24"/>
          <w:szCs w:val="24"/>
          <w:shd w:val="clear" w:color="auto" w:fill="FFFFFF"/>
        </w:rPr>
        <w:t>Razani</w:t>
      </w:r>
      <w:proofErr w:type="spellEnd"/>
      <w:r>
        <w:rPr>
          <w:rFonts w:ascii="Times New Roman" w:hAnsi="Times New Roman" w:cs="Times New Roman"/>
          <w:sz w:val="24"/>
          <w:szCs w:val="24"/>
          <w:shd w:val="clear" w:color="auto" w:fill="FFFFFF"/>
        </w:rPr>
        <w:t xml:space="preserve">, N. (2020). Association of neighborhood parks with </w:t>
      </w:r>
      <w:proofErr w:type="spellStart"/>
      <w:r>
        <w:rPr>
          <w:rFonts w:ascii="Times New Roman" w:hAnsi="Times New Roman" w:cs="Times New Roman"/>
          <w:sz w:val="24"/>
          <w:szCs w:val="24"/>
          <w:shd w:val="clear" w:color="auto" w:fill="FFFFFF"/>
        </w:rPr>
        <w:t>childrens</w:t>
      </w:r>
      <w:proofErr w:type="spellEnd"/>
      <w:r>
        <w:rPr>
          <w:rFonts w:ascii="Times New Roman" w:hAnsi="Times New Roman" w:cs="Times New Roman"/>
          <w:sz w:val="24"/>
          <w:szCs w:val="24"/>
          <w:shd w:val="clear" w:color="auto" w:fill="FFFFFF"/>
        </w:rPr>
        <w:t xml:space="preserve"> health in the united states. </w:t>
      </w:r>
      <w:r w:rsidRPr="009679CC">
        <w:rPr>
          <w:rFonts w:ascii="Times New Roman" w:hAnsi="Times New Roman" w:cs="Times New Roman"/>
          <w:i/>
          <w:iCs/>
          <w:sz w:val="24"/>
          <w:szCs w:val="24"/>
          <w:shd w:val="clear" w:color="auto" w:fill="FFFFFF"/>
        </w:rPr>
        <w:t>Preventative Medicine</w:t>
      </w:r>
      <w:r>
        <w:rPr>
          <w:rFonts w:ascii="Times New Roman" w:hAnsi="Times New Roman" w:cs="Times New Roman"/>
          <w:sz w:val="24"/>
          <w:szCs w:val="24"/>
          <w:shd w:val="clear" w:color="auto" w:fill="FFFFFF"/>
        </w:rPr>
        <w:t>.</w:t>
      </w:r>
    </w:p>
    <w:p w14:paraId="1A3CD69B" w14:textId="0E4CB6A9"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Reynolds, R.,</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Smoller</w:t>
      </w:r>
      <w:proofErr w:type="spellEnd"/>
      <w:r>
        <w:rPr>
          <w:rFonts w:ascii="Times New Roman" w:hAnsi="Times New Roman" w:cs="Times New Roman"/>
          <w:sz w:val="24"/>
          <w:szCs w:val="24"/>
          <w:shd w:val="clear" w:color="auto" w:fill="FFFFFF"/>
        </w:rPr>
        <w:t>, S.,</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Allen, A., </w:t>
      </w:r>
      <w:r w:rsidR="008738D2">
        <w:rPr>
          <w:rFonts w:ascii="Times New Roman" w:hAnsi="Times New Roman" w:cs="Times New Roman"/>
          <w:sz w:val="24"/>
          <w:szCs w:val="24"/>
          <w:shd w:val="clear" w:color="auto" w:fill="FFFFFF"/>
        </w:rPr>
        <w:t xml:space="preserve">&amp; </w:t>
      </w:r>
      <w:r>
        <w:rPr>
          <w:rFonts w:ascii="Times New Roman" w:hAnsi="Times New Roman" w:cs="Times New Roman"/>
          <w:sz w:val="24"/>
          <w:szCs w:val="24"/>
          <w:shd w:val="clear" w:color="auto" w:fill="FFFFFF"/>
        </w:rPr>
        <w:t xml:space="preserve">Nicholas, P.K. (2019). Health literacy and health outcomes in persons living with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disease: A systematic Review. </w:t>
      </w:r>
      <w:r>
        <w:rPr>
          <w:rFonts w:ascii="Times New Roman" w:hAnsi="Times New Roman" w:cs="Times New Roman"/>
          <w:i/>
          <w:iCs/>
          <w:sz w:val="24"/>
          <w:szCs w:val="24"/>
          <w:shd w:val="clear" w:color="auto" w:fill="FFFFFF"/>
        </w:rPr>
        <w:t xml:space="preserve">AIDS and Behaviors, 23, </w:t>
      </w:r>
      <w:r>
        <w:rPr>
          <w:rFonts w:ascii="Times New Roman" w:hAnsi="Times New Roman" w:cs="Times New Roman"/>
          <w:sz w:val="24"/>
          <w:szCs w:val="24"/>
          <w:shd w:val="clear" w:color="auto" w:fill="FFFFFF"/>
        </w:rPr>
        <w:t>3024-3043</w:t>
      </w:r>
    </w:p>
    <w:p w14:paraId="62DD22D9" w14:textId="28DA5D51"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Sagg</w:t>
      </w:r>
      <w:proofErr w:type="spellEnd"/>
      <w:r>
        <w:rPr>
          <w:rFonts w:ascii="Times New Roman" w:hAnsi="Times New Roman" w:cs="Times New Roman"/>
          <w:sz w:val="24"/>
          <w:szCs w:val="24"/>
          <w:shd w:val="clear" w:color="auto" w:fill="FFFFFF"/>
        </w:rPr>
        <w:t>, L.A.,</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Tamhane, A.R.</w:t>
      </w:r>
      <w:r w:rsidR="008738D2">
        <w:rPr>
          <w:rFonts w:ascii="Times New Roman" w:hAnsi="Times New Roman" w:cs="Times New Roman"/>
          <w:sz w:val="24"/>
          <w:szCs w:val="24"/>
          <w:shd w:val="clear" w:color="auto" w:fill="FFFFFF"/>
        </w:rPr>
        <w:t>, Batey</w:t>
      </w:r>
      <w:r>
        <w:rPr>
          <w:rFonts w:ascii="Times New Roman" w:hAnsi="Times New Roman" w:cs="Times New Roman"/>
          <w:sz w:val="24"/>
          <w:szCs w:val="24"/>
          <w:shd w:val="clear" w:color="auto" w:fill="FFFFFF"/>
        </w:rPr>
        <w:t>, D.S.,</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Mugavero</w:t>
      </w:r>
      <w:proofErr w:type="spellEnd"/>
      <w:r>
        <w:rPr>
          <w:rFonts w:ascii="Times New Roman" w:hAnsi="Times New Roman" w:cs="Times New Roman"/>
          <w:sz w:val="24"/>
          <w:szCs w:val="24"/>
          <w:shd w:val="clear" w:color="auto" w:fill="FFFFFF"/>
        </w:rPr>
        <w:t xml:space="preserve">, M.J., &amp; Eaton, E.F. (2018). </w:t>
      </w:r>
      <w:r>
        <w:rPr>
          <w:rFonts w:ascii="Times New Roman" w:hAnsi="Times New Roman" w:cs="Times New Roman"/>
          <w:i/>
          <w:iCs/>
          <w:sz w:val="24"/>
          <w:szCs w:val="24"/>
          <w:shd w:val="clear" w:color="auto" w:fill="FFFFFF"/>
        </w:rPr>
        <w:t>AIDS Research and Therapy,15</w:t>
      </w:r>
      <w:r>
        <w:rPr>
          <w:rFonts w:ascii="Times New Roman" w:hAnsi="Times New Roman" w:cs="Times New Roman"/>
          <w:sz w:val="24"/>
          <w:szCs w:val="24"/>
          <w:shd w:val="clear" w:color="auto" w:fill="FFFFFF"/>
        </w:rPr>
        <w:t xml:space="preserve">(1), 1-10. </w:t>
      </w:r>
    </w:p>
    <w:p w14:paraId="7DEA65EF" w14:textId="496A959E" w:rsidR="004F75AE" w:rsidRPr="00C236C6"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Samuel, L.J.,</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Commodore-Mensah, Y., &amp; Dennison- Himmelfarb, C.R. (2014). Developing behavioral theory with the systematic integration of community social capital concepts. </w:t>
      </w:r>
      <w:r>
        <w:rPr>
          <w:rFonts w:ascii="Times New Roman" w:hAnsi="Times New Roman" w:cs="Times New Roman"/>
          <w:i/>
          <w:iCs/>
          <w:sz w:val="24"/>
          <w:szCs w:val="24"/>
          <w:shd w:val="clear" w:color="auto" w:fill="FFFFFF"/>
        </w:rPr>
        <w:t>Health Education &amp; Behavior,41</w:t>
      </w:r>
      <w:r>
        <w:rPr>
          <w:rFonts w:ascii="Times New Roman" w:hAnsi="Times New Roman" w:cs="Times New Roman"/>
          <w:sz w:val="24"/>
          <w:szCs w:val="24"/>
          <w:shd w:val="clear" w:color="auto" w:fill="FFFFFF"/>
        </w:rPr>
        <w:t>(4), 359-375</w:t>
      </w:r>
    </w:p>
    <w:p w14:paraId="24558254" w14:textId="3853D4CD"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Sax, P.,</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Meyers, J.L.,</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Mugavero</w:t>
      </w:r>
      <w:proofErr w:type="spellEnd"/>
      <w:r>
        <w:rPr>
          <w:rFonts w:ascii="Times New Roman" w:hAnsi="Times New Roman" w:cs="Times New Roman"/>
          <w:sz w:val="24"/>
          <w:szCs w:val="24"/>
          <w:shd w:val="clear" w:color="auto" w:fill="FFFFFF"/>
        </w:rPr>
        <w:t xml:space="preserve">, M., &amp; Davis, K.L. (2012). Adherence to antiretroviral treatment and correlation with risk of </w:t>
      </w:r>
      <w:proofErr w:type="spellStart"/>
      <w:r>
        <w:rPr>
          <w:rFonts w:ascii="Times New Roman" w:hAnsi="Times New Roman" w:cs="Times New Roman"/>
          <w:sz w:val="24"/>
          <w:szCs w:val="24"/>
          <w:shd w:val="clear" w:color="auto" w:fill="FFFFFF"/>
        </w:rPr>
        <w:t>hospitilzation</w:t>
      </w:r>
      <w:proofErr w:type="spellEnd"/>
      <w:r>
        <w:rPr>
          <w:rFonts w:ascii="Times New Roman" w:hAnsi="Times New Roman" w:cs="Times New Roman"/>
          <w:sz w:val="24"/>
          <w:szCs w:val="24"/>
          <w:shd w:val="clear" w:color="auto" w:fill="FFFFFF"/>
        </w:rPr>
        <w:t xml:space="preserve"> among commercially insured </w:t>
      </w:r>
      <w:proofErr w:type="spellStart"/>
      <w:r>
        <w:rPr>
          <w:rFonts w:ascii="Times New Roman" w:hAnsi="Times New Roman" w:cs="Times New Roman"/>
          <w:sz w:val="24"/>
          <w:szCs w:val="24"/>
          <w:shd w:val="clear" w:color="auto" w:fill="FFFFFF"/>
        </w:rPr>
        <w:t>hiv</w:t>
      </w:r>
      <w:proofErr w:type="spellEnd"/>
      <w:r>
        <w:rPr>
          <w:rFonts w:ascii="Times New Roman" w:hAnsi="Times New Roman" w:cs="Times New Roman"/>
          <w:sz w:val="24"/>
          <w:szCs w:val="24"/>
          <w:shd w:val="clear" w:color="auto" w:fill="FFFFFF"/>
        </w:rPr>
        <w:t xml:space="preserve"> patients in the United States. </w:t>
      </w:r>
      <w:r w:rsidRPr="00380057">
        <w:rPr>
          <w:rFonts w:ascii="Times New Roman" w:hAnsi="Times New Roman" w:cs="Times New Roman"/>
          <w:i/>
          <w:iCs/>
          <w:sz w:val="24"/>
          <w:szCs w:val="24"/>
          <w:shd w:val="clear" w:color="auto" w:fill="FFFFFF"/>
        </w:rPr>
        <w:t>PLOS, 7</w:t>
      </w:r>
      <w:r>
        <w:rPr>
          <w:rFonts w:ascii="Times New Roman" w:hAnsi="Times New Roman" w:cs="Times New Roman"/>
          <w:sz w:val="24"/>
          <w:szCs w:val="24"/>
          <w:shd w:val="clear" w:color="auto" w:fill="FFFFFF"/>
        </w:rPr>
        <w:t xml:space="preserve">, (2). </w:t>
      </w:r>
    </w:p>
    <w:p w14:paraId="7F7597C5" w14:textId="77777777"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Shulz</w:t>
      </w:r>
      <w:proofErr w:type="spellEnd"/>
      <w:r>
        <w:rPr>
          <w:rFonts w:ascii="Times New Roman" w:hAnsi="Times New Roman" w:cs="Times New Roman"/>
          <w:sz w:val="24"/>
          <w:szCs w:val="24"/>
          <w:shd w:val="clear" w:color="auto" w:fill="FFFFFF"/>
        </w:rPr>
        <w:t xml:space="preserve">, A., &amp; Northridge, M.E. (2004). Social determinants of health: Implications for environmental health promotion. </w:t>
      </w:r>
      <w:r>
        <w:rPr>
          <w:rFonts w:ascii="Times New Roman" w:hAnsi="Times New Roman" w:cs="Times New Roman"/>
          <w:i/>
          <w:iCs/>
          <w:sz w:val="24"/>
          <w:szCs w:val="24"/>
          <w:shd w:val="clear" w:color="auto" w:fill="FFFFFF"/>
        </w:rPr>
        <w:t>Health Education and Behavior, 31</w:t>
      </w:r>
      <w:r>
        <w:rPr>
          <w:rFonts w:ascii="Times New Roman" w:hAnsi="Times New Roman" w:cs="Times New Roman"/>
          <w:sz w:val="24"/>
          <w:szCs w:val="24"/>
          <w:shd w:val="clear" w:color="auto" w:fill="FFFFFF"/>
        </w:rPr>
        <w:t>(4), 455-471.</w:t>
      </w:r>
    </w:p>
    <w:p w14:paraId="5D4C56CD" w14:textId="3BDFC1DF" w:rsidR="004F75AE" w:rsidRDefault="004F75AE" w:rsidP="004F75AE">
      <w:pPr>
        <w:spacing w:line="480" w:lineRule="auto"/>
        <w:ind w:left="720" w:hanging="720"/>
        <w:contextualSpacing/>
        <w:rPr>
          <w:rFonts w:ascii="Times New Roman" w:hAnsi="Times New Roman" w:cs="Times New Roman"/>
          <w:bCs/>
          <w:sz w:val="24"/>
          <w:szCs w:val="50"/>
        </w:rPr>
      </w:pPr>
      <w:r w:rsidRPr="008A37C4">
        <w:rPr>
          <w:rFonts w:ascii="Times New Roman" w:hAnsi="Times New Roman" w:cs="Times New Roman"/>
          <w:sz w:val="24"/>
          <w:szCs w:val="24"/>
          <w:shd w:val="clear" w:color="auto" w:fill="FFFFFF"/>
        </w:rPr>
        <w:t xml:space="preserve">Smith, R., </w:t>
      </w:r>
      <w:proofErr w:type="spellStart"/>
      <w:r w:rsidRPr="008A37C4">
        <w:rPr>
          <w:rFonts w:ascii="Times New Roman" w:hAnsi="Times New Roman" w:cs="Times New Roman"/>
          <w:sz w:val="24"/>
          <w:szCs w:val="24"/>
          <w:shd w:val="clear" w:color="auto" w:fill="FFFFFF"/>
        </w:rPr>
        <w:t>Rosseto</w:t>
      </w:r>
      <w:proofErr w:type="spellEnd"/>
      <w:r w:rsidRPr="008A37C4">
        <w:rPr>
          <w:rFonts w:ascii="Times New Roman" w:hAnsi="Times New Roman" w:cs="Times New Roman"/>
          <w:sz w:val="24"/>
          <w:szCs w:val="24"/>
          <w:shd w:val="clear" w:color="auto" w:fill="FFFFFF"/>
        </w:rPr>
        <w:t>, K.,</w:t>
      </w:r>
      <w:r w:rsidR="008738D2">
        <w:rPr>
          <w:rFonts w:ascii="Times New Roman" w:hAnsi="Times New Roman" w:cs="Times New Roman"/>
          <w:sz w:val="24"/>
          <w:szCs w:val="24"/>
          <w:shd w:val="clear" w:color="auto" w:fill="FFFFFF"/>
        </w:rPr>
        <w:t xml:space="preserve"> &amp;</w:t>
      </w:r>
      <w:r w:rsidRPr="008A37C4">
        <w:rPr>
          <w:rFonts w:ascii="Times New Roman" w:hAnsi="Times New Roman" w:cs="Times New Roman"/>
          <w:sz w:val="24"/>
          <w:szCs w:val="24"/>
          <w:shd w:val="clear" w:color="auto" w:fill="FFFFFF"/>
        </w:rPr>
        <w:t xml:space="preserve"> Paterson, B.L. (2007). </w:t>
      </w:r>
      <w:r w:rsidRPr="008A37C4">
        <w:rPr>
          <w:rFonts w:ascii="Times New Roman" w:hAnsi="Times New Roman" w:cs="Times New Roman"/>
          <w:bCs/>
          <w:sz w:val="24"/>
          <w:szCs w:val="50"/>
        </w:rPr>
        <w:t xml:space="preserve">A meta-analysis of disclosure of one's HIV-positive status, stigma and social support. </w:t>
      </w:r>
      <w:r w:rsidRPr="008A37C4">
        <w:rPr>
          <w:rFonts w:ascii="Times New Roman" w:hAnsi="Times New Roman" w:cs="Times New Roman"/>
          <w:bCs/>
          <w:i/>
          <w:sz w:val="24"/>
          <w:szCs w:val="50"/>
        </w:rPr>
        <w:t>AIDS Care, 20,</w:t>
      </w:r>
      <w:r w:rsidRPr="008A37C4">
        <w:rPr>
          <w:rFonts w:ascii="Times New Roman" w:hAnsi="Times New Roman" w:cs="Times New Roman"/>
          <w:bCs/>
          <w:sz w:val="24"/>
          <w:szCs w:val="50"/>
        </w:rPr>
        <w:t xml:space="preserve"> (10), 1266-1275</w:t>
      </w:r>
    </w:p>
    <w:p w14:paraId="54AAE896" w14:textId="1153C13F" w:rsidR="004F75AE" w:rsidRPr="00AB0F52" w:rsidRDefault="004F75AE" w:rsidP="004F75AE">
      <w:pPr>
        <w:spacing w:line="480" w:lineRule="auto"/>
        <w:ind w:left="720" w:hanging="720"/>
        <w:contextualSpacing/>
        <w:rPr>
          <w:rFonts w:ascii="Times New Roman" w:hAnsi="Times New Roman" w:cs="Times New Roman"/>
          <w:bCs/>
          <w:sz w:val="28"/>
          <w:szCs w:val="52"/>
        </w:rPr>
      </w:pPr>
      <w:r w:rsidRPr="00AB0F52">
        <w:rPr>
          <w:rFonts w:ascii="Times New Roman" w:hAnsi="Times New Roman" w:cs="Times New Roman"/>
          <w:sz w:val="24"/>
          <w:szCs w:val="24"/>
        </w:rPr>
        <w:t>Singer, M.,</w:t>
      </w:r>
      <w:r w:rsidR="008738D2">
        <w:rPr>
          <w:rFonts w:ascii="Times New Roman" w:hAnsi="Times New Roman" w:cs="Times New Roman"/>
          <w:sz w:val="24"/>
          <w:szCs w:val="24"/>
        </w:rPr>
        <w:t xml:space="preserve"> </w:t>
      </w:r>
      <w:r w:rsidRPr="00AB0F52">
        <w:rPr>
          <w:rFonts w:ascii="Times New Roman" w:hAnsi="Times New Roman" w:cs="Times New Roman"/>
          <w:sz w:val="24"/>
          <w:szCs w:val="24"/>
        </w:rPr>
        <w:t>Bulled, N.,</w:t>
      </w:r>
      <w:r w:rsidR="008738D2">
        <w:rPr>
          <w:rFonts w:ascii="Times New Roman" w:hAnsi="Times New Roman" w:cs="Times New Roman"/>
          <w:sz w:val="24"/>
          <w:szCs w:val="24"/>
        </w:rPr>
        <w:t xml:space="preserve"> </w:t>
      </w:r>
      <w:proofErr w:type="spellStart"/>
      <w:r w:rsidRPr="00AB0F52">
        <w:rPr>
          <w:rFonts w:ascii="Times New Roman" w:hAnsi="Times New Roman" w:cs="Times New Roman"/>
          <w:sz w:val="24"/>
          <w:szCs w:val="24"/>
        </w:rPr>
        <w:t>Ostrach</w:t>
      </w:r>
      <w:proofErr w:type="spellEnd"/>
      <w:r w:rsidRPr="00AB0F52">
        <w:rPr>
          <w:rFonts w:ascii="Times New Roman" w:hAnsi="Times New Roman" w:cs="Times New Roman"/>
          <w:sz w:val="24"/>
          <w:szCs w:val="24"/>
        </w:rPr>
        <w:t xml:space="preserve">, B., &amp; Mendenhall, E. (2017). </w:t>
      </w:r>
      <w:proofErr w:type="spellStart"/>
      <w:r w:rsidRPr="00AB0F52">
        <w:rPr>
          <w:rFonts w:ascii="Times New Roman" w:hAnsi="Times New Roman" w:cs="Times New Roman"/>
          <w:sz w:val="24"/>
          <w:szCs w:val="24"/>
        </w:rPr>
        <w:t>Syndemics</w:t>
      </w:r>
      <w:proofErr w:type="spellEnd"/>
      <w:r w:rsidRPr="00AB0F52">
        <w:rPr>
          <w:rFonts w:ascii="Times New Roman" w:hAnsi="Times New Roman" w:cs="Times New Roman"/>
          <w:sz w:val="24"/>
          <w:szCs w:val="24"/>
        </w:rPr>
        <w:t xml:space="preserve"> and the biosocial conception of health. </w:t>
      </w:r>
      <w:r w:rsidRPr="00AB0F52">
        <w:rPr>
          <w:rFonts w:ascii="Times New Roman" w:hAnsi="Times New Roman" w:cs="Times New Roman"/>
          <w:i/>
          <w:iCs/>
          <w:sz w:val="24"/>
          <w:szCs w:val="24"/>
        </w:rPr>
        <w:t>Lancet, 389</w:t>
      </w:r>
      <w:r w:rsidRPr="00AB0F52">
        <w:rPr>
          <w:rFonts w:ascii="Times New Roman" w:hAnsi="Times New Roman" w:cs="Times New Roman"/>
          <w:sz w:val="24"/>
          <w:szCs w:val="24"/>
        </w:rPr>
        <w:t>(10072), 941–950</w:t>
      </w:r>
    </w:p>
    <w:p w14:paraId="3BA9B4D5" w14:textId="63B4B9C5" w:rsidR="004F75AE" w:rsidRDefault="004F75AE" w:rsidP="004F75AE">
      <w:pPr>
        <w:spacing w:line="480" w:lineRule="auto"/>
        <w:ind w:left="720" w:hanging="720"/>
        <w:contextualSpacing/>
        <w:rPr>
          <w:rFonts w:ascii="Times New Roman" w:hAnsi="Times New Roman" w:cs="Times New Roman"/>
          <w:bCs/>
          <w:sz w:val="24"/>
          <w:szCs w:val="50"/>
        </w:rPr>
      </w:pPr>
      <w:r>
        <w:rPr>
          <w:rFonts w:ascii="Times New Roman" w:hAnsi="Times New Roman" w:cs="Times New Roman"/>
          <w:bCs/>
          <w:sz w:val="24"/>
          <w:szCs w:val="50"/>
        </w:rPr>
        <w:t xml:space="preserve"> Singer, M.,</w:t>
      </w:r>
      <w:r w:rsidR="008738D2">
        <w:rPr>
          <w:rFonts w:ascii="Times New Roman" w:hAnsi="Times New Roman" w:cs="Times New Roman"/>
          <w:bCs/>
          <w:sz w:val="24"/>
          <w:szCs w:val="50"/>
        </w:rPr>
        <w:t xml:space="preserve"> </w:t>
      </w:r>
      <w:r>
        <w:rPr>
          <w:rFonts w:ascii="Times New Roman" w:hAnsi="Times New Roman" w:cs="Times New Roman"/>
          <w:bCs/>
          <w:sz w:val="24"/>
          <w:szCs w:val="50"/>
        </w:rPr>
        <w:t xml:space="preserve">Bulled, N., &amp; </w:t>
      </w:r>
      <w:proofErr w:type="spellStart"/>
      <w:r>
        <w:rPr>
          <w:rFonts w:ascii="Times New Roman" w:hAnsi="Times New Roman" w:cs="Times New Roman"/>
          <w:bCs/>
          <w:sz w:val="24"/>
          <w:szCs w:val="50"/>
        </w:rPr>
        <w:t>Ostrach</w:t>
      </w:r>
      <w:proofErr w:type="spellEnd"/>
      <w:r>
        <w:rPr>
          <w:rFonts w:ascii="Times New Roman" w:hAnsi="Times New Roman" w:cs="Times New Roman"/>
          <w:bCs/>
          <w:sz w:val="24"/>
          <w:szCs w:val="50"/>
        </w:rPr>
        <w:t xml:space="preserve">, B. (2020). Whiter </w:t>
      </w:r>
      <w:proofErr w:type="spellStart"/>
      <w:proofErr w:type="gramStart"/>
      <w:r>
        <w:rPr>
          <w:rFonts w:ascii="Times New Roman" w:hAnsi="Times New Roman" w:cs="Times New Roman"/>
          <w:bCs/>
          <w:sz w:val="24"/>
          <w:szCs w:val="50"/>
        </w:rPr>
        <w:t>syndemics</w:t>
      </w:r>
      <w:proofErr w:type="spellEnd"/>
      <w:r>
        <w:rPr>
          <w:rFonts w:ascii="Times New Roman" w:hAnsi="Times New Roman" w:cs="Times New Roman"/>
          <w:bCs/>
          <w:sz w:val="24"/>
          <w:szCs w:val="50"/>
        </w:rPr>
        <w:t>?:</w:t>
      </w:r>
      <w:proofErr w:type="gramEnd"/>
      <w:r>
        <w:rPr>
          <w:rFonts w:ascii="Times New Roman" w:hAnsi="Times New Roman" w:cs="Times New Roman"/>
          <w:bCs/>
          <w:sz w:val="24"/>
          <w:szCs w:val="50"/>
        </w:rPr>
        <w:t xml:space="preserve"> Trends in </w:t>
      </w:r>
      <w:proofErr w:type="spellStart"/>
      <w:r>
        <w:rPr>
          <w:rFonts w:ascii="Times New Roman" w:hAnsi="Times New Roman" w:cs="Times New Roman"/>
          <w:bCs/>
          <w:sz w:val="24"/>
          <w:szCs w:val="50"/>
        </w:rPr>
        <w:t>syndemics</w:t>
      </w:r>
      <w:proofErr w:type="spellEnd"/>
      <w:r>
        <w:rPr>
          <w:rFonts w:ascii="Times New Roman" w:hAnsi="Times New Roman" w:cs="Times New Roman"/>
          <w:bCs/>
          <w:sz w:val="24"/>
          <w:szCs w:val="50"/>
        </w:rPr>
        <w:t xml:space="preserve"> research, a review 2015-2019. </w:t>
      </w:r>
      <w:r>
        <w:rPr>
          <w:rFonts w:ascii="Times New Roman" w:hAnsi="Times New Roman" w:cs="Times New Roman"/>
          <w:bCs/>
          <w:i/>
          <w:iCs/>
          <w:sz w:val="24"/>
          <w:szCs w:val="50"/>
        </w:rPr>
        <w:t>Global Public Health, 15</w:t>
      </w:r>
      <w:r>
        <w:rPr>
          <w:rFonts w:ascii="Times New Roman" w:hAnsi="Times New Roman" w:cs="Times New Roman"/>
          <w:bCs/>
          <w:sz w:val="24"/>
          <w:szCs w:val="50"/>
        </w:rPr>
        <w:t>(7), 943-955</w:t>
      </w:r>
    </w:p>
    <w:p w14:paraId="788B3042" w14:textId="7E1B95C8" w:rsidR="004F75AE" w:rsidRPr="00CF1C57" w:rsidRDefault="004F75AE" w:rsidP="004F75AE">
      <w:pPr>
        <w:spacing w:line="480" w:lineRule="auto"/>
        <w:ind w:left="720" w:hanging="720"/>
        <w:contextualSpacing/>
        <w:rPr>
          <w:rFonts w:ascii="Times New Roman" w:hAnsi="Times New Roman" w:cs="Times New Roman"/>
          <w:bCs/>
          <w:i/>
          <w:iCs/>
          <w:sz w:val="24"/>
          <w:szCs w:val="50"/>
        </w:rPr>
      </w:pPr>
      <w:r>
        <w:rPr>
          <w:rFonts w:ascii="Times New Roman" w:hAnsi="Times New Roman" w:cs="Times New Roman"/>
          <w:bCs/>
          <w:sz w:val="24"/>
          <w:szCs w:val="50"/>
        </w:rPr>
        <w:t xml:space="preserve"> Surrat, H.L.</w:t>
      </w:r>
      <w:r w:rsidR="008738D2">
        <w:rPr>
          <w:rFonts w:ascii="Times New Roman" w:hAnsi="Times New Roman" w:cs="Times New Roman"/>
          <w:bCs/>
          <w:sz w:val="24"/>
          <w:szCs w:val="50"/>
        </w:rPr>
        <w:t>, Kurtz</w:t>
      </w:r>
      <w:r>
        <w:rPr>
          <w:rFonts w:ascii="Times New Roman" w:hAnsi="Times New Roman" w:cs="Times New Roman"/>
          <w:bCs/>
          <w:sz w:val="24"/>
          <w:szCs w:val="50"/>
        </w:rPr>
        <w:t>, S.P.,</w:t>
      </w:r>
      <w:r w:rsidR="008738D2">
        <w:rPr>
          <w:rFonts w:ascii="Times New Roman" w:hAnsi="Times New Roman" w:cs="Times New Roman"/>
          <w:bCs/>
          <w:sz w:val="24"/>
          <w:szCs w:val="50"/>
        </w:rPr>
        <w:t xml:space="preserve"> </w:t>
      </w:r>
      <w:r>
        <w:rPr>
          <w:rFonts w:ascii="Times New Roman" w:hAnsi="Times New Roman" w:cs="Times New Roman"/>
          <w:bCs/>
          <w:sz w:val="24"/>
          <w:szCs w:val="50"/>
        </w:rPr>
        <w:t>Levi-</w:t>
      </w:r>
      <w:proofErr w:type="spellStart"/>
      <w:r>
        <w:rPr>
          <w:rFonts w:ascii="Times New Roman" w:hAnsi="Times New Roman" w:cs="Times New Roman"/>
          <w:bCs/>
          <w:sz w:val="24"/>
          <w:szCs w:val="50"/>
        </w:rPr>
        <w:t>Minzi</w:t>
      </w:r>
      <w:proofErr w:type="spellEnd"/>
      <w:r>
        <w:rPr>
          <w:rFonts w:ascii="Times New Roman" w:hAnsi="Times New Roman" w:cs="Times New Roman"/>
          <w:bCs/>
          <w:sz w:val="24"/>
          <w:szCs w:val="50"/>
        </w:rPr>
        <w:t>, M.A.,</w:t>
      </w:r>
      <w:r w:rsidR="008738D2">
        <w:rPr>
          <w:rFonts w:ascii="Times New Roman" w:hAnsi="Times New Roman" w:cs="Times New Roman"/>
          <w:bCs/>
          <w:sz w:val="24"/>
          <w:szCs w:val="50"/>
        </w:rPr>
        <w:t xml:space="preserve"> </w:t>
      </w:r>
      <w:r>
        <w:rPr>
          <w:rFonts w:ascii="Times New Roman" w:hAnsi="Times New Roman" w:cs="Times New Roman"/>
          <w:bCs/>
          <w:sz w:val="24"/>
          <w:szCs w:val="50"/>
        </w:rPr>
        <w:t>Cicero, T.J.,</w:t>
      </w:r>
      <w:r w:rsidR="008738D2">
        <w:rPr>
          <w:rFonts w:ascii="Times New Roman" w:hAnsi="Times New Roman" w:cs="Times New Roman"/>
          <w:bCs/>
          <w:sz w:val="24"/>
          <w:szCs w:val="50"/>
        </w:rPr>
        <w:t xml:space="preserve"> </w:t>
      </w:r>
      <w:proofErr w:type="spellStart"/>
      <w:r>
        <w:rPr>
          <w:rFonts w:ascii="Times New Roman" w:hAnsi="Times New Roman" w:cs="Times New Roman"/>
          <w:bCs/>
          <w:sz w:val="24"/>
          <w:szCs w:val="50"/>
        </w:rPr>
        <w:t>Tsuyuki</w:t>
      </w:r>
      <w:proofErr w:type="spellEnd"/>
      <w:r>
        <w:rPr>
          <w:rFonts w:ascii="Times New Roman" w:hAnsi="Times New Roman" w:cs="Times New Roman"/>
          <w:bCs/>
          <w:sz w:val="24"/>
          <w:szCs w:val="50"/>
        </w:rPr>
        <w:t xml:space="preserve">, K., &amp; O’Grady, C. (2015). Pain treatment and antiretroviral medication adherence among vulnerable HIV-positive patients. </w:t>
      </w:r>
      <w:r>
        <w:rPr>
          <w:rFonts w:ascii="Times New Roman" w:hAnsi="Times New Roman" w:cs="Times New Roman"/>
          <w:bCs/>
          <w:i/>
          <w:iCs/>
          <w:sz w:val="24"/>
          <w:szCs w:val="50"/>
        </w:rPr>
        <w:t xml:space="preserve">AIDS Patient Care and STDs, 29. </w:t>
      </w:r>
    </w:p>
    <w:p w14:paraId="0EC74EDD" w14:textId="12748C37"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Taylor, L.A.,</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Tan, A.X.</w:t>
      </w:r>
      <w:r w:rsidR="008738D2">
        <w:rPr>
          <w:rFonts w:ascii="Times New Roman" w:hAnsi="Times New Roman" w:cs="Times New Roman"/>
          <w:sz w:val="24"/>
          <w:szCs w:val="24"/>
          <w:shd w:val="clear" w:color="auto" w:fill="FFFFFF"/>
        </w:rPr>
        <w:t>, Coyle</w:t>
      </w:r>
      <w:r>
        <w:rPr>
          <w:rFonts w:ascii="Times New Roman" w:hAnsi="Times New Roman" w:cs="Times New Roman"/>
          <w:sz w:val="24"/>
          <w:szCs w:val="24"/>
          <w:shd w:val="clear" w:color="auto" w:fill="FFFFFF"/>
        </w:rPr>
        <w:t>, C.E.,</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Ndumele</w:t>
      </w:r>
      <w:proofErr w:type="spellEnd"/>
      <w:r>
        <w:rPr>
          <w:rFonts w:ascii="Times New Roman" w:hAnsi="Times New Roman" w:cs="Times New Roman"/>
          <w:sz w:val="24"/>
          <w:szCs w:val="24"/>
          <w:shd w:val="clear" w:color="auto" w:fill="FFFFFF"/>
        </w:rPr>
        <w:t>, C.</w:t>
      </w:r>
      <w:r w:rsidR="008738D2">
        <w:rPr>
          <w:rFonts w:ascii="Times New Roman" w:hAnsi="Times New Roman" w:cs="Times New Roman"/>
          <w:sz w:val="24"/>
          <w:szCs w:val="24"/>
          <w:shd w:val="clear" w:color="auto" w:fill="FFFFFF"/>
        </w:rPr>
        <w:t>, Rogan</w:t>
      </w:r>
      <w:r>
        <w:rPr>
          <w:rFonts w:ascii="Times New Roman" w:hAnsi="Times New Roman" w:cs="Times New Roman"/>
          <w:sz w:val="24"/>
          <w:szCs w:val="24"/>
          <w:shd w:val="clear" w:color="auto" w:fill="FFFFFF"/>
        </w:rPr>
        <w:t>, E.,</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Canavan, M.,</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Curry, L.A., &amp; Bradley, E.H. (2016). Leveraging the social determinants of health:  What </w:t>
      </w:r>
      <w:proofErr w:type="gramStart"/>
      <w:r>
        <w:rPr>
          <w:rFonts w:ascii="Times New Roman" w:hAnsi="Times New Roman" w:cs="Times New Roman"/>
          <w:sz w:val="24"/>
          <w:szCs w:val="24"/>
          <w:shd w:val="clear" w:color="auto" w:fill="FFFFFF"/>
        </w:rPr>
        <w:t>works?.</w:t>
      </w:r>
      <w:proofErr w:type="gramEnd"/>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 xml:space="preserve">PLOS,11, </w:t>
      </w:r>
      <w:r>
        <w:rPr>
          <w:rFonts w:ascii="Times New Roman" w:hAnsi="Times New Roman" w:cs="Times New Roman"/>
          <w:sz w:val="24"/>
          <w:szCs w:val="24"/>
          <w:shd w:val="clear" w:color="auto" w:fill="FFFFFF"/>
        </w:rPr>
        <w:t xml:space="preserve">(8). </w:t>
      </w:r>
    </w:p>
    <w:p w14:paraId="0F292391" w14:textId="4A26AAED" w:rsidR="004F75AE" w:rsidRPr="00D42045"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Treedee</w:t>
      </w:r>
      <w:proofErr w:type="spellEnd"/>
      <w:r>
        <w:rPr>
          <w:rFonts w:ascii="Times New Roman" w:hAnsi="Times New Roman" w:cs="Times New Roman"/>
          <w:sz w:val="24"/>
          <w:szCs w:val="24"/>
          <w:shd w:val="clear" w:color="auto" w:fill="FFFFFF"/>
        </w:rPr>
        <w:t>, R.D.,</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Rief</w:t>
      </w:r>
      <w:proofErr w:type="spellEnd"/>
      <w:r>
        <w:rPr>
          <w:rFonts w:ascii="Times New Roman" w:hAnsi="Times New Roman" w:cs="Times New Roman"/>
          <w:sz w:val="24"/>
          <w:szCs w:val="24"/>
          <w:shd w:val="clear" w:color="auto" w:fill="FFFFFF"/>
        </w:rPr>
        <w:t>, W.,</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Barke</w:t>
      </w:r>
      <w:proofErr w:type="spellEnd"/>
      <w:r>
        <w:rPr>
          <w:rFonts w:ascii="Times New Roman" w:hAnsi="Times New Roman" w:cs="Times New Roman"/>
          <w:sz w:val="24"/>
          <w:szCs w:val="24"/>
          <w:shd w:val="clear" w:color="auto" w:fill="FFFFFF"/>
        </w:rPr>
        <w:t>, A.,</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Aziz, Q.,</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Bennet, M.I.,</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Benoliel</w:t>
      </w:r>
      <w:proofErr w:type="spellEnd"/>
      <w:r>
        <w:rPr>
          <w:rFonts w:ascii="Times New Roman" w:hAnsi="Times New Roman" w:cs="Times New Roman"/>
          <w:sz w:val="24"/>
          <w:szCs w:val="24"/>
          <w:shd w:val="clear" w:color="auto" w:fill="FFFFFF"/>
        </w:rPr>
        <w:t>.,</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Cohen, M.,</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Evers, S., </w:t>
      </w:r>
      <w:proofErr w:type="spellStart"/>
      <w:r>
        <w:rPr>
          <w:rFonts w:ascii="Times New Roman" w:hAnsi="Times New Roman" w:cs="Times New Roman"/>
          <w:sz w:val="24"/>
          <w:szCs w:val="24"/>
          <w:shd w:val="clear" w:color="auto" w:fill="FFFFFF"/>
        </w:rPr>
        <w:t>Finnerup</w:t>
      </w:r>
      <w:proofErr w:type="spellEnd"/>
      <w:r>
        <w:rPr>
          <w:rFonts w:ascii="Times New Roman" w:hAnsi="Times New Roman" w:cs="Times New Roman"/>
          <w:sz w:val="24"/>
          <w:szCs w:val="24"/>
          <w:shd w:val="clear" w:color="auto" w:fill="FFFFFF"/>
        </w:rPr>
        <w:t>, N.B.,</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First, M.B.,</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Giamberardino</w:t>
      </w:r>
      <w:proofErr w:type="spellEnd"/>
      <w:r>
        <w:rPr>
          <w:rFonts w:ascii="Times New Roman" w:hAnsi="Times New Roman" w:cs="Times New Roman"/>
          <w:sz w:val="24"/>
          <w:szCs w:val="24"/>
          <w:shd w:val="clear" w:color="auto" w:fill="FFFFFF"/>
        </w:rPr>
        <w:t>, M.A.,</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Kaasa</w:t>
      </w:r>
      <w:proofErr w:type="spellEnd"/>
      <w:r>
        <w:rPr>
          <w:rFonts w:ascii="Times New Roman" w:hAnsi="Times New Roman" w:cs="Times New Roman"/>
          <w:sz w:val="24"/>
          <w:szCs w:val="24"/>
          <w:shd w:val="clear" w:color="auto" w:fill="FFFFFF"/>
        </w:rPr>
        <w:t>, S.,</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Kosek</w:t>
      </w:r>
      <w:proofErr w:type="spellEnd"/>
      <w:r>
        <w:rPr>
          <w:rFonts w:ascii="Times New Roman" w:hAnsi="Times New Roman" w:cs="Times New Roman"/>
          <w:sz w:val="24"/>
          <w:szCs w:val="24"/>
          <w:shd w:val="clear" w:color="auto" w:fill="FFFFFF"/>
        </w:rPr>
        <w:t>, E.,</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Lavand</w:t>
      </w:r>
      <w:proofErr w:type="spellEnd"/>
      <w:r>
        <w:rPr>
          <w:rFonts w:ascii="Times New Roman" w:hAnsi="Times New Roman" w:cs="Times New Roman"/>
          <w:sz w:val="24"/>
          <w:szCs w:val="24"/>
          <w:shd w:val="clear" w:color="auto" w:fill="FFFFFF"/>
        </w:rPr>
        <w:t>, P.</w:t>
      </w:r>
      <w:r w:rsidR="008738D2">
        <w:rPr>
          <w:rFonts w:ascii="Times New Roman" w:hAnsi="Times New Roman" w:cs="Times New Roman"/>
          <w:sz w:val="24"/>
          <w:szCs w:val="24"/>
          <w:shd w:val="clear" w:color="auto" w:fill="FFFFFF"/>
        </w:rPr>
        <w:t>, Nicholas</w:t>
      </w:r>
      <w:r>
        <w:rPr>
          <w:rFonts w:ascii="Times New Roman" w:hAnsi="Times New Roman" w:cs="Times New Roman"/>
          <w:sz w:val="24"/>
          <w:szCs w:val="24"/>
          <w:shd w:val="clear" w:color="auto" w:fill="FFFFFF"/>
        </w:rPr>
        <w:t>, M.</w:t>
      </w:r>
      <w:proofErr w:type="gramStart"/>
      <w:r>
        <w:rPr>
          <w:rFonts w:ascii="Times New Roman" w:hAnsi="Times New Roman" w:cs="Times New Roman"/>
          <w:sz w:val="24"/>
          <w:szCs w:val="24"/>
          <w:shd w:val="clear" w:color="auto" w:fill="FFFFFF"/>
        </w:rPr>
        <w:t>,  Perrot</w:t>
      </w:r>
      <w:proofErr w:type="gramEnd"/>
      <w:r>
        <w:rPr>
          <w:rFonts w:ascii="Times New Roman" w:hAnsi="Times New Roman" w:cs="Times New Roman"/>
          <w:sz w:val="24"/>
          <w:szCs w:val="24"/>
          <w:shd w:val="clear" w:color="auto" w:fill="FFFFFF"/>
        </w:rPr>
        <w:t>, S.,</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Scholz, J.,</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Schug</w:t>
      </w:r>
      <w:proofErr w:type="spellEnd"/>
      <w:r>
        <w:rPr>
          <w:rFonts w:ascii="Times New Roman" w:hAnsi="Times New Roman" w:cs="Times New Roman"/>
          <w:sz w:val="24"/>
          <w:szCs w:val="24"/>
          <w:shd w:val="clear" w:color="auto" w:fill="FFFFFF"/>
        </w:rPr>
        <w:t>, S.,</w:t>
      </w:r>
      <w:r w:rsidR="00873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Smith, B.H.,</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Svensson</w:t>
      </w:r>
      <w:proofErr w:type="spellEnd"/>
      <w:r>
        <w:rPr>
          <w:rFonts w:ascii="Times New Roman" w:hAnsi="Times New Roman" w:cs="Times New Roman"/>
          <w:sz w:val="24"/>
          <w:szCs w:val="24"/>
          <w:shd w:val="clear" w:color="auto" w:fill="FFFFFF"/>
        </w:rPr>
        <w:t>, P.,</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Vlaeyen</w:t>
      </w:r>
      <w:proofErr w:type="spellEnd"/>
      <w:r>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lastRenderedPageBreak/>
        <w:t xml:space="preserve">J.W.S., &amp; Wang, S.J. (2015). A classification of chronic pain for icd-11. </w:t>
      </w:r>
      <w:r>
        <w:rPr>
          <w:rFonts w:ascii="Times New Roman" w:hAnsi="Times New Roman" w:cs="Times New Roman"/>
          <w:i/>
          <w:iCs/>
          <w:sz w:val="24"/>
          <w:szCs w:val="24"/>
          <w:shd w:val="clear" w:color="auto" w:fill="FFFFFF"/>
        </w:rPr>
        <w:t>Pain, 156</w:t>
      </w:r>
      <w:r>
        <w:rPr>
          <w:rFonts w:ascii="Times New Roman" w:hAnsi="Times New Roman" w:cs="Times New Roman"/>
          <w:sz w:val="24"/>
          <w:szCs w:val="24"/>
          <w:shd w:val="clear" w:color="auto" w:fill="FFFFFF"/>
        </w:rPr>
        <w:t>(6), 1003-1007.</w:t>
      </w:r>
    </w:p>
    <w:p w14:paraId="38463CC1" w14:textId="6C84C748" w:rsidR="004F75AE"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Tolbert, J., &amp; </w:t>
      </w:r>
      <w:proofErr w:type="spellStart"/>
      <w:r>
        <w:rPr>
          <w:rFonts w:ascii="Times New Roman" w:hAnsi="Times New Roman" w:cs="Times New Roman"/>
          <w:sz w:val="24"/>
          <w:szCs w:val="24"/>
          <w:shd w:val="clear" w:color="auto" w:fill="FFFFFF"/>
        </w:rPr>
        <w:t>Orgera</w:t>
      </w:r>
      <w:proofErr w:type="spellEnd"/>
      <w:r>
        <w:rPr>
          <w:rFonts w:ascii="Times New Roman" w:hAnsi="Times New Roman" w:cs="Times New Roman"/>
          <w:sz w:val="24"/>
          <w:szCs w:val="24"/>
          <w:shd w:val="clear" w:color="auto" w:fill="FFFFFF"/>
        </w:rPr>
        <w:t xml:space="preserve">, K. (2020). </w:t>
      </w:r>
      <w:r w:rsidRPr="00834294">
        <w:rPr>
          <w:rFonts w:ascii="Times New Roman" w:hAnsi="Times New Roman" w:cs="Times New Roman"/>
          <w:i/>
          <w:iCs/>
          <w:sz w:val="24"/>
          <w:szCs w:val="24"/>
          <w:shd w:val="clear" w:color="auto" w:fill="FFFFFF"/>
        </w:rPr>
        <w:t>Key facts about the uninsured population</w:t>
      </w:r>
      <w:r>
        <w:rPr>
          <w:rFonts w:ascii="Times New Roman" w:hAnsi="Times New Roman" w:cs="Times New Roman"/>
          <w:sz w:val="24"/>
          <w:szCs w:val="24"/>
          <w:shd w:val="clear" w:color="auto" w:fill="FFFFFF"/>
        </w:rPr>
        <w:t xml:space="preserve">. Kaiser Institute. </w:t>
      </w:r>
      <w:r w:rsidRPr="008C6133">
        <w:rPr>
          <w:rFonts w:ascii="Times New Roman" w:hAnsi="Times New Roman" w:cs="Times New Roman"/>
          <w:sz w:val="24"/>
          <w:szCs w:val="24"/>
          <w:shd w:val="clear" w:color="auto" w:fill="FFFFFF"/>
        </w:rPr>
        <w:t>https://www.kff.org/uninsured/issue-brief/key-facts-about-the-uninsured-population/</w:t>
      </w:r>
    </w:p>
    <w:p w14:paraId="79959219" w14:textId="61399732" w:rsidR="004F75AE" w:rsidRPr="00834294" w:rsidRDefault="004F75AE" w:rsidP="004F75AE">
      <w:pPr>
        <w:spacing w:line="48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Tough, H.,</w:t>
      </w:r>
      <w:r w:rsidR="008738D2">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Siegrest</w:t>
      </w:r>
      <w:proofErr w:type="spellEnd"/>
      <w:r>
        <w:rPr>
          <w:rFonts w:ascii="Times New Roman" w:hAnsi="Times New Roman" w:cs="Times New Roman"/>
          <w:sz w:val="24"/>
          <w:szCs w:val="24"/>
          <w:shd w:val="clear" w:color="auto" w:fill="FFFFFF"/>
        </w:rPr>
        <w:t xml:space="preserve">, J., &amp; Fekete, C. (2017). Social relationships, mental health and well-being in physical disability: A systematic review. </w:t>
      </w:r>
      <w:r w:rsidRPr="00834294">
        <w:rPr>
          <w:rFonts w:ascii="Times New Roman" w:hAnsi="Times New Roman" w:cs="Times New Roman"/>
          <w:i/>
          <w:iCs/>
          <w:sz w:val="24"/>
          <w:szCs w:val="24"/>
          <w:shd w:val="clear" w:color="auto" w:fill="FFFFFF"/>
        </w:rPr>
        <w:t>Biomed Central Public Health, 17</w:t>
      </w:r>
      <w:r>
        <w:rPr>
          <w:rFonts w:ascii="Times New Roman" w:hAnsi="Times New Roman" w:cs="Times New Roman"/>
          <w:sz w:val="24"/>
          <w:szCs w:val="24"/>
          <w:shd w:val="clear" w:color="auto" w:fill="FFFFFF"/>
        </w:rPr>
        <w:t>(414).</w:t>
      </w:r>
    </w:p>
    <w:p w14:paraId="7A12CF0D" w14:textId="77777777" w:rsidR="004F75AE" w:rsidRDefault="004F75AE" w:rsidP="004F75AE">
      <w:pPr>
        <w:spacing w:line="480" w:lineRule="auto"/>
        <w:ind w:left="720" w:hanging="720"/>
        <w:contextualSpacing/>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World Health Assembly, 62. (2009). Reducing health inequalities through action on the social determinants of health. </w:t>
      </w:r>
      <w:r w:rsidRPr="00D62340">
        <w:rPr>
          <w:rFonts w:ascii="Times New Roman" w:hAnsi="Times New Roman" w:cs="Times New Roman"/>
          <w:i/>
          <w:iCs/>
          <w:color w:val="333333"/>
          <w:sz w:val="24"/>
          <w:szCs w:val="24"/>
          <w:shd w:val="clear" w:color="auto" w:fill="FFFFFF"/>
        </w:rPr>
        <w:t>World Health Organization</w:t>
      </w:r>
      <w:r>
        <w:rPr>
          <w:rFonts w:ascii="Times New Roman" w:hAnsi="Times New Roman" w:cs="Times New Roman"/>
          <w:color w:val="333333"/>
          <w:sz w:val="24"/>
          <w:szCs w:val="24"/>
          <w:shd w:val="clear" w:color="auto" w:fill="FFFFFF"/>
        </w:rPr>
        <w:t>.</w:t>
      </w:r>
    </w:p>
    <w:p w14:paraId="3E9E1D3C" w14:textId="77777777" w:rsidR="004F75AE" w:rsidRDefault="004F75AE" w:rsidP="004F75AE">
      <w:pPr>
        <w:spacing w:line="480" w:lineRule="auto"/>
        <w:ind w:left="720" w:hanging="720"/>
        <w:contextualSpacing/>
        <w:rPr>
          <w:rFonts w:ascii="Arial" w:hAnsi="Arial" w:cs="Arial"/>
          <w:color w:val="303030"/>
          <w:sz w:val="20"/>
          <w:szCs w:val="20"/>
          <w:shd w:val="clear" w:color="auto" w:fill="FFFFFF"/>
        </w:rPr>
      </w:pPr>
      <w:proofErr w:type="spellStart"/>
      <w:r w:rsidRPr="000F2B88">
        <w:rPr>
          <w:rFonts w:ascii="Times New Roman" w:hAnsi="Times New Roman" w:cs="Times New Roman"/>
          <w:color w:val="303030"/>
          <w:sz w:val="24"/>
          <w:szCs w:val="24"/>
          <w:shd w:val="clear" w:color="auto" w:fill="FFFFFF"/>
        </w:rPr>
        <w:t>Turan</w:t>
      </w:r>
      <w:proofErr w:type="spellEnd"/>
      <w:r w:rsidRPr="000F2B88">
        <w:rPr>
          <w:rFonts w:ascii="Times New Roman" w:hAnsi="Times New Roman" w:cs="Times New Roman"/>
          <w:color w:val="303030"/>
          <w:sz w:val="24"/>
          <w:szCs w:val="24"/>
          <w:shd w:val="clear" w:color="auto" w:fill="FFFFFF"/>
        </w:rPr>
        <w:t xml:space="preserve">, B., </w:t>
      </w:r>
      <w:proofErr w:type="spellStart"/>
      <w:r w:rsidRPr="000F2B88">
        <w:rPr>
          <w:rFonts w:ascii="Times New Roman" w:hAnsi="Times New Roman" w:cs="Times New Roman"/>
          <w:color w:val="303030"/>
          <w:sz w:val="24"/>
          <w:szCs w:val="24"/>
          <w:shd w:val="clear" w:color="auto" w:fill="FFFFFF"/>
        </w:rPr>
        <w:t>Budhwani</w:t>
      </w:r>
      <w:proofErr w:type="spellEnd"/>
      <w:r w:rsidRPr="000F2B88">
        <w:rPr>
          <w:rFonts w:ascii="Times New Roman" w:hAnsi="Times New Roman" w:cs="Times New Roman"/>
          <w:color w:val="303030"/>
          <w:sz w:val="24"/>
          <w:szCs w:val="24"/>
          <w:shd w:val="clear" w:color="auto" w:fill="FFFFFF"/>
        </w:rPr>
        <w:t xml:space="preserve">, H., </w:t>
      </w:r>
      <w:proofErr w:type="spellStart"/>
      <w:r w:rsidRPr="000F2B88">
        <w:rPr>
          <w:rFonts w:ascii="Times New Roman" w:hAnsi="Times New Roman" w:cs="Times New Roman"/>
          <w:color w:val="303030"/>
          <w:sz w:val="24"/>
          <w:szCs w:val="24"/>
          <w:shd w:val="clear" w:color="auto" w:fill="FFFFFF"/>
        </w:rPr>
        <w:t>Fazeli</w:t>
      </w:r>
      <w:proofErr w:type="spellEnd"/>
      <w:r w:rsidRPr="000F2B88">
        <w:rPr>
          <w:rFonts w:ascii="Times New Roman" w:hAnsi="Times New Roman" w:cs="Times New Roman"/>
          <w:color w:val="303030"/>
          <w:sz w:val="24"/>
          <w:szCs w:val="24"/>
          <w:shd w:val="clear" w:color="auto" w:fill="FFFFFF"/>
        </w:rPr>
        <w:t xml:space="preserve">, P. L., Browning, W. R., </w:t>
      </w:r>
      <w:proofErr w:type="spellStart"/>
      <w:r w:rsidRPr="000F2B88">
        <w:rPr>
          <w:rFonts w:ascii="Times New Roman" w:hAnsi="Times New Roman" w:cs="Times New Roman"/>
          <w:color w:val="303030"/>
          <w:sz w:val="24"/>
          <w:szCs w:val="24"/>
          <w:shd w:val="clear" w:color="auto" w:fill="FFFFFF"/>
        </w:rPr>
        <w:t>Raper</w:t>
      </w:r>
      <w:proofErr w:type="spellEnd"/>
      <w:r w:rsidRPr="000F2B88">
        <w:rPr>
          <w:rFonts w:ascii="Times New Roman" w:hAnsi="Times New Roman" w:cs="Times New Roman"/>
          <w:color w:val="303030"/>
          <w:sz w:val="24"/>
          <w:szCs w:val="24"/>
          <w:shd w:val="clear" w:color="auto" w:fill="FFFFFF"/>
        </w:rPr>
        <w:t xml:space="preserve">, J. L., </w:t>
      </w:r>
      <w:proofErr w:type="spellStart"/>
      <w:r w:rsidRPr="000F2B88">
        <w:rPr>
          <w:rFonts w:ascii="Times New Roman" w:hAnsi="Times New Roman" w:cs="Times New Roman"/>
          <w:color w:val="303030"/>
          <w:sz w:val="24"/>
          <w:szCs w:val="24"/>
          <w:shd w:val="clear" w:color="auto" w:fill="FFFFFF"/>
        </w:rPr>
        <w:t>Mugavero</w:t>
      </w:r>
      <w:proofErr w:type="spellEnd"/>
      <w:r w:rsidRPr="000F2B88">
        <w:rPr>
          <w:rFonts w:ascii="Times New Roman" w:hAnsi="Times New Roman" w:cs="Times New Roman"/>
          <w:color w:val="303030"/>
          <w:sz w:val="24"/>
          <w:szCs w:val="24"/>
          <w:shd w:val="clear" w:color="auto" w:fill="FFFFFF"/>
        </w:rPr>
        <w:t xml:space="preserve">, M. J., &amp; </w:t>
      </w:r>
      <w:proofErr w:type="spellStart"/>
      <w:r w:rsidRPr="000F2B88">
        <w:rPr>
          <w:rFonts w:ascii="Times New Roman" w:hAnsi="Times New Roman" w:cs="Times New Roman"/>
          <w:color w:val="303030"/>
          <w:sz w:val="24"/>
          <w:szCs w:val="24"/>
          <w:shd w:val="clear" w:color="auto" w:fill="FFFFFF"/>
        </w:rPr>
        <w:t>Turan</w:t>
      </w:r>
      <w:proofErr w:type="spellEnd"/>
      <w:r w:rsidRPr="000F2B88">
        <w:rPr>
          <w:rFonts w:ascii="Times New Roman" w:hAnsi="Times New Roman" w:cs="Times New Roman"/>
          <w:color w:val="303030"/>
          <w:sz w:val="24"/>
          <w:szCs w:val="24"/>
          <w:shd w:val="clear" w:color="auto" w:fill="FFFFFF"/>
        </w:rPr>
        <w:t xml:space="preserve">, J. M. (2017). How </w:t>
      </w:r>
      <w:r>
        <w:rPr>
          <w:rFonts w:ascii="Times New Roman" w:hAnsi="Times New Roman" w:cs="Times New Roman"/>
          <w:color w:val="303030"/>
          <w:sz w:val="24"/>
          <w:szCs w:val="24"/>
          <w:shd w:val="clear" w:color="auto" w:fill="FFFFFF"/>
        </w:rPr>
        <w:t xml:space="preserve">does stigma affect people living with </w:t>
      </w:r>
      <w:proofErr w:type="spellStart"/>
      <w:r>
        <w:rPr>
          <w:rFonts w:ascii="Times New Roman" w:hAnsi="Times New Roman" w:cs="Times New Roman"/>
          <w:color w:val="303030"/>
          <w:sz w:val="24"/>
          <w:szCs w:val="24"/>
          <w:shd w:val="clear" w:color="auto" w:fill="FFFFFF"/>
        </w:rPr>
        <w:t>hiv</w:t>
      </w:r>
      <w:proofErr w:type="spellEnd"/>
      <w:r>
        <w:rPr>
          <w:rFonts w:ascii="Times New Roman" w:hAnsi="Times New Roman" w:cs="Times New Roman"/>
          <w:color w:val="303030"/>
          <w:sz w:val="24"/>
          <w:szCs w:val="24"/>
          <w:shd w:val="clear" w:color="auto" w:fill="FFFFFF"/>
        </w:rPr>
        <w:t xml:space="preserve">? </w:t>
      </w:r>
      <w:r w:rsidRPr="000F2B88">
        <w:rPr>
          <w:rFonts w:ascii="Times New Roman" w:hAnsi="Times New Roman" w:cs="Times New Roman"/>
          <w:color w:val="303030"/>
          <w:sz w:val="24"/>
          <w:szCs w:val="24"/>
          <w:shd w:val="clear" w:color="auto" w:fill="FFFFFF"/>
        </w:rPr>
        <w:t xml:space="preserve">The </w:t>
      </w:r>
      <w:r>
        <w:rPr>
          <w:rFonts w:ascii="Times New Roman" w:hAnsi="Times New Roman" w:cs="Times New Roman"/>
          <w:color w:val="303030"/>
          <w:sz w:val="24"/>
          <w:szCs w:val="24"/>
          <w:shd w:val="clear" w:color="auto" w:fill="FFFFFF"/>
        </w:rPr>
        <w:t xml:space="preserve">mediating roles of internalized and anticipated </w:t>
      </w:r>
      <w:proofErr w:type="spellStart"/>
      <w:r>
        <w:rPr>
          <w:rFonts w:ascii="Times New Roman" w:hAnsi="Times New Roman" w:cs="Times New Roman"/>
          <w:color w:val="303030"/>
          <w:sz w:val="24"/>
          <w:szCs w:val="24"/>
          <w:shd w:val="clear" w:color="auto" w:fill="FFFFFF"/>
        </w:rPr>
        <w:t>hiv</w:t>
      </w:r>
      <w:proofErr w:type="spellEnd"/>
      <w:r>
        <w:rPr>
          <w:rFonts w:ascii="Times New Roman" w:hAnsi="Times New Roman" w:cs="Times New Roman"/>
          <w:color w:val="303030"/>
          <w:sz w:val="24"/>
          <w:szCs w:val="24"/>
          <w:shd w:val="clear" w:color="auto" w:fill="FFFFFF"/>
        </w:rPr>
        <w:t xml:space="preserve"> stigma of perceived community stigma on health and psychosocial outcomes. </w:t>
      </w:r>
      <w:r w:rsidRPr="000F2B88">
        <w:rPr>
          <w:rFonts w:ascii="Times New Roman" w:hAnsi="Times New Roman" w:cs="Times New Roman"/>
          <w:i/>
          <w:iCs/>
          <w:color w:val="303030"/>
          <w:sz w:val="24"/>
          <w:szCs w:val="24"/>
          <w:shd w:val="clear" w:color="auto" w:fill="FFFFFF"/>
        </w:rPr>
        <w:t>AIDS and behavior</w:t>
      </w:r>
      <w:r w:rsidRPr="000F2B88">
        <w:rPr>
          <w:rFonts w:ascii="Times New Roman" w:hAnsi="Times New Roman" w:cs="Times New Roman"/>
          <w:color w:val="303030"/>
          <w:sz w:val="24"/>
          <w:szCs w:val="24"/>
          <w:shd w:val="clear" w:color="auto" w:fill="FFFFFF"/>
        </w:rPr>
        <w:t>, </w:t>
      </w:r>
      <w:r w:rsidRPr="000F2B88">
        <w:rPr>
          <w:rFonts w:ascii="Times New Roman" w:hAnsi="Times New Roman" w:cs="Times New Roman"/>
          <w:i/>
          <w:iCs/>
          <w:color w:val="303030"/>
          <w:sz w:val="24"/>
          <w:szCs w:val="24"/>
          <w:shd w:val="clear" w:color="auto" w:fill="FFFFFF"/>
        </w:rPr>
        <w:t>21</w:t>
      </w:r>
      <w:r w:rsidRPr="000F2B88">
        <w:rPr>
          <w:rFonts w:ascii="Times New Roman" w:hAnsi="Times New Roman" w:cs="Times New Roman"/>
          <w:color w:val="303030"/>
          <w:sz w:val="24"/>
          <w:szCs w:val="24"/>
          <w:shd w:val="clear" w:color="auto" w:fill="FFFFFF"/>
        </w:rPr>
        <w:t>(1), 283–291</w:t>
      </w:r>
      <w:r>
        <w:rPr>
          <w:rFonts w:ascii="Arial" w:hAnsi="Arial" w:cs="Arial"/>
          <w:color w:val="303030"/>
          <w:sz w:val="20"/>
          <w:szCs w:val="20"/>
          <w:shd w:val="clear" w:color="auto" w:fill="FFFFFF"/>
        </w:rPr>
        <w:t>.</w:t>
      </w:r>
    </w:p>
    <w:p w14:paraId="52D455D8" w14:textId="2D06201E" w:rsidR="004F75AE" w:rsidRPr="004B5C81" w:rsidRDefault="004F75AE" w:rsidP="004F75AE">
      <w:pPr>
        <w:spacing w:line="480" w:lineRule="auto"/>
        <w:ind w:left="720" w:hanging="720"/>
        <w:contextualSpacing/>
        <w:rPr>
          <w:rFonts w:ascii="Times New Roman" w:hAnsi="Times New Roman" w:cs="Times New Roman"/>
          <w:color w:val="303030"/>
          <w:sz w:val="24"/>
          <w:szCs w:val="24"/>
          <w:shd w:val="clear" w:color="auto" w:fill="FFFFFF"/>
        </w:rPr>
      </w:pPr>
      <w:r>
        <w:rPr>
          <w:rFonts w:ascii="Times New Roman" w:hAnsi="Times New Roman" w:cs="Times New Roman"/>
          <w:color w:val="303030"/>
          <w:sz w:val="24"/>
          <w:szCs w:val="24"/>
          <w:shd w:val="clear" w:color="auto" w:fill="FFFFFF"/>
        </w:rPr>
        <w:t>Yehia, B</w:t>
      </w:r>
      <w:r w:rsidRPr="004B5C81">
        <w:rPr>
          <w:rFonts w:ascii="Arial" w:hAnsi="Arial" w:cs="Arial"/>
          <w:color w:val="303030"/>
          <w:sz w:val="20"/>
          <w:szCs w:val="20"/>
          <w:shd w:val="clear" w:color="auto" w:fill="FFFFFF"/>
        </w:rPr>
        <w:t>.</w:t>
      </w:r>
      <w:r>
        <w:rPr>
          <w:rFonts w:ascii="Times New Roman" w:hAnsi="Times New Roman" w:cs="Times New Roman"/>
          <w:color w:val="303030"/>
          <w:sz w:val="24"/>
          <w:szCs w:val="24"/>
          <w:shd w:val="clear" w:color="auto" w:fill="FFFFFF"/>
        </w:rPr>
        <w:t>R.,</w:t>
      </w:r>
      <w:r w:rsidR="008738D2">
        <w:rPr>
          <w:rFonts w:ascii="Times New Roman" w:hAnsi="Times New Roman" w:cs="Times New Roman"/>
          <w:color w:val="303030"/>
          <w:sz w:val="24"/>
          <w:szCs w:val="24"/>
          <w:shd w:val="clear" w:color="auto" w:fill="FFFFFF"/>
        </w:rPr>
        <w:t xml:space="preserve"> </w:t>
      </w:r>
      <w:r>
        <w:rPr>
          <w:rFonts w:ascii="Times New Roman" w:hAnsi="Times New Roman" w:cs="Times New Roman"/>
          <w:color w:val="303030"/>
          <w:sz w:val="24"/>
          <w:szCs w:val="24"/>
          <w:shd w:val="clear" w:color="auto" w:fill="FFFFFF"/>
        </w:rPr>
        <w:t>Stephens-Shield, A.J.,</w:t>
      </w:r>
      <w:r w:rsidR="008738D2">
        <w:rPr>
          <w:rFonts w:ascii="Times New Roman" w:hAnsi="Times New Roman" w:cs="Times New Roman"/>
          <w:color w:val="303030"/>
          <w:sz w:val="24"/>
          <w:szCs w:val="24"/>
          <w:shd w:val="clear" w:color="auto" w:fill="FFFFFF"/>
        </w:rPr>
        <w:t xml:space="preserve"> </w:t>
      </w:r>
      <w:proofErr w:type="spellStart"/>
      <w:r>
        <w:rPr>
          <w:rFonts w:ascii="Times New Roman" w:hAnsi="Times New Roman" w:cs="Times New Roman"/>
          <w:color w:val="303030"/>
          <w:sz w:val="24"/>
          <w:szCs w:val="24"/>
          <w:shd w:val="clear" w:color="auto" w:fill="FFFFFF"/>
        </w:rPr>
        <w:t>Momplaisir</w:t>
      </w:r>
      <w:proofErr w:type="spellEnd"/>
      <w:r>
        <w:rPr>
          <w:rFonts w:ascii="Times New Roman" w:hAnsi="Times New Roman" w:cs="Times New Roman"/>
          <w:color w:val="303030"/>
          <w:sz w:val="24"/>
          <w:szCs w:val="24"/>
          <w:shd w:val="clear" w:color="auto" w:fill="FFFFFF"/>
        </w:rPr>
        <w:t>, F.,</w:t>
      </w:r>
      <w:r w:rsidR="008738D2">
        <w:rPr>
          <w:rFonts w:ascii="Times New Roman" w:hAnsi="Times New Roman" w:cs="Times New Roman"/>
          <w:color w:val="303030"/>
          <w:sz w:val="24"/>
          <w:szCs w:val="24"/>
          <w:shd w:val="clear" w:color="auto" w:fill="FFFFFF"/>
        </w:rPr>
        <w:t xml:space="preserve"> </w:t>
      </w:r>
      <w:r>
        <w:rPr>
          <w:rFonts w:ascii="Times New Roman" w:hAnsi="Times New Roman" w:cs="Times New Roman"/>
          <w:color w:val="303030"/>
          <w:sz w:val="24"/>
          <w:szCs w:val="24"/>
          <w:shd w:val="clear" w:color="auto" w:fill="FFFFFF"/>
        </w:rPr>
        <w:t>Taylor, L.,</w:t>
      </w:r>
      <w:r w:rsidR="008738D2">
        <w:rPr>
          <w:rFonts w:ascii="Times New Roman" w:hAnsi="Times New Roman" w:cs="Times New Roman"/>
          <w:color w:val="303030"/>
          <w:sz w:val="24"/>
          <w:szCs w:val="24"/>
          <w:shd w:val="clear" w:color="auto" w:fill="FFFFFF"/>
        </w:rPr>
        <w:t xml:space="preserve"> </w:t>
      </w:r>
      <w:r>
        <w:rPr>
          <w:rFonts w:ascii="Times New Roman" w:hAnsi="Times New Roman" w:cs="Times New Roman"/>
          <w:color w:val="303030"/>
          <w:sz w:val="24"/>
          <w:szCs w:val="24"/>
          <w:shd w:val="clear" w:color="auto" w:fill="FFFFFF"/>
        </w:rPr>
        <w:t>Gross, R.</w:t>
      </w:r>
      <w:r w:rsidR="008738D2">
        <w:rPr>
          <w:rFonts w:ascii="Times New Roman" w:hAnsi="Times New Roman" w:cs="Times New Roman"/>
          <w:color w:val="303030"/>
          <w:sz w:val="24"/>
          <w:szCs w:val="24"/>
          <w:shd w:val="clear" w:color="auto" w:fill="FFFFFF"/>
        </w:rPr>
        <w:t xml:space="preserve"> </w:t>
      </w:r>
      <w:r>
        <w:rPr>
          <w:rFonts w:ascii="Times New Roman" w:hAnsi="Times New Roman" w:cs="Times New Roman"/>
          <w:color w:val="303030"/>
          <w:sz w:val="24"/>
          <w:szCs w:val="24"/>
          <w:shd w:val="clear" w:color="auto" w:fill="FFFFFF"/>
        </w:rPr>
        <w:t xml:space="preserve"> Dube, B.</w:t>
      </w:r>
      <w:proofErr w:type="gramStart"/>
      <w:r>
        <w:rPr>
          <w:rFonts w:ascii="Times New Roman" w:hAnsi="Times New Roman" w:cs="Times New Roman"/>
          <w:color w:val="303030"/>
          <w:sz w:val="24"/>
          <w:szCs w:val="24"/>
          <w:shd w:val="clear" w:color="auto" w:fill="FFFFFF"/>
        </w:rPr>
        <w:t xml:space="preserve">, </w:t>
      </w:r>
      <w:r w:rsidR="008738D2">
        <w:rPr>
          <w:rFonts w:ascii="Times New Roman" w:hAnsi="Times New Roman" w:cs="Times New Roman"/>
          <w:color w:val="303030"/>
          <w:sz w:val="24"/>
          <w:szCs w:val="24"/>
          <w:shd w:val="clear" w:color="auto" w:fill="FFFFFF"/>
        </w:rPr>
        <w:t xml:space="preserve"> </w:t>
      </w:r>
      <w:r>
        <w:rPr>
          <w:rFonts w:ascii="Times New Roman" w:hAnsi="Times New Roman" w:cs="Times New Roman"/>
          <w:color w:val="303030"/>
          <w:sz w:val="24"/>
          <w:szCs w:val="24"/>
          <w:shd w:val="clear" w:color="auto" w:fill="FFFFFF"/>
        </w:rPr>
        <w:t>Glanz</w:t>
      </w:r>
      <w:proofErr w:type="gramEnd"/>
      <w:r>
        <w:rPr>
          <w:rFonts w:ascii="Times New Roman" w:hAnsi="Times New Roman" w:cs="Times New Roman"/>
          <w:color w:val="303030"/>
          <w:sz w:val="24"/>
          <w:szCs w:val="24"/>
          <w:shd w:val="clear" w:color="auto" w:fill="FFFFFF"/>
        </w:rPr>
        <w:t xml:space="preserve">, K., &amp; Brady, K.A. (2015). Health outcomes of </w:t>
      </w:r>
      <w:proofErr w:type="spellStart"/>
      <w:r>
        <w:rPr>
          <w:rFonts w:ascii="Times New Roman" w:hAnsi="Times New Roman" w:cs="Times New Roman"/>
          <w:color w:val="303030"/>
          <w:sz w:val="24"/>
          <w:szCs w:val="24"/>
          <w:shd w:val="clear" w:color="auto" w:fill="FFFFFF"/>
        </w:rPr>
        <w:t>hiv</w:t>
      </w:r>
      <w:proofErr w:type="spellEnd"/>
      <w:r>
        <w:rPr>
          <w:rFonts w:ascii="Times New Roman" w:hAnsi="Times New Roman" w:cs="Times New Roman"/>
          <w:color w:val="303030"/>
          <w:sz w:val="24"/>
          <w:szCs w:val="24"/>
          <w:shd w:val="clear" w:color="auto" w:fill="FFFFFF"/>
        </w:rPr>
        <w:t xml:space="preserve">-infected people with mental illness. </w:t>
      </w:r>
      <w:r>
        <w:rPr>
          <w:rFonts w:ascii="Times New Roman" w:hAnsi="Times New Roman" w:cs="Times New Roman"/>
          <w:i/>
          <w:iCs/>
          <w:color w:val="303030"/>
          <w:sz w:val="24"/>
          <w:szCs w:val="24"/>
          <w:shd w:val="clear" w:color="auto" w:fill="FFFFFF"/>
        </w:rPr>
        <w:t>Aids and Behavior, 19</w:t>
      </w:r>
      <w:r>
        <w:rPr>
          <w:rFonts w:ascii="Times New Roman" w:hAnsi="Times New Roman" w:cs="Times New Roman"/>
          <w:color w:val="303030"/>
          <w:sz w:val="24"/>
          <w:szCs w:val="24"/>
          <w:shd w:val="clear" w:color="auto" w:fill="FFFFFF"/>
        </w:rPr>
        <w:t xml:space="preserve">(8), 1491-1500. </w:t>
      </w:r>
    </w:p>
    <w:p w14:paraId="36EE3183" w14:textId="309CDF21" w:rsidR="004F75AE" w:rsidRPr="007E5EAE" w:rsidRDefault="004F75AE" w:rsidP="004F75AE">
      <w:pPr>
        <w:spacing w:line="480" w:lineRule="auto"/>
        <w:ind w:left="720" w:hanging="720"/>
        <w:contextualSpacing/>
        <w:rPr>
          <w:rFonts w:ascii="Times New Roman" w:hAnsi="Times New Roman" w:cs="Times New Roman"/>
          <w:color w:val="333333"/>
          <w:sz w:val="24"/>
          <w:szCs w:val="24"/>
          <w:shd w:val="clear" w:color="auto" w:fill="FFFFFF"/>
        </w:rPr>
      </w:pPr>
      <w:r>
        <w:rPr>
          <w:rFonts w:ascii="Times New Roman" w:hAnsi="Times New Roman" w:cs="Times New Roman"/>
          <w:color w:val="303030"/>
          <w:sz w:val="24"/>
          <w:szCs w:val="24"/>
          <w:shd w:val="clear" w:color="auto" w:fill="FFFFFF"/>
        </w:rPr>
        <w:t>Yun</w:t>
      </w:r>
      <w:r w:rsidRPr="00B76BD0">
        <w:rPr>
          <w:rFonts w:ascii="Times New Roman" w:hAnsi="Times New Roman" w:cs="Times New Roman"/>
          <w:color w:val="333333"/>
          <w:sz w:val="24"/>
          <w:szCs w:val="24"/>
          <w:shd w:val="clear" w:color="auto" w:fill="FFFFFF"/>
        </w:rPr>
        <w:t>-</w:t>
      </w:r>
      <w:r>
        <w:rPr>
          <w:rFonts w:ascii="Times New Roman" w:hAnsi="Times New Roman" w:cs="Times New Roman"/>
          <w:color w:val="333333"/>
          <w:sz w:val="24"/>
          <w:szCs w:val="24"/>
          <w:shd w:val="clear" w:color="auto" w:fill="FFFFFF"/>
        </w:rPr>
        <w:t>Yang, H.,</w:t>
      </w:r>
      <w:r w:rsidR="008738D2">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Beymer</w:t>
      </w:r>
      <w:proofErr w:type="spellEnd"/>
      <w:r>
        <w:rPr>
          <w:rFonts w:ascii="Times New Roman" w:hAnsi="Times New Roman" w:cs="Times New Roman"/>
          <w:color w:val="333333"/>
          <w:sz w:val="24"/>
          <w:szCs w:val="24"/>
          <w:shd w:val="clear" w:color="auto" w:fill="FFFFFF"/>
        </w:rPr>
        <w:t xml:space="preserve">, M.R., &amp; Suen, S.C. (2019). Chronic disease onset among people living with </w:t>
      </w:r>
      <w:proofErr w:type="spellStart"/>
      <w:r>
        <w:rPr>
          <w:rFonts w:ascii="Times New Roman" w:hAnsi="Times New Roman" w:cs="Times New Roman"/>
          <w:color w:val="333333"/>
          <w:sz w:val="24"/>
          <w:szCs w:val="24"/>
          <w:shd w:val="clear" w:color="auto" w:fill="FFFFFF"/>
        </w:rPr>
        <w:t>hiv</w:t>
      </w:r>
      <w:proofErr w:type="spellEnd"/>
      <w:r>
        <w:rPr>
          <w:rFonts w:ascii="Times New Roman" w:hAnsi="Times New Roman" w:cs="Times New Roman"/>
          <w:color w:val="333333"/>
          <w:sz w:val="24"/>
          <w:szCs w:val="24"/>
          <w:shd w:val="clear" w:color="auto" w:fill="FFFFFF"/>
        </w:rPr>
        <w:t xml:space="preserve"> and aids in a large private insurance claims dataset. </w:t>
      </w:r>
      <w:r>
        <w:rPr>
          <w:rFonts w:ascii="Times New Roman" w:hAnsi="Times New Roman" w:cs="Times New Roman"/>
          <w:i/>
          <w:iCs/>
          <w:color w:val="333333"/>
          <w:sz w:val="24"/>
          <w:szCs w:val="24"/>
          <w:shd w:val="clear" w:color="auto" w:fill="FFFFFF"/>
        </w:rPr>
        <w:t>Organizational Dynamics,35</w:t>
      </w:r>
      <w:r>
        <w:rPr>
          <w:rFonts w:ascii="Times New Roman" w:hAnsi="Times New Roman" w:cs="Times New Roman"/>
          <w:color w:val="333333"/>
          <w:sz w:val="24"/>
          <w:szCs w:val="24"/>
          <w:shd w:val="clear" w:color="auto" w:fill="FFFFFF"/>
        </w:rPr>
        <w:t>(2), 182-195.</w:t>
      </w:r>
    </w:p>
    <w:p w14:paraId="6AEE3399" w14:textId="23DF3B05" w:rsidR="004F75AE" w:rsidRDefault="004F75AE" w:rsidP="004F75AE">
      <w:pPr>
        <w:spacing w:line="480" w:lineRule="auto"/>
        <w:ind w:left="720" w:hanging="720"/>
        <w:contextualSpacing/>
        <w:rPr>
          <w:rFonts w:ascii="Times New Roman" w:hAnsi="Times New Roman" w:cs="Times New Roman"/>
          <w:color w:val="333333"/>
          <w:sz w:val="24"/>
          <w:szCs w:val="24"/>
          <w:shd w:val="clear" w:color="auto" w:fill="FFFFFF"/>
        </w:rPr>
      </w:pPr>
      <w:proofErr w:type="spellStart"/>
      <w:r>
        <w:rPr>
          <w:rFonts w:ascii="Times New Roman" w:hAnsi="Times New Roman" w:cs="Times New Roman"/>
          <w:color w:val="333333"/>
          <w:sz w:val="24"/>
          <w:szCs w:val="24"/>
          <w:shd w:val="clear" w:color="auto" w:fill="FFFFFF"/>
        </w:rPr>
        <w:t>Zeglin</w:t>
      </w:r>
      <w:proofErr w:type="spellEnd"/>
      <w:r>
        <w:rPr>
          <w:rFonts w:ascii="Times New Roman" w:hAnsi="Times New Roman" w:cs="Times New Roman"/>
          <w:color w:val="333333"/>
          <w:sz w:val="24"/>
          <w:szCs w:val="24"/>
          <w:shd w:val="clear" w:color="auto" w:fill="FFFFFF"/>
        </w:rPr>
        <w:t xml:space="preserve">, R, L., &amp; Stein, P. (2015). Social determinants of health predict state incidence of </w:t>
      </w:r>
      <w:proofErr w:type="spellStart"/>
      <w:r>
        <w:rPr>
          <w:rFonts w:ascii="Times New Roman" w:hAnsi="Times New Roman" w:cs="Times New Roman"/>
          <w:color w:val="333333"/>
          <w:sz w:val="24"/>
          <w:szCs w:val="24"/>
          <w:shd w:val="clear" w:color="auto" w:fill="FFFFFF"/>
        </w:rPr>
        <w:t>hiv</w:t>
      </w:r>
      <w:proofErr w:type="spellEnd"/>
      <w:r>
        <w:rPr>
          <w:rFonts w:ascii="Times New Roman" w:hAnsi="Times New Roman" w:cs="Times New Roman"/>
          <w:color w:val="333333"/>
          <w:sz w:val="24"/>
          <w:szCs w:val="24"/>
          <w:shd w:val="clear" w:color="auto" w:fill="FFFFFF"/>
        </w:rPr>
        <w:t xml:space="preserve"> and aids: A short report. </w:t>
      </w:r>
      <w:r>
        <w:rPr>
          <w:rFonts w:ascii="Times New Roman" w:hAnsi="Times New Roman" w:cs="Times New Roman"/>
          <w:i/>
          <w:iCs/>
          <w:color w:val="333333"/>
          <w:sz w:val="24"/>
          <w:szCs w:val="24"/>
          <w:shd w:val="clear" w:color="auto" w:fill="FFFFFF"/>
        </w:rPr>
        <w:t xml:space="preserve">AIDS Care, 27, </w:t>
      </w:r>
      <w:r>
        <w:rPr>
          <w:rFonts w:ascii="Times New Roman" w:hAnsi="Times New Roman" w:cs="Times New Roman"/>
          <w:color w:val="333333"/>
          <w:sz w:val="24"/>
          <w:szCs w:val="24"/>
          <w:shd w:val="clear" w:color="auto" w:fill="FFFFFF"/>
        </w:rPr>
        <w:t>(2), 255-259</w:t>
      </w:r>
    </w:p>
    <w:p w14:paraId="45E7F27A" w14:textId="6E4E0CFB" w:rsidR="00BC6CB1" w:rsidRDefault="00BC6CB1" w:rsidP="004F75AE">
      <w:pPr>
        <w:spacing w:line="480" w:lineRule="auto"/>
        <w:ind w:left="720" w:hanging="720"/>
        <w:contextualSpacing/>
        <w:rPr>
          <w:rFonts w:ascii="Times New Roman" w:hAnsi="Times New Roman" w:cs="Times New Roman"/>
          <w:color w:val="333333"/>
          <w:sz w:val="24"/>
          <w:szCs w:val="24"/>
          <w:shd w:val="clear" w:color="auto" w:fill="FFFFFF"/>
        </w:rPr>
      </w:pPr>
    </w:p>
    <w:p w14:paraId="4354F125" w14:textId="2CB3EAF0" w:rsidR="00BC6CB1" w:rsidRDefault="00BC6CB1" w:rsidP="004F75AE">
      <w:pPr>
        <w:spacing w:line="480" w:lineRule="auto"/>
        <w:ind w:left="720" w:hanging="720"/>
        <w:contextualSpacing/>
        <w:rPr>
          <w:rFonts w:ascii="Times New Roman" w:hAnsi="Times New Roman" w:cs="Times New Roman"/>
          <w:color w:val="333333"/>
          <w:sz w:val="24"/>
          <w:szCs w:val="24"/>
          <w:shd w:val="clear" w:color="auto" w:fill="FFFFFF"/>
        </w:rPr>
      </w:pPr>
    </w:p>
    <w:p w14:paraId="0D48D281" w14:textId="3DC0661F" w:rsidR="00BC6CB1" w:rsidRDefault="00BC6CB1" w:rsidP="004F75AE">
      <w:pPr>
        <w:spacing w:line="480" w:lineRule="auto"/>
        <w:ind w:left="720" w:hanging="720"/>
        <w:contextualSpacing/>
        <w:rPr>
          <w:rFonts w:ascii="Times New Roman" w:hAnsi="Times New Roman" w:cs="Times New Roman"/>
          <w:color w:val="333333"/>
          <w:sz w:val="24"/>
          <w:szCs w:val="24"/>
          <w:shd w:val="clear" w:color="auto" w:fill="FFFFFF"/>
        </w:rPr>
      </w:pPr>
    </w:p>
    <w:p w14:paraId="191A8323" w14:textId="2925A152" w:rsidR="00BC6CB1" w:rsidRDefault="00BC6CB1" w:rsidP="004F75AE">
      <w:pPr>
        <w:spacing w:line="480" w:lineRule="auto"/>
        <w:ind w:left="720" w:hanging="720"/>
        <w:contextualSpacing/>
        <w:rPr>
          <w:rFonts w:ascii="Times New Roman" w:hAnsi="Times New Roman" w:cs="Times New Roman"/>
          <w:color w:val="333333"/>
          <w:sz w:val="24"/>
          <w:szCs w:val="24"/>
          <w:shd w:val="clear" w:color="auto" w:fill="FFFFFF"/>
        </w:rPr>
      </w:pPr>
    </w:p>
    <w:p w14:paraId="23AA84D5" w14:textId="5FB6A223" w:rsidR="00BC6CB1" w:rsidRDefault="00BC6CB1" w:rsidP="004F75AE">
      <w:pPr>
        <w:spacing w:line="480" w:lineRule="auto"/>
        <w:ind w:left="720" w:hanging="720"/>
        <w:contextualSpacing/>
        <w:rPr>
          <w:rFonts w:ascii="Times New Roman" w:hAnsi="Times New Roman" w:cs="Times New Roman"/>
          <w:color w:val="333333"/>
          <w:sz w:val="24"/>
          <w:szCs w:val="24"/>
          <w:shd w:val="clear" w:color="auto" w:fill="FFFFFF"/>
        </w:rPr>
      </w:pPr>
    </w:p>
    <w:p w14:paraId="7C7712D8" w14:textId="7F1AEB84" w:rsidR="00BC6CB1" w:rsidRDefault="00BC6CB1" w:rsidP="004F75AE">
      <w:pPr>
        <w:spacing w:line="480" w:lineRule="auto"/>
        <w:ind w:left="720" w:hanging="720"/>
        <w:contextualSpacing/>
        <w:rPr>
          <w:rFonts w:ascii="Times New Roman" w:hAnsi="Times New Roman" w:cs="Times New Roman"/>
          <w:color w:val="333333"/>
          <w:sz w:val="24"/>
          <w:szCs w:val="24"/>
          <w:shd w:val="clear" w:color="auto" w:fill="FFFFFF"/>
        </w:rPr>
      </w:pPr>
    </w:p>
    <w:p w14:paraId="46CA1B51" w14:textId="5286CFB6" w:rsidR="00BC6CB1" w:rsidRDefault="00BC6CB1" w:rsidP="004F75AE">
      <w:pPr>
        <w:spacing w:line="480" w:lineRule="auto"/>
        <w:ind w:left="720" w:hanging="720"/>
        <w:contextualSpacing/>
        <w:rPr>
          <w:rFonts w:ascii="Times New Roman" w:hAnsi="Times New Roman" w:cs="Times New Roman"/>
          <w:color w:val="333333"/>
          <w:sz w:val="24"/>
          <w:szCs w:val="24"/>
          <w:shd w:val="clear" w:color="auto" w:fill="FFFFFF"/>
        </w:rPr>
      </w:pPr>
    </w:p>
    <w:p w14:paraId="18DB586E" w14:textId="31DC293C" w:rsidR="00BC6CB1" w:rsidRDefault="00BC6CB1" w:rsidP="004F75AE">
      <w:pPr>
        <w:spacing w:line="480" w:lineRule="auto"/>
        <w:ind w:left="720" w:hanging="720"/>
        <w:contextualSpacing/>
        <w:rPr>
          <w:rFonts w:ascii="Times New Roman" w:hAnsi="Times New Roman" w:cs="Times New Roman"/>
          <w:color w:val="333333"/>
          <w:sz w:val="24"/>
          <w:szCs w:val="24"/>
          <w:shd w:val="clear" w:color="auto" w:fill="FFFFFF"/>
        </w:rPr>
      </w:pPr>
    </w:p>
    <w:p w14:paraId="6626C241" w14:textId="77F7212F" w:rsidR="00BC6CB1" w:rsidRDefault="00BC6CB1" w:rsidP="004F75AE">
      <w:pPr>
        <w:spacing w:line="480" w:lineRule="auto"/>
        <w:ind w:left="720" w:hanging="720"/>
        <w:contextualSpacing/>
        <w:rPr>
          <w:rFonts w:ascii="Times New Roman" w:hAnsi="Times New Roman" w:cs="Times New Roman"/>
          <w:color w:val="333333"/>
          <w:sz w:val="24"/>
          <w:szCs w:val="24"/>
          <w:shd w:val="clear" w:color="auto" w:fill="FFFFFF"/>
        </w:rPr>
      </w:pPr>
    </w:p>
    <w:p w14:paraId="71545C4C" w14:textId="77777777" w:rsidR="00BC6CB1" w:rsidRDefault="00BC6CB1" w:rsidP="00BC6CB1">
      <w:pPr>
        <w:keepNext/>
        <w:keepLines/>
        <w:spacing w:after="0"/>
        <w:ind w:hanging="10"/>
        <w:jc w:val="center"/>
        <w:outlineLvl w:val="0"/>
        <w:rPr>
          <w:rFonts w:ascii="Times New Roman" w:eastAsia="Arial" w:hAnsi="Times New Roman" w:cs="Times New Roman"/>
          <w:b/>
          <w:color w:val="000000"/>
          <w:sz w:val="29"/>
        </w:rPr>
      </w:pPr>
      <w:bookmarkStart w:id="6" w:name="_Toc21600193"/>
      <w:bookmarkStart w:id="7" w:name="_Toc38321157"/>
    </w:p>
    <w:p w14:paraId="77416322" w14:textId="77777777" w:rsidR="00BC6CB1" w:rsidRDefault="00BC6CB1" w:rsidP="00BC6CB1">
      <w:pPr>
        <w:keepNext/>
        <w:keepLines/>
        <w:spacing w:after="0"/>
        <w:ind w:hanging="10"/>
        <w:jc w:val="center"/>
        <w:outlineLvl w:val="0"/>
        <w:rPr>
          <w:rFonts w:ascii="Times New Roman" w:eastAsia="Arial" w:hAnsi="Times New Roman" w:cs="Times New Roman"/>
          <w:b/>
          <w:color w:val="000000"/>
          <w:sz w:val="29"/>
        </w:rPr>
      </w:pPr>
    </w:p>
    <w:p w14:paraId="432DAC26" w14:textId="4C65C4F2" w:rsidR="00BC6CB1" w:rsidRPr="00BC6CB1" w:rsidRDefault="00BC6CB1" w:rsidP="00BC6CB1">
      <w:pPr>
        <w:keepNext/>
        <w:keepLines/>
        <w:spacing w:after="0"/>
        <w:ind w:hanging="10"/>
        <w:jc w:val="center"/>
        <w:outlineLvl w:val="0"/>
        <w:rPr>
          <w:rFonts w:ascii="Times New Roman" w:eastAsia="Arial" w:hAnsi="Times New Roman" w:cs="Times New Roman"/>
          <w:b/>
          <w:color w:val="000000"/>
          <w:sz w:val="29"/>
        </w:rPr>
        <w:sectPr w:rsidR="00BC6CB1" w:rsidRPr="00BC6CB1" w:rsidSect="005D6305">
          <w:pgSz w:w="12240" w:h="15840"/>
          <w:pgMar w:top="1440" w:right="1440" w:bottom="1440" w:left="1440" w:header="720" w:footer="720" w:gutter="0"/>
          <w:pgNumType w:start="5"/>
          <w:cols w:space="720"/>
          <w:docGrid w:linePitch="326"/>
        </w:sectPr>
      </w:pPr>
      <w:r w:rsidRPr="00BC6CB1">
        <w:rPr>
          <w:rFonts w:ascii="Times New Roman" w:eastAsia="Arial" w:hAnsi="Times New Roman" w:cs="Times New Roman"/>
          <w:b/>
          <w:color w:val="000000"/>
          <w:sz w:val="29"/>
        </w:rPr>
        <w:t>APPENDICE</w:t>
      </w:r>
      <w:bookmarkEnd w:id="6"/>
      <w:r w:rsidRPr="00BC6CB1">
        <w:rPr>
          <w:rFonts w:ascii="Times New Roman" w:eastAsia="Arial" w:hAnsi="Times New Roman" w:cs="Times New Roman"/>
          <w:b/>
          <w:color w:val="000000"/>
          <w:sz w:val="29"/>
        </w:rPr>
        <w:t>S</w:t>
      </w:r>
      <w:bookmarkEnd w:id="7"/>
    </w:p>
    <w:p w14:paraId="5EC105A7" w14:textId="0BF866F9" w:rsidR="00BC6CB1" w:rsidRDefault="00BC6CB1" w:rsidP="004F75AE">
      <w:pPr>
        <w:spacing w:line="480" w:lineRule="auto"/>
        <w:ind w:left="720" w:hanging="720"/>
        <w:contextualSpacing/>
        <w:rPr>
          <w:rFonts w:ascii="Times New Roman" w:hAnsi="Times New Roman" w:cs="Times New Roman"/>
          <w:color w:val="333333"/>
          <w:sz w:val="24"/>
          <w:szCs w:val="24"/>
          <w:shd w:val="clear" w:color="auto" w:fill="FFFFFF"/>
        </w:rPr>
      </w:pPr>
    </w:p>
    <w:p w14:paraId="3AD8FD73" w14:textId="2A910A72" w:rsidR="00BC6CB1" w:rsidRDefault="00BC6CB1" w:rsidP="004F75AE">
      <w:pPr>
        <w:spacing w:line="480" w:lineRule="auto"/>
        <w:ind w:left="720" w:hanging="720"/>
        <w:contextualSpacing/>
        <w:rPr>
          <w:rFonts w:ascii="Times New Roman" w:hAnsi="Times New Roman" w:cs="Times New Roman"/>
          <w:color w:val="333333"/>
          <w:sz w:val="24"/>
          <w:szCs w:val="24"/>
          <w:shd w:val="clear" w:color="auto" w:fill="FFFFFF"/>
        </w:rPr>
      </w:pPr>
    </w:p>
    <w:p w14:paraId="32A71831" w14:textId="77777777" w:rsidR="00B62EB3" w:rsidRPr="00B62EB3" w:rsidRDefault="00B62EB3" w:rsidP="00B62EB3">
      <w:pPr>
        <w:tabs>
          <w:tab w:val="left" w:pos="2376"/>
          <w:tab w:val="left" w:pos="3492"/>
          <w:tab w:val="center" w:pos="4680"/>
        </w:tabs>
        <w:spacing w:after="0" w:line="480" w:lineRule="auto"/>
        <w:rPr>
          <w:rFonts w:ascii="Times New Roman" w:eastAsia="Times New Roman" w:hAnsi="Times New Roman" w:cs="Times New Roman"/>
          <w:sz w:val="24"/>
          <w:szCs w:val="24"/>
        </w:rPr>
      </w:pPr>
    </w:p>
    <w:tbl>
      <w:tblPr>
        <w:tblStyle w:val="TableGrid1"/>
        <w:tblW w:w="11717" w:type="dxa"/>
        <w:tblInd w:w="-1218" w:type="dxa"/>
        <w:tblLayout w:type="fixed"/>
        <w:tblLook w:val="04A0" w:firstRow="1" w:lastRow="0" w:firstColumn="1" w:lastColumn="0" w:noHBand="0" w:noVBand="1"/>
      </w:tblPr>
      <w:tblGrid>
        <w:gridCol w:w="932"/>
        <w:gridCol w:w="1919"/>
        <w:gridCol w:w="1052"/>
        <w:gridCol w:w="933"/>
        <w:gridCol w:w="933"/>
        <w:gridCol w:w="933"/>
        <w:gridCol w:w="933"/>
        <w:gridCol w:w="933"/>
        <w:gridCol w:w="804"/>
        <w:gridCol w:w="893"/>
        <w:gridCol w:w="603"/>
        <w:gridCol w:w="236"/>
        <w:gridCol w:w="613"/>
      </w:tblGrid>
      <w:tr w:rsidR="00B62EB3" w:rsidRPr="00B62EB3" w14:paraId="4E3009D6" w14:textId="77777777" w:rsidTr="000F1F1B">
        <w:trPr>
          <w:trHeight w:val="364"/>
        </w:trPr>
        <w:tc>
          <w:tcPr>
            <w:tcW w:w="933" w:type="dxa"/>
            <w:tcBorders>
              <w:top w:val="nil"/>
              <w:left w:val="nil"/>
              <w:bottom w:val="single" w:sz="4" w:space="0" w:color="auto"/>
              <w:right w:val="nil"/>
            </w:tcBorders>
          </w:tcPr>
          <w:p w14:paraId="4F57EE5C" w14:textId="77777777" w:rsidR="00B62EB3" w:rsidRPr="00B62EB3" w:rsidRDefault="00B62EB3" w:rsidP="00B62EB3">
            <w:pPr>
              <w:rPr>
                <w:rFonts w:ascii="Times New Roman" w:hAnsi="Times New Roman" w:cs="Times New Roman"/>
              </w:rPr>
            </w:pPr>
            <w:bookmarkStart w:id="8" w:name="_Hlk69393585"/>
          </w:p>
        </w:tc>
        <w:tc>
          <w:tcPr>
            <w:tcW w:w="9937" w:type="dxa"/>
            <w:gridSpan w:val="10"/>
            <w:tcBorders>
              <w:top w:val="nil"/>
              <w:left w:val="nil"/>
              <w:bottom w:val="single" w:sz="4" w:space="0" w:color="auto"/>
              <w:right w:val="nil"/>
            </w:tcBorders>
          </w:tcPr>
          <w:p w14:paraId="7B602219"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 xml:space="preserve">Table 1. </w:t>
            </w:r>
            <w:r w:rsidRPr="00B62EB3">
              <w:rPr>
                <w:rFonts w:ascii="Times New Roman" w:hAnsi="Times New Roman" w:cs="Times New Roman"/>
                <w:i/>
                <w:iCs/>
              </w:rPr>
              <w:t xml:space="preserve"> Pearson</w:t>
            </w:r>
            <w:r w:rsidRPr="00B62EB3">
              <w:rPr>
                <w:rFonts w:ascii="Times New Roman" w:hAnsi="Times New Roman" w:cs="Times New Roman"/>
              </w:rPr>
              <w:t xml:space="preserve"> </w:t>
            </w:r>
            <w:r w:rsidRPr="00B62EB3">
              <w:rPr>
                <w:rFonts w:ascii="Times New Roman" w:hAnsi="Times New Roman" w:cs="Times New Roman"/>
                <w:i/>
                <w:iCs/>
              </w:rPr>
              <w:t>Correlations among Primary Study Variables</w:t>
            </w:r>
          </w:p>
        </w:tc>
        <w:tc>
          <w:tcPr>
            <w:tcW w:w="234" w:type="dxa"/>
            <w:tcBorders>
              <w:top w:val="nil"/>
              <w:left w:val="nil"/>
              <w:bottom w:val="single" w:sz="4" w:space="0" w:color="auto"/>
              <w:right w:val="nil"/>
            </w:tcBorders>
          </w:tcPr>
          <w:p w14:paraId="320921C1" w14:textId="77777777" w:rsidR="00B62EB3" w:rsidRPr="00B62EB3" w:rsidRDefault="00B62EB3" w:rsidP="00B62EB3">
            <w:pPr>
              <w:rPr>
                <w:rFonts w:ascii="Times New Roman" w:hAnsi="Times New Roman" w:cs="Times New Roman"/>
              </w:rPr>
            </w:pPr>
          </w:p>
        </w:tc>
        <w:tc>
          <w:tcPr>
            <w:tcW w:w="613" w:type="dxa"/>
            <w:tcBorders>
              <w:top w:val="nil"/>
              <w:left w:val="nil"/>
              <w:bottom w:val="single" w:sz="4" w:space="0" w:color="auto"/>
              <w:right w:val="nil"/>
            </w:tcBorders>
          </w:tcPr>
          <w:p w14:paraId="2360A894" w14:textId="77777777" w:rsidR="00B62EB3" w:rsidRPr="00B62EB3" w:rsidRDefault="00B62EB3" w:rsidP="00B62EB3">
            <w:pPr>
              <w:rPr>
                <w:rFonts w:ascii="Times New Roman" w:hAnsi="Times New Roman" w:cs="Times New Roman"/>
              </w:rPr>
            </w:pPr>
          </w:p>
        </w:tc>
      </w:tr>
      <w:tr w:rsidR="00B62EB3" w:rsidRPr="00B62EB3" w14:paraId="1306B15C" w14:textId="77777777" w:rsidTr="000F1F1B">
        <w:trPr>
          <w:trHeight w:val="108"/>
        </w:trPr>
        <w:tc>
          <w:tcPr>
            <w:tcW w:w="2853" w:type="dxa"/>
            <w:gridSpan w:val="2"/>
            <w:tcBorders>
              <w:top w:val="single" w:sz="4" w:space="0" w:color="auto"/>
              <w:left w:val="nil"/>
              <w:bottom w:val="single" w:sz="4" w:space="0" w:color="auto"/>
              <w:right w:val="nil"/>
            </w:tcBorders>
            <w:vAlign w:val="center"/>
          </w:tcPr>
          <w:p w14:paraId="23F628F1"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Variable</w:t>
            </w:r>
          </w:p>
        </w:tc>
        <w:tc>
          <w:tcPr>
            <w:tcW w:w="1052" w:type="dxa"/>
            <w:tcBorders>
              <w:top w:val="single" w:sz="4" w:space="0" w:color="auto"/>
              <w:left w:val="nil"/>
              <w:bottom w:val="single" w:sz="4" w:space="0" w:color="auto"/>
              <w:right w:val="nil"/>
            </w:tcBorders>
            <w:vAlign w:val="center"/>
          </w:tcPr>
          <w:p w14:paraId="358D62FE" w14:textId="77777777" w:rsidR="00B62EB3" w:rsidRPr="00B62EB3" w:rsidRDefault="00B62EB3" w:rsidP="00B62EB3">
            <w:pPr>
              <w:rPr>
                <w:rFonts w:ascii="Times New Roman" w:hAnsi="Times New Roman" w:cs="Times New Roman"/>
                <w:i/>
                <w:iCs/>
              </w:rPr>
            </w:pPr>
            <w:r w:rsidRPr="00B62EB3">
              <w:rPr>
                <w:rFonts w:ascii="Times New Roman" w:hAnsi="Times New Roman" w:cs="Times New Roman"/>
              </w:rPr>
              <w:t>1</w:t>
            </w:r>
          </w:p>
        </w:tc>
        <w:tc>
          <w:tcPr>
            <w:tcW w:w="933" w:type="dxa"/>
            <w:tcBorders>
              <w:top w:val="single" w:sz="4" w:space="0" w:color="auto"/>
              <w:left w:val="nil"/>
              <w:bottom w:val="single" w:sz="4" w:space="0" w:color="auto"/>
              <w:right w:val="nil"/>
            </w:tcBorders>
            <w:vAlign w:val="center"/>
          </w:tcPr>
          <w:p w14:paraId="0C1B8205" w14:textId="77777777" w:rsidR="00B62EB3" w:rsidRPr="00B62EB3" w:rsidRDefault="00B62EB3" w:rsidP="00B62EB3">
            <w:pPr>
              <w:rPr>
                <w:rFonts w:ascii="Times New Roman" w:hAnsi="Times New Roman" w:cs="Times New Roman"/>
                <w:i/>
                <w:iCs/>
              </w:rPr>
            </w:pPr>
            <w:r w:rsidRPr="00B62EB3">
              <w:rPr>
                <w:rFonts w:ascii="Times New Roman" w:hAnsi="Times New Roman" w:cs="Times New Roman"/>
              </w:rPr>
              <w:t>2</w:t>
            </w:r>
          </w:p>
        </w:tc>
        <w:tc>
          <w:tcPr>
            <w:tcW w:w="933" w:type="dxa"/>
            <w:tcBorders>
              <w:top w:val="single" w:sz="4" w:space="0" w:color="auto"/>
              <w:left w:val="nil"/>
              <w:bottom w:val="single" w:sz="4" w:space="0" w:color="auto"/>
              <w:right w:val="nil"/>
            </w:tcBorders>
            <w:vAlign w:val="center"/>
          </w:tcPr>
          <w:p w14:paraId="1657A1D5" w14:textId="77777777" w:rsidR="00B62EB3" w:rsidRPr="00B62EB3" w:rsidRDefault="00B62EB3" w:rsidP="00B62EB3">
            <w:pPr>
              <w:rPr>
                <w:rFonts w:ascii="Times New Roman" w:hAnsi="Times New Roman" w:cs="Times New Roman"/>
                <w:i/>
                <w:iCs/>
              </w:rPr>
            </w:pPr>
            <w:r w:rsidRPr="00B62EB3">
              <w:rPr>
                <w:rFonts w:ascii="Times New Roman" w:hAnsi="Times New Roman" w:cs="Times New Roman"/>
              </w:rPr>
              <w:t>3</w:t>
            </w:r>
          </w:p>
        </w:tc>
        <w:tc>
          <w:tcPr>
            <w:tcW w:w="933" w:type="dxa"/>
            <w:tcBorders>
              <w:top w:val="single" w:sz="4" w:space="0" w:color="auto"/>
              <w:left w:val="nil"/>
              <w:bottom w:val="single" w:sz="4" w:space="0" w:color="auto"/>
              <w:right w:val="nil"/>
            </w:tcBorders>
            <w:vAlign w:val="center"/>
          </w:tcPr>
          <w:p w14:paraId="3AE81BB5" w14:textId="77777777" w:rsidR="00B62EB3" w:rsidRPr="00B62EB3" w:rsidRDefault="00B62EB3" w:rsidP="00B62EB3">
            <w:pPr>
              <w:rPr>
                <w:rFonts w:ascii="Times New Roman" w:hAnsi="Times New Roman" w:cs="Times New Roman"/>
                <w:i/>
                <w:iCs/>
              </w:rPr>
            </w:pPr>
            <w:r w:rsidRPr="00B62EB3">
              <w:rPr>
                <w:rFonts w:ascii="Times New Roman" w:hAnsi="Times New Roman" w:cs="Times New Roman"/>
              </w:rPr>
              <w:t>4</w:t>
            </w:r>
          </w:p>
        </w:tc>
        <w:tc>
          <w:tcPr>
            <w:tcW w:w="933" w:type="dxa"/>
            <w:tcBorders>
              <w:top w:val="single" w:sz="4" w:space="0" w:color="auto"/>
              <w:left w:val="nil"/>
              <w:bottom w:val="single" w:sz="4" w:space="0" w:color="auto"/>
              <w:right w:val="nil"/>
            </w:tcBorders>
          </w:tcPr>
          <w:p w14:paraId="757BB27C" w14:textId="77777777" w:rsidR="00B62EB3" w:rsidRPr="00B62EB3" w:rsidRDefault="00B62EB3" w:rsidP="00B62EB3">
            <w:pPr>
              <w:rPr>
                <w:rFonts w:ascii="Times New Roman" w:hAnsi="Times New Roman" w:cs="Times New Roman"/>
              </w:rPr>
            </w:pPr>
          </w:p>
          <w:p w14:paraId="257B470B"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5</w:t>
            </w:r>
          </w:p>
        </w:tc>
        <w:tc>
          <w:tcPr>
            <w:tcW w:w="933" w:type="dxa"/>
            <w:tcBorders>
              <w:top w:val="single" w:sz="4" w:space="0" w:color="auto"/>
              <w:left w:val="nil"/>
              <w:bottom w:val="single" w:sz="4" w:space="0" w:color="auto"/>
              <w:right w:val="nil"/>
            </w:tcBorders>
            <w:vAlign w:val="center"/>
          </w:tcPr>
          <w:p w14:paraId="05613E8D" w14:textId="77777777" w:rsidR="00B62EB3" w:rsidRPr="00B62EB3" w:rsidRDefault="00B62EB3" w:rsidP="00B62EB3">
            <w:pPr>
              <w:rPr>
                <w:rFonts w:ascii="Times New Roman" w:hAnsi="Times New Roman" w:cs="Times New Roman"/>
              </w:rPr>
            </w:pPr>
          </w:p>
          <w:p w14:paraId="7EA95A9F"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6</w:t>
            </w:r>
          </w:p>
          <w:p w14:paraId="420676D4" w14:textId="77777777" w:rsidR="00B62EB3" w:rsidRPr="00B62EB3" w:rsidRDefault="00B62EB3" w:rsidP="00B62EB3">
            <w:pPr>
              <w:rPr>
                <w:rFonts w:ascii="Times New Roman" w:hAnsi="Times New Roman" w:cs="Times New Roman"/>
                <w:i/>
                <w:iCs/>
              </w:rPr>
            </w:pPr>
          </w:p>
        </w:tc>
        <w:tc>
          <w:tcPr>
            <w:tcW w:w="804" w:type="dxa"/>
            <w:tcBorders>
              <w:top w:val="single" w:sz="4" w:space="0" w:color="auto"/>
              <w:left w:val="nil"/>
              <w:bottom w:val="single" w:sz="4" w:space="0" w:color="auto"/>
              <w:right w:val="nil"/>
            </w:tcBorders>
            <w:vAlign w:val="center"/>
          </w:tcPr>
          <w:p w14:paraId="0D09809B"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7</w:t>
            </w:r>
          </w:p>
        </w:tc>
        <w:tc>
          <w:tcPr>
            <w:tcW w:w="893" w:type="dxa"/>
            <w:tcBorders>
              <w:top w:val="single" w:sz="4" w:space="0" w:color="auto"/>
              <w:left w:val="nil"/>
              <w:bottom w:val="single" w:sz="4" w:space="0" w:color="auto"/>
              <w:right w:val="nil"/>
            </w:tcBorders>
            <w:vAlign w:val="center"/>
          </w:tcPr>
          <w:p w14:paraId="409768C4"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8</w:t>
            </w:r>
          </w:p>
        </w:tc>
        <w:tc>
          <w:tcPr>
            <w:tcW w:w="600" w:type="dxa"/>
            <w:tcBorders>
              <w:top w:val="single" w:sz="4" w:space="0" w:color="auto"/>
              <w:left w:val="nil"/>
              <w:bottom w:val="single" w:sz="4" w:space="0" w:color="auto"/>
              <w:right w:val="nil"/>
            </w:tcBorders>
            <w:vAlign w:val="center"/>
          </w:tcPr>
          <w:p w14:paraId="0B9AF25C"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 xml:space="preserve">9    </w:t>
            </w:r>
          </w:p>
        </w:tc>
        <w:tc>
          <w:tcPr>
            <w:tcW w:w="234" w:type="dxa"/>
            <w:tcBorders>
              <w:top w:val="single" w:sz="4" w:space="0" w:color="auto"/>
              <w:left w:val="nil"/>
              <w:bottom w:val="single" w:sz="4" w:space="0" w:color="auto"/>
              <w:right w:val="nil"/>
            </w:tcBorders>
          </w:tcPr>
          <w:p w14:paraId="52506E04" w14:textId="77777777" w:rsidR="00B62EB3" w:rsidRPr="00B62EB3" w:rsidRDefault="00B62EB3" w:rsidP="00B62EB3">
            <w:pPr>
              <w:rPr>
                <w:rFonts w:ascii="Times New Roman" w:hAnsi="Times New Roman" w:cs="Times New Roman"/>
              </w:rPr>
            </w:pPr>
          </w:p>
        </w:tc>
        <w:tc>
          <w:tcPr>
            <w:tcW w:w="613" w:type="dxa"/>
            <w:tcBorders>
              <w:top w:val="single" w:sz="4" w:space="0" w:color="auto"/>
              <w:left w:val="nil"/>
              <w:bottom w:val="single" w:sz="4" w:space="0" w:color="auto"/>
              <w:right w:val="nil"/>
            </w:tcBorders>
          </w:tcPr>
          <w:p w14:paraId="72996AF0" w14:textId="77777777" w:rsidR="00B62EB3" w:rsidRPr="00B62EB3" w:rsidRDefault="00B62EB3" w:rsidP="00B62EB3">
            <w:pPr>
              <w:rPr>
                <w:rFonts w:ascii="Times New Roman" w:hAnsi="Times New Roman" w:cs="Times New Roman"/>
              </w:rPr>
            </w:pPr>
          </w:p>
          <w:p w14:paraId="02A87114"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10</w:t>
            </w:r>
          </w:p>
        </w:tc>
      </w:tr>
      <w:tr w:rsidR="00B62EB3" w:rsidRPr="00B62EB3" w14:paraId="6583BF37" w14:textId="77777777" w:rsidTr="000F1F1B">
        <w:trPr>
          <w:trHeight w:val="649"/>
        </w:trPr>
        <w:tc>
          <w:tcPr>
            <w:tcW w:w="2853" w:type="dxa"/>
            <w:gridSpan w:val="2"/>
            <w:tcBorders>
              <w:top w:val="single" w:sz="4" w:space="0" w:color="auto"/>
              <w:left w:val="nil"/>
              <w:bottom w:val="nil"/>
              <w:right w:val="nil"/>
            </w:tcBorders>
          </w:tcPr>
          <w:p w14:paraId="02CEC688"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1.Viral Load</w:t>
            </w:r>
          </w:p>
        </w:tc>
        <w:tc>
          <w:tcPr>
            <w:tcW w:w="1052" w:type="dxa"/>
            <w:tcBorders>
              <w:top w:val="single" w:sz="4" w:space="0" w:color="auto"/>
              <w:left w:val="nil"/>
              <w:bottom w:val="nil"/>
              <w:right w:val="nil"/>
            </w:tcBorders>
          </w:tcPr>
          <w:p w14:paraId="51A30B0C"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w:t>
            </w:r>
          </w:p>
        </w:tc>
        <w:tc>
          <w:tcPr>
            <w:tcW w:w="933" w:type="dxa"/>
            <w:tcBorders>
              <w:top w:val="single" w:sz="4" w:space="0" w:color="auto"/>
              <w:left w:val="nil"/>
              <w:bottom w:val="nil"/>
              <w:right w:val="nil"/>
            </w:tcBorders>
          </w:tcPr>
          <w:p w14:paraId="76EBBBAD" w14:textId="77777777" w:rsidR="00B62EB3" w:rsidRPr="00B62EB3" w:rsidRDefault="00B62EB3" w:rsidP="00B62EB3">
            <w:pPr>
              <w:rPr>
                <w:rFonts w:ascii="Times New Roman" w:hAnsi="Times New Roman" w:cs="Times New Roman"/>
              </w:rPr>
            </w:pPr>
          </w:p>
        </w:tc>
        <w:tc>
          <w:tcPr>
            <w:tcW w:w="933" w:type="dxa"/>
            <w:tcBorders>
              <w:top w:val="single" w:sz="4" w:space="0" w:color="auto"/>
              <w:left w:val="nil"/>
              <w:bottom w:val="nil"/>
              <w:right w:val="nil"/>
            </w:tcBorders>
          </w:tcPr>
          <w:p w14:paraId="4C8BD767" w14:textId="77777777" w:rsidR="00B62EB3" w:rsidRPr="00B62EB3" w:rsidRDefault="00B62EB3" w:rsidP="00B62EB3">
            <w:pPr>
              <w:rPr>
                <w:rFonts w:ascii="Times New Roman" w:hAnsi="Times New Roman" w:cs="Times New Roman"/>
              </w:rPr>
            </w:pPr>
          </w:p>
        </w:tc>
        <w:tc>
          <w:tcPr>
            <w:tcW w:w="933" w:type="dxa"/>
            <w:tcBorders>
              <w:top w:val="single" w:sz="4" w:space="0" w:color="auto"/>
              <w:left w:val="nil"/>
              <w:bottom w:val="nil"/>
              <w:right w:val="nil"/>
            </w:tcBorders>
          </w:tcPr>
          <w:p w14:paraId="2BD3787D" w14:textId="77777777" w:rsidR="00B62EB3" w:rsidRPr="00B62EB3" w:rsidRDefault="00B62EB3" w:rsidP="00B62EB3">
            <w:pPr>
              <w:rPr>
                <w:rFonts w:ascii="Times New Roman" w:hAnsi="Times New Roman" w:cs="Times New Roman"/>
              </w:rPr>
            </w:pPr>
          </w:p>
        </w:tc>
        <w:tc>
          <w:tcPr>
            <w:tcW w:w="933" w:type="dxa"/>
            <w:tcBorders>
              <w:top w:val="single" w:sz="4" w:space="0" w:color="auto"/>
              <w:left w:val="nil"/>
              <w:bottom w:val="nil"/>
              <w:right w:val="nil"/>
            </w:tcBorders>
          </w:tcPr>
          <w:p w14:paraId="6AC226BA" w14:textId="77777777" w:rsidR="00B62EB3" w:rsidRPr="00B62EB3" w:rsidRDefault="00B62EB3" w:rsidP="00B62EB3">
            <w:pPr>
              <w:rPr>
                <w:rFonts w:ascii="Times New Roman" w:hAnsi="Times New Roman" w:cs="Times New Roman"/>
              </w:rPr>
            </w:pPr>
          </w:p>
        </w:tc>
        <w:tc>
          <w:tcPr>
            <w:tcW w:w="933" w:type="dxa"/>
            <w:tcBorders>
              <w:top w:val="single" w:sz="4" w:space="0" w:color="auto"/>
              <w:left w:val="nil"/>
              <w:bottom w:val="nil"/>
              <w:right w:val="nil"/>
            </w:tcBorders>
          </w:tcPr>
          <w:p w14:paraId="3554AD2D" w14:textId="77777777" w:rsidR="00B62EB3" w:rsidRPr="00B62EB3" w:rsidRDefault="00B62EB3" w:rsidP="00B62EB3">
            <w:pPr>
              <w:rPr>
                <w:rFonts w:ascii="Times New Roman" w:hAnsi="Times New Roman" w:cs="Times New Roman"/>
              </w:rPr>
            </w:pPr>
          </w:p>
        </w:tc>
        <w:tc>
          <w:tcPr>
            <w:tcW w:w="804" w:type="dxa"/>
            <w:tcBorders>
              <w:top w:val="single" w:sz="4" w:space="0" w:color="auto"/>
              <w:left w:val="nil"/>
              <w:bottom w:val="nil"/>
              <w:right w:val="nil"/>
            </w:tcBorders>
          </w:tcPr>
          <w:p w14:paraId="0C8457A4" w14:textId="77777777" w:rsidR="00B62EB3" w:rsidRPr="00B62EB3" w:rsidRDefault="00B62EB3" w:rsidP="00B62EB3">
            <w:pPr>
              <w:rPr>
                <w:rFonts w:ascii="Times New Roman" w:hAnsi="Times New Roman" w:cs="Times New Roman"/>
              </w:rPr>
            </w:pPr>
          </w:p>
        </w:tc>
        <w:tc>
          <w:tcPr>
            <w:tcW w:w="893" w:type="dxa"/>
            <w:tcBorders>
              <w:top w:val="single" w:sz="4" w:space="0" w:color="auto"/>
              <w:left w:val="nil"/>
              <w:bottom w:val="nil"/>
              <w:right w:val="nil"/>
            </w:tcBorders>
          </w:tcPr>
          <w:p w14:paraId="4C22DC36" w14:textId="77777777" w:rsidR="00B62EB3" w:rsidRPr="00B62EB3" w:rsidRDefault="00B62EB3" w:rsidP="000F1F1B">
            <w:pPr>
              <w:jc w:val="center"/>
              <w:rPr>
                <w:rFonts w:ascii="Times New Roman" w:hAnsi="Times New Roman" w:cs="Times New Roman"/>
              </w:rPr>
            </w:pPr>
          </w:p>
        </w:tc>
        <w:tc>
          <w:tcPr>
            <w:tcW w:w="600" w:type="dxa"/>
            <w:tcBorders>
              <w:top w:val="single" w:sz="4" w:space="0" w:color="auto"/>
              <w:left w:val="nil"/>
              <w:bottom w:val="nil"/>
              <w:right w:val="nil"/>
            </w:tcBorders>
          </w:tcPr>
          <w:p w14:paraId="7066CED8" w14:textId="77777777" w:rsidR="00B62EB3" w:rsidRPr="00B62EB3" w:rsidRDefault="00B62EB3" w:rsidP="00B62EB3">
            <w:pPr>
              <w:rPr>
                <w:rFonts w:ascii="Times New Roman" w:hAnsi="Times New Roman" w:cs="Times New Roman"/>
              </w:rPr>
            </w:pPr>
          </w:p>
        </w:tc>
        <w:tc>
          <w:tcPr>
            <w:tcW w:w="234" w:type="dxa"/>
            <w:tcBorders>
              <w:top w:val="single" w:sz="4" w:space="0" w:color="auto"/>
              <w:left w:val="nil"/>
              <w:bottom w:val="nil"/>
              <w:right w:val="nil"/>
            </w:tcBorders>
          </w:tcPr>
          <w:p w14:paraId="331A1C65" w14:textId="77777777" w:rsidR="00B62EB3" w:rsidRPr="00B62EB3" w:rsidRDefault="00B62EB3" w:rsidP="00B62EB3">
            <w:pPr>
              <w:rPr>
                <w:rFonts w:ascii="Times New Roman" w:hAnsi="Times New Roman" w:cs="Times New Roman"/>
              </w:rPr>
            </w:pPr>
          </w:p>
        </w:tc>
        <w:tc>
          <w:tcPr>
            <w:tcW w:w="613" w:type="dxa"/>
            <w:tcBorders>
              <w:top w:val="single" w:sz="4" w:space="0" w:color="auto"/>
              <w:left w:val="nil"/>
              <w:bottom w:val="nil"/>
              <w:right w:val="nil"/>
            </w:tcBorders>
          </w:tcPr>
          <w:p w14:paraId="0BC02623" w14:textId="77777777" w:rsidR="00B62EB3" w:rsidRPr="00B62EB3" w:rsidRDefault="00B62EB3" w:rsidP="00B62EB3">
            <w:pPr>
              <w:rPr>
                <w:rFonts w:ascii="Times New Roman" w:hAnsi="Times New Roman" w:cs="Times New Roman"/>
              </w:rPr>
            </w:pPr>
          </w:p>
        </w:tc>
      </w:tr>
      <w:tr w:rsidR="00B62EB3" w:rsidRPr="00B62EB3" w14:paraId="774C2AF8" w14:textId="77777777" w:rsidTr="000F1F1B">
        <w:trPr>
          <w:trHeight w:val="149"/>
        </w:trPr>
        <w:tc>
          <w:tcPr>
            <w:tcW w:w="2853" w:type="dxa"/>
            <w:gridSpan w:val="2"/>
            <w:tcBorders>
              <w:top w:val="nil"/>
              <w:left w:val="nil"/>
              <w:bottom w:val="nil"/>
              <w:right w:val="nil"/>
            </w:tcBorders>
          </w:tcPr>
          <w:p w14:paraId="0A4B8B28"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2. CD4 Count</w:t>
            </w:r>
            <w:r w:rsidRPr="00B62EB3">
              <w:rPr>
                <w:rFonts w:ascii="Times New Roman" w:hAnsi="Times New Roman" w:cs="Times New Roman"/>
              </w:rPr>
              <w:br/>
            </w:r>
          </w:p>
        </w:tc>
        <w:tc>
          <w:tcPr>
            <w:tcW w:w="1052" w:type="dxa"/>
            <w:tcBorders>
              <w:top w:val="nil"/>
              <w:left w:val="nil"/>
              <w:bottom w:val="nil"/>
              <w:right w:val="nil"/>
            </w:tcBorders>
          </w:tcPr>
          <w:p w14:paraId="0F263FC5"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-.343**</w:t>
            </w:r>
          </w:p>
        </w:tc>
        <w:tc>
          <w:tcPr>
            <w:tcW w:w="933" w:type="dxa"/>
            <w:tcBorders>
              <w:top w:val="nil"/>
              <w:left w:val="nil"/>
              <w:bottom w:val="nil"/>
              <w:right w:val="nil"/>
            </w:tcBorders>
          </w:tcPr>
          <w:p w14:paraId="496931EC" w14:textId="77777777" w:rsidR="00B62EB3" w:rsidRPr="00B62EB3" w:rsidRDefault="00B62EB3" w:rsidP="00B62EB3">
            <w:pPr>
              <w:jc w:val="center"/>
              <w:rPr>
                <w:rFonts w:ascii="Times New Roman" w:hAnsi="Times New Roman" w:cs="Times New Roman"/>
              </w:rPr>
            </w:pPr>
            <w:r w:rsidRPr="00B62EB3">
              <w:rPr>
                <w:rFonts w:ascii="Times New Roman" w:hAnsi="Times New Roman" w:cs="Times New Roman"/>
              </w:rPr>
              <w:t>-</w:t>
            </w:r>
          </w:p>
        </w:tc>
        <w:tc>
          <w:tcPr>
            <w:tcW w:w="933" w:type="dxa"/>
            <w:tcBorders>
              <w:top w:val="nil"/>
              <w:left w:val="nil"/>
              <w:bottom w:val="nil"/>
              <w:right w:val="nil"/>
            </w:tcBorders>
          </w:tcPr>
          <w:p w14:paraId="63ACFDE7" w14:textId="77777777" w:rsidR="00B62EB3" w:rsidRPr="00B62EB3" w:rsidRDefault="00B62EB3" w:rsidP="00B62EB3">
            <w:pPr>
              <w:rPr>
                <w:rFonts w:ascii="Times New Roman" w:hAnsi="Times New Roman" w:cs="Times New Roman"/>
              </w:rPr>
            </w:pPr>
          </w:p>
        </w:tc>
        <w:tc>
          <w:tcPr>
            <w:tcW w:w="933" w:type="dxa"/>
            <w:tcBorders>
              <w:top w:val="nil"/>
              <w:left w:val="nil"/>
              <w:bottom w:val="nil"/>
              <w:right w:val="nil"/>
            </w:tcBorders>
          </w:tcPr>
          <w:p w14:paraId="7E957895" w14:textId="77777777" w:rsidR="00B62EB3" w:rsidRPr="00B62EB3" w:rsidRDefault="00B62EB3" w:rsidP="00B62EB3">
            <w:pPr>
              <w:rPr>
                <w:rFonts w:ascii="Times New Roman" w:hAnsi="Times New Roman" w:cs="Times New Roman"/>
              </w:rPr>
            </w:pPr>
          </w:p>
        </w:tc>
        <w:tc>
          <w:tcPr>
            <w:tcW w:w="933" w:type="dxa"/>
            <w:tcBorders>
              <w:top w:val="nil"/>
              <w:left w:val="nil"/>
              <w:bottom w:val="nil"/>
              <w:right w:val="nil"/>
            </w:tcBorders>
          </w:tcPr>
          <w:p w14:paraId="473FDB06" w14:textId="77777777" w:rsidR="00B62EB3" w:rsidRPr="00B62EB3" w:rsidRDefault="00B62EB3" w:rsidP="00B62EB3">
            <w:pPr>
              <w:rPr>
                <w:rFonts w:ascii="Times New Roman" w:hAnsi="Times New Roman" w:cs="Times New Roman"/>
              </w:rPr>
            </w:pPr>
          </w:p>
        </w:tc>
        <w:tc>
          <w:tcPr>
            <w:tcW w:w="933" w:type="dxa"/>
            <w:tcBorders>
              <w:top w:val="nil"/>
              <w:left w:val="nil"/>
              <w:bottom w:val="nil"/>
              <w:right w:val="nil"/>
            </w:tcBorders>
          </w:tcPr>
          <w:p w14:paraId="77C2486C" w14:textId="77777777" w:rsidR="00B62EB3" w:rsidRPr="00B62EB3" w:rsidRDefault="00B62EB3" w:rsidP="00B62EB3">
            <w:pPr>
              <w:rPr>
                <w:rFonts w:ascii="Times New Roman" w:hAnsi="Times New Roman" w:cs="Times New Roman"/>
              </w:rPr>
            </w:pPr>
          </w:p>
        </w:tc>
        <w:tc>
          <w:tcPr>
            <w:tcW w:w="804" w:type="dxa"/>
            <w:tcBorders>
              <w:top w:val="nil"/>
              <w:left w:val="nil"/>
              <w:bottom w:val="nil"/>
              <w:right w:val="nil"/>
            </w:tcBorders>
          </w:tcPr>
          <w:p w14:paraId="73614FDE" w14:textId="77777777" w:rsidR="00B62EB3" w:rsidRPr="00B62EB3" w:rsidRDefault="00B62EB3" w:rsidP="00B62EB3">
            <w:pPr>
              <w:rPr>
                <w:rFonts w:ascii="Times New Roman" w:hAnsi="Times New Roman" w:cs="Times New Roman"/>
              </w:rPr>
            </w:pPr>
          </w:p>
        </w:tc>
        <w:tc>
          <w:tcPr>
            <w:tcW w:w="893" w:type="dxa"/>
            <w:tcBorders>
              <w:top w:val="nil"/>
              <w:left w:val="nil"/>
              <w:bottom w:val="nil"/>
              <w:right w:val="nil"/>
            </w:tcBorders>
          </w:tcPr>
          <w:p w14:paraId="7741E291" w14:textId="77777777" w:rsidR="00B62EB3" w:rsidRPr="00B62EB3" w:rsidRDefault="00B62EB3" w:rsidP="000F1F1B">
            <w:pPr>
              <w:jc w:val="center"/>
              <w:rPr>
                <w:rFonts w:ascii="Times New Roman" w:hAnsi="Times New Roman" w:cs="Times New Roman"/>
              </w:rPr>
            </w:pPr>
          </w:p>
        </w:tc>
        <w:tc>
          <w:tcPr>
            <w:tcW w:w="600" w:type="dxa"/>
            <w:tcBorders>
              <w:top w:val="nil"/>
              <w:left w:val="nil"/>
              <w:bottom w:val="nil"/>
              <w:right w:val="nil"/>
            </w:tcBorders>
          </w:tcPr>
          <w:p w14:paraId="359DDCAC" w14:textId="77777777" w:rsidR="00B62EB3" w:rsidRPr="00B62EB3" w:rsidRDefault="00B62EB3" w:rsidP="00B62EB3">
            <w:pPr>
              <w:rPr>
                <w:rFonts w:ascii="Times New Roman" w:hAnsi="Times New Roman" w:cs="Times New Roman"/>
              </w:rPr>
            </w:pPr>
          </w:p>
        </w:tc>
        <w:tc>
          <w:tcPr>
            <w:tcW w:w="234" w:type="dxa"/>
            <w:tcBorders>
              <w:top w:val="nil"/>
              <w:left w:val="nil"/>
              <w:bottom w:val="nil"/>
              <w:right w:val="nil"/>
            </w:tcBorders>
          </w:tcPr>
          <w:p w14:paraId="0427800A" w14:textId="77777777" w:rsidR="00B62EB3" w:rsidRPr="00B62EB3" w:rsidRDefault="00B62EB3" w:rsidP="00B62EB3">
            <w:pPr>
              <w:rPr>
                <w:rFonts w:ascii="Times New Roman" w:hAnsi="Times New Roman" w:cs="Times New Roman"/>
              </w:rPr>
            </w:pPr>
          </w:p>
        </w:tc>
        <w:tc>
          <w:tcPr>
            <w:tcW w:w="613" w:type="dxa"/>
            <w:tcBorders>
              <w:top w:val="nil"/>
              <w:left w:val="nil"/>
              <w:bottom w:val="nil"/>
              <w:right w:val="nil"/>
            </w:tcBorders>
          </w:tcPr>
          <w:p w14:paraId="7A67B308" w14:textId="77777777" w:rsidR="00B62EB3" w:rsidRPr="00B62EB3" w:rsidRDefault="00B62EB3" w:rsidP="00B62EB3">
            <w:pPr>
              <w:rPr>
                <w:rFonts w:ascii="Times New Roman" w:hAnsi="Times New Roman" w:cs="Times New Roman"/>
              </w:rPr>
            </w:pPr>
          </w:p>
        </w:tc>
      </w:tr>
      <w:tr w:rsidR="00B62EB3" w:rsidRPr="00B62EB3" w14:paraId="76E79389" w14:textId="77777777" w:rsidTr="000F1F1B">
        <w:trPr>
          <w:trHeight w:val="149"/>
        </w:trPr>
        <w:tc>
          <w:tcPr>
            <w:tcW w:w="2853" w:type="dxa"/>
            <w:gridSpan w:val="2"/>
            <w:tcBorders>
              <w:top w:val="nil"/>
              <w:left w:val="nil"/>
              <w:bottom w:val="nil"/>
              <w:right w:val="nil"/>
            </w:tcBorders>
          </w:tcPr>
          <w:p w14:paraId="4019700B"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3. County</w:t>
            </w:r>
            <w:r w:rsidRPr="00B62EB3">
              <w:rPr>
                <w:rFonts w:ascii="Times New Roman" w:hAnsi="Times New Roman" w:cs="Times New Roman"/>
              </w:rPr>
              <w:br/>
            </w:r>
          </w:p>
        </w:tc>
        <w:tc>
          <w:tcPr>
            <w:tcW w:w="1052" w:type="dxa"/>
            <w:tcBorders>
              <w:top w:val="nil"/>
              <w:left w:val="nil"/>
              <w:bottom w:val="nil"/>
              <w:right w:val="nil"/>
            </w:tcBorders>
          </w:tcPr>
          <w:p w14:paraId="2AEC2AE4"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-.024</w:t>
            </w:r>
          </w:p>
          <w:p w14:paraId="41363EF3" w14:textId="77777777" w:rsidR="00B62EB3" w:rsidRPr="00B62EB3" w:rsidRDefault="00B62EB3" w:rsidP="00B62EB3">
            <w:pPr>
              <w:rPr>
                <w:rFonts w:ascii="Times New Roman" w:hAnsi="Times New Roman" w:cs="Times New Roman"/>
              </w:rPr>
            </w:pPr>
          </w:p>
        </w:tc>
        <w:tc>
          <w:tcPr>
            <w:tcW w:w="933" w:type="dxa"/>
            <w:tcBorders>
              <w:top w:val="nil"/>
              <w:left w:val="nil"/>
              <w:bottom w:val="nil"/>
              <w:right w:val="nil"/>
            </w:tcBorders>
          </w:tcPr>
          <w:p w14:paraId="5919CD1D" w14:textId="77777777" w:rsidR="00B62EB3" w:rsidRPr="00B62EB3" w:rsidRDefault="00B62EB3" w:rsidP="00B62EB3">
            <w:pPr>
              <w:jc w:val="center"/>
              <w:rPr>
                <w:rFonts w:ascii="Times New Roman" w:hAnsi="Times New Roman" w:cs="Times New Roman"/>
              </w:rPr>
            </w:pPr>
            <w:r w:rsidRPr="00B62EB3">
              <w:rPr>
                <w:rFonts w:ascii="Times New Roman" w:hAnsi="Times New Roman" w:cs="Times New Roman"/>
              </w:rPr>
              <w:t>-0.25</w:t>
            </w:r>
          </w:p>
        </w:tc>
        <w:tc>
          <w:tcPr>
            <w:tcW w:w="933" w:type="dxa"/>
            <w:tcBorders>
              <w:top w:val="nil"/>
              <w:left w:val="nil"/>
              <w:bottom w:val="nil"/>
              <w:right w:val="nil"/>
            </w:tcBorders>
          </w:tcPr>
          <w:p w14:paraId="4DDEAD66"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w:t>
            </w:r>
          </w:p>
        </w:tc>
        <w:tc>
          <w:tcPr>
            <w:tcW w:w="933" w:type="dxa"/>
            <w:tcBorders>
              <w:top w:val="nil"/>
              <w:left w:val="nil"/>
              <w:bottom w:val="nil"/>
              <w:right w:val="nil"/>
            </w:tcBorders>
          </w:tcPr>
          <w:p w14:paraId="72AEF00D" w14:textId="77777777" w:rsidR="00B62EB3" w:rsidRPr="00B62EB3" w:rsidRDefault="00B62EB3" w:rsidP="00B62EB3">
            <w:pPr>
              <w:rPr>
                <w:rFonts w:ascii="Times New Roman" w:hAnsi="Times New Roman" w:cs="Times New Roman"/>
              </w:rPr>
            </w:pPr>
          </w:p>
        </w:tc>
        <w:tc>
          <w:tcPr>
            <w:tcW w:w="933" w:type="dxa"/>
            <w:tcBorders>
              <w:top w:val="nil"/>
              <w:left w:val="nil"/>
              <w:bottom w:val="nil"/>
              <w:right w:val="nil"/>
            </w:tcBorders>
          </w:tcPr>
          <w:p w14:paraId="3C3C264C" w14:textId="77777777" w:rsidR="00B62EB3" w:rsidRPr="00B62EB3" w:rsidRDefault="00B62EB3" w:rsidP="00B62EB3">
            <w:pPr>
              <w:rPr>
                <w:rFonts w:ascii="Times New Roman" w:hAnsi="Times New Roman" w:cs="Times New Roman"/>
              </w:rPr>
            </w:pPr>
          </w:p>
        </w:tc>
        <w:tc>
          <w:tcPr>
            <w:tcW w:w="933" w:type="dxa"/>
            <w:tcBorders>
              <w:top w:val="nil"/>
              <w:left w:val="nil"/>
              <w:bottom w:val="nil"/>
              <w:right w:val="nil"/>
            </w:tcBorders>
          </w:tcPr>
          <w:p w14:paraId="6A9609F3" w14:textId="77777777" w:rsidR="00B62EB3" w:rsidRPr="00B62EB3" w:rsidRDefault="00B62EB3" w:rsidP="00B62EB3">
            <w:pPr>
              <w:rPr>
                <w:rFonts w:ascii="Times New Roman" w:hAnsi="Times New Roman" w:cs="Times New Roman"/>
              </w:rPr>
            </w:pPr>
          </w:p>
        </w:tc>
        <w:tc>
          <w:tcPr>
            <w:tcW w:w="804" w:type="dxa"/>
            <w:tcBorders>
              <w:top w:val="nil"/>
              <w:left w:val="nil"/>
              <w:bottom w:val="nil"/>
              <w:right w:val="nil"/>
            </w:tcBorders>
          </w:tcPr>
          <w:p w14:paraId="19088F0A" w14:textId="77777777" w:rsidR="00B62EB3" w:rsidRPr="00B62EB3" w:rsidRDefault="00B62EB3" w:rsidP="00B62EB3">
            <w:pPr>
              <w:rPr>
                <w:rFonts w:ascii="Times New Roman" w:hAnsi="Times New Roman" w:cs="Times New Roman"/>
              </w:rPr>
            </w:pPr>
          </w:p>
        </w:tc>
        <w:tc>
          <w:tcPr>
            <w:tcW w:w="893" w:type="dxa"/>
            <w:tcBorders>
              <w:top w:val="nil"/>
              <w:left w:val="nil"/>
              <w:bottom w:val="nil"/>
              <w:right w:val="nil"/>
            </w:tcBorders>
          </w:tcPr>
          <w:p w14:paraId="78642B5A" w14:textId="77777777" w:rsidR="00B62EB3" w:rsidRPr="00B62EB3" w:rsidRDefault="00B62EB3" w:rsidP="000F1F1B">
            <w:pPr>
              <w:jc w:val="center"/>
              <w:rPr>
                <w:rFonts w:ascii="Times New Roman" w:hAnsi="Times New Roman" w:cs="Times New Roman"/>
              </w:rPr>
            </w:pPr>
          </w:p>
        </w:tc>
        <w:tc>
          <w:tcPr>
            <w:tcW w:w="600" w:type="dxa"/>
            <w:tcBorders>
              <w:top w:val="nil"/>
              <w:left w:val="nil"/>
              <w:bottom w:val="nil"/>
              <w:right w:val="nil"/>
            </w:tcBorders>
          </w:tcPr>
          <w:p w14:paraId="35E008CB" w14:textId="77777777" w:rsidR="00B62EB3" w:rsidRPr="00B62EB3" w:rsidRDefault="00B62EB3" w:rsidP="00B62EB3">
            <w:pPr>
              <w:rPr>
                <w:rFonts w:ascii="Times New Roman" w:hAnsi="Times New Roman" w:cs="Times New Roman"/>
              </w:rPr>
            </w:pPr>
          </w:p>
        </w:tc>
        <w:tc>
          <w:tcPr>
            <w:tcW w:w="234" w:type="dxa"/>
            <w:tcBorders>
              <w:top w:val="nil"/>
              <w:left w:val="nil"/>
              <w:bottom w:val="nil"/>
              <w:right w:val="nil"/>
            </w:tcBorders>
          </w:tcPr>
          <w:p w14:paraId="6EBE1934" w14:textId="77777777" w:rsidR="00B62EB3" w:rsidRPr="00B62EB3" w:rsidRDefault="00B62EB3" w:rsidP="00B62EB3">
            <w:pPr>
              <w:rPr>
                <w:rFonts w:ascii="Times New Roman" w:hAnsi="Times New Roman" w:cs="Times New Roman"/>
              </w:rPr>
            </w:pPr>
          </w:p>
        </w:tc>
        <w:tc>
          <w:tcPr>
            <w:tcW w:w="613" w:type="dxa"/>
            <w:tcBorders>
              <w:top w:val="nil"/>
              <w:left w:val="nil"/>
              <w:bottom w:val="nil"/>
              <w:right w:val="nil"/>
            </w:tcBorders>
          </w:tcPr>
          <w:p w14:paraId="0DD9C858" w14:textId="77777777" w:rsidR="00B62EB3" w:rsidRPr="00B62EB3" w:rsidRDefault="00B62EB3" w:rsidP="00B62EB3">
            <w:pPr>
              <w:rPr>
                <w:rFonts w:ascii="Times New Roman" w:hAnsi="Times New Roman" w:cs="Times New Roman"/>
              </w:rPr>
            </w:pPr>
          </w:p>
        </w:tc>
      </w:tr>
      <w:tr w:rsidR="00B62EB3" w:rsidRPr="00B62EB3" w14:paraId="05FABFF7" w14:textId="77777777" w:rsidTr="000F1F1B">
        <w:trPr>
          <w:trHeight w:val="149"/>
        </w:trPr>
        <w:tc>
          <w:tcPr>
            <w:tcW w:w="2853" w:type="dxa"/>
            <w:gridSpan w:val="2"/>
            <w:tcBorders>
              <w:top w:val="nil"/>
              <w:left w:val="nil"/>
              <w:bottom w:val="nil"/>
              <w:right w:val="nil"/>
            </w:tcBorders>
          </w:tcPr>
          <w:p w14:paraId="2D13D81F"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4. Insurance</w:t>
            </w:r>
            <w:r w:rsidRPr="00B62EB3">
              <w:rPr>
                <w:rFonts w:ascii="Times New Roman" w:hAnsi="Times New Roman" w:cs="Times New Roman"/>
              </w:rPr>
              <w:br/>
            </w:r>
          </w:p>
        </w:tc>
        <w:tc>
          <w:tcPr>
            <w:tcW w:w="1052" w:type="dxa"/>
            <w:tcBorders>
              <w:top w:val="nil"/>
              <w:left w:val="nil"/>
              <w:bottom w:val="nil"/>
              <w:right w:val="nil"/>
            </w:tcBorders>
          </w:tcPr>
          <w:p w14:paraId="6D56DFB8"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-.319**</w:t>
            </w:r>
          </w:p>
        </w:tc>
        <w:tc>
          <w:tcPr>
            <w:tcW w:w="933" w:type="dxa"/>
            <w:tcBorders>
              <w:top w:val="nil"/>
              <w:left w:val="nil"/>
              <w:bottom w:val="nil"/>
              <w:right w:val="nil"/>
            </w:tcBorders>
          </w:tcPr>
          <w:p w14:paraId="38D19A78" w14:textId="77777777" w:rsidR="00B62EB3" w:rsidRPr="00B62EB3" w:rsidRDefault="00B62EB3" w:rsidP="00B62EB3">
            <w:pPr>
              <w:jc w:val="center"/>
              <w:rPr>
                <w:rFonts w:ascii="Times New Roman" w:hAnsi="Times New Roman" w:cs="Times New Roman"/>
              </w:rPr>
            </w:pPr>
            <w:r w:rsidRPr="00B62EB3">
              <w:rPr>
                <w:rFonts w:ascii="Times New Roman" w:hAnsi="Times New Roman" w:cs="Times New Roman"/>
              </w:rPr>
              <w:t>.121</w:t>
            </w:r>
          </w:p>
        </w:tc>
        <w:tc>
          <w:tcPr>
            <w:tcW w:w="933" w:type="dxa"/>
            <w:tcBorders>
              <w:top w:val="nil"/>
              <w:left w:val="nil"/>
              <w:bottom w:val="nil"/>
              <w:right w:val="nil"/>
            </w:tcBorders>
          </w:tcPr>
          <w:p w14:paraId="5C1FB48D"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.035</w:t>
            </w:r>
          </w:p>
        </w:tc>
        <w:tc>
          <w:tcPr>
            <w:tcW w:w="933" w:type="dxa"/>
            <w:tcBorders>
              <w:top w:val="nil"/>
              <w:left w:val="nil"/>
              <w:bottom w:val="nil"/>
              <w:right w:val="nil"/>
            </w:tcBorders>
          </w:tcPr>
          <w:p w14:paraId="475E5F96"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w:t>
            </w:r>
          </w:p>
        </w:tc>
        <w:tc>
          <w:tcPr>
            <w:tcW w:w="933" w:type="dxa"/>
            <w:tcBorders>
              <w:top w:val="nil"/>
              <w:left w:val="nil"/>
              <w:bottom w:val="nil"/>
              <w:right w:val="nil"/>
            </w:tcBorders>
          </w:tcPr>
          <w:p w14:paraId="0A85D995" w14:textId="77777777" w:rsidR="00B62EB3" w:rsidRPr="00B62EB3" w:rsidRDefault="00B62EB3" w:rsidP="00B62EB3">
            <w:pPr>
              <w:rPr>
                <w:rFonts w:ascii="Times New Roman" w:hAnsi="Times New Roman" w:cs="Times New Roman"/>
              </w:rPr>
            </w:pPr>
          </w:p>
        </w:tc>
        <w:tc>
          <w:tcPr>
            <w:tcW w:w="933" w:type="dxa"/>
            <w:tcBorders>
              <w:top w:val="nil"/>
              <w:left w:val="nil"/>
              <w:bottom w:val="nil"/>
              <w:right w:val="nil"/>
            </w:tcBorders>
          </w:tcPr>
          <w:p w14:paraId="4BF8E5AC" w14:textId="77777777" w:rsidR="00B62EB3" w:rsidRPr="00B62EB3" w:rsidRDefault="00B62EB3" w:rsidP="00B62EB3">
            <w:pPr>
              <w:rPr>
                <w:rFonts w:ascii="Times New Roman" w:hAnsi="Times New Roman" w:cs="Times New Roman"/>
              </w:rPr>
            </w:pPr>
          </w:p>
        </w:tc>
        <w:tc>
          <w:tcPr>
            <w:tcW w:w="804" w:type="dxa"/>
            <w:tcBorders>
              <w:top w:val="nil"/>
              <w:left w:val="nil"/>
              <w:bottom w:val="nil"/>
              <w:right w:val="nil"/>
            </w:tcBorders>
          </w:tcPr>
          <w:p w14:paraId="268FC855" w14:textId="77777777" w:rsidR="00B62EB3" w:rsidRPr="00B62EB3" w:rsidRDefault="00B62EB3" w:rsidP="00B62EB3">
            <w:pPr>
              <w:rPr>
                <w:rFonts w:ascii="Times New Roman" w:hAnsi="Times New Roman" w:cs="Times New Roman"/>
              </w:rPr>
            </w:pPr>
          </w:p>
        </w:tc>
        <w:tc>
          <w:tcPr>
            <w:tcW w:w="893" w:type="dxa"/>
            <w:tcBorders>
              <w:top w:val="nil"/>
              <w:left w:val="nil"/>
              <w:bottom w:val="nil"/>
              <w:right w:val="nil"/>
            </w:tcBorders>
          </w:tcPr>
          <w:p w14:paraId="75053E57" w14:textId="77777777" w:rsidR="00B62EB3" w:rsidRPr="00B62EB3" w:rsidRDefault="00B62EB3" w:rsidP="000F1F1B">
            <w:pPr>
              <w:jc w:val="center"/>
              <w:rPr>
                <w:rFonts w:ascii="Times New Roman" w:hAnsi="Times New Roman" w:cs="Times New Roman"/>
              </w:rPr>
            </w:pPr>
          </w:p>
        </w:tc>
        <w:tc>
          <w:tcPr>
            <w:tcW w:w="600" w:type="dxa"/>
            <w:tcBorders>
              <w:top w:val="nil"/>
              <w:left w:val="nil"/>
              <w:bottom w:val="nil"/>
              <w:right w:val="nil"/>
            </w:tcBorders>
          </w:tcPr>
          <w:p w14:paraId="65358B29" w14:textId="77777777" w:rsidR="00B62EB3" w:rsidRPr="00B62EB3" w:rsidRDefault="00B62EB3" w:rsidP="00B62EB3">
            <w:pPr>
              <w:rPr>
                <w:rFonts w:ascii="Times New Roman" w:hAnsi="Times New Roman" w:cs="Times New Roman"/>
              </w:rPr>
            </w:pPr>
          </w:p>
        </w:tc>
        <w:tc>
          <w:tcPr>
            <w:tcW w:w="234" w:type="dxa"/>
            <w:tcBorders>
              <w:top w:val="nil"/>
              <w:left w:val="nil"/>
              <w:bottom w:val="nil"/>
              <w:right w:val="nil"/>
            </w:tcBorders>
          </w:tcPr>
          <w:p w14:paraId="522891F7" w14:textId="77777777" w:rsidR="00B62EB3" w:rsidRPr="00B62EB3" w:rsidRDefault="00B62EB3" w:rsidP="00B62EB3">
            <w:pPr>
              <w:rPr>
                <w:rFonts w:ascii="Times New Roman" w:hAnsi="Times New Roman" w:cs="Times New Roman"/>
              </w:rPr>
            </w:pPr>
          </w:p>
        </w:tc>
        <w:tc>
          <w:tcPr>
            <w:tcW w:w="613" w:type="dxa"/>
            <w:tcBorders>
              <w:top w:val="nil"/>
              <w:left w:val="nil"/>
              <w:bottom w:val="nil"/>
              <w:right w:val="nil"/>
            </w:tcBorders>
          </w:tcPr>
          <w:p w14:paraId="7974840C" w14:textId="77777777" w:rsidR="00B62EB3" w:rsidRPr="00B62EB3" w:rsidRDefault="00B62EB3" w:rsidP="00B62EB3">
            <w:pPr>
              <w:rPr>
                <w:rFonts w:ascii="Times New Roman" w:hAnsi="Times New Roman" w:cs="Times New Roman"/>
              </w:rPr>
            </w:pPr>
          </w:p>
        </w:tc>
      </w:tr>
      <w:tr w:rsidR="00B62EB3" w:rsidRPr="00B62EB3" w14:paraId="3EB57BCB" w14:textId="77777777" w:rsidTr="000F1F1B">
        <w:trPr>
          <w:trHeight w:val="149"/>
        </w:trPr>
        <w:tc>
          <w:tcPr>
            <w:tcW w:w="2853" w:type="dxa"/>
            <w:gridSpan w:val="2"/>
            <w:tcBorders>
              <w:top w:val="nil"/>
              <w:left w:val="nil"/>
              <w:bottom w:val="nil"/>
              <w:right w:val="nil"/>
            </w:tcBorders>
          </w:tcPr>
          <w:p w14:paraId="7FA32717"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5. Monthly Income</w:t>
            </w:r>
            <w:r w:rsidRPr="00B62EB3">
              <w:rPr>
                <w:rFonts w:ascii="Times New Roman" w:hAnsi="Times New Roman" w:cs="Times New Roman"/>
              </w:rPr>
              <w:br/>
            </w:r>
          </w:p>
        </w:tc>
        <w:tc>
          <w:tcPr>
            <w:tcW w:w="1052" w:type="dxa"/>
            <w:tcBorders>
              <w:top w:val="nil"/>
              <w:left w:val="nil"/>
              <w:bottom w:val="nil"/>
              <w:right w:val="nil"/>
            </w:tcBorders>
          </w:tcPr>
          <w:p w14:paraId="311F9EAF"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-.143</w:t>
            </w:r>
          </w:p>
        </w:tc>
        <w:tc>
          <w:tcPr>
            <w:tcW w:w="933" w:type="dxa"/>
            <w:tcBorders>
              <w:top w:val="nil"/>
              <w:left w:val="nil"/>
              <w:bottom w:val="nil"/>
              <w:right w:val="nil"/>
            </w:tcBorders>
          </w:tcPr>
          <w:p w14:paraId="251766D5" w14:textId="77777777" w:rsidR="00B62EB3" w:rsidRPr="00B62EB3" w:rsidRDefault="00B62EB3" w:rsidP="00B62EB3">
            <w:pPr>
              <w:jc w:val="center"/>
              <w:rPr>
                <w:rFonts w:ascii="Times New Roman" w:hAnsi="Times New Roman" w:cs="Times New Roman"/>
              </w:rPr>
            </w:pPr>
            <w:r w:rsidRPr="00B62EB3">
              <w:rPr>
                <w:rFonts w:ascii="Times New Roman" w:hAnsi="Times New Roman" w:cs="Times New Roman"/>
              </w:rPr>
              <w:t>-.039</w:t>
            </w:r>
          </w:p>
        </w:tc>
        <w:tc>
          <w:tcPr>
            <w:tcW w:w="933" w:type="dxa"/>
            <w:tcBorders>
              <w:top w:val="nil"/>
              <w:left w:val="nil"/>
              <w:bottom w:val="nil"/>
              <w:right w:val="nil"/>
            </w:tcBorders>
          </w:tcPr>
          <w:p w14:paraId="0DD0C941"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.008</w:t>
            </w:r>
          </w:p>
        </w:tc>
        <w:tc>
          <w:tcPr>
            <w:tcW w:w="933" w:type="dxa"/>
            <w:tcBorders>
              <w:top w:val="nil"/>
              <w:left w:val="nil"/>
              <w:bottom w:val="nil"/>
              <w:right w:val="nil"/>
            </w:tcBorders>
          </w:tcPr>
          <w:p w14:paraId="1DC58E38"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.176*</w:t>
            </w:r>
          </w:p>
        </w:tc>
        <w:tc>
          <w:tcPr>
            <w:tcW w:w="933" w:type="dxa"/>
            <w:tcBorders>
              <w:top w:val="nil"/>
              <w:left w:val="nil"/>
              <w:bottom w:val="nil"/>
              <w:right w:val="nil"/>
            </w:tcBorders>
          </w:tcPr>
          <w:p w14:paraId="3EEDB863"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w:t>
            </w:r>
          </w:p>
        </w:tc>
        <w:tc>
          <w:tcPr>
            <w:tcW w:w="933" w:type="dxa"/>
            <w:tcBorders>
              <w:top w:val="nil"/>
              <w:left w:val="nil"/>
              <w:bottom w:val="nil"/>
              <w:right w:val="nil"/>
            </w:tcBorders>
          </w:tcPr>
          <w:p w14:paraId="40C770BA" w14:textId="77777777" w:rsidR="00B62EB3" w:rsidRPr="00B62EB3" w:rsidRDefault="00B62EB3" w:rsidP="00B62EB3">
            <w:pPr>
              <w:rPr>
                <w:rFonts w:ascii="Times New Roman" w:hAnsi="Times New Roman" w:cs="Times New Roman"/>
              </w:rPr>
            </w:pPr>
          </w:p>
        </w:tc>
        <w:tc>
          <w:tcPr>
            <w:tcW w:w="804" w:type="dxa"/>
            <w:tcBorders>
              <w:top w:val="nil"/>
              <w:left w:val="nil"/>
              <w:bottom w:val="nil"/>
              <w:right w:val="nil"/>
            </w:tcBorders>
          </w:tcPr>
          <w:p w14:paraId="3E3C6357" w14:textId="77777777" w:rsidR="00B62EB3" w:rsidRPr="00B62EB3" w:rsidRDefault="00B62EB3" w:rsidP="00B62EB3">
            <w:pPr>
              <w:rPr>
                <w:rFonts w:ascii="Times New Roman" w:hAnsi="Times New Roman" w:cs="Times New Roman"/>
              </w:rPr>
            </w:pPr>
          </w:p>
        </w:tc>
        <w:tc>
          <w:tcPr>
            <w:tcW w:w="893" w:type="dxa"/>
            <w:tcBorders>
              <w:top w:val="nil"/>
              <w:left w:val="nil"/>
              <w:bottom w:val="nil"/>
              <w:right w:val="nil"/>
            </w:tcBorders>
          </w:tcPr>
          <w:p w14:paraId="2DBBDD4B" w14:textId="77777777" w:rsidR="00B62EB3" w:rsidRPr="00B62EB3" w:rsidRDefault="00B62EB3" w:rsidP="000F1F1B">
            <w:pPr>
              <w:jc w:val="center"/>
              <w:rPr>
                <w:rFonts w:ascii="Times New Roman" w:hAnsi="Times New Roman" w:cs="Times New Roman"/>
              </w:rPr>
            </w:pPr>
          </w:p>
        </w:tc>
        <w:tc>
          <w:tcPr>
            <w:tcW w:w="600" w:type="dxa"/>
            <w:tcBorders>
              <w:top w:val="nil"/>
              <w:left w:val="nil"/>
              <w:bottom w:val="nil"/>
              <w:right w:val="nil"/>
            </w:tcBorders>
          </w:tcPr>
          <w:p w14:paraId="1B25542D" w14:textId="77777777" w:rsidR="00B62EB3" w:rsidRPr="00B62EB3" w:rsidRDefault="00B62EB3" w:rsidP="00B62EB3">
            <w:pPr>
              <w:rPr>
                <w:rFonts w:ascii="Times New Roman" w:hAnsi="Times New Roman" w:cs="Times New Roman"/>
              </w:rPr>
            </w:pPr>
          </w:p>
        </w:tc>
        <w:tc>
          <w:tcPr>
            <w:tcW w:w="234" w:type="dxa"/>
            <w:tcBorders>
              <w:top w:val="nil"/>
              <w:left w:val="nil"/>
              <w:bottom w:val="nil"/>
              <w:right w:val="nil"/>
            </w:tcBorders>
          </w:tcPr>
          <w:p w14:paraId="021AF23B" w14:textId="77777777" w:rsidR="00B62EB3" w:rsidRPr="00B62EB3" w:rsidRDefault="00B62EB3" w:rsidP="00B62EB3">
            <w:pPr>
              <w:rPr>
                <w:rFonts w:ascii="Times New Roman" w:hAnsi="Times New Roman" w:cs="Times New Roman"/>
              </w:rPr>
            </w:pPr>
          </w:p>
        </w:tc>
        <w:tc>
          <w:tcPr>
            <w:tcW w:w="613" w:type="dxa"/>
            <w:tcBorders>
              <w:top w:val="nil"/>
              <w:left w:val="nil"/>
              <w:bottom w:val="nil"/>
              <w:right w:val="nil"/>
            </w:tcBorders>
          </w:tcPr>
          <w:p w14:paraId="5ECB7788" w14:textId="77777777" w:rsidR="00B62EB3" w:rsidRPr="00B62EB3" w:rsidRDefault="00B62EB3" w:rsidP="00B62EB3">
            <w:pPr>
              <w:rPr>
                <w:rFonts w:ascii="Times New Roman" w:hAnsi="Times New Roman" w:cs="Times New Roman"/>
              </w:rPr>
            </w:pPr>
          </w:p>
        </w:tc>
      </w:tr>
      <w:tr w:rsidR="00B62EB3" w:rsidRPr="00B62EB3" w14:paraId="093A0DBC" w14:textId="77777777" w:rsidTr="000F1F1B">
        <w:trPr>
          <w:trHeight w:val="149"/>
        </w:trPr>
        <w:tc>
          <w:tcPr>
            <w:tcW w:w="2853" w:type="dxa"/>
            <w:gridSpan w:val="2"/>
            <w:tcBorders>
              <w:top w:val="nil"/>
              <w:left w:val="nil"/>
              <w:bottom w:val="nil"/>
              <w:right w:val="nil"/>
            </w:tcBorders>
          </w:tcPr>
          <w:p w14:paraId="535AEDFE"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6. Socially Active</w:t>
            </w:r>
            <w:r w:rsidRPr="00B62EB3">
              <w:rPr>
                <w:rFonts w:ascii="Times New Roman" w:hAnsi="Times New Roman" w:cs="Times New Roman"/>
              </w:rPr>
              <w:br/>
            </w:r>
          </w:p>
        </w:tc>
        <w:tc>
          <w:tcPr>
            <w:tcW w:w="1052" w:type="dxa"/>
            <w:tcBorders>
              <w:top w:val="nil"/>
              <w:left w:val="nil"/>
              <w:bottom w:val="nil"/>
              <w:right w:val="nil"/>
            </w:tcBorders>
          </w:tcPr>
          <w:p w14:paraId="6268FB8B"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.188*</w:t>
            </w:r>
          </w:p>
        </w:tc>
        <w:tc>
          <w:tcPr>
            <w:tcW w:w="933" w:type="dxa"/>
            <w:tcBorders>
              <w:top w:val="nil"/>
              <w:left w:val="nil"/>
              <w:bottom w:val="nil"/>
              <w:right w:val="nil"/>
            </w:tcBorders>
          </w:tcPr>
          <w:p w14:paraId="7086EE44" w14:textId="77777777" w:rsidR="00B62EB3" w:rsidRPr="00B62EB3" w:rsidRDefault="00B62EB3" w:rsidP="00B62EB3">
            <w:pPr>
              <w:jc w:val="center"/>
              <w:rPr>
                <w:rFonts w:ascii="Times New Roman" w:hAnsi="Times New Roman" w:cs="Times New Roman"/>
              </w:rPr>
            </w:pPr>
            <w:r w:rsidRPr="00B62EB3">
              <w:rPr>
                <w:rFonts w:ascii="Times New Roman" w:hAnsi="Times New Roman" w:cs="Times New Roman"/>
              </w:rPr>
              <w:t>.006</w:t>
            </w:r>
          </w:p>
        </w:tc>
        <w:tc>
          <w:tcPr>
            <w:tcW w:w="933" w:type="dxa"/>
            <w:tcBorders>
              <w:top w:val="nil"/>
              <w:left w:val="nil"/>
              <w:bottom w:val="nil"/>
              <w:right w:val="nil"/>
            </w:tcBorders>
          </w:tcPr>
          <w:p w14:paraId="036FA0B1"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.036</w:t>
            </w:r>
          </w:p>
        </w:tc>
        <w:tc>
          <w:tcPr>
            <w:tcW w:w="933" w:type="dxa"/>
            <w:tcBorders>
              <w:top w:val="nil"/>
              <w:left w:val="nil"/>
              <w:bottom w:val="nil"/>
              <w:right w:val="nil"/>
            </w:tcBorders>
          </w:tcPr>
          <w:p w14:paraId="6C744EAF"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-.069</w:t>
            </w:r>
          </w:p>
        </w:tc>
        <w:tc>
          <w:tcPr>
            <w:tcW w:w="933" w:type="dxa"/>
            <w:tcBorders>
              <w:top w:val="nil"/>
              <w:left w:val="nil"/>
              <w:bottom w:val="nil"/>
              <w:right w:val="nil"/>
            </w:tcBorders>
          </w:tcPr>
          <w:p w14:paraId="44FB8C1B"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.124</w:t>
            </w:r>
          </w:p>
          <w:p w14:paraId="013ABD75" w14:textId="77777777" w:rsidR="00B62EB3" w:rsidRPr="00B62EB3" w:rsidRDefault="00B62EB3" w:rsidP="00B62EB3">
            <w:pPr>
              <w:rPr>
                <w:rFonts w:ascii="Times New Roman" w:hAnsi="Times New Roman" w:cs="Times New Roman"/>
              </w:rPr>
            </w:pPr>
          </w:p>
        </w:tc>
        <w:tc>
          <w:tcPr>
            <w:tcW w:w="933" w:type="dxa"/>
            <w:tcBorders>
              <w:top w:val="nil"/>
              <w:left w:val="nil"/>
              <w:bottom w:val="nil"/>
              <w:right w:val="nil"/>
            </w:tcBorders>
          </w:tcPr>
          <w:p w14:paraId="4582D638"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w:t>
            </w:r>
          </w:p>
        </w:tc>
        <w:tc>
          <w:tcPr>
            <w:tcW w:w="804" w:type="dxa"/>
            <w:tcBorders>
              <w:top w:val="nil"/>
              <w:left w:val="nil"/>
              <w:bottom w:val="nil"/>
              <w:right w:val="nil"/>
            </w:tcBorders>
          </w:tcPr>
          <w:p w14:paraId="4760FC55" w14:textId="77777777" w:rsidR="00B62EB3" w:rsidRPr="00B62EB3" w:rsidRDefault="00B62EB3" w:rsidP="00B62EB3">
            <w:pPr>
              <w:rPr>
                <w:rFonts w:ascii="Times New Roman" w:hAnsi="Times New Roman" w:cs="Times New Roman"/>
              </w:rPr>
            </w:pPr>
          </w:p>
        </w:tc>
        <w:tc>
          <w:tcPr>
            <w:tcW w:w="893" w:type="dxa"/>
            <w:tcBorders>
              <w:top w:val="nil"/>
              <w:left w:val="nil"/>
              <w:bottom w:val="nil"/>
              <w:right w:val="nil"/>
            </w:tcBorders>
          </w:tcPr>
          <w:p w14:paraId="6EBD33F3" w14:textId="77777777" w:rsidR="00B62EB3" w:rsidRPr="00B62EB3" w:rsidRDefault="00B62EB3" w:rsidP="000F1F1B">
            <w:pPr>
              <w:jc w:val="center"/>
              <w:rPr>
                <w:rFonts w:ascii="Times New Roman" w:hAnsi="Times New Roman" w:cs="Times New Roman"/>
              </w:rPr>
            </w:pPr>
          </w:p>
        </w:tc>
        <w:tc>
          <w:tcPr>
            <w:tcW w:w="600" w:type="dxa"/>
            <w:tcBorders>
              <w:top w:val="nil"/>
              <w:left w:val="nil"/>
              <w:bottom w:val="nil"/>
              <w:right w:val="nil"/>
            </w:tcBorders>
          </w:tcPr>
          <w:p w14:paraId="6B7EE0C5" w14:textId="77777777" w:rsidR="00B62EB3" w:rsidRPr="00B62EB3" w:rsidRDefault="00B62EB3" w:rsidP="00B62EB3">
            <w:pPr>
              <w:rPr>
                <w:rFonts w:ascii="Times New Roman" w:hAnsi="Times New Roman" w:cs="Times New Roman"/>
              </w:rPr>
            </w:pPr>
          </w:p>
        </w:tc>
        <w:tc>
          <w:tcPr>
            <w:tcW w:w="234" w:type="dxa"/>
            <w:tcBorders>
              <w:top w:val="nil"/>
              <w:left w:val="nil"/>
              <w:bottom w:val="nil"/>
              <w:right w:val="nil"/>
            </w:tcBorders>
          </w:tcPr>
          <w:p w14:paraId="7D81CA31" w14:textId="77777777" w:rsidR="00B62EB3" w:rsidRPr="00B62EB3" w:rsidRDefault="00B62EB3" w:rsidP="00B62EB3">
            <w:pPr>
              <w:rPr>
                <w:rFonts w:ascii="Times New Roman" w:hAnsi="Times New Roman" w:cs="Times New Roman"/>
              </w:rPr>
            </w:pPr>
          </w:p>
        </w:tc>
        <w:tc>
          <w:tcPr>
            <w:tcW w:w="613" w:type="dxa"/>
            <w:tcBorders>
              <w:top w:val="nil"/>
              <w:left w:val="nil"/>
              <w:bottom w:val="nil"/>
              <w:right w:val="nil"/>
            </w:tcBorders>
          </w:tcPr>
          <w:p w14:paraId="7736B7E7" w14:textId="77777777" w:rsidR="00B62EB3" w:rsidRPr="00B62EB3" w:rsidRDefault="00B62EB3" w:rsidP="00B62EB3">
            <w:pPr>
              <w:rPr>
                <w:rFonts w:ascii="Times New Roman" w:hAnsi="Times New Roman" w:cs="Times New Roman"/>
              </w:rPr>
            </w:pPr>
          </w:p>
        </w:tc>
      </w:tr>
      <w:tr w:rsidR="00B62EB3" w:rsidRPr="00B62EB3" w14:paraId="69D6A25D" w14:textId="77777777" w:rsidTr="000F1F1B">
        <w:trPr>
          <w:trHeight w:val="149"/>
        </w:trPr>
        <w:tc>
          <w:tcPr>
            <w:tcW w:w="2853" w:type="dxa"/>
            <w:gridSpan w:val="2"/>
            <w:tcBorders>
              <w:top w:val="nil"/>
              <w:left w:val="nil"/>
              <w:bottom w:val="nil"/>
              <w:right w:val="nil"/>
            </w:tcBorders>
          </w:tcPr>
          <w:p w14:paraId="132D9FAB"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7. Education</w:t>
            </w:r>
            <w:r w:rsidRPr="00B62EB3">
              <w:rPr>
                <w:rFonts w:ascii="Times New Roman" w:hAnsi="Times New Roman" w:cs="Times New Roman"/>
              </w:rPr>
              <w:br/>
            </w:r>
          </w:p>
        </w:tc>
        <w:tc>
          <w:tcPr>
            <w:tcW w:w="1052" w:type="dxa"/>
            <w:tcBorders>
              <w:top w:val="nil"/>
              <w:left w:val="nil"/>
              <w:bottom w:val="nil"/>
              <w:right w:val="nil"/>
            </w:tcBorders>
          </w:tcPr>
          <w:p w14:paraId="585329B4"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0.88</w:t>
            </w:r>
          </w:p>
        </w:tc>
        <w:tc>
          <w:tcPr>
            <w:tcW w:w="933" w:type="dxa"/>
            <w:tcBorders>
              <w:top w:val="nil"/>
              <w:left w:val="nil"/>
              <w:bottom w:val="nil"/>
              <w:right w:val="nil"/>
            </w:tcBorders>
          </w:tcPr>
          <w:p w14:paraId="0973BC48" w14:textId="77777777" w:rsidR="00B62EB3" w:rsidRPr="00B62EB3" w:rsidRDefault="00B62EB3" w:rsidP="00B62EB3">
            <w:pPr>
              <w:jc w:val="center"/>
              <w:rPr>
                <w:rFonts w:ascii="Times New Roman" w:hAnsi="Times New Roman" w:cs="Times New Roman"/>
              </w:rPr>
            </w:pPr>
            <w:r w:rsidRPr="00B62EB3">
              <w:rPr>
                <w:rFonts w:ascii="Times New Roman" w:hAnsi="Times New Roman" w:cs="Times New Roman"/>
              </w:rPr>
              <w:t>-.065</w:t>
            </w:r>
          </w:p>
        </w:tc>
        <w:tc>
          <w:tcPr>
            <w:tcW w:w="933" w:type="dxa"/>
            <w:tcBorders>
              <w:top w:val="nil"/>
              <w:left w:val="nil"/>
              <w:bottom w:val="nil"/>
              <w:right w:val="nil"/>
            </w:tcBorders>
          </w:tcPr>
          <w:p w14:paraId="380ABA1F"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.005</w:t>
            </w:r>
          </w:p>
        </w:tc>
        <w:tc>
          <w:tcPr>
            <w:tcW w:w="933" w:type="dxa"/>
            <w:tcBorders>
              <w:top w:val="nil"/>
              <w:left w:val="nil"/>
              <w:bottom w:val="nil"/>
              <w:right w:val="nil"/>
            </w:tcBorders>
          </w:tcPr>
          <w:p w14:paraId="0E93184C"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-.152</w:t>
            </w:r>
          </w:p>
        </w:tc>
        <w:tc>
          <w:tcPr>
            <w:tcW w:w="933" w:type="dxa"/>
            <w:tcBorders>
              <w:top w:val="nil"/>
              <w:left w:val="nil"/>
              <w:bottom w:val="nil"/>
              <w:right w:val="nil"/>
            </w:tcBorders>
          </w:tcPr>
          <w:p w14:paraId="3C17D7B4"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-0.27</w:t>
            </w:r>
          </w:p>
        </w:tc>
        <w:tc>
          <w:tcPr>
            <w:tcW w:w="933" w:type="dxa"/>
            <w:tcBorders>
              <w:top w:val="nil"/>
              <w:left w:val="nil"/>
              <w:bottom w:val="nil"/>
              <w:right w:val="nil"/>
            </w:tcBorders>
          </w:tcPr>
          <w:p w14:paraId="79BAE1CA"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-.035</w:t>
            </w:r>
          </w:p>
        </w:tc>
        <w:tc>
          <w:tcPr>
            <w:tcW w:w="804" w:type="dxa"/>
            <w:tcBorders>
              <w:top w:val="nil"/>
              <w:left w:val="nil"/>
              <w:bottom w:val="nil"/>
              <w:right w:val="nil"/>
            </w:tcBorders>
          </w:tcPr>
          <w:p w14:paraId="1174F494"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w:t>
            </w:r>
          </w:p>
        </w:tc>
        <w:tc>
          <w:tcPr>
            <w:tcW w:w="893" w:type="dxa"/>
            <w:tcBorders>
              <w:top w:val="nil"/>
              <w:left w:val="nil"/>
              <w:bottom w:val="nil"/>
              <w:right w:val="nil"/>
            </w:tcBorders>
          </w:tcPr>
          <w:p w14:paraId="4ED77E59" w14:textId="77777777" w:rsidR="00B62EB3" w:rsidRPr="00B62EB3" w:rsidRDefault="00B62EB3" w:rsidP="000F1F1B">
            <w:pPr>
              <w:jc w:val="center"/>
              <w:rPr>
                <w:rFonts w:ascii="Times New Roman" w:hAnsi="Times New Roman" w:cs="Times New Roman"/>
              </w:rPr>
            </w:pPr>
          </w:p>
        </w:tc>
        <w:tc>
          <w:tcPr>
            <w:tcW w:w="600" w:type="dxa"/>
            <w:tcBorders>
              <w:top w:val="nil"/>
              <w:left w:val="nil"/>
              <w:bottom w:val="nil"/>
              <w:right w:val="nil"/>
            </w:tcBorders>
          </w:tcPr>
          <w:p w14:paraId="3C16F918" w14:textId="77777777" w:rsidR="00B62EB3" w:rsidRPr="00B62EB3" w:rsidRDefault="00B62EB3" w:rsidP="00B62EB3">
            <w:pPr>
              <w:rPr>
                <w:rFonts w:ascii="Times New Roman" w:hAnsi="Times New Roman" w:cs="Times New Roman"/>
              </w:rPr>
            </w:pPr>
          </w:p>
        </w:tc>
        <w:tc>
          <w:tcPr>
            <w:tcW w:w="234" w:type="dxa"/>
            <w:tcBorders>
              <w:top w:val="nil"/>
              <w:left w:val="nil"/>
              <w:bottom w:val="nil"/>
              <w:right w:val="nil"/>
            </w:tcBorders>
          </w:tcPr>
          <w:p w14:paraId="585EE29D" w14:textId="77777777" w:rsidR="00B62EB3" w:rsidRPr="00B62EB3" w:rsidRDefault="00B62EB3" w:rsidP="00B62EB3">
            <w:pPr>
              <w:rPr>
                <w:rFonts w:ascii="Times New Roman" w:hAnsi="Times New Roman" w:cs="Times New Roman"/>
              </w:rPr>
            </w:pPr>
          </w:p>
        </w:tc>
        <w:tc>
          <w:tcPr>
            <w:tcW w:w="613" w:type="dxa"/>
            <w:tcBorders>
              <w:top w:val="nil"/>
              <w:left w:val="nil"/>
              <w:bottom w:val="nil"/>
              <w:right w:val="nil"/>
            </w:tcBorders>
          </w:tcPr>
          <w:p w14:paraId="4B287328" w14:textId="77777777" w:rsidR="00B62EB3" w:rsidRPr="00B62EB3" w:rsidRDefault="00B62EB3" w:rsidP="00B62EB3">
            <w:pPr>
              <w:rPr>
                <w:rFonts w:ascii="Times New Roman" w:hAnsi="Times New Roman" w:cs="Times New Roman"/>
              </w:rPr>
            </w:pPr>
          </w:p>
        </w:tc>
      </w:tr>
      <w:tr w:rsidR="00B62EB3" w:rsidRPr="00B62EB3" w14:paraId="643C20A7" w14:textId="77777777" w:rsidTr="00D8724D">
        <w:trPr>
          <w:trHeight w:val="149"/>
        </w:trPr>
        <w:tc>
          <w:tcPr>
            <w:tcW w:w="2853" w:type="dxa"/>
            <w:gridSpan w:val="2"/>
            <w:tcBorders>
              <w:top w:val="nil"/>
              <w:left w:val="nil"/>
              <w:bottom w:val="nil"/>
              <w:right w:val="nil"/>
            </w:tcBorders>
          </w:tcPr>
          <w:p w14:paraId="6A1FCC02"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8. Physical Cond.</w:t>
            </w:r>
          </w:p>
        </w:tc>
        <w:tc>
          <w:tcPr>
            <w:tcW w:w="1052" w:type="dxa"/>
            <w:tcBorders>
              <w:top w:val="nil"/>
              <w:left w:val="nil"/>
              <w:bottom w:val="nil"/>
              <w:right w:val="nil"/>
            </w:tcBorders>
          </w:tcPr>
          <w:p w14:paraId="60E25D17"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-.12</w:t>
            </w:r>
          </w:p>
        </w:tc>
        <w:tc>
          <w:tcPr>
            <w:tcW w:w="933" w:type="dxa"/>
            <w:tcBorders>
              <w:top w:val="nil"/>
              <w:left w:val="nil"/>
              <w:bottom w:val="nil"/>
              <w:right w:val="nil"/>
            </w:tcBorders>
          </w:tcPr>
          <w:p w14:paraId="671A1890" w14:textId="77777777" w:rsidR="00B62EB3" w:rsidRPr="00B62EB3" w:rsidRDefault="00B62EB3" w:rsidP="00B62EB3">
            <w:pPr>
              <w:jc w:val="center"/>
              <w:rPr>
                <w:rFonts w:ascii="Times New Roman" w:hAnsi="Times New Roman" w:cs="Times New Roman"/>
              </w:rPr>
            </w:pPr>
            <w:r w:rsidRPr="00B62EB3">
              <w:rPr>
                <w:rFonts w:ascii="Times New Roman" w:hAnsi="Times New Roman" w:cs="Times New Roman"/>
              </w:rPr>
              <w:t>.030</w:t>
            </w:r>
          </w:p>
        </w:tc>
        <w:tc>
          <w:tcPr>
            <w:tcW w:w="933" w:type="dxa"/>
            <w:tcBorders>
              <w:top w:val="nil"/>
              <w:left w:val="nil"/>
              <w:bottom w:val="nil"/>
              <w:right w:val="nil"/>
            </w:tcBorders>
          </w:tcPr>
          <w:p w14:paraId="6F2D4B04"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-.212</w:t>
            </w:r>
          </w:p>
        </w:tc>
        <w:tc>
          <w:tcPr>
            <w:tcW w:w="933" w:type="dxa"/>
            <w:tcBorders>
              <w:top w:val="nil"/>
              <w:left w:val="nil"/>
              <w:bottom w:val="nil"/>
              <w:right w:val="nil"/>
            </w:tcBorders>
          </w:tcPr>
          <w:p w14:paraId="37A3B836"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.282**</w:t>
            </w:r>
          </w:p>
        </w:tc>
        <w:tc>
          <w:tcPr>
            <w:tcW w:w="933" w:type="dxa"/>
            <w:tcBorders>
              <w:top w:val="nil"/>
              <w:left w:val="nil"/>
              <w:bottom w:val="nil"/>
              <w:right w:val="nil"/>
            </w:tcBorders>
          </w:tcPr>
          <w:p w14:paraId="1EDECEDA"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.144</w:t>
            </w:r>
          </w:p>
        </w:tc>
        <w:tc>
          <w:tcPr>
            <w:tcW w:w="933" w:type="dxa"/>
            <w:tcBorders>
              <w:top w:val="nil"/>
              <w:left w:val="nil"/>
              <w:bottom w:val="nil"/>
              <w:right w:val="nil"/>
            </w:tcBorders>
          </w:tcPr>
          <w:p w14:paraId="64B255DD"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-.151</w:t>
            </w:r>
          </w:p>
        </w:tc>
        <w:tc>
          <w:tcPr>
            <w:tcW w:w="804" w:type="dxa"/>
            <w:tcBorders>
              <w:top w:val="nil"/>
              <w:left w:val="nil"/>
              <w:bottom w:val="nil"/>
              <w:right w:val="nil"/>
            </w:tcBorders>
          </w:tcPr>
          <w:p w14:paraId="2894E2DE"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.079</w:t>
            </w:r>
          </w:p>
        </w:tc>
        <w:tc>
          <w:tcPr>
            <w:tcW w:w="893" w:type="dxa"/>
            <w:tcBorders>
              <w:top w:val="nil"/>
              <w:left w:val="nil"/>
              <w:bottom w:val="nil"/>
              <w:right w:val="nil"/>
            </w:tcBorders>
          </w:tcPr>
          <w:p w14:paraId="72D0217B" w14:textId="77777777" w:rsidR="00B62EB3" w:rsidRPr="00B62EB3" w:rsidRDefault="00B62EB3" w:rsidP="000F1F1B">
            <w:pPr>
              <w:jc w:val="center"/>
              <w:rPr>
                <w:rFonts w:ascii="Times New Roman" w:hAnsi="Times New Roman" w:cs="Times New Roman"/>
              </w:rPr>
            </w:pPr>
            <w:r w:rsidRPr="00B62EB3">
              <w:rPr>
                <w:rFonts w:ascii="Times New Roman" w:hAnsi="Times New Roman" w:cs="Times New Roman"/>
              </w:rPr>
              <w:t>-</w:t>
            </w:r>
          </w:p>
        </w:tc>
        <w:tc>
          <w:tcPr>
            <w:tcW w:w="600" w:type="dxa"/>
            <w:tcBorders>
              <w:top w:val="nil"/>
              <w:left w:val="nil"/>
              <w:bottom w:val="nil"/>
              <w:right w:val="nil"/>
            </w:tcBorders>
          </w:tcPr>
          <w:p w14:paraId="35A16CC9" w14:textId="77777777" w:rsidR="00B62EB3" w:rsidRPr="00B62EB3" w:rsidRDefault="00B62EB3" w:rsidP="00B62EB3">
            <w:pPr>
              <w:rPr>
                <w:rFonts w:ascii="Times New Roman" w:hAnsi="Times New Roman" w:cs="Times New Roman"/>
              </w:rPr>
            </w:pPr>
          </w:p>
          <w:p w14:paraId="0CD733AA" w14:textId="77777777" w:rsidR="00B62EB3" w:rsidRPr="00B62EB3" w:rsidRDefault="00B62EB3" w:rsidP="00B62EB3">
            <w:pPr>
              <w:rPr>
                <w:rFonts w:ascii="Times New Roman" w:hAnsi="Times New Roman" w:cs="Times New Roman"/>
              </w:rPr>
            </w:pPr>
          </w:p>
        </w:tc>
        <w:tc>
          <w:tcPr>
            <w:tcW w:w="234" w:type="dxa"/>
            <w:tcBorders>
              <w:top w:val="nil"/>
              <w:left w:val="nil"/>
              <w:bottom w:val="nil"/>
              <w:right w:val="nil"/>
            </w:tcBorders>
          </w:tcPr>
          <w:p w14:paraId="36E5AFAA" w14:textId="77777777" w:rsidR="00B62EB3" w:rsidRPr="00B62EB3" w:rsidRDefault="00B62EB3" w:rsidP="00B62EB3">
            <w:pPr>
              <w:rPr>
                <w:rFonts w:ascii="Times New Roman" w:hAnsi="Times New Roman" w:cs="Times New Roman"/>
              </w:rPr>
            </w:pPr>
          </w:p>
        </w:tc>
        <w:tc>
          <w:tcPr>
            <w:tcW w:w="613" w:type="dxa"/>
            <w:tcBorders>
              <w:top w:val="nil"/>
              <w:left w:val="nil"/>
              <w:bottom w:val="nil"/>
              <w:right w:val="nil"/>
            </w:tcBorders>
          </w:tcPr>
          <w:p w14:paraId="2490DB5C" w14:textId="77777777" w:rsidR="00B62EB3" w:rsidRPr="00B62EB3" w:rsidRDefault="00B62EB3" w:rsidP="00B62EB3">
            <w:pPr>
              <w:rPr>
                <w:rFonts w:ascii="Times New Roman" w:hAnsi="Times New Roman" w:cs="Times New Roman"/>
              </w:rPr>
            </w:pPr>
          </w:p>
        </w:tc>
      </w:tr>
      <w:tr w:rsidR="00B62EB3" w:rsidRPr="00B62EB3" w14:paraId="7D411E16" w14:textId="77777777" w:rsidTr="00D8724D">
        <w:trPr>
          <w:trHeight w:val="1009"/>
        </w:trPr>
        <w:tc>
          <w:tcPr>
            <w:tcW w:w="2853" w:type="dxa"/>
            <w:gridSpan w:val="2"/>
            <w:tcBorders>
              <w:top w:val="nil"/>
              <w:left w:val="nil"/>
              <w:bottom w:val="single" w:sz="4" w:space="0" w:color="auto"/>
              <w:right w:val="nil"/>
            </w:tcBorders>
          </w:tcPr>
          <w:p w14:paraId="71BD8467"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9. Mental Health</w:t>
            </w:r>
          </w:p>
          <w:p w14:paraId="0E8D462D" w14:textId="77777777" w:rsidR="00B62EB3" w:rsidRPr="00B62EB3" w:rsidRDefault="00B62EB3" w:rsidP="00B62EB3">
            <w:pPr>
              <w:rPr>
                <w:rFonts w:ascii="Times New Roman" w:hAnsi="Times New Roman" w:cs="Times New Roman"/>
              </w:rPr>
            </w:pPr>
          </w:p>
          <w:p w14:paraId="5CC9EF68"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10. Chronic Pain</w:t>
            </w:r>
          </w:p>
        </w:tc>
        <w:tc>
          <w:tcPr>
            <w:tcW w:w="1052" w:type="dxa"/>
            <w:tcBorders>
              <w:top w:val="nil"/>
              <w:left w:val="nil"/>
              <w:bottom w:val="single" w:sz="4" w:space="0" w:color="auto"/>
              <w:right w:val="nil"/>
            </w:tcBorders>
          </w:tcPr>
          <w:p w14:paraId="49F2586D"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.052</w:t>
            </w:r>
          </w:p>
          <w:p w14:paraId="713719CC" w14:textId="77777777" w:rsidR="00B62EB3" w:rsidRPr="00B62EB3" w:rsidRDefault="00B62EB3" w:rsidP="00B62EB3">
            <w:pPr>
              <w:rPr>
                <w:rFonts w:ascii="Times New Roman" w:hAnsi="Times New Roman" w:cs="Times New Roman"/>
              </w:rPr>
            </w:pPr>
          </w:p>
          <w:p w14:paraId="69E59CE5"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.049</w:t>
            </w:r>
          </w:p>
        </w:tc>
        <w:tc>
          <w:tcPr>
            <w:tcW w:w="933" w:type="dxa"/>
            <w:tcBorders>
              <w:top w:val="nil"/>
              <w:left w:val="nil"/>
              <w:bottom w:val="single" w:sz="4" w:space="0" w:color="auto"/>
              <w:right w:val="nil"/>
            </w:tcBorders>
          </w:tcPr>
          <w:p w14:paraId="28C0EBB6" w14:textId="77777777" w:rsidR="00B62EB3" w:rsidRPr="00B62EB3" w:rsidRDefault="00B62EB3" w:rsidP="00B62EB3">
            <w:pPr>
              <w:jc w:val="center"/>
              <w:rPr>
                <w:rFonts w:ascii="Times New Roman" w:hAnsi="Times New Roman" w:cs="Times New Roman"/>
              </w:rPr>
            </w:pPr>
            <w:r w:rsidRPr="00B62EB3">
              <w:rPr>
                <w:rFonts w:ascii="Times New Roman" w:hAnsi="Times New Roman" w:cs="Times New Roman"/>
              </w:rPr>
              <w:t>-0.31</w:t>
            </w:r>
          </w:p>
          <w:p w14:paraId="0C1F7BE3" w14:textId="77777777" w:rsidR="00B62EB3" w:rsidRPr="00B62EB3" w:rsidRDefault="00B62EB3" w:rsidP="00B62EB3">
            <w:pPr>
              <w:jc w:val="center"/>
              <w:rPr>
                <w:rFonts w:ascii="Times New Roman" w:hAnsi="Times New Roman" w:cs="Times New Roman"/>
              </w:rPr>
            </w:pPr>
          </w:p>
          <w:p w14:paraId="2EE073FB" w14:textId="77777777" w:rsidR="00B62EB3" w:rsidRPr="00B62EB3" w:rsidRDefault="00B62EB3" w:rsidP="00B62EB3">
            <w:pPr>
              <w:jc w:val="center"/>
              <w:rPr>
                <w:rFonts w:ascii="Times New Roman" w:hAnsi="Times New Roman" w:cs="Times New Roman"/>
              </w:rPr>
            </w:pPr>
            <w:r w:rsidRPr="00B62EB3">
              <w:rPr>
                <w:rFonts w:ascii="Times New Roman" w:hAnsi="Times New Roman" w:cs="Times New Roman"/>
              </w:rPr>
              <w:t>-0.37</w:t>
            </w:r>
          </w:p>
        </w:tc>
        <w:tc>
          <w:tcPr>
            <w:tcW w:w="933" w:type="dxa"/>
            <w:tcBorders>
              <w:top w:val="nil"/>
              <w:left w:val="nil"/>
              <w:bottom w:val="single" w:sz="4" w:space="0" w:color="auto"/>
              <w:right w:val="nil"/>
            </w:tcBorders>
          </w:tcPr>
          <w:p w14:paraId="73CE26B8"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.007</w:t>
            </w:r>
          </w:p>
          <w:p w14:paraId="46B04612" w14:textId="77777777" w:rsidR="00B62EB3" w:rsidRPr="00B62EB3" w:rsidRDefault="00B62EB3" w:rsidP="00B62EB3">
            <w:pPr>
              <w:rPr>
                <w:rFonts w:ascii="Times New Roman" w:hAnsi="Times New Roman" w:cs="Times New Roman"/>
              </w:rPr>
            </w:pPr>
          </w:p>
          <w:p w14:paraId="737D09A9"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-.037</w:t>
            </w:r>
          </w:p>
        </w:tc>
        <w:tc>
          <w:tcPr>
            <w:tcW w:w="933" w:type="dxa"/>
            <w:tcBorders>
              <w:top w:val="nil"/>
              <w:left w:val="nil"/>
              <w:bottom w:val="single" w:sz="4" w:space="0" w:color="auto"/>
              <w:right w:val="nil"/>
            </w:tcBorders>
          </w:tcPr>
          <w:p w14:paraId="1EE89288"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.191*</w:t>
            </w:r>
          </w:p>
          <w:p w14:paraId="5B4A21E1" w14:textId="77777777" w:rsidR="00B62EB3" w:rsidRPr="00B62EB3" w:rsidRDefault="00B62EB3" w:rsidP="00B62EB3">
            <w:pPr>
              <w:rPr>
                <w:rFonts w:ascii="Times New Roman" w:hAnsi="Times New Roman" w:cs="Times New Roman"/>
              </w:rPr>
            </w:pPr>
          </w:p>
          <w:p w14:paraId="4602909A"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.173*</w:t>
            </w:r>
          </w:p>
        </w:tc>
        <w:tc>
          <w:tcPr>
            <w:tcW w:w="933" w:type="dxa"/>
            <w:tcBorders>
              <w:top w:val="nil"/>
              <w:left w:val="nil"/>
              <w:bottom w:val="single" w:sz="4" w:space="0" w:color="auto"/>
              <w:right w:val="nil"/>
            </w:tcBorders>
          </w:tcPr>
          <w:p w14:paraId="6B7231F1"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.002</w:t>
            </w:r>
          </w:p>
          <w:p w14:paraId="16F2EE21" w14:textId="77777777" w:rsidR="00B62EB3" w:rsidRPr="00B62EB3" w:rsidRDefault="00B62EB3" w:rsidP="00B62EB3">
            <w:pPr>
              <w:rPr>
                <w:rFonts w:ascii="Times New Roman" w:hAnsi="Times New Roman" w:cs="Times New Roman"/>
              </w:rPr>
            </w:pPr>
          </w:p>
          <w:p w14:paraId="00A619F8"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.053</w:t>
            </w:r>
          </w:p>
        </w:tc>
        <w:tc>
          <w:tcPr>
            <w:tcW w:w="933" w:type="dxa"/>
            <w:tcBorders>
              <w:top w:val="nil"/>
              <w:left w:val="nil"/>
              <w:bottom w:val="single" w:sz="4" w:space="0" w:color="auto"/>
              <w:right w:val="nil"/>
            </w:tcBorders>
          </w:tcPr>
          <w:p w14:paraId="7F3EF87C"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-.083</w:t>
            </w:r>
          </w:p>
          <w:p w14:paraId="2DCFB27F" w14:textId="77777777" w:rsidR="00B62EB3" w:rsidRPr="00B62EB3" w:rsidRDefault="00B62EB3" w:rsidP="00B62EB3">
            <w:pPr>
              <w:rPr>
                <w:rFonts w:ascii="Times New Roman" w:hAnsi="Times New Roman" w:cs="Times New Roman"/>
              </w:rPr>
            </w:pPr>
          </w:p>
          <w:p w14:paraId="13FF847C"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-.115</w:t>
            </w:r>
          </w:p>
        </w:tc>
        <w:tc>
          <w:tcPr>
            <w:tcW w:w="804" w:type="dxa"/>
            <w:tcBorders>
              <w:top w:val="nil"/>
              <w:left w:val="nil"/>
              <w:bottom w:val="single" w:sz="4" w:space="0" w:color="auto"/>
              <w:right w:val="nil"/>
            </w:tcBorders>
          </w:tcPr>
          <w:p w14:paraId="4C8A546D"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-.070</w:t>
            </w:r>
          </w:p>
          <w:p w14:paraId="71D5A918" w14:textId="77777777" w:rsidR="00B62EB3" w:rsidRPr="00B62EB3" w:rsidRDefault="00B62EB3" w:rsidP="00B62EB3">
            <w:pPr>
              <w:rPr>
                <w:rFonts w:ascii="Times New Roman" w:hAnsi="Times New Roman" w:cs="Times New Roman"/>
              </w:rPr>
            </w:pPr>
          </w:p>
          <w:p w14:paraId="2CC4F335"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.085</w:t>
            </w:r>
          </w:p>
        </w:tc>
        <w:tc>
          <w:tcPr>
            <w:tcW w:w="893" w:type="dxa"/>
            <w:tcBorders>
              <w:top w:val="nil"/>
              <w:left w:val="nil"/>
              <w:bottom w:val="single" w:sz="4" w:space="0" w:color="auto"/>
              <w:right w:val="nil"/>
            </w:tcBorders>
          </w:tcPr>
          <w:p w14:paraId="1AB30AE7" w14:textId="77777777" w:rsidR="00B62EB3" w:rsidRPr="00B62EB3" w:rsidRDefault="00B62EB3" w:rsidP="000F1F1B">
            <w:pPr>
              <w:jc w:val="center"/>
              <w:rPr>
                <w:rFonts w:ascii="Times New Roman" w:hAnsi="Times New Roman" w:cs="Times New Roman"/>
              </w:rPr>
            </w:pPr>
            <w:r w:rsidRPr="00B62EB3">
              <w:rPr>
                <w:rFonts w:ascii="Times New Roman" w:hAnsi="Times New Roman" w:cs="Times New Roman"/>
              </w:rPr>
              <w:t>.191*</w:t>
            </w:r>
          </w:p>
          <w:p w14:paraId="61B600CE" w14:textId="77777777" w:rsidR="00B62EB3" w:rsidRPr="00B62EB3" w:rsidRDefault="00B62EB3" w:rsidP="000F1F1B">
            <w:pPr>
              <w:jc w:val="center"/>
              <w:rPr>
                <w:rFonts w:ascii="Times New Roman" w:hAnsi="Times New Roman" w:cs="Times New Roman"/>
              </w:rPr>
            </w:pPr>
          </w:p>
          <w:p w14:paraId="1E49C437" w14:textId="249A6884" w:rsidR="00B62EB3" w:rsidRPr="00B62EB3" w:rsidRDefault="00B62EB3" w:rsidP="000F1F1B">
            <w:pPr>
              <w:jc w:val="center"/>
              <w:rPr>
                <w:rFonts w:ascii="Times New Roman" w:hAnsi="Times New Roman" w:cs="Times New Roman"/>
              </w:rPr>
            </w:pPr>
            <w:r w:rsidRPr="00B62EB3">
              <w:rPr>
                <w:rFonts w:ascii="Times New Roman" w:hAnsi="Times New Roman" w:cs="Times New Roman"/>
              </w:rPr>
              <w:t>.362*</w:t>
            </w:r>
            <w:r>
              <w:rPr>
                <w:rFonts w:ascii="Times New Roman" w:hAnsi="Times New Roman" w:cs="Times New Roman"/>
              </w:rPr>
              <w:t>*</w:t>
            </w:r>
            <w:r w:rsidR="000F1F1B">
              <w:rPr>
                <w:rFonts w:ascii="Times New Roman" w:hAnsi="Times New Roman" w:cs="Times New Roman"/>
              </w:rPr>
              <w:t xml:space="preserve">   </w:t>
            </w:r>
          </w:p>
        </w:tc>
        <w:tc>
          <w:tcPr>
            <w:tcW w:w="600" w:type="dxa"/>
            <w:tcBorders>
              <w:top w:val="nil"/>
              <w:left w:val="nil"/>
              <w:bottom w:val="nil"/>
              <w:right w:val="nil"/>
            </w:tcBorders>
          </w:tcPr>
          <w:p w14:paraId="0EF9429B"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w:t>
            </w:r>
          </w:p>
          <w:p w14:paraId="0DA9C058" w14:textId="77777777" w:rsidR="00B62EB3" w:rsidRDefault="00B62EB3" w:rsidP="000F1F1B">
            <w:pPr>
              <w:jc w:val="center"/>
              <w:rPr>
                <w:rFonts w:ascii="Times New Roman" w:hAnsi="Times New Roman" w:cs="Times New Roman"/>
              </w:rPr>
            </w:pPr>
          </w:p>
          <w:p w14:paraId="54643E34" w14:textId="03609B9F" w:rsidR="00D8724D" w:rsidRPr="00B62EB3" w:rsidRDefault="00D8724D" w:rsidP="00D8724D">
            <w:pPr>
              <w:rPr>
                <w:rFonts w:ascii="Times New Roman" w:hAnsi="Times New Roman" w:cs="Times New Roman"/>
              </w:rPr>
            </w:pPr>
            <w:r>
              <w:rPr>
                <w:rFonts w:ascii="Times New Roman" w:hAnsi="Times New Roman" w:cs="Times New Roman"/>
              </w:rPr>
              <w:t>.03</w:t>
            </w:r>
          </w:p>
        </w:tc>
        <w:tc>
          <w:tcPr>
            <w:tcW w:w="234" w:type="dxa"/>
            <w:tcBorders>
              <w:top w:val="nil"/>
              <w:left w:val="nil"/>
              <w:bottom w:val="single" w:sz="4" w:space="0" w:color="auto"/>
              <w:right w:val="nil"/>
            </w:tcBorders>
          </w:tcPr>
          <w:p w14:paraId="24B33DC3" w14:textId="77777777" w:rsidR="00B62EB3" w:rsidRPr="00B62EB3" w:rsidRDefault="00B62EB3" w:rsidP="00B62EB3">
            <w:pPr>
              <w:rPr>
                <w:rFonts w:ascii="Times New Roman" w:hAnsi="Times New Roman" w:cs="Times New Roman"/>
              </w:rPr>
            </w:pPr>
          </w:p>
        </w:tc>
        <w:tc>
          <w:tcPr>
            <w:tcW w:w="613" w:type="dxa"/>
            <w:tcBorders>
              <w:top w:val="nil"/>
              <w:left w:val="nil"/>
              <w:bottom w:val="single" w:sz="4" w:space="0" w:color="auto"/>
              <w:right w:val="nil"/>
            </w:tcBorders>
          </w:tcPr>
          <w:p w14:paraId="0B5538C3" w14:textId="77777777" w:rsidR="00B62EB3" w:rsidRPr="00B62EB3" w:rsidRDefault="00B62EB3" w:rsidP="00B62EB3">
            <w:pPr>
              <w:rPr>
                <w:rFonts w:ascii="Times New Roman" w:hAnsi="Times New Roman" w:cs="Times New Roman"/>
              </w:rPr>
            </w:pPr>
          </w:p>
          <w:p w14:paraId="5F6F38ED" w14:textId="77777777" w:rsidR="00B62EB3" w:rsidRPr="00B62EB3" w:rsidRDefault="00B62EB3" w:rsidP="00B62EB3">
            <w:pPr>
              <w:rPr>
                <w:rFonts w:ascii="Times New Roman" w:hAnsi="Times New Roman" w:cs="Times New Roman"/>
              </w:rPr>
            </w:pPr>
          </w:p>
          <w:p w14:paraId="48E7BCC1" w14:textId="77777777" w:rsidR="00B62EB3" w:rsidRPr="00B62EB3" w:rsidRDefault="00B62EB3" w:rsidP="00B62EB3">
            <w:pPr>
              <w:rPr>
                <w:rFonts w:ascii="Times New Roman" w:hAnsi="Times New Roman" w:cs="Times New Roman"/>
              </w:rPr>
            </w:pPr>
            <w:r w:rsidRPr="00B62EB3">
              <w:rPr>
                <w:rFonts w:ascii="Times New Roman" w:hAnsi="Times New Roman" w:cs="Times New Roman"/>
              </w:rPr>
              <w:t>-</w:t>
            </w:r>
          </w:p>
        </w:tc>
      </w:tr>
    </w:tbl>
    <w:bookmarkEnd w:id="8"/>
    <w:p w14:paraId="29C7CBBE" w14:textId="0BFA5050" w:rsidR="00B62EB3" w:rsidRPr="00B62EB3" w:rsidRDefault="00B62EB3" w:rsidP="00B62EB3">
      <w:pPr>
        <w:framePr w:hSpace="180" w:wrap="around" w:vAnchor="text" w:hAnchor="margin" w:y="366"/>
        <w:tabs>
          <w:tab w:val="left" w:pos="2376"/>
          <w:tab w:val="left" w:pos="3492"/>
          <w:tab w:val="center" w:pos="4680"/>
        </w:tabs>
        <w:spacing w:after="0" w:line="240" w:lineRule="auto"/>
        <w:contextualSpacing/>
        <w:rPr>
          <w:rFonts w:ascii="Times New Roman" w:eastAsia="Times New Roman" w:hAnsi="Times New Roman" w:cs="Times New Roman"/>
          <w:i/>
          <w:iCs/>
          <w:sz w:val="24"/>
          <w:szCs w:val="24"/>
        </w:rPr>
      </w:pPr>
      <w:r w:rsidRPr="00B62EB3">
        <w:rPr>
          <w:rFonts w:ascii="Times New Roman" w:eastAsia="Times New Roman" w:hAnsi="Times New Roman" w:cs="Times New Roman"/>
          <w:sz w:val="24"/>
          <w:szCs w:val="24"/>
        </w:rPr>
        <w:t xml:space="preserve">               </w:t>
      </w:r>
    </w:p>
    <w:p w14:paraId="3DDBF23A" w14:textId="77777777" w:rsidR="00D8724D" w:rsidRPr="00D8724D" w:rsidRDefault="00D8724D" w:rsidP="00D8724D">
      <w:pPr>
        <w:spacing w:after="0" w:line="240" w:lineRule="auto"/>
        <w:rPr>
          <w:rFonts w:ascii="Times New Roman" w:hAnsi="Times New Roman" w:cs="Times New Roman"/>
          <w:sz w:val="24"/>
          <w:szCs w:val="24"/>
        </w:rPr>
      </w:pPr>
      <w:r>
        <w:rPr>
          <w:rFonts w:ascii="Times New Roman" w:hAnsi="Times New Roman" w:cs="Times New Roman"/>
          <w:color w:val="333333"/>
          <w:sz w:val="24"/>
          <w:szCs w:val="24"/>
          <w:shd w:val="clear" w:color="auto" w:fill="FFFFFF"/>
        </w:rPr>
        <w:t xml:space="preserve"> </w:t>
      </w:r>
      <w:bookmarkStart w:id="9" w:name="_Hlk69393762"/>
      <w:r w:rsidRPr="00D8724D">
        <w:rPr>
          <w:rFonts w:ascii="Times New Roman" w:hAnsi="Times New Roman" w:cs="Times New Roman"/>
          <w:i/>
          <w:iCs/>
          <w:sz w:val="24"/>
          <w:szCs w:val="24"/>
        </w:rPr>
        <w:t xml:space="preserve">Note. </w:t>
      </w:r>
      <w:r w:rsidRPr="00D8724D">
        <w:rPr>
          <w:rFonts w:ascii="Times New Roman" w:hAnsi="Times New Roman" w:cs="Times New Roman"/>
          <w:sz w:val="24"/>
          <w:szCs w:val="24"/>
        </w:rPr>
        <w:t>*p &lt; .05, **p &lt; .01 (two-tailed).</w:t>
      </w:r>
      <w:bookmarkEnd w:id="9"/>
    </w:p>
    <w:p w14:paraId="194A7EE6" w14:textId="39E87582" w:rsidR="00B62EB3" w:rsidRDefault="00B62EB3" w:rsidP="004F75AE">
      <w:pPr>
        <w:spacing w:line="480" w:lineRule="auto"/>
        <w:ind w:left="720" w:hanging="720"/>
        <w:contextualSpacing/>
        <w:rPr>
          <w:rFonts w:ascii="Times New Roman" w:hAnsi="Times New Roman" w:cs="Times New Roman"/>
          <w:color w:val="333333"/>
          <w:sz w:val="24"/>
          <w:szCs w:val="24"/>
          <w:shd w:val="clear" w:color="auto" w:fill="FFFFFF"/>
        </w:rPr>
      </w:pPr>
    </w:p>
    <w:p w14:paraId="59B93EB2" w14:textId="77777777" w:rsidR="00B62EB3" w:rsidRDefault="00B62EB3" w:rsidP="004F75AE">
      <w:pPr>
        <w:spacing w:line="480" w:lineRule="auto"/>
        <w:ind w:left="720" w:hanging="720"/>
        <w:contextualSpacing/>
        <w:rPr>
          <w:rFonts w:ascii="Times New Roman" w:hAnsi="Times New Roman" w:cs="Times New Roman"/>
          <w:color w:val="333333"/>
          <w:sz w:val="24"/>
          <w:szCs w:val="24"/>
          <w:shd w:val="clear" w:color="auto" w:fill="FFFFFF"/>
        </w:rPr>
      </w:pPr>
    </w:p>
    <w:p w14:paraId="12A32FC0" w14:textId="25EAFE62" w:rsidR="00BC6CB1" w:rsidRDefault="00BC6CB1"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628C16D0" w14:textId="60B187F2" w:rsidR="00BC6CB1" w:rsidRDefault="00BC6CB1" w:rsidP="00D40443">
      <w:pPr>
        <w:spacing w:line="480" w:lineRule="auto"/>
        <w:ind w:left="720" w:hanging="720"/>
        <w:contextualSpacing/>
        <w:rPr>
          <w:rFonts w:ascii="Times New Roman" w:hAnsi="Times New Roman" w:cs="Times New Roman"/>
          <w:color w:val="333333"/>
          <w:sz w:val="24"/>
          <w:szCs w:val="24"/>
          <w:shd w:val="clear" w:color="auto" w:fill="FFFFFF"/>
        </w:rPr>
      </w:pPr>
    </w:p>
    <w:p w14:paraId="3994B245" w14:textId="1887E0D4" w:rsidR="00BC6CB1" w:rsidRDefault="00BC6CB1"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2FC8DDBD" w14:textId="47EF6264" w:rsidR="00BC6CB1" w:rsidRDefault="00BC6CB1"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459E8226" w14:textId="6CF3D441" w:rsidR="00BC6CB1" w:rsidRDefault="00BC6CB1" w:rsidP="002C4CD0">
      <w:pPr>
        <w:spacing w:line="480" w:lineRule="auto"/>
        <w:ind w:left="720" w:hanging="720"/>
        <w:contextualSpacing/>
        <w:rPr>
          <w:rFonts w:ascii="Times New Roman" w:hAnsi="Times New Roman" w:cs="Times New Roman"/>
          <w:color w:val="333333"/>
          <w:sz w:val="24"/>
          <w:szCs w:val="24"/>
          <w:shd w:val="clear" w:color="auto" w:fill="FFFFFF"/>
        </w:rPr>
      </w:pPr>
    </w:p>
    <w:p w14:paraId="6122A365" w14:textId="031AC18A" w:rsidR="00BC6CB1" w:rsidRDefault="00BC6CB1"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0F7BF73C" w14:textId="6DEC7021" w:rsidR="00BC6CB1" w:rsidRDefault="00BC6CB1"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543F6BB4" w14:textId="77777777" w:rsidR="007850CB" w:rsidRDefault="007850CB" w:rsidP="007850CB">
      <w:pPr>
        <w:tabs>
          <w:tab w:val="left" w:pos="264"/>
        </w:tabs>
        <w:spacing w:line="480" w:lineRule="auto"/>
        <w:ind w:left="720" w:hanging="720"/>
        <w:contextualSpacing/>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ab/>
      </w:r>
    </w:p>
    <w:tbl>
      <w:tblPr>
        <w:tblStyle w:val="TableGrid2"/>
        <w:tblpPr w:leftFromText="180" w:rightFromText="180" w:vertAnchor="text" w:horzAnchor="margin" w:tblpY="56"/>
        <w:tblW w:w="5981" w:type="dxa"/>
        <w:tblBorders>
          <w:left w:val="none" w:sz="0" w:space="0" w:color="auto"/>
          <w:right w:val="none" w:sz="0" w:space="0" w:color="auto"/>
          <w:insideV w:val="none" w:sz="0" w:space="0" w:color="auto"/>
        </w:tblBorders>
        <w:tblLook w:val="04A0" w:firstRow="1" w:lastRow="0" w:firstColumn="1" w:lastColumn="0" w:noHBand="0" w:noVBand="1"/>
      </w:tblPr>
      <w:tblGrid>
        <w:gridCol w:w="922"/>
        <w:gridCol w:w="972"/>
        <w:gridCol w:w="22"/>
        <w:gridCol w:w="894"/>
        <w:gridCol w:w="751"/>
        <w:gridCol w:w="151"/>
        <w:gridCol w:w="1272"/>
        <w:gridCol w:w="997"/>
      </w:tblGrid>
      <w:tr w:rsidR="007850CB" w:rsidRPr="007850CB" w14:paraId="332034A0" w14:textId="77777777" w:rsidTr="00C87A53">
        <w:trPr>
          <w:gridAfter w:val="3"/>
          <w:wAfter w:w="2434" w:type="dxa"/>
          <w:trHeight w:val="975"/>
        </w:trPr>
        <w:tc>
          <w:tcPr>
            <w:tcW w:w="923" w:type="dxa"/>
            <w:tcBorders>
              <w:top w:val="nil"/>
            </w:tcBorders>
          </w:tcPr>
          <w:p w14:paraId="2013B53B" w14:textId="2A7AAEA6" w:rsidR="007850CB" w:rsidRPr="007850CB" w:rsidRDefault="007850CB" w:rsidP="007850CB">
            <w:pPr>
              <w:tabs>
                <w:tab w:val="center" w:pos="351"/>
              </w:tabs>
              <w:spacing w:line="480" w:lineRule="auto"/>
            </w:pPr>
            <w:r>
              <w:tab/>
            </w:r>
            <w:r w:rsidRPr="007850CB">
              <w:t xml:space="preserve">                                 </w:t>
            </w:r>
          </w:p>
        </w:tc>
        <w:tc>
          <w:tcPr>
            <w:tcW w:w="1007" w:type="dxa"/>
            <w:gridSpan w:val="2"/>
            <w:tcBorders>
              <w:top w:val="nil"/>
            </w:tcBorders>
          </w:tcPr>
          <w:p w14:paraId="2F1C4DEF" w14:textId="77777777" w:rsidR="007850CB" w:rsidRPr="007850CB" w:rsidRDefault="007850CB" w:rsidP="007850CB">
            <w:pPr>
              <w:spacing w:line="480" w:lineRule="auto"/>
            </w:pPr>
          </w:p>
        </w:tc>
        <w:tc>
          <w:tcPr>
            <w:tcW w:w="1617" w:type="dxa"/>
            <w:gridSpan w:val="2"/>
            <w:tcBorders>
              <w:top w:val="nil"/>
            </w:tcBorders>
          </w:tcPr>
          <w:p w14:paraId="6BE697D2" w14:textId="77777777" w:rsidR="007850CB" w:rsidRPr="007850CB" w:rsidRDefault="007850CB" w:rsidP="007850CB">
            <w:pPr>
              <w:spacing w:line="480" w:lineRule="auto"/>
              <w:jc w:val="center"/>
            </w:pPr>
          </w:p>
          <w:p w14:paraId="085B56DE" w14:textId="77777777" w:rsidR="007850CB" w:rsidRPr="007850CB" w:rsidRDefault="007850CB" w:rsidP="007850CB">
            <w:pPr>
              <w:tabs>
                <w:tab w:val="left" w:pos="744"/>
              </w:tabs>
              <w:jc w:val="center"/>
            </w:pPr>
            <w:r w:rsidRPr="007850CB">
              <w:t xml:space="preserve">            </w:t>
            </w:r>
          </w:p>
        </w:tc>
      </w:tr>
      <w:tr w:rsidR="007850CB" w:rsidRPr="007850CB" w14:paraId="5A3F9E7C" w14:textId="77777777" w:rsidTr="00C87A53">
        <w:trPr>
          <w:trHeight w:val="274"/>
        </w:trPr>
        <w:tc>
          <w:tcPr>
            <w:tcW w:w="1908" w:type="dxa"/>
            <w:gridSpan w:val="2"/>
            <w:tcBorders>
              <w:bottom w:val="single" w:sz="4" w:space="0" w:color="auto"/>
            </w:tcBorders>
          </w:tcPr>
          <w:p w14:paraId="758FBDE1" w14:textId="77777777" w:rsidR="007850CB" w:rsidRPr="007850CB" w:rsidRDefault="007850CB" w:rsidP="007850CB">
            <w:pPr>
              <w:spacing w:line="480" w:lineRule="auto"/>
              <w:rPr>
                <w:i/>
              </w:rPr>
            </w:pPr>
          </w:p>
        </w:tc>
        <w:tc>
          <w:tcPr>
            <w:tcW w:w="923" w:type="dxa"/>
            <w:gridSpan w:val="2"/>
            <w:tcBorders>
              <w:bottom w:val="single" w:sz="4" w:space="0" w:color="auto"/>
            </w:tcBorders>
          </w:tcPr>
          <w:p w14:paraId="26746630" w14:textId="77777777" w:rsidR="007850CB" w:rsidRPr="007850CB" w:rsidRDefault="007850CB" w:rsidP="007850CB">
            <w:pPr>
              <w:spacing w:line="480" w:lineRule="auto"/>
              <w:jc w:val="center"/>
              <w:rPr>
                <w:i/>
              </w:rPr>
            </w:pPr>
            <w:r w:rsidRPr="007850CB">
              <w:rPr>
                <w:iCs/>
              </w:rPr>
              <w:t>N</w:t>
            </w:r>
            <w:r w:rsidRPr="007850CB">
              <w:rPr>
                <w:i/>
              </w:rPr>
              <w:t>=</w:t>
            </w:r>
          </w:p>
        </w:tc>
        <w:tc>
          <w:tcPr>
            <w:tcW w:w="868" w:type="dxa"/>
            <w:gridSpan w:val="2"/>
            <w:tcBorders>
              <w:bottom w:val="single" w:sz="4" w:space="0" w:color="auto"/>
            </w:tcBorders>
          </w:tcPr>
          <w:p w14:paraId="5A81063E" w14:textId="77777777" w:rsidR="007850CB" w:rsidRPr="007850CB" w:rsidRDefault="007850CB" w:rsidP="007850CB">
            <w:pPr>
              <w:spacing w:line="480" w:lineRule="auto"/>
              <w:jc w:val="center"/>
              <w:rPr>
                <w:iCs/>
              </w:rPr>
            </w:pPr>
            <w:r w:rsidRPr="007850CB">
              <w:rPr>
                <w:iCs/>
              </w:rPr>
              <w:t>M</w:t>
            </w:r>
          </w:p>
        </w:tc>
        <w:tc>
          <w:tcPr>
            <w:tcW w:w="1281" w:type="dxa"/>
            <w:tcBorders>
              <w:bottom w:val="single" w:sz="4" w:space="0" w:color="auto"/>
            </w:tcBorders>
          </w:tcPr>
          <w:p w14:paraId="22D96B51" w14:textId="77777777" w:rsidR="007850CB" w:rsidRPr="007850CB" w:rsidRDefault="007850CB" w:rsidP="007850CB">
            <w:pPr>
              <w:spacing w:line="480" w:lineRule="auto"/>
              <w:jc w:val="center"/>
              <w:rPr>
                <w:iCs/>
              </w:rPr>
            </w:pPr>
            <w:r w:rsidRPr="007850CB">
              <w:rPr>
                <w:iCs/>
              </w:rPr>
              <w:t>SD</w:t>
            </w:r>
          </w:p>
        </w:tc>
        <w:tc>
          <w:tcPr>
            <w:tcW w:w="1001" w:type="dxa"/>
            <w:tcBorders>
              <w:bottom w:val="single" w:sz="4" w:space="0" w:color="auto"/>
            </w:tcBorders>
          </w:tcPr>
          <w:p w14:paraId="09F6C065" w14:textId="77777777" w:rsidR="007850CB" w:rsidRPr="007850CB" w:rsidRDefault="007850CB" w:rsidP="007850CB">
            <w:pPr>
              <w:spacing w:line="480" w:lineRule="auto"/>
              <w:jc w:val="center"/>
              <w:rPr>
                <w:iCs/>
              </w:rPr>
            </w:pPr>
            <w:r w:rsidRPr="007850CB">
              <w:rPr>
                <w:iCs/>
              </w:rPr>
              <w:t>Range</w:t>
            </w:r>
          </w:p>
        </w:tc>
      </w:tr>
      <w:tr w:rsidR="007850CB" w:rsidRPr="007850CB" w14:paraId="4C67B355" w14:textId="77777777" w:rsidTr="00C87A53">
        <w:trPr>
          <w:trHeight w:val="274"/>
        </w:trPr>
        <w:tc>
          <w:tcPr>
            <w:tcW w:w="1908" w:type="dxa"/>
            <w:gridSpan w:val="2"/>
            <w:tcBorders>
              <w:bottom w:val="nil"/>
            </w:tcBorders>
          </w:tcPr>
          <w:p w14:paraId="55AFD2F0" w14:textId="77777777" w:rsidR="007850CB" w:rsidRPr="007850CB" w:rsidRDefault="007850CB" w:rsidP="007850CB">
            <w:pPr>
              <w:spacing w:line="480" w:lineRule="auto"/>
            </w:pPr>
            <w:r w:rsidRPr="007850CB">
              <w:t xml:space="preserve">1. County  </w:t>
            </w:r>
          </w:p>
        </w:tc>
        <w:tc>
          <w:tcPr>
            <w:tcW w:w="923" w:type="dxa"/>
            <w:gridSpan w:val="2"/>
            <w:tcBorders>
              <w:bottom w:val="nil"/>
            </w:tcBorders>
          </w:tcPr>
          <w:p w14:paraId="553C1D80" w14:textId="77777777" w:rsidR="007850CB" w:rsidRPr="007850CB" w:rsidRDefault="007850CB" w:rsidP="007850CB">
            <w:pPr>
              <w:spacing w:line="480" w:lineRule="auto"/>
              <w:jc w:val="both"/>
            </w:pPr>
            <w:r w:rsidRPr="007850CB">
              <w:t>130</w:t>
            </w:r>
          </w:p>
        </w:tc>
        <w:tc>
          <w:tcPr>
            <w:tcW w:w="868" w:type="dxa"/>
            <w:gridSpan w:val="2"/>
            <w:tcBorders>
              <w:bottom w:val="nil"/>
            </w:tcBorders>
          </w:tcPr>
          <w:p w14:paraId="7E4488F2" w14:textId="77777777" w:rsidR="007850CB" w:rsidRPr="007850CB" w:rsidRDefault="007850CB" w:rsidP="007850CB">
            <w:pPr>
              <w:spacing w:line="480" w:lineRule="auto"/>
              <w:jc w:val="center"/>
            </w:pPr>
            <w:r w:rsidRPr="007850CB">
              <w:t>.73</w:t>
            </w:r>
          </w:p>
        </w:tc>
        <w:tc>
          <w:tcPr>
            <w:tcW w:w="1281" w:type="dxa"/>
            <w:tcBorders>
              <w:bottom w:val="nil"/>
            </w:tcBorders>
          </w:tcPr>
          <w:p w14:paraId="264696C4" w14:textId="77777777" w:rsidR="007850CB" w:rsidRPr="007850CB" w:rsidRDefault="007850CB" w:rsidP="007850CB">
            <w:pPr>
              <w:spacing w:line="480" w:lineRule="auto"/>
              <w:jc w:val="center"/>
            </w:pPr>
            <w:r w:rsidRPr="007850CB">
              <w:t>.45</w:t>
            </w:r>
          </w:p>
        </w:tc>
        <w:tc>
          <w:tcPr>
            <w:tcW w:w="1001" w:type="dxa"/>
            <w:tcBorders>
              <w:bottom w:val="nil"/>
            </w:tcBorders>
          </w:tcPr>
          <w:p w14:paraId="7D129193" w14:textId="77777777" w:rsidR="007850CB" w:rsidRPr="007850CB" w:rsidRDefault="007850CB" w:rsidP="007850CB">
            <w:pPr>
              <w:spacing w:line="480" w:lineRule="auto"/>
              <w:jc w:val="center"/>
              <w:rPr>
                <w:b/>
                <w:bCs/>
              </w:rPr>
            </w:pPr>
            <w:r w:rsidRPr="007850CB">
              <w:rPr>
                <w:b/>
                <w:bCs/>
              </w:rPr>
              <w:t>-</w:t>
            </w:r>
          </w:p>
        </w:tc>
      </w:tr>
      <w:tr w:rsidR="007850CB" w:rsidRPr="007850CB" w14:paraId="21A45E92" w14:textId="77777777" w:rsidTr="00C87A53">
        <w:trPr>
          <w:trHeight w:val="274"/>
        </w:trPr>
        <w:tc>
          <w:tcPr>
            <w:tcW w:w="1908" w:type="dxa"/>
            <w:gridSpan w:val="2"/>
            <w:tcBorders>
              <w:top w:val="nil"/>
              <w:bottom w:val="nil"/>
            </w:tcBorders>
          </w:tcPr>
          <w:p w14:paraId="41579254" w14:textId="77777777" w:rsidR="007850CB" w:rsidRPr="007850CB" w:rsidRDefault="007850CB" w:rsidP="007850CB">
            <w:pPr>
              <w:spacing w:line="480" w:lineRule="auto"/>
            </w:pPr>
            <w:r w:rsidRPr="007850CB">
              <w:t>2. Insurance</w:t>
            </w:r>
          </w:p>
        </w:tc>
        <w:tc>
          <w:tcPr>
            <w:tcW w:w="923" w:type="dxa"/>
            <w:gridSpan w:val="2"/>
            <w:tcBorders>
              <w:top w:val="nil"/>
              <w:bottom w:val="nil"/>
            </w:tcBorders>
          </w:tcPr>
          <w:p w14:paraId="5795812C" w14:textId="77777777" w:rsidR="007850CB" w:rsidRPr="007850CB" w:rsidRDefault="007850CB" w:rsidP="007850CB">
            <w:pPr>
              <w:spacing w:line="480" w:lineRule="auto"/>
              <w:jc w:val="both"/>
            </w:pPr>
            <w:r w:rsidRPr="007850CB">
              <w:t>130</w:t>
            </w:r>
          </w:p>
        </w:tc>
        <w:tc>
          <w:tcPr>
            <w:tcW w:w="868" w:type="dxa"/>
            <w:gridSpan w:val="2"/>
            <w:tcBorders>
              <w:top w:val="nil"/>
              <w:bottom w:val="nil"/>
            </w:tcBorders>
          </w:tcPr>
          <w:p w14:paraId="1D895AF7" w14:textId="77777777" w:rsidR="007850CB" w:rsidRPr="007850CB" w:rsidRDefault="007850CB" w:rsidP="007850CB">
            <w:pPr>
              <w:spacing w:line="480" w:lineRule="auto"/>
              <w:jc w:val="center"/>
            </w:pPr>
            <w:r w:rsidRPr="007850CB">
              <w:t>.60</w:t>
            </w:r>
          </w:p>
        </w:tc>
        <w:tc>
          <w:tcPr>
            <w:tcW w:w="1281" w:type="dxa"/>
            <w:tcBorders>
              <w:top w:val="nil"/>
              <w:bottom w:val="nil"/>
            </w:tcBorders>
          </w:tcPr>
          <w:p w14:paraId="39737160" w14:textId="77777777" w:rsidR="007850CB" w:rsidRPr="007850CB" w:rsidRDefault="007850CB" w:rsidP="007850CB">
            <w:pPr>
              <w:spacing w:line="480" w:lineRule="auto"/>
              <w:jc w:val="center"/>
            </w:pPr>
            <w:r w:rsidRPr="007850CB">
              <w:t>.49</w:t>
            </w:r>
          </w:p>
        </w:tc>
        <w:tc>
          <w:tcPr>
            <w:tcW w:w="1001" w:type="dxa"/>
            <w:tcBorders>
              <w:top w:val="nil"/>
              <w:bottom w:val="nil"/>
            </w:tcBorders>
          </w:tcPr>
          <w:p w14:paraId="1CD139D5" w14:textId="77777777" w:rsidR="007850CB" w:rsidRPr="007850CB" w:rsidRDefault="007850CB" w:rsidP="007850CB">
            <w:pPr>
              <w:spacing w:line="480" w:lineRule="auto"/>
            </w:pPr>
            <w:r w:rsidRPr="007850CB">
              <w:t xml:space="preserve">      -</w:t>
            </w:r>
          </w:p>
        </w:tc>
      </w:tr>
      <w:tr w:rsidR="007850CB" w:rsidRPr="007850CB" w14:paraId="56EF3400" w14:textId="77777777" w:rsidTr="00C87A53">
        <w:trPr>
          <w:trHeight w:val="471"/>
        </w:trPr>
        <w:tc>
          <w:tcPr>
            <w:tcW w:w="1908" w:type="dxa"/>
            <w:gridSpan w:val="2"/>
            <w:tcBorders>
              <w:top w:val="nil"/>
              <w:bottom w:val="nil"/>
            </w:tcBorders>
          </w:tcPr>
          <w:p w14:paraId="39CCD7BD" w14:textId="77777777" w:rsidR="007850CB" w:rsidRPr="007850CB" w:rsidRDefault="007850CB" w:rsidP="007850CB">
            <w:pPr>
              <w:spacing w:line="480" w:lineRule="auto"/>
            </w:pPr>
            <w:r w:rsidRPr="007850CB">
              <w:t>3. Socially Act.</w:t>
            </w:r>
          </w:p>
          <w:p w14:paraId="027D3931" w14:textId="77777777" w:rsidR="007850CB" w:rsidRPr="007850CB" w:rsidRDefault="007850CB" w:rsidP="007850CB">
            <w:pPr>
              <w:spacing w:line="480" w:lineRule="auto"/>
            </w:pPr>
            <w:r w:rsidRPr="007850CB">
              <w:t>4. Education</w:t>
            </w:r>
          </w:p>
          <w:p w14:paraId="1907C3E0" w14:textId="77777777" w:rsidR="007850CB" w:rsidRPr="007850CB" w:rsidRDefault="007850CB" w:rsidP="007850CB">
            <w:pPr>
              <w:spacing w:line="480" w:lineRule="auto"/>
            </w:pPr>
            <w:r w:rsidRPr="007850CB">
              <w:t>5. Month Income</w:t>
            </w:r>
          </w:p>
          <w:p w14:paraId="59F22F42" w14:textId="25C301A5" w:rsidR="007850CB" w:rsidRPr="007850CB" w:rsidRDefault="007850CB" w:rsidP="007850CB">
            <w:r w:rsidRPr="007850CB">
              <w:rPr>
                <w:noProof/>
                <w:color w:val="333333"/>
              </w:rPr>
              <mc:AlternateContent>
                <mc:Choice Requires="wps">
                  <w:drawing>
                    <wp:anchor distT="0" distB="0" distL="114300" distR="114300" simplePos="0" relativeHeight="251738112" behindDoc="0" locked="0" layoutInCell="1" allowOverlap="1" wp14:anchorId="4522EE9C" wp14:editId="191C11A5">
                      <wp:simplePos x="0" y="0"/>
                      <wp:positionH relativeFrom="margin">
                        <wp:posOffset>0</wp:posOffset>
                      </wp:positionH>
                      <wp:positionV relativeFrom="paragraph">
                        <wp:posOffset>0</wp:posOffset>
                      </wp:positionV>
                      <wp:extent cx="4831080" cy="655320"/>
                      <wp:effectExtent l="0" t="0" r="7620" b="0"/>
                      <wp:wrapNone/>
                      <wp:docPr id="48" name="Text Box 48"/>
                      <wp:cNvGraphicFramePr/>
                      <a:graphic xmlns:a="http://schemas.openxmlformats.org/drawingml/2006/main">
                        <a:graphicData uri="http://schemas.microsoft.com/office/word/2010/wordprocessingShape">
                          <wps:wsp>
                            <wps:cNvSpPr txBox="1"/>
                            <wps:spPr>
                              <a:xfrm>
                                <a:off x="0" y="0"/>
                                <a:ext cx="4831080" cy="655320"/>
                              </a:xfrm>
                              <a:prstGeom prst="rect">
                                <a:avLst/>
                              </a:prstGeom>
                              <a:solidFill>
                                <a:sysClr val="window" lastClr="FFFFFF"/>
                              </a:solidFill>
                              <a:ln w="6350">
                                <a:noFill/>
                              </a:ln>
                            </wps:spPr>
                            <wps:txbx>
                              <w:txbxContent>
                                <w:p w14:paraId="7B8A0017" w14:textId="77777777" w:rsidR="00C87A53" w:rsidRDefault="00C87A53" w:rsidP="007850CB">
                                  <w:pPr>
                                    <w:rPr>
                                      <w:rFonts w:ascii="Times New Roman" w:hAnsi="Times New Roman" w:cs="Times New Roman"/>
                                      <w:sz w:val="24"/>
                                      <w:szCs w:val="24"/>
                                    </w:rPr>
                                  </w:pPr>
                                  <w:r w:rsidRPr="0059734B">
                                    <w:rPr>
                                      <w:rFonts w:ascii="Times New Roman" w:hAnsi="Times New Roman" w:cs="Times New Roman"/>
                                      <w:i/>
                                      <w:iCs/>
                                      <w:sz w:val="24"/>
                                      <w:szCs w:val="24"/>
                                    </w:rPr>
                                    <w:t>Note.</w:t>
                                  </w:r>
                                  <w:r w:rsidRPr="0059734B">
                                    <w:rPr>
                                      <w:rFonts w:ascii="Times New Roman" w:hAnsi="Times New Roman" w:cs="Times New Roman"/>
                                      <w:sz w:val="24"/>
                                      <w:szCs w:val="24"/>
                                    </w:rPr>
                                    <w:t xml:space="preserve"> Results </w:t>
                                  </w:r>
                                  <w:r>
                                    <w:rPr>
                                      <w:rFonts w:ascii="Times New Roman" w:hAnsi="Times New Roman" w:cs="Times New Roman"/>
                                      <w:sz w:val="24"/>
                                      <w:szCs w:val="24"/>
                                    </w:rPr>
                                    <w:t>reflect transformation log to reduce impact of positive skew.</w:t>
                                  </w:r>
                                </w:p>
                                <w:p w14:paraId="78327C5F" w14:textId="77777777" w:rsidR="00C87A53" w:rsidRDefault="00C87A53" w:rsidP="007850CB">
                                  <w:pPr>
                                    <w:rPr>
                                      <w:rFonts w:ascii="Times New Roman" w:hAnsi="Times New Roman" w:cs="Times New Roman"/>
                                      <w:sz w:val="24"/>
                                      <w:szCs w:val="24"/>
                                    </w:rPr>
                                  </w:pPr>
                                  <w:r>
                                    <w:rPr>
                                      <w:rFonts w:ascii="Times New Roman" w:hAnsi="Times New Roman" w:cs="Times New Roman"/>
                                      <w:sz w:val="24"/>
                                      <w:szCs w:val="24"/>
                                    </w:rPr>
                                    <w:t>0- Less than HS, 1- HS, 2- Higher Degree</w:t>
                                  </w:r>
                                </w:p>
                                <w:p w14:paraId="43DA38D4" w14:textId="77777777" w:rsidR="00C87A53" w:rsidRPr="0059734B" w:rsidRDefault="00C87A53" w:rsidP="007850CB">
                                  <w:pP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22EE9C" id="_x0000_t202" coordsize="21600,21600" o:spt="202" path="m,l,21600r21600,l21600,xe">
                      <v:stroke joinstyle="miter"/>
                      <v:path gradientshapeok="t" o:connecttype="rect"/>
                    </v:shapetype>
                    <v:shape id="Text Box 48" o:spid="_x0000_s1026" type="#_x0000_t202" style="position:absolute;margin-left:0;margin-top:0;width:380.4pt;height:51.6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" fillcolor="window" stroked="f" strokeweight=".5pt">
                      <v:textbox>
                        <w:txbxContent>
                          <w:p w14:paraId="7B8A0017" w14:textId="77777777" w:rsidR="00C87A53" w:rsidRDefault="00C87A53" w:rsidP="007850CB">
                            <w:pPr>
                              <w:rPr>
                                <w:rFonts w:ascii="Times New Roman" w:hAnsi="Times New Roman" w:cs="Times New Roman"/>
                                <w:sz w:val="24"/>
                                <w:szCs w:val="24"/>
                              </w:rPr>
                            </w:pPr>
                            <w:r w:rsidRPr="0059734B">
                              <w:rPr>
                                <w:rFonts w:ascii="Times New Roman" w:hAnsi="Times New Roman" w:cs="Times New Roman"/>
                                <w:i/>
                                <w:iCs/>
                                <w:sz w:val="24"/>
                                <w:szCs w:val="24"/>
                              </w:rPr>
                              <w:t>Note.</w:t>
                            </w:r>
                            <w:r w:rsidRPr="0059734B">
                              <w:rPr>
                                <w:rFonts w:ascii="Times New Roman" w:hAnsi="Times New Roman" w:cs="Times New Roman"/>
                                <w:sz w:val="24"/>
                                <w:szCs w:val="24"/>
                              </w:rPr>
                              <w:t xml:space="preserve"> Results </w:t>
                            </w:r>
                            <w:r>
                              <w:rPr>
                                <w:rFonts w:ascii="Times New Roman" w:hAnsi="Times New Roman" w:cs="Times New Roman"/>
                                <w:sz w:val="24"/>
                                <w:szCs w:val="24"/>
                              </w:rPr>
                              <w:t>reflect transformation log to reduce impact of positive skew.</w:t>
                            </w:r>
                          </w:p>
                          <w:p w14:paraId="78327C5F" w14:textId="77777777" w:rsidR="00C87A53" w:rsidRDefault="00C87A53" w:rsidP="007850CB">
                            <w:pPr>
                              <w:rPr>
                                <w:rFonts w:ascii="Times New Roman" w:hAnsi="Times New Roman" w:cs="Times New Roman"/>
                                <w:sz w:val="24"/>
                                <w:szCs w:val="24"/>
                              </w:rPr>
                            </w:pPr>
                            <w:r>
                              <w:rPr>
                                <w:rFonts w:ascii="Times New Roman" w:hAnsi="Times New Roman" w:cs="Times New Roman"/>
                                <w:sz w:val="24"/>
                                <w:szCs w:val="24"/>
                              </w:rPr>
                              <w:t>0- Less than HS, 1- HS, 2- Higher Degree</w:t>
                            </w:r>
                          </w:p>
                          <w:p w14:paraId="43DA38D4" w14:textId="77777777" w:rsidR="00C87A53" w:rsidRPr="0059734B" w:rsidRDefault="00C87A53" w:rsidP="007850CB">
                            <w:pPr>
                              <w:rPr>
                                <w:rFonts w:ascii="Times New Roman" w:hAnsi="Times New Roman" w:cs="Times New Roman"/>
                                <w:sz w:val="24"/>
                                <w:szCs w:val="24"/>
                              </w:rPr>
                            </w:pPr>
                          </w:p>
                        </w:txbxContent>
                      </v:textbox>
                      <w10:wrap anchorx="margin"/>
                    </v:shape>
                  </w:pict>
                </mc:Fallback>
              </mc:AlternateContent>
            </w:r>
          </w:p>
        </w:tc>
        <w:tc>
          <w:tcPr>
            <w:tcW w:w="923" w:type="dxa"/>
            <w:gridSpan w:val="2"/>
            <w:tcBorders>
              <w:top w:val="nil"/>
              <w:bottom w:val="nil"/>
            </w:tcBorders>
          </w:tcPr>
          <w:p w14:paraId="3B0BE160" w14:textId="77777777" w:rsidR="007850CB" w:rsidRPr="007850CB" w:rsidRDefault="007850CB" w:rsidP="007850CB">
            <w:r w:rsidRPr="007850CB">
              <w:t>130</w:t>
            </w:r>
          </w:p>
          <w:p w14:paraId="51D1F704" w14:textId="77777777" w:rsidR="007850CB" w:rsidRPr="007850CB" w:rsidRDefault="007850CB" w:rsidP="007850CB"/>
          <w:p w14:paraId="7EFE37CE" w14:textId="77777777" w:rsidR="007850CB" w:rsidRPr="007850CB" w:rsidRDefault="007850CB" w:rsidP="007850CB">
            <w:r w:rsidRPr="007850CB">
              <w:t>130</w:t>
            </w:r>
          </w:p>
          <w:p w14:paraId="79AFD47E" w14:textId="77777777" w:rsidR="007850CB" w:rsidRPr="007850CB" w:rsidRDefault="007850CB" w:rsidP="007850CB"/>
          <w:p w14:paraId="6977CCF3" w14:textId="77777777" w:rsidR="007850CB" w:rsidRPr="007850CB" w:rsidRDefault="007850CB" w:rsidP="007850CB">
            <w:r w:rsidRPr="007850CB">
              <w:t>130</w:t>
            </w:r>
          </w:p>
        </w:tc>
        <w:tc>
          <w:tcPr>
            <w:tcW w:w="868" w:type="dxa"/>
            <w:gridSpan w:val="2"/>
            <w:tcBorders>
              <w:top w:val="nil"/>
              <w:bottom w:val="nil"/>
            </w:tcBorders>
          </w:tcPr>
          <w:p w14:paraId="33FE64C3" w14:textId="77777777" w:rsidR="007850CB" w:rsidRPr="007850CB" w:rsidRDefault="007850CB" w:rsidP="007850CB">
            <w:pPr>
              <w:spacing w:line="480" w:lineRule="auto"/>
              <w:jc w:val="center"/>
            </w:pPr>
            <w:r w:rsidRPr="007850CB">
              <w:t>.52</w:t>
            </w:r>
          </w:p>
          <w:p w14:paraId="416C688D" w14:textId="77777777" w:rsidR="007850CB" w:rsidRPr="007850CB" w:rsidRDefault="007850CB" w:rsidP="007850CB">
            <w:pPr>
              <w:jc w:val="center"/>
            </w:pPr>
            <w:r w:rsidRPr="007850CB">
              <w:t>1.11</w:t>
            </w:r>
          </w:p>
          <w:p w14:paraId="76F3CFA6" w14:textId="77777777" w:rsidR="007850CB" w:rsidRPr="007850CB" w:rsidRDefault="007850CB" w:rsidP="007850CB"/>
          <w:p w14:paraId="0271F8C3" w14:textId="77777777" w:rsidR="007850CB" w:rsidRPr="007850CB" w:rsidRDefault="007850CB" w:rsidP="007850CB">
            <w:r w:rsidRPr="007850CB">
              <w:t>872.87</w:t>
            </w:r>
          </w:p>
        </w:tc>
        <w:tc>
          <w:tcPr>
            <w:tcW w:w="1281" w:type="dxa"/>
            <w:tcBorders>
              <w:top w:val="nil"/>
              <w:bottom w:val="nil"/>
            </w:tcBorders>
          </w:tcPr>
          <w:p w14:paraId="69610237" w14:textId="77777777" w:rsidR="007850CB" w:rsidRPr="007850CB" w:rsidRDefault="007850CB" w:rsidP="007850CB">
            <w:pPr>
              <w:spacing w:line="480" w:lineRule="auto"/>
              <w:jc w:val="center"/>
            </w:pPr>
            <w:r w:rsidRPr="007850CB">
              <w:t>.50</w:t>
            </w:r>
          </w:p>
          <w:p w14:paraId="499EECB9" w14:textId="77777777" w:rsidR="007850CB" w:rsidRPr="007850CB" w:rsidRDefault="007850CB" w:rsidP="007850CB">
            <w:pPr>
              <w:jc w:val="center"/>
            </w:pPr>
            <w:r w:rsidRPr="007850CB">
              <w:t>.77</w:t>
            </w:r>
          </w:p>
          <w:p w14:paraId="70EC3F89" w14:textId="77777777" w:rsidR="007850CB" w:rsidRPr="007850CB" w:rsidRDefault="007850CB" w:rsidP="007850CB"/>
          <w:p w14:paraId="324E4BCE" w14:textId="77777777" w:rsidR="007850CB" w:rsidRPr="007850CB" w:rsidRDefault="007850CB" w:rsidP="007850CB">
            <w:r w:rsidRPr="007850CB">
              <w:t xml:space="preserve">      775.67</w:t>
            </w:r>
          </w:p>
        </w:tc>
        <w:tc>
          <w:tcPr>
            <w:tcW w:w="1001" w:type="dxa"/>
            <w:tcBorders>
              <w:top w:val="nil"/>
              <w:bottom w:val="nil"/>
            </w:tcBorders>
          </w:tcPr>
          <w:p w14:paraId="00BEDA02" w14:textId="77777777" w:rsidR="007850CB" w:rsidRPr="007850CB" w:rsidRDefault="007850CB" w:rsidP="007850CB">
            <w:pPr>
              <w:spacing w:line="480" w:lineRule="auto"/>
              <w:jc w:val="center"/>
            </w:pPr>
            <w:r w:rsidRPr="007850CB">
              <w:t>-</w:t>
            </w:r>
          </w:p>
          <w:p w14:paraId="34BE2CBC" w14:textId="77777777" w:rsidR="007850CB" w:rsidRPr="007850CB" w:rsidRDefault="007850CB" w:rsidP="007850CB">
            <w:pPr>
              <w:jc w:val="center"/>
            </w:pPr>
            <w:r w:rsidRPr="007850CB">
              <w:t>0-2*</w:t>
            </w:r>
          </w:p>
          <w:p w14:paraId="7EC6F000" w14:textId="77777777" w:rsidR="007850CB" w:rsidRPr="007850CB" w:rsidRDefault="007850CB" w:rsidP="007850CB"/>
          <w:p w14:paraId="30F23530" w14:textId="77777777" w:rsidR="007850CB" w:rsidRPr="007850CB" w:rsidRDefault="007850CB" w:rsidP="007850CB">
            <w:r w:rsidRPr="007850CB">
              <w:t xml:space="preserve"> 0-3918</w:t>
            </w:r>
          </w:p>
        </w:tc>
      </w:tr>
    </w:tbl>
    <w:p w14:paraId="22968738" w14:textId="4EDE1C1D" w:rsidR="00586540" w:rsidRDefault="007850CB" w:rsidP="007850CB">
      <w:pPr>
        <w:tabs>
          <w:tab w:val="left" w:pos="264"/>
        </w:tabs>
        <w:spacing w:line="480" w:lineRule="auto"/>
        <w:ind w:left="720" w:hanging="720"/>
        <w:contextualSpacing/>
        <w:rPr>
          <w:rFonts w:ascii="Times New Roman" w:hAnsi="Times New Roman" w:cs="Times New Roman"/>
          <w:color w:val="333333"/>
          <w:sz w:val="24"/>
          <w:szCs w:val="24"/>
          <w:shd w:val="clear" w:color="auto" w:fill="FFFFFF"/>
        </w:rPr>
      </w:pPr>
      <w:r>
        <w:rPr>
          <w:rFonts w:ascii="Times New Roman" w:hAnsi="Times New Roman" w:cs="Times New Roman"/>
          <w:noProof/>
          <w:color w:val="333333"/>
          <w:sz w:val="24"/>
          <w:szCs w:val="24"/>
        </w:rPr>
        <mc:AlternateContent>
          <mc:Choice Requires="wps">
            <w:drawing>
              <wp:anchor distT="0" distB="0" distL="114300" distR="114300" simplePos="0" relativeHeight="251740160" behindDoc="0" locked="0" layoutInCell="1" allowOverlap="1" wp14:anchorId="39E96F9C" wp14:editId="1B158111">
                <wp:simplePos x="0" y="0"/>
                <wp:positionH relativeFrom="column">
                  <wp:posOffset>-30480</wp:posOffset>
                </wp:positionH>
                <wp:positionV relativeFrom="paragraph">
                  <wp:posOffset>281940</wp:posOffset>
                </wp:positionV>
                <wp:extent cx="3825240" cy="358140"/>
                <wp:effectExtent l="0" t="0" r="3810" b="3810"/>
                <wp:wrapNone/>
                <wp:docPr id="50" name="Text Box 50"/>
                <wp:cNvGraphicFramePr/>
                <a:graphic xmlns:a="http://schemas.openxmlformats.org/drawingml/2006/main">
                  <a:graphicData uri="http://schemas.microsoft.com/office/word/2010/wordprocessingShape">
                    <wps:wsp>
                      <wps:cNvSpPr txBox="1"/>
                      <wps:spPr>
                        <a:xfrm>
                          <a:off x="0" y="0"/>
                          <a:ext cx="3825240" cy="358140"/>
                        </a:xfrm>
                        <a:prstGeom prst="rect">
                          <a:avLst/>
                        </a:prstGeom>
                        <a:solidFill>
                          <a:schemeClr val="lt1"/>
                        </a:solidFill>
                        <a:ln w="6350">
                          <a:noFill/>
                        </a:ln>
                      </wps:spPr>
                      <wps:txbx>
                        <w:txbxContent>
                          <w:p w14:paraId="759FA919" w14:textId="17160074" w:rsidR="00C87A53" w:rsidRPr="007850CB" w:rsidRDefault="00C87A53">
                            <w:pPr>
                              <w:rPr>
                                <w:rFonts w:ascii="Times New Roman" w:hAnsi="Times New Roman" w:cs="Times New Roman"/>
                                <w:sz w:val="24"/>
                                <w:szCs w:val="24"/>
                              </w:rPr>
                            </w:pPr>
                            <w:r w:rsidRPr="007850CB">
                              <w:rPr>
                                <w:rFonts w:ascii="Times New Roman" w:hAnsi="Times New Roman" w:cs="Times New Roman"/>
                                <w:sz w:val="24"/>
                                <w:szCs w:val="24"/>
                              </w:rPr>
                              <w:t xml:space="preserve">Table 2. Descriptives of SDOH for the </w:t>
                            </w:r>
                            <w:r>
                              <w:rPr>
                                <w:rFonts w:ascii="Times New Roman" w:hAnsi="Times New Roman" w:cs="Times New Roman"/>
                                <w:sz w:val="24"/>
                                <w:szCs w:val="24"/>
                              </w:rPr>
                              <w:t>Study’s Sample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E96F9C" id="Text Box 50" o:spid="_x0000_s1027" type="#_x0000_t202" style="position:absolute;left:0;text-align:left;margin-left:-2.4pt;margin-top:22.2pt;width:301.2pt;height:28.2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" fillcolor="white [3201]" stroked="f" strokeweight=".5pt">
                <v:textbox>
                  <w:txbxContent>
                    <w:p w14:paraId="759FA919" w14:textId="17160074" w:rsidR="00C87A53" w:rsidRPr="007850CB" w:rsidRDefault="00C87A53">
                      <w:pPr>
                        <w:rPr>
                          <w:rFonts w:ascii="Times New Roman" w:hAnsi="Times New Roman" w:cs="Times New Roman"/>
                          <w:sz w:val="24"/>
                          <w:szCs w:val="24"/>
                        </w:rPr>
                      </w:pPr>
                      <w:r w:rsidRPr="007850CB">
                        <w:rPr>
                          <w:rFonts w:ascii="Times New Roman" w:hAnsi="Times New Roman" w:cs="Times New Roman"/>
                          <w:sz w:val="24"/>
                          <w:szCs w:val="24"/>
                        </w:rPr>
                        <w:t xml:space="preserve">Table 2. Descriptives of SDOH for the </w:t>
                      </w:r>
                      <w:r>
                        <w:rPr>
                          <w:rFonts w:ascii="Times New Roman" w:hAnsi="Times New Roman" w:cs="Times New Roman"/>
                          <w:sz w:val="24"/>
                          <w:szCs w:val="24"/>
                        </w:rPr>
                        <w:t>Study’s Sample</w:t>
                      </w:r>
                    </w:p>
                  </w:txbxContent>
                </v:textbox>
              </v:shape>
            </w:pict>
          </mc:Fallback>
        </mc:AlternateContent>
      </w:r>
    </w:p>
    <w:p w14:paraId="18650995" w14:textId="772D4F73"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204DE311" w14:textId="670CD96B"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72FDBA54" w14:textId="0AE22E44"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2215A306" w14:textId="331BD920"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4E656017" w14:textId="6FA5E651"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4A819F32" w14:textId="6863FC75"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5FE2F5CB" w14:textId="43E509D2" w:rsidR="00586540" w:rsidRDefault="007850CB"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r>
        <w:rPr>
          <w:rFonts w:ascii="Times New Roman" w:hAnsi="Times New Roman" w:cs="Times New Roman"/>
          <w:noProof/>
          <w:color w:val="333333"/>
          <w:sz w:val="24"/>
          <w:szCs w:val="24"/>
        </w:rPr>
        <mc:AlternateContent>
          <mc:Choice Requires="wps">
            <w:drawing>
              <wp:anchor distT="0" distB="0" distL="114300" distR="114300" simplePos="0" relativeHeight="251739136" behindDoc="0" locked="0" layoutInCell="1" allowOverlap="1" wp14:anchorId="44B6910F" wp14:editId="4707E75A">
                <wp:simplePos x="0" y="0"/>
                <wp:positionH relativeFrom="column">
                  <wp:posOffset>-182880</wp:posOffset>
                </wp:positionH>
                <wp:positionV relativeFrom="paragraph">
                  <wp:posOffset>266700</wp:posOffset>
                </wp:positionV>
                <wp:extent cx="4876800" cy="15240"/>
                <wp:effectExtent l="0" t="0" r="19050" b="22860"/>
                <wp:wrapNone/>
                <wp:docPr id="49" name="Straight Connector 49"/>
                <wp:cNvGraphicFramePr/>
                <a:graphic xmlns:a="http://schemas.openxmlformats.org/drawingml/2006/main">
                  <a:graphicData uri="http://schemas.microsoft.com/office/word/2010/wordprocessingShape">
                    <wps:wsp>
                      <wps:cNvCnPr/>
                      <wps:spPr>
                        <a:xfrm flipV="1">
                          <a:off x="0" y="0"/>
                          <a:ext cx="4876800" cy="152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ACF524" id="Straight Connector 49" o:spid="_x0000_s1026" style="position:absolute;flip:y;z-index:251739136;visibility:visible;mso-wrap-style:square;mso-wrap-distance-left:9pt;mso-wrap-distance-top:0;mso-wrap-distance-right:9pt;mso-wrap-distance-bottom:0;mso-position-horizontal:absolute;mso-position-horizontal-relative:text;mso-position-vertical:absolute;mso-position-vertical-relative:text" from="-14.4pt,21pt" to="369.6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" strokecolor="black [3213]" strokeweight=".5pt">
                <v:stroke joinstyle="miter"/>
              </v:line>
            </w:pict>
          </mc:Fallback>
        </mc:AlternateContent>
      </w:r>
    </w:p>
    <w:p w14:paraId="0AAB08F8" w14:textId="5E83BA1B"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7E87777F" w14:textId="2E002D3D"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57D4386D" w14:textId="0385A171"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388F187C" w14:textId="2CB983CC"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6401E7E6" w14:textId="08310927"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5C38C7E0" w14:textId="0958CABF"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2E66CA38" w14:textId="38688F1A"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1E469A3C" w14:textId="1597B5B5"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7822A649" w14:textId="64522DF0"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3FB92DEC" w14:textId="3E23997E"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76C439AE" w14:textId="60E5D047"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6B742E99" w14:textId="632C989E"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40E7DB1C" w14:textId="19CDA8BA"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01CE9C19" w14:textId="6E472B38"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66AF346B" w14:textId="6A7AC79B"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0348843E" w14:textId="77777777"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13591727" w14:textId="3639C817"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tbl>
      <w:tblPr>
        <w:tblStyle w:val="TableGrid2"/>
        <w:tblpPr w:leftFromText="180" w:rightFromText="180" w:vertAnchor="text" w:horzAnchor="margin" w:tblpXSpec="center" w:tblpY="26"/>
        <w:tblW w:w="10030" w:type="dxa"/>
        <w:tblBorders>
          <w:left w:val="none" w:sz="0" w:space="0" w:color="auto"/>
          <w:right w:val="none" w:sz="0" w:space="0" w:color="auto"/>
          <w:insideV w:val="none" w:sz="0" w:space="0" w:color="auto"/>
        </w:tblBorders>
        <w:tblLook w:val="04A0" w:firstRow="1" w:lastRow="0" w:firstColumn="1" w:lastColumn="0" w:noHBand="0" w:noVBand="1"/>
      </w:tblPr>
      <w:tblGrid>
        <w:gridCol w:w="1907"/>
        <w:gridCol w:w="923"/>
        <w:gridCol w:w="868"/>
        <w:gridCol w:w="139"/>
        <w:gridCol w:w="1142"/>
        <w:gridCol w:w="476"/>
        <w:gridCol w:w="526"/>
        <w:gridCol w:w="115"/>
        <w:gridCol w:w="749"/>
        <w:gridCol w:w="66"/>
        <w:gridCol w:w="733"/>
        <w:gridCol w:w="22"/>
        <w:gridCol w:w="773"/>
        <w:gridCol w:w="22"/>
        <w:gridCol w:w="657"/>
        <w:gridCol w:w="140"/>
        <w:gridCol w:w="772"/>
      </w:tblGrid>
      <w:tr w:rsidR="00586540" w:rsidRPr="00586540" w14:paraId="57B10CC5" w14:textId="77777777" w:rsidTr="00C87A53">
        <w:trPr>
          <w:gridAfter w:val="2"/>
          <w:wAfter w:w="825" w:type="dxa"/>
          <w:trHeight w:val="975"/>
        </w:trPr>
        <w:tc>
          <w:tcPr>
            <w:tcW w:w="1934" w:type="dxa"/>
            <w:tcBorders>
              <w:top w:val="nil"/>
            </w:tcBorders>
          </w:tcPr>
          <w:p w14:paraId="6F1E69C7" w14:textId="77777777" w:rsidR="00586540" w:rsidRPr="00586540" w:rsidRDefault="00586540" w:rsidP="00586540">
            <w:pPr>
              <w:spacing w:line="480" w:lineRule="auto"/>
              <w:jc w:val="center"/>
              <w:rPr>
                <w:i/>
              </w:rPr>
            </w:pPr>
            <w:r w:rsidRPr="00586540">
              <w:rPr>
                <w:iCs/>
                <w:noProof/>
              </w:rPr>
              <mc:AlternateContent>
                <mc:Choice Requires="wps">
                  <w:drawing>
                    <wp:anchor distT="0" distB="0" distL="114300" distR="114300" simplePos="0" relativeHeight="251719680" behindDoc="0" locked="0" layoutInCell="1" allowOverlap="1" wp14:anchorId="06998345" wp14:editId="4A4DA25E">
                      <wp:simplePos x="0" y="0"/>
                      <wp:positionH relativeFrom="column">
                        <wp:posOffset>-121285</wp:posOffset>
                      </wp:positionH>
                      <wp:positionV relativeFrom="paragraph">
                        <wp:posOffset>236855</wp:posOffset>
                      </wp:positionV>
                      <wp:extent cx="597408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59740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53E3991" id="Straight Connector 3"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5pt,18.65pt" to="460.8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" strokecolor="windowText" strokeweight=".5pt">
                      <v:stroke joinstyle="miter"/>
                    </v:line>
                  </w:pict>
                </mc:Fallback>
              </mc:AlternateContent>
            </w:r>
            <w:r w:rsidRPr="00586540">
              <w:rPr>
                <w:iCs/>
                <w:noProof/>
              </w:rPr>
              <mc:AlternateContent>
                <mc:Choice Requires="wps">
                  <w:drawing>
                    <wp:anchor distT="0" distB="0" distL="114300" distR="114300" simplePos="0" relativeHeight="251718656" behindDoc="0" locked="0" layoutInCell="1" allowOverlap="1" wp14:anchorId="1F5AC1BF" wp14:editId="77C78ECE">
                      <wp:simplePos x="0" y="0"/>
                      <wp:positionH relativeFrom="column">
                        <wp:posOffset>-189865</wp:posOffset>
                      </wp:positionH>
                      <wp:positionV relativeFrom="paragraph">
                        <wp:posOffset>-227965</wp:posOffset>
                      </wp:positionV>
                      <wp:extent cx="5928360" cy="502920"/>
                      <wp:effectExtent l="0" t="0" r="0" b="0"/>
                      <wp:wrapNone/>
                      <wp:docPr id="4" name="Rectangle 4"/>
                      <wp:cNvGraphicFramePr/>
                      <a:graphic xmlns:a="http://schemas.openxmlformats.org/drawingml/2006/main">
                        <a:graphicData uri="http://schemas.microsoft.com/office/word/2010/wordprocessingShape">
                          <wps:wsp>
                            <wps:cNvSpPr/>
                            <wps:spPr>
                              <a:xfrm>
                                <a:off x="0" y="0"/>
                                <a:ext cx="5928360" cy="502920"/>
                              </a:xfrm>
                              <a:prstGeom prst="rect">
                                <a:avLst/>
                              </a:prstGeom>
                              <a:solidFill>
                                <a:sysClr val="window" lastClr="FFFFFF"/>
                              </a:solidFill>
                              <a:ln w="12700" cap="flat" cmpd="sng" algn="ctr">
                                <a:noFill/>
                                <a:prstDash val="solid"/>
                                <a:miter lim="800000"/>
                              </a:ln>
                              <a:effectLst/>
                            </wps:spPr>
                            <wps:txbx>
                              <w:txbxContent>
                                <w:p w14:paraId="7402F259" w14:textId="78A31111" w:rsidR="00C87A53" w:rsidRPr="00D40443" w:rsidRDefault="00C87A53" w:rsidP="00586540">
                                  <w:pPr>
                                    <w:rPr>
                                      <w:rFonts w:ascii="Times New Roman" w:hAnsi="Times New Roman" w:cs="Times New Roman"/>
                                      <w:sz w:val="24"/>
                                      <w:szCs w:val="24"/>
                                    </w:rPr>
                                  </w:pPr>
                                  <w:r w:rsidRPr="00B6321E">
                                    <w:rPr>
                                      <w:rFonts w:ascii="Times New Roman" w:hAnsi="Times New Roman" w:cs="Times New Roman"/>
                                      <w:sz w:val="24"/>
                                      <w:szCs w:val="24"/>
                                    </w:rPr>
                                    <w:t xml:space="preserve">Table </w:t>
                                  </w:r>
                                  <w:r>
                                    <w:rPr>
                                      <w:rFonts w:ascii="Times New Roman" w:hAnsi="Times New Roman" w:cs="Times New Roman"/>
                                      <w:sz w:val="24"/>
                                      <w:szCs w:val="24"/>
                                    </w:rPr>
                                    <w:t>3</w:t>
                                  </w:r>
                                  <w:r w:rsidRPr="00D40443">
                                    <w:rPr>
                                      <w:rFonts w:ascii="Times New Roman" w:hAnsi="Times New Roman" w:cs="Times New Roman"/>
                                      <w:sz w:val="24"/>
                                      <w:szCs w:val="24"/>
                                    </w:rPr>
                                    <w:t>.</w:t>
                                  </w:r>
                                  <w:r w:rsidRPr="00B6321E">
                                    <w:rPr>
                                      <w:rFonts w:ascii="Times New Roman" w:hAnsi="Times New Roman" w:cs="Times New Roman"/>
                                      <w:i/>
                                      <w:iCs/>
                                      <w:sz w:val="24"/>
                                      <w:szCs w:val="24"/>
                                    </w:rPr>
                                    <w:t xml:space="preserve"> T-test Results Comparing influence of SDOH on </w:t>
                                  </w:r>
                                  <w:r>
                                    <w:rPr>
                                      <w:rFonts w:ascii="Times New Roman" w:hAnsi="Times New Roman" w:cs="Times New Roman"/>
                                      <w:i/>
                                      <w:iCs/>
                                      <w:sz w:val="24"/>
                                      <w:szCs w:val="24"/>
                                    </w:rPr>
                                    <w:t>Viral Load</w:t>
                                  </w:r>
                                  <w:r w:rsidRPr="00B6321E">
                                    <w:rPr>
                                      <w:rFonts w:ascii="Times New Roman" w:hAnsi="Times New Roman" w:cs="Times New Roman"/>
                                      <w:i/>
                                      <w:iCs/>
                                      <w:sz w:val="24"/>
                                      <w:szCs w:val="24"/>
                                    </w:rPr>
                                    <w:t xml:space="preserve"> Variance</w:t>
                                  </w:r>
                                  <w:r w:rsidRPr="00D40443">
                                    <w:rPr>
                                      <w:rFonts w:ascii="Times New Roman" w:hAnsi="Times New Roman" w:cs="Times New Roman"/>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5AC1BF" id="Rectangle 4" o:spid="_x0000_s1028" style="position:absolute;left:0;text-align:left;margin-left:-14.95pt;margin-top:-17.95pt;width:466.8pt;height:39.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" fillcolor="window" stroked="f" strokeweight="1pt">
                      <v:textbox>
                        <w:txbxContent>
                          <w:p w14:paraId="7402F259" w14:textId="78A31111" w:rsidR="00C87A53" w:rsidRPr="00D40443" w:rsidRDefault="00C87A53" w:rsidP="00586540">
                            <w:pPr>
                              <w:rPr>
                                <w:rFonts w:ascii="Times New Roman" w:hAnsi="Times New Roman" w:cs="Times New Roman"/>
                                <w:sz w:val="24"/>
                                <w:szCs w:val="24"/>
                              </w:rPr>
                            </w:pPr>
                            <w:r w:rsidRPr="00B6321E">
                              <w:rPr>
                                <w:rFonts w:ascii="Times New Roman" w:hAnsi="Times New Roman" w:cs="Times New Roman"/>
                                <w:sz w:val="24"/>
                                <w:szCs w:val="24"/>
                              </w:rPr>
                              <w:t xml:space="preserve">Table </w:t>
                            </w:r>
                            <w:r>
                              <w:rPr>
                                <w:rFonts w:ascii="Times New Roman" w:hAnsi="Times New Roman" w:cs="Times New Roman"/>
                                <w:sz w:val="24"/>
                                <w:szCs w:val="24"/>
                              </w:rPr>
                              <w:t>3</w:t>
                            </w:r>
                            <w:r w:rsidRPr="00D40443">
                              <w:rPr>
                                <w:rFonts w:ascii="Times New Roman" w:hAnsi="Times New Roman" w:cs="Times New Roman"/>
                                <w:sz w:val="24"/>
                                <w:szCs w:val="24"/>
                              </w:rPr>
                              <w:t>.</w:t>
                            </w:r>
                            <w:r w:rsidRPr="00B6321E">
                              <w:rPr>
                                <w:rFonts w:ascii="Times New Roman" w:hAnsi="Times New Roman" w:cs="Times New Roman"/>
                                <w:i/>
                                <w:iCs/>
                                <w:sz w:val="24"/>
                                <w:szCs w:val="24"/>
                              </w:rPr>
                              <w:t xml:space="preserve"> T-test Results Comparing influence of SDOH on </w:t>
                            </w:r>
                            <w:r>
                              <w:rPr>
                                <w:rFonts w:ascii="Times New Roman" w:hAnsi="Times New Roman" w:cs="Times New Roman"/>
                                <w:i/>
                                <w:iCs/>
                                <w:sz w:val="24"/>
                                <w:szCs w:val="24"/>
                              </w:rPr>
                              <w:t>Viral Load</w:t>
                            </w:r>
                            <w:r w:rsidRPr="00B6321E">
                              <w:rPr>
                                <w:rFonts w:ascii="Times New Roman" w:hAnsi="Times New Roman" w:cs="Times New Roman"/>
                                <w:i/>
                                <w:iCs/>
                                <w:sz w:val="24"/>
                                <w:szCs w:val="24"/>
                              </w:rPr>
                              <w:t xml:space="preserve"> Variance</w:t>
                            </w:r>
                            <w:r w:rsidRPr="00D40443">
                              <w:rPr>
                                <w:rFonts w:ascii="Times New Roman" w:hAnsi="Times New Roman" w:cs="Times New Roman"/>
                                <w:sz w:val="24"/>
                                <w:szCs w:val="24"/>
                              </w:rPr>
                              <w:t xml:space="preserve"> </w:t>
                            </w:r>
                          </w:p>
                        </w:txbxContent>
                      </v:textbox>
                    </v:rect>
                  </w:pict>
                </mc:Fallback>
              </mc:AlternateContent>
            </w:r>
            <w:r w:rsidRPr="00586540">
              <w:rPr>
                <w:iCs/>
                <w:noProof/>
              </w:rPr>
              <mc:AlternateContent>
                <mc:Choice Requires="wps">
                  <w:drawing>
                    <wp:anchor distT="0" distB="0" distL="114300" distR="114300" simplePos="0" relativeHeight="251717632" behindDoc="0" locked="0" layoutInCell="1" allowOverlap="1" wp14:anchorId="3DBE6D8C" wp14:editId="4D7D5F50">
                      <wp:simplePos x="0" y="0"/>
                      <wp:positionH relativeFrom="column">
                        <wp:posOffset>-29845</wp:posOffset>
                      </wp:positionH>
                      <wp:positionV relativeFrom="paragraph">
                        <wp:posOffset>229235</wp:posOffset>
                      </wp:positionV>
                      <wp:extent cx="5753100" cy="7620"/>
                      <wp:effectExtent l="0" t="0" r="19050" b="30480"/>
                      <wp:wrapNone/>
                      <wp:docPr id="5" name="Straight Connector 5"/>
                      <wp:cNvGraphicFramePr/>
                      <a:graphic xmlns:a="http://schemas.openxmlformats.org/drawingml/2006/main">
                        <a:graphicData uri="http://schemas.microsoft.com/office/word/2010/wordprocessingShape">
                          <wps:wsp>
                            <wps:cNvCnPr/>
                            <wps:spPr>
                              <a:xfrm>
                                <a:off x="0" y="0"/>
                                <a:ext cx="5753100" cy="762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CA901A2" id="Straight Connector 5"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5pt,18.05pt" to="450.6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" strokecolor="windowText" strokeweight=".5pt">
                      <v:stroke joinstyle="miter"/>
                    </v:line>
                  </w:pict>
                </mc:Fallback>
              </mc:AlternateContent>
            </w:r>
            <w:r w:rsidRPr="00586540">
              <w:rPr>
                <w:iCs/>
              </w:rPr>
              <w:t xml:space="preserve"> </w:t>
            </w:r>
          </w:p>
        </w:tc>
        <w:tc>
          <w:tcPr>
            <w:tcW w:w="923" w:type="dxa"/>
            <w:tcBorders>
              <w:top w:val="nil"/>
            </w:tcBorders>
          </w:tcPr>
          <w:p w14:paraId="7CCCDE77" w14:textId="77777777" w:rsidR="00586540" w:rsidRPr="00586540" w:rsidRDefault="00586540" w:rsidP="00586540">
            <w:pPr>
              <w:spacing w:line="480" w:lineRule="auto"/>
              <w:jc w:val="center"/>
            </w:pPr>
            <w:r w:rsidRPr="00586540">
              <w:t xml:space="preserve">                                 </w:t>
            </w:r>
          </w:p>
        </w:tc>
        <w:tc>
          <w:tcPr>
            <w:tcW w:w="1019" w:type="dxa"/>
            <w:gridSpan w:val="2"/>
            <w:tcBorders>
              <w:top w:val="nil"/>
            </w:tcBorders>
          </w:tcPr>
          <w:p w14:paraId="5A7F8014" w14:textId="77777777" w:rsidR="00586540" w:rsidRPr="00586540" w:rsidRDefault="00586540" w:rsidP="00586540">
            <w:pPr>
              <w:spacing w:line="480" w:lineRule="auto"/>
            </w:pPr>
          </w:p>
        </w:tc>
        <w:tc>
          <w:tcPr>
            <w:tcW w:w="1640" w:type="dxa"/>
            <w:gridSpan w:val="2"/>
            <w:tcBorders>
              <w:top w:val="nil"/>
            </w:tcBorders>
          </w:tcPr>
          <w:p w14:paraId="68615B0D" w14:textId="77777777" w:rsidR="00586540" w:rsidRPr="00586540" w:rsidRDefault="00586540" w:rsidP="00586540">
            <w:pPr>
              <w:spacing w:line="480" w:lineRule="auto"/>
              <w:jc w:val="center"/>
            </w:pPr>
          </w:p>
          <w:p w14:paraId="79EEEF1D" w14:textId="77777777" w:rsidR="00586540" w:rsidRPr="00586540" w:rsidRDefault="00586540" w:rsidP="00586540">
            <w:pPr>
              <w:tabs>
                <w:tab w:val="left" w:pos="744"/>
              </w:tabs>
              <w:jc w:val="center"/>
            </w:pPr>
            <w:r w:rsidRPr="00586540">
              <w:t xml:space="preserve">            </w:t>
            </w:r>
          </w:p>
        </w:tc>
        <w:tc>
          <w:tcPr>
            <w:tcW w:w="643" w:type="dxa"/>
            <w:gridSpan w:val="2"/>
            <w:tcBorders>
              <w:top w:val="nil"/>
            </w:tcBorders>
          </w:tcPr>
          <w:p w14:paraId="5E58333B" w14:textId="77777777" w:rsidR="00586540" w:rsidRPr="00586540" w:rsidRDefault="00586540" w:rsidP="00586540"/>
        </w:tc>
        <w:tc>
          <w:tcPr>
            <w:tcW w:w="759" w:type="dxa"/>
            <w:tcBorders>
              <w:top w:val="nil"/>
            </w:tcBorders>
          </w:tcPr>
          <w:p w14:paraId="78B23679" w14:textId="77777777" w:rsidR="00586540" w:rsidRPr="00586540" w:rsidRDefault="00586540" w:rsidP="00586540">
            <w:pPr>
              <w:spacing w:line="480" w:lineRule="auto"/>
            </w:pPr>
          </w:p>
        </w:tc>
        <w:tc>
          <w:tcPr>
            <w:tcW w:w="803" w:type="dxa"/>
            <w:gridSpan w:val="2"/>
            <w:tcBorders>
              <w:top w:val="nil"/>
            </w:tcBorders>
          </w:tcPr>
          <w:p w14:paraId="67E0AA34" w14:textId="77777777" w:rsidR="00586540" w:rsidRPr="00586540" w:rsidRDefault="00586540" w:rsidP="00586540">
            <w:pPr>
              <w:spacing w:line="480" w:lineRule="auto"/>
            </w:pPr>
          </w:p>
        </w:tc>
        <w:tc>
          <w:tcPr>
            <w:tcW w:w="803" w:type="dxa"/>
            <w:gridSpan w:val="2"/>
            <w:tcBorders>
              <w:top w:val="nil"/>
            </w:tcBorders>
          </w:tcPr>
          <w:p w14:paraId="30EE7C9C" w14:textId="77777777" w:rsidR="00586540" w:rsidRPr="00586540" w:rsidRDefault="00586540" w:rsidP="00586540">
            <w:pPr>
              <w:spacing w:line="480" w:lineRule="auto"/>
            </w:pPr>
          </w:p>
        </w:tc>
        <w:tc>
          <w:tcPr>
            <w:tcW w:w="681" w:type="dxa"/>
            <w:gridSpan w:val="2"/>
            <w:tcBorders>
              <w:top w:val="nil"/>
            </w:tcBorders>
          </w:tcPr>
          <w:p w14:paraId="482F3FD8" w14:textId="77777777" w:rsidR="00586540" w:rsidRPr="00586540" w:rsidRDefault="00586540" w:rsidP="00586540">
            <w:pPr>
              <w:spacing w:line="480" w:lineRule="auto"/>
            </w:pPr>
          </w:p>
        </w:tc>
      </w:tr>
      <w:tr w:rsidR="00586540" w:rsidRPr="00586540" w14:paraId="75A41178" w14:textId="77777777" w:rsidTr="00C87A53">
        <w:trPr>
          <w:trHeight w:val="274"/>
        </w:trPr>
        <w:tc>
          <w:tcPr>
            <w:tcW w:w="1934" w:type="dxa"/>
            <w:tcBorders>
              <w:bottom w:val="single" w:sz="4" w:space="0" w:color="auto"/>
            </w:tcBorders>
          </w:tcPr>
          <w:p w14:paraId="3E43D076" w14:textId="77777777" w:rsidR="00586540" w:rsidRPr="00586540" w:rsidRDefault="00586540" w:rsidP="00586540">
            <w:pPr>
              <w:spacing w:line="480" w:lineRule="auto"/>
              <w:rPr>
                <w:iCs/>
              </w:rPr>
            </w:pPr>
          </w:p>
        </w:tc>
        <w:tc>
          <w:tcPr>
            <w:tcW w:w="923" w:type="dxa"/>
            <w:tcBorders>
              <w:bottom w:val="single" w:sz="4" w:space="0" w:color="auto"/>
            </w:tcBorders>
          </w:tcPr>
          <w:p w14:paraId="4AA1121D" w14:textId="77777777" w:rsidR="00586540" w:rsidRPr="00586540" w:rsidRDefault="00586540" w:rsidP="00586540">
            <w:pPr>
              <w:spacing w:line="480" w:lineRule="auto"/>
              <w:jc w:val="center"/>
              <w:rPr>
                <w:iCs/>
              </w:rPr>
            </w:pPr>
            <w:r w:rsidRPr="00586540">
              <w:rPr>
                <w:iCs/>
              </w:rPr>
              <w:t>Present</w:t>
            </w:r>
          </w:p>
        </w:tc>
        <w:tc>
          <w:tcPr>
            <w:tcW w:w="877" w:type="dxa"/>
            <w:tcBorders>
              <w:bottom w:val="single" w:sz="4" w:space="0" w:color="auto"/>
            </w:tcBorders>
          </w:tcPr>
          <w:p w14:paraId="2040B4CF" w14:textId="77777777" w:rsidR="00586540" w:rsidRPr="00586540" w:rsidRDefault="00586540" w:rsidP="00586540">
            <w:pPr>
              <w:spacing w:line="480" w:lineRule="auto"/>
              <w:jc w:val="center"/>
              <w:rPr>
                <w:iCs/>
              </w:rPr>
            </w:pPr>
          </w:p>
        </w:tc>
        <w:tc>
          <w:tcPr>
            <w:tcW w:w="1306" w:type="dxa"/>
            <w:gridSpan w:val="2"/>
            <w:tcBorders>
              <w:bottom w:val="single" w:sz="4" w:space="0" w:color="auto"/>
            </w:tcBorders>
          </w:tcPr>
          <w:p w14:paraId="6D652D9B" w14:textId="77777777" w:rsidR="00586540" w:rsidRPr="00586540" w:rsidRDefault="00586540" w:rsidP="00586540">
            <w:pPr>
              <w:spacing w:line="480" w:lineRule="auto"/>
              <w:jc w:val="center"/>
              <w:rPr>
                <w:i/>
              </w:rPr>
            </w:pPr>
          </w:p>
        </w:tc>
        <w:tc>
          <w:tcPr>
            <w:tcW w:w="1003" w:type="dxa"/>
            <w:gridSpan w:val="2"/>
            <w:tcBorders>
              <w:bottom w:val="single" w:sz="4" w:space="0" w:color="auto"/>
            </w:tcBorders>
          </w:tcPr>
          <w:p w14:paraId="5D938D4A" w14:textId="77777777" w:rsidR="00586540" w:rsidRPr="00586540" w:rsidRDefault="00586540" w:rsidP="00586540">
            <w:pPr>
              <w:spacing w:line="480" w:lineRule="auto"/>
              <w:jc w:val="center"/>
              <w:rPr>
                <w:iCs/>
              </w:rPr>
            </w:pPr>
            <w:r w:rsidRPr="00586540">
              <w:rPr>
                <w:iCs/>
              </w:rPr>
              <w:t>Absent</w:t>
            </w:r>
          </w:p>
        </w:tc>
        <w:tc>
          <w:tcPr>
            <w:tcW w:w="941" w:type="dxa"/>
            <w:gridSpan w:val="3"/>
            <w:tcBorders>
              <w:bottom w:val="single" w:sz="4" w:space="0" w:color="auto"/>
            </w:tcBorders>
          </w:tcPr>
          <w:p w14:paraId="00A04500" w14:textId="77777777" w:rsidR="00586540" w:rsidRPr="00586540" w:rsidRDefault="00586540" w:rsidP="00586540">
            <w:pPr>
              <w:spacing w:line="480" w:lineRule="auto"/>
              <w:jc w:val="center"/>
              <w:rPr>
                <w:i/>
              </w:rPr>
            </w:pPr>
          </w:p>
        </w:tc>
        <w:tc>
          <w:tcPr>
            <w:tcW w:w="759" w:type="dxa"/>
            <w:gridSpan w:val="2"/>
            <w:tcBorders>
              <w:bottom w:val="single" w:sz="4" w:space="0" w:color="auto"/>
            </w:tcBorders>
          </w:tcPr>
          <w:p w14:paraId="1F83C0CE" w14:textId="77777777" w:rsidR="00586540" w:rsidRPr="00586540" w:rsidRDefault="00586540" w:rsidP="00586540">
            <w:pPr>
              <w:spacing w:line="480" w:lineRule="auto"/>
              <w:jc w:val="center"/>
              <w:rPr>
                <w:i/>
              </w:rPr>
            </w:pPr>
          </w:p>
        </w:tc>
        <w:tc>
          <w:tcPr>
            <w:tcW w:w="803" w:type="dxa"/>
            <w:gridSpan w:val="2"/>
            <w:tcBorders>
              <w:bottom w:val="single" w:sz="4" w:space="0" w:color="auto"/>
            </w:tcBorders>
          </w:tcPr>
          <w:p w14:paraId="1C887455" w14:textId="77777777" w:rsidR="00586540" w:rsidRPr="00586540" w:rsidRDefault="00586540" w:rsidP="00586540">
            <w:pPr>
              <w:spacing w:line="480" w:lineRule="auto"/>
              <w:rPr>
                <w:i/>
              </w:rPr>
            </w:pPr>
          </w:p>
        </w:tc>
        <w:tc>
          <w:tcPr>
            <w:tcW w:w="803" w:type="dxa"/>
            <w:gridSpan w:val="2"/>
            <w:tcBorders>
              <w:bottom w:val="single" w:sz="4" w:space="0" w:color="auto"/>
            </w:tcBorders>
          </w:tcPr>
          <w:p w14:paraId="39E3A986" w14:textId="77777777" w:rsidR="00586540" w:rsidRPr="00586540" w:rsidRDefault="00586540" w:rsidP="00586540">
            <w:pPr>
              <w:spacing w:line="480" w:lineRule="auto"/>
              <w:rPr>
                <w:i/>
              </w:rPr>
            </w:pPr>
          </w:p>
        </w:tc>
        <w:tc>
          <w:tcPr>
            <w:tcW w:w="681" w:type="dxa"/>
            <w:tcBorders>
              <w:bottom w:val="single" w:sz="4" w:space="0" w:color="auto"/>
            </w:tcBorders>
          </w:tcPr>
          <w:p w14:paraId="6DEB4432" w14:textId="77777777" w:rsidR="00586540" w:rsidRPr="00586540" w:rsidRDefault="00586540" w:rsidP="00586540">
            <w:pPr>
              <w:spacing w:line="480" w:lineRule="auto"/>
              <w:rPr>
                <w:i/>
              </w:rPr>
            </w:pPr>
          </w:p>
        </w:tc>
      </w:tr>
      <w:tr w:rsidR="00586540" w:rsidRPr="00586540" w14:paraId="38573906" w14:textId="77777777" w:rsidTr="00C87A53">
        <w:trPr>
          <w:trHeight w:val="274"/>
        </w:trPr>
        <w:tc>
          <w:tcPr>
            <w:tcW w:w="1934" w:type="dxa"/>
            <w:tcBorders>
              <w:bottom w:val="single" w:sz="4" w:space="0" w:color="auto"/>
            </w:tcBorders>
          </w:tcPr>
          <w:p w14:paraId="323F2A98" w14:textId="77777777" w:rsidR="00586540" w:rsidRPr="00586540" w:rsidRDefault="00586540" w:rsidP="00586540">
            <w:pPr>
              <w:spacing w:line="480" w:lineRule="auto"/>
              <w:rPr>
                <w:i/>
              </w:rPr>
            </w:pPr>
          </w:p>
        </w:tc>
        <w:tc>
          <w:tcPr>
            <w:tcW w:w="923" w:type="dxa"/>
            <w:tcBorders>
              <w:bottom w:val="single" w:sz="4" w:space="0" w:color="auto"/>
            </w:tcBorders>
          </w:tcPr>
          <w:p w14:paraId="3C51E8C1" w14:textId="77777777" w:rsidR="00586540" w:rsidRPr="00586540" w:rsidRDefault="00586540" w:rsidP="00586540">
            <w:pPr>
              <w:spacing w:line="480" w:lineRule="auto"/>
              <w:jc w:val="center"/>
              <w:rPr>
                <w:i/>
              </w:rPr>
            </w:pPr>
            <w:r w:rsidRPr="00586540">
              <w:rPr>
                <w:i/>
              </w:rPr>
              <w:t>n=</w:t>
            </w:r>
          </w:p>
        </w:tc>
        <w:tc>
          <w:tcPr>
            <w:tcW w:w="877" w:type="dxa"/>
            <w:tcBorders>
              <w:bottom w:val="single" w:sz="4" w:space="0" w:color="auto"/>
            </w:tcBorders>
          </w:tcPr>
          <w:p w14:paraId="2D5AFE4B" w14:textId="77777777" w:rsidR="00586540" w:rsidRPr="00586540" w:rsidRDefault="00586540" w:rsidP="00586540">
            <w:pPr>
              <w:spacing w:line="480" w:lineRule="auto"/>
              <w:jc w:val="center"/>
              <w:rPr>
                <w:iCs/>
              </w:rPr>
            </w:pPr>
            <w:r w:rsidRPr="00586540">
              <w:rPr>
                <w:iCs/>
              </w:rPr>
              <w:t>M</w:t>
            </w:r>
          </w:p>
        </w:tc>
        <w:tc>
          <w:tcPr>
            <w:tcW w:w="1306" w:type="dxa"/>
            <w:gridSpan w:val="2"/>
            <w:tcBorders>
              <w:bottom w:val="single" w:sz="4" w:space="0" w:color="auto"/>
            </w:tcBorders>
          </w:tcPr>
          <w:p w14:paraId="16DA5658" w14:textId="77777777" w:rsidR="00586540" w:rsidRPr="00586540" w:rsidRDefault="00586540" w:rsidP="00586540">
            <w:pPr>
              <w:spacing w:line="480" w:lineRule="auto"/>
              <w:jc w:val="center"/>
              <w:rPr>
                <w:iCs/>
              </w:rPr>
            </w:pPr>
            <w:r w:rsidRPr="00586540">
              <w:rPr>
                <w:iCs/>
              </w:rPr>
              <w:t>SD</w:t>
            </w:r>
          </w:p>
        </w:tc>
        <w:tc>
          <w:tcPr>
            <w:tcW w:w="1003" w:type="dxa"/>
            <w:gridSpan w:val="2"/>
            <w:tcBorders>
              <w:bottom w:val="single" w:sz="4" w:space="0" w:color="auto"/>
            </w:tcBorders>
          </w:tcPr>
          <w:p w14:paraId="512F324D" w14:textId="77777777" w:rsidR="00586540" w:rsidRPr="00586540" w:rsidRDefault="00586540" w:rsidP="00586540">
            <w:pPr>
              <w:spacing w:line="480" w:lineRule="auto"/>
              <w:jc w:val="center"/>
              <w:rPr>
                <w:i/>
              </w:rPr>
            </w:pPr>
            <w:r w:rsidRPr="00586540">
              <w:rPr>
                <w:i/>
              </w:rPr>
              <w:t>n=</w:t>
            </w:r>
          </w:p>
        </w:tc>
        <w:tc>
          <w:tcPr>
            <w:tcW w:w="941" w:type="dxa"/>
            <w:gridSpan w:val="3"/>
            <w:tcBorders>
              <w:bottom w:val="single" w:sz="4" w:space="0" w:color="auto"/>
            </w:tcBorders>
          </w:tcPr>
          <w:p w14:paraId="1AA9A6FD" w14:textId="77777777" w:rsidR="00586540" w:rsidRPr="00586540" w:rsidRDefault="00586540" w:rsidP="00586540">
            <w:pPr>
              <w:spacing w:line="480" w:lineRule="auto"/>
              <w:jc w:val="center"/>
              <w:rPr>
                <w:iCs/>
              </w:rPr>
            </w:pPr>
            <w:r w:rsidRPr="00586540">
              <w:rPr>
                <w:iCs/>
              </w:rPr>
              <w:t>M</w:t>
            </w:r>
          </w:p>
        </w:tc>
        <w:tc>
          <w:tcPr>
            <w:tcW w:w="759" w:type="dxa"/>
            <w:gridSpan w:val="2"/>
            <w:tcBorders>
              <w:bottom w:val="single" w:sz="4" w:space="0" w:color="auto"/>
            </w:tcBorders>
          </w:tcPr>
          <w:p w14:paraId="79780AC7" w14:textId="77777777" w:rsidR="00586540" w:rsidRPr="00586540" w:rsidRDefault="00586540" w:rsidP="00586540">
            <w:pPr>
              <w:spacing w:line="480" w:lineRule="auto"/>
              <w:jc w:val="center"/>
              <w:rPr>
                <w:iCs/>
              </w:rPr>
            </w:pPr>
            <w:r w:rsidRPr="00586540">
              <w:rPr>
                <w:iCs/>
              </w:rPr>
              <w:t>SD</w:t>
            </w:r>
          </w:p>
        </w:tc>
        <w:tc>
          <w:tcPr>
            <w:tcW w:w="803" w:type="dxa"/>
            <w:gridSpan w:val="2"/>
            <w:tcBorders>
              <w:bottom w:val="single" w:sz="4" w:space="0" w:color="auto"/>
            </w:tcBorders>
          </w:tcPr>
          <w:p w14:paraId="0D427074" w14:textId="77777777" w:rsidR="00586540" w:rsidRPr="00586540" w:rsidRDefault="00586540" w:rsidP="00586540">
            <w:pPr>
              <w:spacing w:line="480" w:lineRule="auto"/>
              <w:rPr>
                <w:i/>
              </w:rPr>
            </w:pPr>
            <w:r w:rsidRPr="00586540">
              <w:rPr>
                <w:i/>
              </w:rPr>
              <w:t xml:space="preserve">   df</w:t>
            </w:r>
          </w:p>
        </w:tc>
        <w:tc>
          <w:tcPr>
            <w:tcW w:w="803" w:type="dxa"/>
            <w:gridSpan w:val="2"/>
            <w:tcBorders>
              <w:bottom w:val="single" w:sz="4" w:space="0" w:color="auto"/>
            </w:tcBorders>
          </w:tcPr>
          <w:p w14:paraId="48E0C4DE" w14:textId="77777777" w:rsidR="00586540" w:rsidRPr="00586540" w:rsidRDefault="00586540" w:rsidP="00586540">
            <w:pPr>
              <w:spacing w:line="480" w:lineRule="auto"/>
              <w:rPr>
                <w:i/>
              </w:rPr>
            </w:pPr>
            <w:r w:rsidRPr="00586540">
              <w:rPr>
                <w:i/>
              </w:rPr>
              <w:t xml:space="preserve"> t</w:t>
            </w:r>
          </w:p>
        </w:tc>
        <w:tc>
          <w:tcPr>
            <w:tcW w:w="681" w:type="dxa"/>
            <w:tcBorders>
              <w:bottom w:val="single" w:sz="4" w:space="0" w:color="auto"/>
            </w:tcBorders>
          </w:tcPr>
          <w:p w14:paraId="71ED515C" w14:textId="77777777" w:rsidR="00586540" w:rsidRPr="00586540" w:rsidRDefault="00586540" w:rsidP="00586540">
            <w:pPr>
              <w:spacing w:line="480" w:lineRule="auto"/>
              <w:rPr>
                <w:i/>
              </w:rPr>
            </w:pPr>
            <w:r w:rsidRPr="00586540">
              <w:rPr>
                <w:i/>
              </w:rPr>
              <w:t xml:space="preserve">   p=</w:t>
            </w:r>
          </w:p>
        </w:tc>
      </w:tr>
      <w:tr w:rsidR="00586540" w:rsidRPr="00586540" w14:paraId="27DF1BC9" w14:textId="77777777" w:rsidTr="00C87A53">
        <w:trPr>
          <w:trHeight w:val="274"/>
        </w:trPr>
        <w:tc>
          <w:tcPr>
            <w:tcW w:w="1934" w:type="dxa"/>
            <w:tcBorders>
              <w:bottom w:val="nil"/>
            </w:tcBorders>
          </w:tcPr>
          <w:p w14:paraId="053365BD" w14:textId="77777777" w:rsidR="00586540" w:rsidRPr="00586540" w:rsidRDefault="00586540" w:rsidP="00586540">
            <w:pPr>
              <w:spacing w:line="480" w:lineRule="auto"/>
            </w:pPr>
            <w:r w:rsidRPr="00586540">
              <w:t xml:space="preserve">1. County  </w:t>
            </w:r>
          </w:p>
        </w:tc>
        <w:tc>
          <w:tcPr>
            <w:tcW w:w="923" w:type="dxa"/>
            <w:tcBorders>
              <w:bottom w:val="nil"/>
            </w:tcBorders>
          </w:tcPr>
          <w:p w14:paraId="1FD2ACDF" w14:textId="77777777" w:rsidR="00586540" w:rsidRPr="00586540" w:rsidRDefault="00586540" w:rsidP="00586540">
            <w:pPr>
              <w:spacing w:line="480" w:lineRule="auto"/>
              <w:jc w:val="both"/>
              <w:rPr>
                <w:b/>
                <w:bCs/>
              </w:rPr>
            </w:pPr>
            <w:r w:rsidRPr="00586540">
              <w:t>95</w:t>
            </w:r>
            <w:r w:rsidRPr="00586540">
              <w:rPr>
                <w:b/>
                <w:bCs/>
              </w:rPr>
              <w:t>(u)</w:t>
            </w:r>
          </w:p>
        </w:tc>
        <w:tc>
          <w:tcPr>
            <w:tcW w:w="877" w:type="dxa"/>
            <w:tcBorders>
              <w:bottom w:val="nil"/>
            </w:tcBorders>
          </w:tcPr>
          <w:p w14:paraId="703EBD1A" w14:textId="77777777" w:rsidR="00586540" w:rsidRPr="00586540" w:rsidRDefault="00586540" w:rsidP="00586540">
            <w:pPr>
              <w:spacing w:line="480" w:lineRule="auto"/>
              <w:jc w:val="center"/>
            </w:pPr>
            <w:r w:rsidRPr="00586540">
              <w:t>2.08</w:t>
            </w:r>
          </w:p>
        </w:tc>
        <w:tc>
          <w:tcPr>
            <w:tcW w:w="1306" w:type="dxa"/>
            <w:gridSpan w:val="2"/>
            <w:tcBorders>
              <w:bottom w:val="nil"/>
            </w:tcBorders>
          </w:tcPr>
          <w:p w14:paraId="31E98356" w14:textId="77777777" w:rsidR="00586540" w:rsidRPr="00586540" w:rsidRDefault="00586540" w:rsidP="00586540">
            <w:pPr>
              <w:spacing w:line="480" w:lineRule="auto"/>
              <w:jc w:val="center"/>
            </w:pPr>
            <w:r w:rsidRPr="00586540">
              <w:t>1.32</w:t>
            </w:r>
          </w:p>
        </w:tc>
        <w:tc>
          <w:tcPr>
            <w:tcW w:w="1003" w:type="dxa"/>
            <w:gridSpan w:val="2"/>
            <w:tcBorders>
              <w:bottom w:val="nil"/>
            </w:tcBorders>
          </w:tcPr>
          <w:p w14:paraId="66603B81" w14:textId="77777777" w:rsidR="00586540" w:rsidRPr="00586540" w:rsidRDefault="00586540" w:rsidP="00586540">
            <w:pPr>
              <w:spacing w:line="480" w:lineRule="auto"/>
              <w:jc w:val="center"/>
              <w:rPr>
                <w:b/>
                <w:bCs/>
              </w:rPr>
            </w:pPr>
            <w:r w:rsidRPr="00586540">
              <w:t>35</w:t>
            </w:r>
            <w:r w:rsidRPr="00586540">
              <w:rPr>
                <w:b/>
                <w:bCs/>
              </w:rPr>
              <w:t xml:space="preserve">(r) </w:t>
            </w:r>
          </w:p>
        </w:tc>
        <w:tc>
          <w:tcPr>
            <w:tcW w:w="941" w:type="dxa"/>
            <w:gridSpan w:val="3"/>
            <w:tcBorders>
              <w:bottom w:val="nil"/>
            </w:tcBorders>
          </w:tcPr>
          <w:p w14:paraId="14D7A5B9" w14:textId="77777777" w:rsidR="00586540" w:rsidRPr="00586540" w:rsidRDefault="00586540" w:rsidP="00586540">
            <w:pPr>
              <w:spacing w:line="480" w:lineRule="auto"/>
              <w:jc w:val="center"/>
            </w:pPr>
            <w:r w:rsidRPr="00586540">
              <w:t>2.00</w:t>
            </w:r>
          </w:p>
        </w:tc>
        <w:tc>
          <w:tcPr>
            <w:tcW w:w="759" w:type="dxa"/>
            <w:gridSpan w:val="2"/>
            <w:tcBorders>
              <w:bottom w:val="nil"/>
            </w:tcBorders>
          </w:tcPr>
          <w:p w14:paraId="2FFD663A" w14:textId="77777777" w:rsidR="00586540" w:rsidRPr="00586540" w:rsidRDefault="00586540" w:rsidP="00586540">
            <w:pPr>
              <w:spacing w:line="480" w:lineRule="auto"/>
            </w:pPr>
            <w:r w:rsidRPr="00586540">
              <w:t>1.30</w:t>
            </w:r>
          </w:p>
        </w:tc>
        <w:tc>
          <w:tcPr>
            <w:tcW w:w="803" w:type="dxa"/>
            <w:gridSpan w:val="2"/>
            <w:tcBorders>
              <w:bottom w:val="nil"/>
            </w:tcBorders>
          </w:tcPr>
          <w:p w14:paraId="27478581" w14:textId="77777777" w:rsidR="00586540" w:rsidRPr="00586540" w:rsidRDefault="00586540" w:rsidP="00586540">
            <w:pPr>
              <w:spacing w:line="480" w:lineRule="auto"/>
            </w:pPr>
            <w:r w:rsidRPr="00586540">
              <w:t>128</w:t>
            </w:r>
          </w:p>
        </w:tc>
        <w:tc>
          <w:tcPr>
            <w:tcW w:w="803" w:type="dxa"/>
            <w:gridSpan w:val="2"/>
            <w:tcBorders>
              <w:bottom w:val="nil"/>
            </w:tcBorders>
          </w:tcPr>
          <w:p w14:paraId="7DD975CF" w14:textId="77777777" w:rsidR="00586540" w:rsidRPr="00586540" w:rsidRDefault="00586540" w:rsidP="00586540">
            <w:pPr>
              <w:spacing w:line="480" w:lineRule="auto"/>
            </w:pPr>
            <w:r w:rsidRPr="00586540">
              <w:t>-.27</w:t>
            </w:r>
          </w:p>
        </w:tc>
        <w:tc>
          <w:tcPr>
            <w:tcW w:w="681" w:type="dxa"/>
            <w:tcBorders>
              <w:bottom w:val="nil"/>
            </w:tcBorders>
          </w:tcPr>
          <w:p w14:paraId="1A897F23" w14:textId="77777777" w:rsidR="00586540" w:rsidRPr="00586540" w:rsidRDefault="00586540" w:rsidP="00586540">
            <w:pPr>
              <w:spacing w:line="480" w:lineRule="auto"/>
            </w:pPr>
            <w:r w:rsidRPr="00586540">
              <w:t>.42</w:t>
            </w:r>
          </w:p>
        </w:tc>
      </w:tr>
      <w:tr w:rsidR="00586540" w:rsidRPr="00586540" w14:paraId="0E346A5B" w14:textId="77777777" w:rsidTr="00C87A53">
        <w:trPr>
          <w:trHeight w:val="274"/>
        </w:trPr>
        <w:tc>
          <w:tcPr>
            <w:tcW w:w="1934" w:type="dxa"/>
            <w:tcBorders>
              <w:top w:val="nil"/>
              <w:bottom w:val="nil"/>
            </w:tcBorders>
          </w:tcPr>
          <w:p w14:paraId="3539BF18" w14:textId="77777777" w:rsidR="00586540" w:rsidRPr="00586540" w:rsidRDefault="00586540" w:rsidP="00586540">
            <w:pPr>
              <w:spacing w:line="480" w:lineRule="auto"/>
            </w:pPr>
            <w:r w:rsidRPr="00586540">
              <w:t>2. Insurance</w:t>
            </w:r>
          </w:p>
        </w:tc>
        <w:tc>
          <w:tcPr>
            <w:tcW w:w="923" w:type="dxa"/>
            <w:tcBorders>
              <w:top w:val="nil"/>
              <w:bottom w:val="nil"/>
            </w:tcBorders>
          </w:tcPr>
          <w:p w14:paraId="0364C3BB" w14:textId="77777777" w:rsidR="00586540" w:rsidRPr="00586540" w:rsidRDefault="00586540" w:rsidP="00586540">
            <w:pPr>
              <w:spacing w:line="480" w:lineRule="auto"/>
              <w:jc w:val="both"/>
            </w:pPr>
            <w:r w:rsidRPr="00586540">
              <w:t xml:space="preserve"> 78</w:t>
            </w:r>
          </w:p>
        </w:tc>
        <w:tc>
          <w:tcPr>
            <w:tcW w:w="877" w:type="dxa"/>
            <w:tcBorders>
              <w:top w:val="nil"/>
              <w:bottom w:val="nil"/>
            </w:tcBorders>
          </w:tcPr>
          <w:p w14:paraId="4BB57F66" w14:textId="77777777" w:rsidR="00586540" w:rsidRPr="00586540" w:rsidRDefault="00586540" w:rsidP="00586540">
            <w:pPr>
              <w:spacing w:line="480" w:lineRule="auto"/>
              <w:jc w:val="center"/>
            </w:pPr>
            <w:r w:rsidRPr="00586540">
              <w:t>2.57</w:t>
            </w:r>
          </w:p>
        </w:tc>
        <w:tc>
          <w:tcPr>
            <w:tcW w:w="1306" w:type="dxa"/>
            <w:gridSpan w:val="2"/>
            <w:tcBorders>
              <w:top w:val="nil"/>
              <w:bottom w:val="nil"/>
            </w:tcBorders>
          </w:tcPr>
          <w:p w14:paraId="0CE55B2D" w14:textId="77777777" w:rsidR="00586540" w:rsidRPr="00586540" w:rsidRDefault="00586540" w:rsidP="00586540">
            <w:pPr>
              <w:spacing w:line="480" w:lineRule="auto"/>
              <w:jc w:val="center"/>
            </w:pPr>
            <w:r w:rsidRPr="00586540">
              <w:t>1.53</w:t>
            </w:r>
          </w:p>
        </w:tc>
        <w:tc>
          <w:tcPr>
            <w:tcW w:w="1003" w:type="dxa"/>
            <w:gridSpan w:val="2"/>
            <w:tcBorders>
              <w:top w:val="nil"/>
              <w:bottom w:val="nil"/>
            </w:tcBorders>
          </w:tcPr>
          <w:p w14:paraId="55E78F22" w14:textId="77777777" w:rsidR="00586540" w:rsidRPr="00586540" w:rsidRDefault="00586540" w:rsidP="00586540">
            <w:pPr>
              <w:spacing w:line="480" w:lineRule="auto"/>
            </w:pPr>
            <w:r w:rsidRPr="00586540">
              <w:t xml:space="preserve">    52</w:t>
            </w:r>
          </w:p>
        </w:tc>
        <w:tc>
          <w:tcPr>
            <w:tcW w:w="941" w:type="dxa"/>
            <w:gridSpan w:val="3"/>
            <w:tcBorders>
              <w:top w:val="nil"/>
              <w:bottom w:val="nil"/>
            </w:tcBorders>
          </w:tcPr>
          <w:p w14:paraId="2F6AF7A0" w14:textId="77777777" w:rsidR="00586540" w:rsidRPr="00586540" w:rsidRDefault="00586540" w:rsidP="00586540">
            <w:pPr>
              <w:spacing w:line="480" w:lineRule="auto"/>
              <w:jc w:val="center"/>
            </w:pPr>
            <w:r w:rsidRPr="00586540">
              <w:t>1.72</w:t>
            </w:r>
          </w:p>
        </w:tc>
        <w:tc>
          <w:tcPr>
            <w:tcW w:w="759" w:type="dxa"/>
            <w:gridSpan w:val="2"/>
            <w:tcBorders>
              <w:top w:val="nil"/>
              <w:bottom w:val="nil"/>
            </w:tcBorders>
          </w:tcPr>
          <w:p w14:paraId="35AA7AA9" w14:textId="77777777" w:rsidR="00586540" w:rsidRPr="00586540" w:rsidRDefault="00586540" w:rsidP="00586540">
            <w:pPr>
              <w:spacing w:line="480" w:lineRule="auto"/>
            </w:pPr>
            <w:r w:rsidRPr="00586540">
              <w:t>1.01</w:t>
            </w:r>
          </w:p>
        </w:tc>
        <w:tc>
          <w:tcPr>
            <w:tcW w:w="803" w:type="dxa"/>
            <w:gridSpan w:val="2"/>
            <w:tcBorders>
              <w:top w:val="nil"/>
              <w:bottom w:val="nil"/>
            </w:tcBorders>
          </w:tcPr>
          <w:p w14:paraId="68306E73" w14:textId="77777777" w:rsidR="00586540" w:rsidRPr="00586540" w:rsidRDefault="00586540" w:rsidP="00586540">
            <w:pPr>
              <w:spacing w:line="480" w:lineRule="auto"/>
            </w:pPr>
            <w:r w:rsidRPr="00586540">
              <w:t xml:space="preserve">128         </w:t>
            </w:r>
          </w:p>
        </w:tc>
        <w:tc>
          <w:tcPr>
            <w:tcW w:w="803" w:type="dxa"/>
            <w:gridSpan w:val="2"/>
            <w:tcBorders>
              <w:top w:val="nil"/>
              <w:bottom w:val="nil"/>
            </w:tcBorders>
          </w:tcPr>
          <w:p w14:paraId="250A0F71" w14:textId="77777777" w:rsidR="00586540" w:rsidRPr="00586540" w:rsidRDefault="00586540" w:rsidP="00586540">
            <w:pPr>
              <w:spacing w:line="480" w:lineRule="auto"/>
            </w:pPr>
            <w:r w:rsidRPr="00586540">
              <w:t>3.81</w:t>
            </w:r>
          </w:p>
        </w:tc>
        <w:tc>
          <w:tcPr>
            <w:tcW w:w="681" w:type="dxa"/>
            <w:tcBorders>
              <w:top w:val="nil"/>
              <w:bottom w:val="nil"/>
            </w:tcBorders>
          </w:tcPr>
          <w:p w14:paraId="0DFF177A" w14:textId="77777777" w:rsidR="00586540" w:rsidRPr="00586540" w:rsidRDefault="00586540" w:rsidP="00586540">
            <w:pPr>
              <w:spacing w:line="480" w:lineRule="auto"/>
            </w:pPr>
            <w:r w:rsidRPr="00586540">
              <w:t>&lt;.001</w:t>
            </w:r>
          </w:p>
        </w:tc>
      </w:tr>
      <w:tr w:rsidR="00586540" w:rsidRPr="00586540" w14:paraId="17572E57" w14:textId="77777777" w:rsidTr="00C87A53">
        <w:trPr>
          <w:trHeight w:val="471"/>
        </w:trPr>
        <w:tc>
          <w:tcPr>
            <w:tcW w:w="1934" w:type="dxa"/>
            <w:tcBorders>
              <w:top w:val="nil"/>
              <w:bottom w:val="nil"/>
            </w:tcBorders>
          </w:tcPr>
          <w:p w14:paraId="0BE0E008" w14:textId="77777777" w:rsidR="00586540" w:rsidRPr="00586540" w:rsidRDefault="00586540" w:rsidP="00586540">
            <w:pPr>
              <w:spacing w:line="480" w:lineRule="auto"/>
            </w:pPr>
            <w:r w:rsidRPr="00586540">
              <w:t>3. Socially Act.</w:t>
            </w:r>
          </w:p>
          <w:p w14:paraId="4CFF4482" w14:textId="77777777" w:rsidR="00586540" w:rsidRPr="00586540" w:rsidRDefault="00586540" w:rsidP="00586540">
            <w:pPr>
              <w:spacing w:line="480" w:lineRule="auto"/>
            </w:pPr>
            <w:r w:rsidRPr="00586540">
              <w:t>4. Education</w:t>
            </w:r>
          </w:p>
          <w:p w14:paraId="77F41281" w14:textId="77777777" w:rsidR="00586540" w:rsidRPr="00586540" w:rsidRDefault="00586540" w:rsidP="00586540">
            <w:pPr>
              <w:spacing w:line="480" w:lineRule="auto"/>
            </w:pPr>
            <w:r w:rsidRPr="00586540">
              <w:rPr>
                <w:i/>
                <w:iCs/>
                <w:noProof/>
              </w:rPr>
              <mc:AlternateContent>
                <mc:Choice Requires="wps">
                  <w:drawing>
                    <wp:anchor distT="0" distB="0" distL="114300" distR="114300" simplePos="0" relativeHeight="251721728" behindDoc="0" locked="0" layoutInCell="1" allowOverlap="1" wp14:anchorId="5DBE5687" wp14:editId="6A0A6A68">
                      <wp:simplePos x="0" y="0"/>
                      <wp:positionH relativeFrom="column">
                        <wp:posOffset>147955</wp:posOffset>
                      </wp:positionH>
                      <wp:positionV relativeFrom="paragraph">
                        <wp:posOffset>344170</wp:posOffset>
                      </wp:positionV>
                      <wp:extent cx="5250180" cy="609600"/>
                      <wp:effectExtent l="0" t="0" r="7620" b="0"/>
                      <wp:wrapNone/>
                      <wp:docPr id="7" name="Text Box 7"/>
                      <wp:cNvGraphicFramePr/>
                      <a:graphic xmlns:a="http://schemas.openxmlformats.org/drawingml/2006/main">
                        <a:graphicData uri="http://schemas.microsoft.com/office/word/2010/wordprocessingShape">
                          <wps:wsp>
                            <wps:cNvSpPr txBox="1"/>
                            <wps:spPr>
                              <a:xfrm>
                                <a:off x="0" y="0"/>
                                <a:ext cx="5250180" cy="609600"/>
                              </a:xfrm>
                              <a:prstGeom prst="rect">
                                <a:avLst/>
                              </a:prstGeom>
                              <a:solidFill>
                                <a:sysClr val="window" lastClr="FFFFFF"/>
                              </a:solidFill>
                              <a:ln w="6350">
                                <a:noFill/>
                              </a:ln>
                            </wps:spPr>
                            <wps:txbx>
                              <w:txbxContent>
                                <w:p w14:paraId="2E50CF6E" w14:textId="77777777" w:rsidR="00C87A53" w:rsidRDefault="00C87A53" w:rsidP="00586540">
                                  <w:pPr>
                                    <w:rPr>
                                      <w:rFonts w:ascii="Times New Roman" w:hAnsi="Times New Roman" w:cs="Times New Roman"/>
                                      <w:sz w:val="24"/>
                                      <w:szCs w:val="24"/>
                                    </w:rPr>
                                  </w:pPr>
                                  <w:r w:rsidRPr="00D40443">
                                    <w:rPr>
                                      <w:rFonts w:ascii="Times New Roman" w:hAnsi="Times New Roman" w:cs="Times New Roman"/>
                                      <w:i/>
                                      <w:iCs/>
                                      <w:sz w:val="24"/>
                                      <w:szCs w:val="24"/>
                                    </w:rPr>
                                    <w:t>Note.</w:t>
                                  </w:r>
                                  <w:r w:rsidRPr="00D40443">
                                    <w:rPr>
                                      <w:rFonts w:ascii="Times New Roman" w:hAnsi="Times New Roman" w:cs="Times New Roman"/>
                                      <w:sz w:val="24"/>
                                      <w:szCs w:val="24"/>
                                    </w:rPr>
                                    <w:t xml:space="preserve"> Results reflect transformation log to reduce impact of positive skew.</w:t>
                                  </w:r>
                                </w:p>
                                <w:p w14:paraId="6D3280C8" w14:textId="77777777" w:rsidR="00C87A53" w:rsidRPr="00D40443" w:rsidRDefault="00C87A53" w:rsidP="00586540">
                                  <w:pPr>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(r)- </w:t>
                                  </w:r>
                                  <w:r w:rsidRPr="00D40443">
                                    <w:rPr>
                                      <w:rFonts w:ascii="Times New Roman" w:hAnsi="Times New Roman" w:cs="Times New Roman"/>
                                      <w:sz w:val="24"/>
                                      <w:szCs w:val="24"/>
                                    </w:rPr>
                                    <w:t>rural,</w:t>
                                  </w:r>
                                  <w:r>
                                    <w:rPr>
                                      <w:rFonts w:ascii="Times New Roman" w:hAnsi="Times New Roman" w:cs="Times New Roman"/>
                                      <w:b/>
                                      <w:bCs/>
                                      <w:sz w:val="24"/>
                                      <w:szCs w:val="24"/>
                                    </w:rPr>
                                    <w:t xml:space="preserve"> (u)- </w:t>
                                  </w:r>
                                  <w:r w:rsidRPr="00D40443">
                                    <w:rPr>
                                      <w:rFonts w:ascii="Times New Roman" w:hAnsi="Times New Roman" w:cs="Times New Roman"/>
                                      <w:sz w:val="24"/>
                                      <w:szCs w:val="24"/>
                                    </w:rPr>
                                    <w:t>urban</w:t>
                                  </w:r>
                                  <w:r>
                                    <w:rPr>
                                      <w:rFonts w:ascii="Times New Roman" w:hAnsi="Times New Roman" w:cs="Times New Roman"/>
                                      <w:b/>
                                      <w:bCs/>
                                      <w:sz w:val="24"/>
                                      <w:szCs w:val="24"/>
                                    </w:rPr>
                                    <w:t xml:space="preserve">, (hs)- </w:t>
                                  </w:r>
                                  <w:r w:rsidRPr="00D40443">
                                    <w:rPr>
                                      <w:rFonts w:ascii="Times New Roman" w:hAnsi="Times New Roman" w:cs="Times New Roman"/>
                                      <w:sz w:val="24"/>
                                      <w:szCs w:val="24"/>
                                    </w:rPr>
                                    <w:t>high school/above</w:t>
                                  </w:r>
                                  <w:r>
                                    <w:rPr>
                                      <w:rFonts w:ascii="Times New Roman" w:hAnsi="Times New Roman" w:cs="Times New Roman"/>
                                      <w:b/>
                                      <w:bCs/>
                                      <w:sz w:val="24"/>
                                      <w:szCs w:val="24"/>
                                    </w:rPr>
                                    <w:t xml:space="preserve">, (*hs)- </w:t>
                                  </w:r>
                                  <w:r w:rsidRPr="00D40443">
                                    <w:rPr>
                                      <w:rFonts w:ascii="Times New Roman" w:hAnsi="Times New Roman" w:cs="Times New Roman"/>
                                      <w:sz w:val="24"/>
                                      <w:szCs w:val="24"/>
                                    </w:rPr>
                                    <w:t>less than high school</w:t>
                                  </w:r>
                                </w:p>
                                <w:p w14:paraId="45835FFB" w14:textId="77777777" w:rsidR="00C87A53" w:rsidRDefault="00C87A53" w:rsidP="005865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E5687" id="Text Box 7" o:spid="_x0000_s1029" type="#_x0000_t202" style="position:absolute;margin-left:11.65pt;margin-top:27.1pt;width:413.4pt;height:4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" fillcolor="window" stroked="f" strokeweight=".5pt">
                      <v:textbox>
                        <w:txbxContent>
                          <w:p w14:paraId="2E50CF6E" w14:textId="77777777" w:rsidR="00C87A53" w:rsidRDefault="00C87A53" w:rsidP="00586540">
                            <w:pPr>
                              <w:rPr>
                                <w:rFonts w:ascii="Times New Roman" w:hAnsi="Times New Roman" w:cs="Times New Roman"/>
                                <w:sz w:val="24"/>
                                <w:szCs w:val="24"/>
                              </w:rPr>
                            </w:pPr>
                            <w:r w:rsidRPr="00D40443">
                              <w:rPr>
                                <w:rFonts w:ascii="Times New Roman" w:hAnsi="Times New Roman" w:cs="Times New Roman"/>
                                <w:i/>
                                <w:iCs/>
                                <w:sz w:val="24"/>
                                <w:szCs w:val="24"/>
                              </w:rPr>
                              <w:t>Note.</w:t>
                            </w:r>
                            <w:r w:rsidRPr="00D40443">
                              <w:rPr>
                                <w:rFonts w:ascii="Times New Roman" w:hAnsi="Times New Roman" w:cs="Times New Roman"/>
                                <w:sz w:val="24"/>
                                <w:szCs w:val="24"/>
                              </w:rPr>
                              <w:t xml:space="preserve"> Results reflect transformation log to reduce impact of positive skew.</w:t>
                            </w:r>
                          </w:p>
                          <w:p w14:paraId="6D3280C8" w14:textId="77777777" w:rsidR="00C87A53" w:rsidRPr="00D40443" w:rsidRDefault="00C87A53" w:rsidP="00586540">
                            <w:pPr>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(r)- </w:t>
                            </w:r>
                            <w:r w:rsidRPr="00D40443">
                              <w:rPr>
                                <w:rFonts w:ascii="Times New Roman" w:hAnsi="Times New Roman" w:cs="Times New Roman"/>
                                <w:sz w:val="24"/>
                                <w:szCs w:val="24"/>
                              </w:rPr>
                              <w:t>rural,</w:t>
                            </w:r>
                            <w:r>
                              <w:rPr>
                                <w:rFonts w:ascii="Times New Roman" w:hAnsi="Times New Roman" w:cs="Times New Roman"/>
                                <w:b/>
                                <w:bCs/>
                                <w:sz w:val="24"/>
                                <w:szCs w:val="24"/>
                              </w:rPr>
                              <w:t xml:space="preserve"> (u)- </w:t>
                            </w:r>
                            <w:r w:rsidRPr="00D40443">
                              <w:rPr>
                                <w:rFonts w:ascii="Times New Roman" w:hAnsi="Times New Roman" w:cs="Times New Roman"/>
                                <w:sz w:val="24"/>
                                <w:szCs w:val="24"/>
                              </w:rPr>
                              <w:t>urban</w:t>
                            </w:r>
                            <w:r>
                              <w:rPr>
                                <w:rFonts w:ascii="Times New Roman" w:hAnsi="Times New Roman" w:cs="Times New Roman"/>
                                <w:b/>
                                <w:bCs/>
                                <w:sz w:val="24"/>
                                <w:szCs w:val="24"/>
                              </w:rPr>
                              <w:t xml:space="preserve">, (hs)- </w:t>
                            </w:r>
                            <w:r w:rsidRPr="00D40443">
                              <w:rPr>
                                <w:rFonts w:ascii="Times New Roman" w:hAnsi="Times New Roman" w:cs="Times New Roman"/>
                                <w:sz w:val="24"/>
                                <w:szCs w:val="24"/>
                              </w:rPr>
                              <w:t>high school/above</w:t>
                            </w:r>
                            <w:r>
                              <w:rPr>
                                <w:rFonts w:ascii="Times New Roman" w:hAnsi="Times New Roman" w:cs="Times New Roman"/>
                                <w:b/>
                                <w:bCs/>
                                <w:sz w:val="24"/>
                                <w:szCs w:val="24"/>
                              </w:rPr>
                              <w:t xml:space="preserve">, (*hs)- </w:t>
                            </w:r>
                            <w:r w:rsidRPr="00D40443">
                              <w:rPr>
                                <w:rFonts w:ascii="Times New Roman" w:hAnsi="Times New Roman" w:cs="Times New Roman"/>
                                <w:sz w:val="24"/>
                                <w:szCs w:val="24"/>
                              </w:rPr>
                              <w:t>less than high school</w:t>
                            </w:r>
                          </w:p>
                          <w:p w14:paraId="45835FFB" w14:textId="77777777" w:rsidR="00C87A53" w:rsidRDefault="00C87A53" w:rsidP="00586540"/>
                        </w:txbxContent>
                      </v:textbox>
                    </v:shape>
                  </w:pict>
                </mc:Fallback>
              </mc:AlternateContent>
            </w:r>
            <w:r w:rsidRPr="00586540">
              <w:t>5. Income</w:t>
            </w:r>
          </w:p>
          <w:p w14:paraId="6976D28D" w14:textId="77777777" w:rsidR="00586540" w:rsidRPr="00586540" w:rsidRDefault="00586540" w:rsidP="00586540"/>
        </w:tc>
        <w:tc>
          <w:tcPr>
            <w:tcW w:w="923" w:type="dxa"/>
            <w:tcBorders>
              <w:top w:val="nil"/>
              <w:bottom w:val="nil"/>
            </w:tcBorders>
          </w:tcPr>
          <w:p w14:paraId="0E785673" w14:textId="77777777" w:rsidR="00586540" w:rsidRPr="00586540" w:rsidRDefault="00586540" w:rsidP="00586540">
            <w:r w:rsidRPr="00586540">
              <w:t>67</w:t>
            </w:r>
          </w:p>
          <w:p w14:paraId="39992A7B" w14:textId="77777777" w:rsidR="00586540" w:rsidRPr="00586540" w:rsidRDefault="00586540" w:rsidP="00586540"/>
          <w:p w14:paraId="43FF8D12" w14:textId="77777777" w:rsidR="00586540" w:rsidRPr="00586540" w:rsidRDefault="00586540" w:rsidP="00586540">
            <w:r w:rsidRPr="00586540">
              <w:t>97</w:t>
            </w:r>
            <w:r w:rsidRPr="00586540">
              <w:rPr>
                <w:b/>
                <w:bCs/>
              </w:rPr>
              <w:t>(</w:t>
            </w:r>
            <w:proofErr w:type="spellStart"/>
            <w:r w:rsidRPr="00586540">
              <w:rPr>
                <w:b/>
                <w:bCs/>
              </w:rPr>
              <w:t>hs</w:t>
            </w:r>
            <w:proofErr w:type="spellEnd"/>
            <w:r w:rsidRPr="00586540">
              <w:rPr>
                <w:b/>
                <w:bCs/>
              </w:rPr>
              <w:t>)</w:t>
            </w:r>
          </w:p>
          <w:p w14:paraId="3DD3C3F4" w14:textId="77777777" w:rsidR="00586540" w:rsidRPr="00586540" w:rsidRDefault="00586540" w:rsidP="00586540"/>
          <w:p w14:paraId="00114E5F" w14:textId="77777777" w:rsidR="00586540" w:rsidRPr="00586540" w:rsidRDefault="00586540" w:rsidP="00586540">
            <w:r w:rsidRPr="00586540">
              <w:t>64</w:t>
            </w:r>
          </w:p>
        </w:tc>
        <w:tc>
          <w:tcPr>
            <w:tcW w:w="877" w:type="dxa"/>
            <w:tcBorders>
              <w:top w:val="nil"/>
              <w:bottom w:val="nil"/>
            </w:tcBorders>
          </w:tcPr>
          <w:p w14:paraId="32F8471D" w14:textId="77777777" w:rsidR="00586540" w:rsidRPr="00586540" w:rsidRDefault="00586540" w:rsidP="00586540">
            <w:pPr>
              <w:spacing w:line="480" w:lineRule="auto"/>
              <w:jc w:val="center"/>
            </w:pPr>
            <w:r w:rsidRPr="00586540">
              <w:t>2.29</w:t>
            </w:r>
          </w:p>
          <w:p w14:paraId="79CCEAA4" w14:textId="77777777" w:rsidR="00586540" w:rsidRPr="00586540" w:rsidRDefault="00586540" w:rsidP="00586540">
            <w:pPr>
              <w:jc w:val="center"/>
            </w:pPr>
            <w:r w:rsidRPr="00586540">
              <w:t>2.12</w:t>
            </w:r>
          </w:p>
          <w:p w14:paraId="45528B84" w14:textId="77777777" w:rsidR="00586540" w:rsidRPr="00586540" w:rsidRDefault="00586540" w:rsidP="00586540"/>
          <w:p w14:paraId="0ABF1D33" w14:textId="77777777" w:rsidR="00586540" w:rsidRPr="00586540" w:rsidRDefault="00586540" w:rsidP="00586540">
            <w:r w:rsidRPr="00586540">
              <w:t>1.87</w:t>
            </w:r>
          </w:p>
        </w:tc>
        <w:tc>
          <w:tcPr>
            <w:tcW w:w="1306" w:type="dxa"/>
            <w:gridSpan w:val="2"/>
            <w:tcBorders>
              <w:top w:val="nil"/>
              <w:bottom w:val="nil"/>
            </w:tcBorders>
          </w:tcPr>
          <w:p w14:paraId="60CFE3A0" w14:textId="77777777" w:rsidR="00586540" w:rsidRPr="00586540" w:rsidRDefault="00586540" w:rsidP="00586540">
            <w:pPr>
              <w:spacing w:line="480" w:lineRule="auto"/>
              <w:jc w:val="center"/>
            </w:pPr>
            <w:r w:rsidRPr="00586540">
              <w:t>1.50</w:t>
            </w:r>
          </w:p>
          <w:p w14:paraId="225C5083" w14:textId="77777777" w:rsidR="00586540" w:rsidRPr="00586540" w:rsidRDefault="00586540" w:rsidP="00586540">
            <w:pPr>
              <w:jc w:val="center"/>
            </w:pPr>
            <w:r w:rsidRPr="00586540">
              <w:t>1.35</w:t>
            </w:r>
          </w:p>
          <w:p w14:paraId="4A896DD5" w14:textId="77777777" w:rsidR="00586540" w:rsidRPr="00586540" w:rsidRDefault="00586540" w:rsidP="00586540"/>
          <w:p w14:paraId="15475FB8" w14:textId="77777777" w:rsidR="00586540" w:rsidRPr="00586540" w:rsidRDefault="00586540" w:rsidP="00586540">
            <w:r w:rsidRPr="00586540">
              <w:t xml:space="preserve">       1.19</w:t>
            </w:r>
          </w:p>
        </w:tc>
        <w:tc>
          <w:tcPr>
            <w:tcW w:w="1003" w:type="dxa"/>
            <w:gridSpan w:val="2"/>
            <w:tcBorders>
              <w:top w:val="nil"/>
              <w:bottom w:val="nil"/>
            </w:tcBorders>
          </w:tcPr>
          <w:p w14:paraId="6E2FD96D" w14:textId="77777777" w:rsidR="00586540" w:rsidRPr="00586540" w:rsidRDefault="00586540" w:rsidP="00586540">
            <w:pPr>
              <w:spacing w:line="480" w:lineRule="auto"/>
              <w:jc w:val="center"/>
            </w:pPr>
            <w:r w:rsidRPr="00586540">
              <w:t>63</w:t>
            </w:r>
          </w:p>
          <w:p w14:paraId="3CB524A8" w14:textId="77777777" w:rsidR="00586540" w:rsidRPr="00586540" w:rsidRDefault="00586540" w:rsidP="00586540">
            <w:pPr>
              <w:jc w:val="center"/>
            </w:pPr>
            <w:r w:rsidRPr="00586540">
              <w:t>33</w:t>
            </w:r>
            <w:r w:rsidRPr="00586540">
              <w:rPr>
                <w:b/>
                <w:bCs/>
              </w:rPr>
              <w:t>(*</w:t>
            </w:r>
            <w:proofErr w:type="spellStart"/>
            <w:r w:rsidRPr="00586540">
              <w:rPr>
                <w:b/>
                <w:bCs/>
              </w:rPr>
              <w:t>hs</w:t>
            </w:r>
            <w:proofErr w:type="spellEnd"/>
            <w:r w:rsidRPr="00586540">
              <w:rPr>
                <w:b/>
                <w:bCs/>
              </w:rPr>
              <w:t>)</w:t>
            </w:r>
          </w:p>
          <w:p w14:paraId="0C4C16D4" w14:textId="77777777" w:rsidR="00586540" w:rsidRPr="00586540" w:rsidRDefault="00586540" w:rsidP="00586540"/>
          <w:p w14:paraId="5E1475AA" w14:textId="77777777" w:rsidR="00586540" w:rsidRPr="00586540" w:rsidRDefault="00586540" w:rsidP="00586540">
            <w:r w:rsidRPr="00586540">
              <w:t xml:space="preserve">   66</w:t>
            </w:r>
          </w:p>
        </w:tc>
        <w:tc>
          <w:tcPr>
            <w:tcW w:w="941" w:type="dxa"/>
            <w:gridSpan w:val="3"/>
            <w:tcBorders>
              <w:top w:val="nil"/>
              <w:bottom w:val="nil"/>
            </w:tcBorders>
          </w:tcPr>
          <w:p w14:paraId="51F2F2DE" w14:textId="77777777" w:rsidR="00586540" w:rsidRPr="00586540" w:rsidRDefault="00586540" w:rsidP="00586540">
            <w:pPr>
              <w:spacing w:line="480" w:lineRule="auto"/>
            </w:pPr>
            <w:r w:rsidRPr="00586540">
              <w:t xml:space="preserve"> 1.80</w:t>
            </w:r>
          </w:p>
          <w:p w14:paraId="705C0F01" w14:textId="77777777" w:rsidR="00586540" w:rsidRPr="00586540" w:rsidRDefault="00586540" w:rsidP="00586540">
            <w:pPr>
              <w:jc w:val="center"/>
            </w:pPr>
            <w:r w:rsidRPr="00586540">
              <w:t>1.90</w:t>
            </w:r>
          </w:p>
          <w:p w14:paraId="16B889D5" w14:textId="77777777" w:rsidR="00586540" w:rsidRPr="00586540" w:rsidRDefault="00586540" w:rsidP="00586540"/>
          <w:p w14:paraId="408C7C95" w14:textId="77777777" w:rsidR="00586540" w:rsidRPr="00586540" w:rsidRDefault="00586540" w:rsidP="00586540">
            <w:r w:rsidRPr="00586540">
              <w:t xml:space="preserve">  2.24</w:t>
            </w:r>
          </w:p>
        </w:tc>
        <w:tc>
          <w:tcPr>
            <w:tcW w:w="759" w:type="dxa"/>
            <w:gridSpan w:val="2"/>
            <w:tcBorders>
              <w:top w:val="nil"/>
              <w:bottom w:val="nil"/>
            </w:tcBorders>
          </w:tcPr>
          <w:p w14:paraId="68942F8D" w14:textId="77777777" w:rsidR="00586540" w:rsidRPr="00586540" w:rsidRDefault="00586540" w:rsidP="00586540">
            <w:pPr>
              <w:spacing w:line="480" w:lineRule="auto"/>
            </w:pPr>
            <w:r w:rsidRPr="00586540">
              <w:t>1.02</w:t>
            </w:r>
          </w:p>
          <w:p w14:paraId="17F122BF" w14:textId="77777777" w:rsidR="00586540" w:rsidRPr="00586540" w:rsidRDefault="00586540" w:rsidP="00586540">
            <w:r w:rsidRPr="00586540">
              <w:t>1.17</w:t>
            </w:r>
          </w:p>
          <w:p w14:paraId="18CEA9CB" w14:textId="77777777" w:rsidR="00586540" w:rsidRPr="00586540" w:rsidRDefault="00586540" w:rsidP="00586540"/>
          <w:p w14:paraId="4B549142" w14:textId="77777777" w:rsidR="00586540" w:rsidRPr="00586540" w:rsidRDefault="00586540" w:rsidP="00586540">
            <w:r w:rsidRPr="00586540">
              <w:t>1.40</w:t>
            </w:r>
          </w:p>
        </w:tc>
        <w:tc>
          <w:tcPr>
            <w:tcW w:w="803" w:type="dxa"/>
            <w:gridSpan w:val="2"/>
            <w:tcBorders>
              <w:top w:val="nil"/>
              <w:bottom w:val="nil"/>
            </w:tcBorders>
          </w:tcPr>
          <w:p w14:paraId="065579E1" w14:textId="77777777" w:rsidR="00586540" w:rsidRPr="00586540" w:rsidRDefault="00586540" w:rsidP="00586540">
            <w:pPr>
              <w:spacing w:line="480" w:lineRule="auto"/>
            </w:pPr>
            <w:r w:rsidRPr="00586540">
              <w:t>128</w:t>
            </w:r>
          </w:p>
          <w:p w14:paraId="18316B9B" w14:textId="77777777" w:rsidR="00586540" w:rsidRPr="00586540" w:rsidRDefault="00586540" w:rsidP="00586540">
            <w:r w:rsidRPr="00586540">
              <w:t>128</w:t>
            </w:r>
          </w:p>
          <w:p w14:paraId="3AF9DBFF" w14:textId="77777777" w:rsidR="00586540" w:rsidRPr="00586540" w:rsidRDefault="00586540" w:rsidP="00586540"/>
          <w:p w14:paraId="1E799271" w14:textId="77777777" w:rsidR="00586540" w:rsidRPr="00586540" w:rsidRDefault="00586540" w:rsidP="00586540">
            <w:r w:rsidRPr="00586540">
              <w:t>128</w:t>
            </w:r>
          </w:p>
        </w:tc>
        <w:tc>
          <w:tcPr>
            <w:tcW w:w="803" w:type="dxa"/>
            <w:gridSpan w:val="2"/>
            <w:tcBorders>
              <w:top w:val="nil"/>
              <w:bottom w:val="nil"/>
            </w:tcBorders>
          </w:tcPr>
          <w:p w14:paraId="38F3B37F" w14:textId="77777777" w:rsidR="00586540" w:rsidRPr="00586540" w:rsidRDefault="00586540" w:rsidP="00586540">
            <w:pPr>
              <w:spacing w:line="480" w:lineRule="auto"/>
            </w:pPr>
            <w:r w:rsidRPr="00586540">
              <w:rPr>
                <w:noProof/>
              </w:rPr>
              <mc:AlternateContent>
                <mc:Choice Requires="wps">
                  <w:drawing>
                    <wp:anchor distT="0" distB="0" distL="114300" distR="114300" simplePos="0" relativeHeight="251720704" behindDoc="0" locked="0" layoutInCell="1" allowOverlap="1" wp14:anchorId="2CA1112B" wp14:editId="3A1C5BFD">
                      <wp:simplePos x="0" y="0"/>
                      <wp:positionH relativeFrom="column">
                        <wp:posOffset>-5385435</wp:posOffset>
                      </wp:positionH>
                      <wp:positionV relativeFrom="paragraph">
                        <wp:posOffset>1023620</wp:posOffset>
                      </wp:positionV>
                      <wp:extent cx="6126480" cy="7620"/>
                      <wp:effectExtent l="0" t="0" r="26670" b="30480"/>
                      <wp:wrapNone/>
                      <wp:docPr id="6" name="Straight Connector 6"/>
                      <wp:cNvGraphicFramePr/>
                      <a:graphic xmlns:a="http://schemas.openxmlformats.org/drawingml/2006/main">
                        <a:graphicData uri="http://schemas.microsoft.com/office/word/2010/wordprocessingShape">
                          <wps:wsp>
                            <wps:cNvCnPr/>
                            <wps:spPr>
                              <a:xfrm>
                                <a:off x="0" y="0"/>
                                <a:ext cx="6126480" cy="762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A1829A4" id="Straight Connector 6"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4.05pt,80.6pt" to="58.35pt,8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" strokecolor="windowText" strokeweight=".5pt">
                      <v:stroke joinstyle="miter"/>
                    </v:line>
                  </w:pict>
                </mc:Fallback>
              </mc:AlternateContent>
            </w:r>
            <w:r w:rsidRPr="00586540">
              <w:t>-2.16</w:t>
            </w:r>
          </w:p>
          <w:p w14:paraId="7839DCAF" w14:textId="77777777" w:rsidR="00586540" w:rsidRPr="00586540" w:rsidRDefault="00586540" w:rsidP="00586540">
            <w:r w:rsidRPr="00586540">
              <w:t>-.99</w:t>
            </w:r>
          </w:p>
          <w:p w14:paraId="5ED425B3" w14:textId="77777777" w:rsidR="00586540" w:rsidRPr="00586540" w:rsidRDefault="00586540" w:rsidP="00586540"/>
          <w:p w14:paraId="0BB7353F" w14:textId="77777777" w:rsidR="00586540" w:rsidRPr="00586540" w:rsidRDefault="00586540" w:rsidP="00586540">
            <w:r w:rsidRPr="00586540">
              <w:t>1.64</w:t>
            </w:r>
          </w:p>
        </w:tc>
        <w:tc>
          <w:tcPr>
            <w:tcW w:w="681" w:type="dxa"/>
            <w:tcBorders>
              <w:top w:val="nil"/>
              <w:bottom w:val="nil"/>
            </w:tcBorders>
          </w:tcPr>
          <w:p w14:paraId="0E8276F9" w14:textId="77777777" w:rsidR="00586540" w:rsidRPr="00586540" w:rsidRDefault="00586540" w:rsidP="00586540">
            <w:pPr>
              <w:spacing w:line="480" w:lineRule="auto"/>
            </w:pPr>
            <w:r w:rsidRPr="00586540">
              <w:t>&lt;.001</w:t>
            </w:r>
          </w:p>
          <w:p w14:paraId="3E1AF411" w14:textId="77777777" w:rsidR="00586540" w:rsidRPr="00586540" w:rsidRDefault="00586540" w:rsidP="00586540">
            <w:pPr>
              <w:spacing w:line="480" w:lineRule="auto"/>
            </w:pPr>
            <w:r w:rsidRPr="00586540">
              <w:t>.168</w:t>
            </w:r>
          </w:p>
          <w:p w14:paraId="2B120033" w14:textId="77777777" w:rsidR="00586540" w:rsidRPr="00586540" w:rsidRDefault="00586540" w:rsidP="00586540">
            <w:pPr>
              <w:spacing w:line="480" w:lineRule="auto"/>
            </w:pPr>
            <w:r w:rsidRPr="00586540">
              <w:t>.017</w:t>
            </w:r>
          </w:p>
          <w:p w14:paraId="6C9E7E10" w14:textId="77777777" w:rsidR="00586540" w:rsidRPr="00586540" w:rsidRDefault="00586540" w:rsidP="00586540">
            <w:pPr>
              <w:spacing w:line="480" w:lineRule="auto"/>
            </w:pPr>
          </w:p>
        </w:tc>
      </w:tr>
    </w:tbl>
    <w:p w14:paraId="61BDEAC0" w14:textId="4DE3C421"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35E813E9" w14:textId="23509708"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65BEC906" w14:textId="6332D115"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2F8BEDAB" w14:textId="26298733"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22346D58" w14:textId="50539D30"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32C21A92" w14:textId="5B822E9A"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2C42A270" w14:textId="135E6A06"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281618A9" w14:textId="72BCD2E0"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50F2C027" w14:textId="0BC27DD9"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3F62B3F7" w14:textId="489EE52B"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7ABE3FE3" w14:textId="77777777" w:rsidR="00586540" w:rsidRDefault="00586540" w:rsidP="00586540">
      <w:pPr>
        <w:spacing w:line="480" w:lineRule="auto"/>
        <w:contextualSpacing/>
        <w:rPr>
          <w:rFonts w:ascii="Times New Roman" w:hAnsi="Times New Roman" w:cs="Times New Roman"/>
          <w:color w:val="333333"/>
          <w:sz w:val="24"/>
          <w:szCs w:val="24"/>
          <w:shd w:val="clear" w:color="auto" w:fill="FFFFFF"/>
        </w:rPr>
      </w:pPr>
    </w:p>
    <w:p w14:paraId="502D483A" w14:textId="1D8A3E8F"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5B8EAD45" w14:textId="0B9A0830" w:rsidR="003C03A0" w:rsidRDefault="003C03A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2F38BDEE" w14:textId="77777777" w:rsidR="003C03A0" w:rsidRDefault="003C03A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tbl>
      <w:tblPr>
        <w:tblStyle w:val="TableGrid"/>
        <w:tblpPr w:leftFromText="180" w:rightFromText="180" w:vertAnchor="text" w:horzAnchor="margin" w:tblpXSpec="center" w:tblpY="26"/>
        <w:tblW w:w="10030" w:type="dxa"/>
        <w:tblBorders>
          <w:left w:val="none" w:sz="0" w:space="0" w:color="auto"/>
          <w:right w:val="none" w:sz="0" w:space="0" w:color="auto"/>
          <w:insideV w:val="none" w:sz="0" w:space="0" w:color="auto"/>
        </w:tblBorders>
        <w:tblLook w:val="04A0" w:firstRow="1" w:lastRow="0" w:firstColumn="1" w:lastColumn="0" w:noHBand="0" w:noVBand="1"/>
      </w:tblPr>
      <w:tblGrid>
        <w:gridCol w:w="1934"/>
        <w:gridCol w:w="923"/>
        <w:gridCol w:w="877"/>
        <w:gridCol w:w="142"/>
        <w:gridCol w:w="1164"/>
        <w:gridCol w:w="476"/>
        <w:gridCol w:w="527"/>
        <w:gridCol w:w="116"/>
        <w:gridCol w:w="759"/>
        <w:gridCol w:w="66"/>
        <w:gridCol w:w="737"/>
        <w:gridCol w:w="22"/>
        <w:gridCol w:w="781"/>
        <w:gridCol w:w="22"/>
        <w:gridCol w:w="659"/>
        <w:gridCol w:w="144"/>
        <w:gridCol w:w="681"/>
      </w:tblGrid>
      <w:tr w:rsidR="00586540" w14:paraId="24331214" w14:textId="77777777" w:rsidTr="00C87A53">
        <w:trPr>
          <w:gridAfter w:val="2"/>
          <w:wAfter w:w="825" w:type="dxa"/>
          <w:trHeight w:val="975"/>
        </w:trPr>
        <w:tc>
          <w:tcPr>
            <w:tcW w:w="1934" w:type="dxa"/>
            <w:tcBorders>
              <w:top w:val="nil"/>
            </w:tcBorders>
          </w:tcPr>
          <w:p w14:paraId="212AF664" w14:textId="77777777" w:rsidR="00586540" w:rsidRPr="0007568F" w:rsidRDefault="00586540" w:rsidP="00C87A53">
            <w:pPr>
              <w:spacing w:line="480" w:lineRule="auto"/>
              <w:jc w:val="center"/>
              <w:rPr>
                <w:i/>
              </w:rPr>
            </w:pPr>
            <w:r>
              <w:rPr>
                <w:iCs/>
                <w:noProof/>
              </w:rPr>
              <mc:AlternateContent>
                <mc:Choice Requires="wps">
                  <w:drawing>
                    <wp:anchor distT="0" distB="0" distL="114300" distR="114300" simplePos="0" relativeHeight="251709440" behindDoc="0" locked="0" layoutInCell="1" allowOverlap="1" wp14:anchorId="5AA5C5A1" wp14:editId="249BA943">
                      <wp:simplePos x="0" y="0"/>
                      <wp:positionH relativeFrom="column">
                        <wp:posOffset>-121285</wp:posOffset>
                      </wp:positionH>
                      <wp:positionV relativeFrom="paragraph">
                        <wp:posOffset>236855</wp:posOffset>
                      </wp:positionV>
                      <wp:extent cx="5974080" cy="0"/>
                      <wp:effectExtent l="0" t="0" r="0" b="0"/>
                      <wp:wrapNone/>
                      <wp:docPr id="22" name="Straight Connector 22"/>
                      <wp:cNvGraphicFramePr/>
                      <a:graphic xmlns:a="http://schemas.openxmlformats.org/drawingml/2006/main">
                        <a:graphicData uri="http://schemas.microsoft.com/office/word/2010/wordprocessingShape">
                          <wps:wsp>
                            <wps:cNvCnPr/>
                            <wps:spPr>
                              <a:xfrm>
                                <a:off x="0" y="0"/>
                                <a:ext cx="59740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88FBC00" id="Straight Connector 22"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5pt,18.65pt" to="460.8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" strokecolor="windowText" strokeweight=".5pt">
                      <v:stroke joinstyle="miter"/>
                    </v:line>
                  </w:pict>
                </mc:Fallback>
              </mc:AlternateContent>
            </w:r>
            <w:r>
              <w:rPr>
                <w:iCs/>
                <w:noProof/>
              </w:rPr>
              <mc:AlternateContent>
                <mc:Choice Requires="wps">
                  <w:drawing>
                    <wp:anchor distT="0" distB="0" distL="114300" distR="114300" simplePos="0" relativeHeight="251708416" behindDoc="0" locked="0" layoutInCell="1" allowOverlap="1" wp14:anchorId="02B94390" wp14:editId="1861A516">
                      <wp:simplePos x="0" y="0"/>
                      <wp:positionH relativeFrom="column">
                        <wp:posOffset>-189865</wp:posOffset>
                      </wp:positionH>
                      <wp:positionV relativeFrom="paragraph">
                        <wp:posOffset>-227965</wp:posOffset>
                      </wp:positionV>
                      <wp:extent cx="5928360" cy="502920"/>
                      <wp:effectExtent l="0" t="0" r="0" b="0"/>
                      <wp:wrapNone/>
                      <wp:docPr id="23" name="Rectangle 23"/>
                      <wp:cNvGraphicFramePr/>
                      <a:graphic xmlns:a="http://schemas.openxmlformats.org/drawingml/2006/main">
                        <a:graphicData uri="http://schemas.microsoft.com/office/word/2010/wordprocessingShape">
                          <wps:wsp>
                            <wps:cNvSpPr/>
                            <wps:spPr>
                              <a:xfrm>
                                <a:off x="0" y="0"/>
                                <a:ext cx="5928360" cy="502920"/>
                              </a:xfrm>
                              <a:prstGeom prst="rect">
                                <a:avLst/>
                              </a:prstGeom>
                              <a:solidFill>
                                <a:sysClr val="window" lastClr="FFFFFF"/>
                              </a:solidFill>
                              <a:ln w="12700" cap="flat" cmpd="sng" algn="ctr">
                                <a:noFill/>
                                <a:prstDash val="solid"/>
                                <a:miter lim="800000"/>
                              </a:ln>
                              <a:effectLst/>
                            </wps:spPr>
                            <wps:txbx>
                              <w:txbxContent>
                                <w:p w14:paraId="03C9E692" w14:textId="77777777" w:rsidR="00C87A53" w:rsidRPr="00D40443" w:rsidRDefault="00C87A53" w:rsidP="00586540">
                                  <w:pPr>
                                    <w:rPr>
                                      <w:rFonts w:ascii="Times New Roman" w:hAnsi="Times New Roman" w:cs="Times New Roman"/>
                                      <w:sz w:val="24"/>
                                      <w:szCs w:val="24"/>
                                    </w:rPr>
                                  </w:pPr>
                                  <w:r w:rsidRPr="00B6321E">
                                    <w:rPr>
                                      <w:rFonts w:ascii="Times New Roman" w:hAnsi="Times New Roman" w:cs="Times New Roman"/>
                                      <w:sz w:val="24"/>
                                      <w:szCs w:val="24"/>
                                    </w:rPr>
                                    <w:t xml:space="preserve">Table </w:t>
                                  </w:r>
                                  <w:r>
                                    <w:rPr>
                                      <w:rFonts w:ascii="Times New Roman" w:hAnsi="Times New Roman" w:cs="Times New Roman"/>
                                      <w:sz w:val="24"/>
                                      <w:szCs w:val="24"/>
                                    </w:rPr>
                                    <w:t>4</w:t>
                                  </w:r>
                                  <w:r w:rsidRPr="00D40443">
                                    <w:rPr>
                                      <w:rFonts w:ascii="Times New Roman" w:hAnsi="Times New Roman" w:cs="Times New Roman"/>
                                      <w:sz w:val="24"/>
                                      <w:szCs w:val="24"/>
                                    </w:rPr>
                                    <w:t>.</w:t>
                                  </w:r>
                                  <w:r w:rsidRPr="00B6321E">
                                    <w:rPr>
                                      <w:rFonts w:ascii="Times New Roman" w:hAnsi="Times New Roman" w:cs="Times New Roman"/>
                                      <w:i/>
                                      <w:iCs/>
                                      <w:sz w:val="24"/>
                                      <w:szCs w:val="24"/>
                                    </w:rPr>
                                    <w:t xml:space="preserve"> T-test Results Comparing influence of SDOH on CD4 Count Variance</w:t>
                                  </w:r>
                                  <w:r w:rsidRPr="00D40443">
                                    <w:rPr>
                                      <w:rFonts w:ascii="Times New Roman" w:hAnsi="Times New Roman" w:cs="Times New Roman"/>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B94390" id="Rectangle 23" o:spid="_x0000_s1030" style="position:absolute;left:0;text-align:left;margin-left:-14.95pt;margin-top:-17.95pt;width:466.8pt;height:39.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" fillcolor="window" stroked="f" strokeweight="1pt">
                      <v:textbox>
                        <w:txbxContent>
                          <w:p w14:paraId="03C9E692" w14:textId="77777777" w:rsidR="00C87A53" w:rsidRPr="00D40443" w:rsidRDefault="00C87A53" w:rsidP="00586540">
                            <w:pPr>
                              <w:rPr>
                                <w:rFonts w:ascii="Times New Roman" w:hAnsi="Times New Roman" w:cs="Times New Roman"/>
                                <w:sz w:val="24"/>
                                <w:szCs w:val="24"/>
                              </w:rPr>
                            </w:pPr>
                            <w:r w:rsidRPr="00B6321E">
                              <w:rPr>
                                <w:rFonts w:ascii="Times New Roman" w:hAnsi="Times New Roman" w:cs="Times New Roman"/>
                                <w:sz w:val="24"/>
                                <w:szCs w:val="24"/>
                              </w:rPr>
                              <w:t xml:space="preserve">Table </w:t>
                            </w:r>
                            <w:r>
                              <w:rPr>
                                <w:rFonts w:ascii="Times New Roman" w:hAnsi="Times New Roman" w:cs="Times New Roman"/>
                                <w:sz w:val="24"/>
                                <w:szCs w:val="24"/>
                              </w:rPr>
                              <w:t>4</w:t>
                            </w:r>
                            <w:r w:rsidRPr="00D40443">
                              <w:rPr>
                                <w:rFonts w:ascii="Times New Roman" w:hAnsi="Times New Roman" w:cs="Times New Roman"/>
                                <w:sz w:val="24"/>
                                <w:szCs w:val="24"/>
                              </w:rPr>
                              <w:t>.</w:t>
                            </w:r>
                            <w:r w:rsidRPr="00B6321E">
                              <w:rPr>
                                <w:rFonts w:ascii="Times New Roman" w:hAnsi="Times New Roman" w:cs="Times New Roman"/>
                                <w:i/>
                                <w:iCs/>
                                <w:sz w:val="24"/>
                                <w:szCs w:val="24"/>
                              </w:rPr>
                              <w:t xml:space="preserve"> T-test Results Comparing influence of SDOH on CD4 Count Variance</w:t>
                            </w:r>
                            <w:r w:rsidRPr="00D40443">
                              <w:rPr>
                                <w:rFonts w:ascii="Times New Roman" w:hAnsi="Times New Roman" w:cs="Times New Roman"/>
                                <w:sz w:val="24"/>
                                <w:szCs w:val="24"/>
                              </w:rPr>
                              <w:t xml:space="preserve"> </w:t>
                            </w:r>
                          </w:p>
                        </w:txbxContent>
                      </v:textbox>
                    </v:rect>
                  </w:pict>
                </mc:Fallback>
              </mc:AlternateContent>
            </w:r>
            <w:r>
              <w:rPr>
                <w:iCs/>
                <w:noProof/>
              </w:rPr>
              <mc:AlternateContent>
                <mc:Choice Requires="wps">
                  <w:drawing>
                    <wp:anchor distT="0" distB="0" distL="114300" distR="114300" simplePos="0" relativeHeight="251707392" behindDoc="0" locked="0" layoutInCell="1" allowOverlap="1" wp14:anchorId="7506F231" wp14:editId="2686314C">
                      <wp:simplePos x="0" y="0"/>
                      <wp:positionH relativeFrom="column">
                        <wp:posOffset>-29845</wp:posOffset>
                      </wp:positionH>
                      <wp:positionV relativeFrom="paragraph">
                        <wp:posOffset>229235</wp:posOffset>
                      </wp:positionV>
                      <wp:extent cx="5753100" cy="7620"/>
                      <wp:effectExtent l="0" t="0" r="19050" b="30480"/>
                      <wp:wrapNone/>
                      <wp:docPr id="24" name="Straight Connector 24"/>
                      <wp:cNvGraphicFramePr/>
                      <a:graphic xmlns:a="http://schemas.openxmlformats.org/drawingml/2006/main">
                        <a:graphicData uri="http://schemas.microsoft.com/office/word/2010/wordprocessingShape">
                          <wps:wsp>
                            <wps:cNvCnPr/>
                            <wps:spPr>
                              <a:xfrm>
                                <a:off x="0" y="0"/>
                                <a:ext cx="5753100" cy="762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CE97294" id="Straight Connector 24"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5pt,18.05pt" to="450.6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" strokecolor="windowText" strokeweight=".5pt">
                      <v:stroke joinstyle="miter"/>
                    </v:line>
                  </w:pict>
                </mc:Fallback>
              </mc:AlternateContent>
            </w:r>
            <w:r>
              <w:rPr>
                <w:iCs/>
              </w:rPr>
              <w:t xml:space="preserve"> </w:t>
            </w:r>
          </w:p>
        </w:tc>
        <w:tc>
          <w:tcPr>
            <w:tcW w:w="923" w:type="dxa"/>
            <w:tcBorders>
              <w:top w:val="nil"/>
            </w:tcBorders>
          </w:tcPr>
          <w:p w14:paraId="083B21E3" w14:textId="77777777" w:rsidR="00586540" w:rsidRPr="0007568F" w:rsidRDefault="00586540" w:rsidP="00C87A53">
            <w:pPr>
              <w:spacing w:line="480" w:lineRule="auto"/>
              <w:jc w:val="center"/>
            </w:pPr>
            <w:r>
              <w:t xml:space="preserve">                                 </w:t>
            </w:r>
          </w:p>
        </w:tc>
        <w:tc>
          <w:tcPr>
            <w:tcW w:w="1019" w:type="dxa"/>
            <w:gridSpan w:val="2"/>
            <w:tcBorders>
              <w:top w:val="nil"/>
            </w:tcBorders>
          </w:tcPr>
          <w:p w14:paraId="5F8FC6D9" w14:textId="77777777" w:rsidR="00586540" w:rsidRPr="0007568F" w:rsidRDefault="00586540" w:rsidP="00C87A53">
            <w:pPr>
              <w:spacing w:line="480" w:lineRule="auto"/>
            </w:pPr>
          </w:p>
        </w:tc>
        <w:tc>
          <w:tcPr>
            <w:tcW w:w="1640" w:type="dxa"/>
            <w:gridSpan w:val="2"/>
            <w:tcBorders>
              <w:top w:val="nil"/>
            </w:tcBorders>
          </w:tcPr>
          <w:p w14:paraId="29CC5451" w14:textId="77777777" w:rsidR="00586540" w:rsidRDefault="00586540" w:rsidP="00C87A53">
            <w:pPr>
              <w:spacing w:line="480" w:lineRule="auto"/>
              <w:jc w:val="center"/>
            </w:pPr>
          </w:p>
          <w:p w14:paraId="1ECB66F8" w14:textId="77777777" w:rsidR="00586540" w:rsidRPr="005A1025" w:rsidRDefault="00586540" w:rsidP="00C87A53">
            <w:pPr>
              <w:tabs>
                <w:tab w:val="left" w:pos="744"/>
              </w:tabs>
              <w:jc w:val="center"/>
            </w:pPr>
            <w:r>
              <w:t xml:space="preserve">            </w:t>
            </w:r>
          </w:p>
        </w:tc>
        <w:tc>
          <w:tcPr>
            <w:tcW w:w="643" w:type="dxa"/>
            <w:gridSpan w:val="2"/>
            <w:tcBorders>
              <w:top w:val="nil"/>
            </w:tcBorders>
          </w:tcPr>
          <w:p w14:paraId="7C39ECC4" w14:textId="77777777" w:rsidR="00586540" w:rsidRPr="00313B15" w:rsidRDefault="00586540" w:rsidP="00C87A53"/>
        </w:tc>
        <w:tc>
          <w:tcPr>
            <w:tcW w:w="759" w:type="dxa"/>
            <w:tcBorders>
              <w:top w:val="nil"/>
            </w:tcBorders>
          </w:tcPr>
          <w:p w14:paraId="553D0FA4" w14:textId="77777777" w:rsidR="00586540" w:rsidRDefault="00586540" w:rsidP="00C87A53">
            <w:pPr>
              <w:spacing w:line="480" w:lineRule="auto"/>
            </w:pPr>
          </w:p>
        </w:tc>
        <w:tc>
          <w:tcPr>
            <w:tcW w:w="803" w:type="dxa"/>
            <w:gridSpan w:val="2"/>
            <w:tcBorders>
              <w:top w:val="nil"/>
            </w:tcBorders>
          </w:tcPr>
          <w:p w14:paraId="228DEAE9" w14:textId="77777777" w:rsidR="00586540" w:rsidRDefault="00586540" w:rsidP="00C87A53">
            <w:pPr>
              <w:spacing w:line="480" w:lineRule="auto"/>
            </w:pPr>
          </w:p>
        </w:tc>
        <w:tc>
          <w:tcPr>
            <w:tcW w:w="803" w:type="dxa"/>
            <w:gridSpan w:val="2"/>
            <w:tcBorders>
              <w:top w:val="nil"/>
            </w:tcBorders>
          </w:tcPr>
          <w:p w14:paraId="3979A870" w14:textId="77777777" w:rsidR="00586540" w:rsidRDefault="00586540" w:rsidP="00C87A53">
            <w:pPr>
              <w:spacing w:line="480" w:lineRule="auto"/>
            </w:pPr>
          </w:p>
        </w:tc>
        <w:tc>
          <w:tcPr>
            <w:tcW w:w="681" w:type="dxa"/>
            <w:gridSpan w:val="2"/>
            <w:tcBorders>
              <w:top w:val="nil"/>
            </w:tcBorders>
          </w:tcPr>
          <w:p w14:paraId="0B3FA895" w14:textId="77777777" w:rsidR="00586540" w:rsidRDefault="00586540" w:rsidP="00C87A53">
            <w:pPr>
              <w:spacing w:line="480" w:lineRule="auto"/>
            </w:pPr>
          </w:p>
        </w:tc>
      </w:tr>
      <w:tr w:rsidR="00586540" w14:paraId="6860A139" w14:textId="77777777" w:rsidTr="00C87A53">
        <w:trPr>
          <w:trHeight w:val="274"/>
        </w:trPr>
        <w:tc>
          <w:tcPr>
            <w:tcW w:w="1934" w:type="dxa"/>
            <w:tcBorders>
              <w:bottom w:val="single" w:sz="4" w:space="0" w:color="auto"/>
            </w:tcBorders>
          </w:tcPr>
          <w:p w14:paraId="56495AB6" w14:textId="77777777" w:rsidR="00586540" w:rsidRPr="00F416B3" w:rsidRDefault="00586540" w:rsidP="00C87A53">
            <w:pPr>
              <w:spacing w:line="480" w:lineRule="auto"/>
              <w:rPr>
                <w:iCs/>
              </w:rPr>
            </w:pPr>
          </w:p>
        </w:tc>
        <w:tc>
          <w:tcPr>
            <w:tcW w:w="923" w:type="dxa"/>
            <w:tcBorders>
              <w:bottom w:val="single" w:sz="4" w:space="0" w:color="auto"/>
            </w:tcBorders>
          </w:tcPr>
          <w:p w14:paraId="5729E2F7" w14:textId="77777777" w:rsidR="00586540" w:rsidRPr="00F416B3" w:rsidRDefault="00586540" w:rsidP="00C87A53">
            <w:pPr>
              <w:spacing w:line="480" w:lineRule="auto"/>
              <w:jc w:val="center"/>
              <w:rPr>
                <w:iCs/>
              </w:rPr>
            </w:pPr>
            <w:r w:rsidRPr="00F416B3">
              <w:rPr>
                <w:iCs/>
              </w:rPr>
              <w:t>Present</w:t>
            </w:r>
          </w:p>
        </w:tc>
        <w:tc>
          <w:tcPr>
            <w:tcW w:w="877" w:type="dxa"/>
            <w:tcBorders>
              <w:bottom w:val="single" w:sz="4" w:space="0" w:color="auto"/>
            </w:tcBorders>
          </w:tcPr>
          <w:p w14:paraId="7CF4F851" w14:textId="77777777" w:rsidR="00586540" w:rsidRPr="00F416B3" w:rsidRDefault="00586540" w:rsidP="00C87A53">
            <w:pPr>
              <w:spacing w:line="480" w:lineRule="auto"/>
              <w:jc w:val="center"/>
              <w:rPr>
                <w:iCs/>
              </w:rPr>
            </w:pPr>
          </w:p>
        </w:tc>
        <w:tc>
          <w:tcPr>
            <w:tcW w:w="1306" w:type="dxa"/>
            <w:gridSpan w:val="2"/>
            <w:tcBorders>
              <w:bottom w:val="single" w:sz="4" w:space="0" w:color="auto"/>
            </w:tcBorders>
          </w:tcPr>
          <w:p w14:paraId="5CE72C6B" w14:textId="77777777" w:rsidR="00586540" w:rsidRPr="0007568F" w:rsidRDefault="00586540" w:rsidP="00C87A53">
            <w:pPr>
              <w:spacing w:line="480" w:lineRule="auto"/>
              <w:jc w:val="center"/>
              <w:rPr>
                <w:i/>
              </w:rPr>
            </w:pPr>
          </w:p>
        </w:tc>
        <w:tc>
          <w:tcPr>
            <w:tcW w:w="1003" w:type="dxa"/>
            <w:gridSpan w:val="2"/>
            <w:tcBorders>
              <w:bottom w:val="single" w:sz="4" w:space="0" w:color="auto"/>
            </w:tcBorders>
          </w:tcPr>
          <w:p w14:paraId="2B9FDB6A" w14:textId="77777777" w:rsidR="00586540" w:rsidRPr="00F416B3" w:rsidRDefault="00586540" w:rsidP="00C87A53">
            <w:pPr>
              <w:spacing w:line="480" w:lineRule="auto"/>
              <w:jc w:val="center"/>
              <w:rPr>
                <w:iCs/>
              </w:rPr>
            </w:pPr>
            <w:r w:rsidRPr="00F416B3">
              <w:rPr>
                <w:iCs/>
              </w:rPr>
              <w:t>Absent</w:t>
            </w:r>
          </w:p>
        </w:tc>
        <w:tc>
          <w:tcPr>
            <w:tcW w:w="941" w:type="dxa"/>
            <w:gridSpan w:val="3"/>
            <w:tcBorders>
              <w:bottom w:val="single" w:sz="4" w:space="0" w:color="auto"/>
            </w:tcBorders>
          </w:tcPr>
          <w:p w14:paraId="2EB1437B" w14:textId="77777777" w:rsidR="00586540" w:rsidRPr="0007568F" w:rsidRDefault="00586540" w:rsidP="00C87A53">
            <w:pPr>
              <w:spacing w:line="480" w:lineRule="auto"/>
              <w:jc w:val="center"/>
              <w:rPr>
                <w:i/>
              </w:rPr>
            </w:pPr>
          </w:p>
        </w:tc>
        <w:tc>
          <w:tcPr>
            <w:tcW w:w="759" w:type="dxa"/>
            <w:gridSpan w:val="2"/>
            <w:tcBorders>
              <w:bottom w:val="single" w:sz="4" w:space="0" w:color="auto"/>
            </w:tcBorders>
          </w:tcPr>
          <w:p w14:paraId="61769495" w14:textId="77777777" w:rsidR="00586540" w:rsidRPr="0007568F" w:rsidRDefault="00586540" w:rsidP="00C87A53">
            <w:pPr>
              <w:spacing w:line="480" w:lineRule="auto"/>
              <w:jc w:val="center"/>
              <w:rPr>
                <w:i/>
              </w:rPr>
            </w:pPr>
          </w:p>
        </w:tc>
        <w:tc>
          <w:tcPr>
            <w:tcW w:w="803" w:type="dxa"/>
            <w:gridSpan w:val="2"/>
            <w:tcBorders>
              <w:bottom w:val="single" w:sz="4" w:space="0" w:color="auto"/>
            </w:tcBorders>
          </w:tcPr>
          <w:p w14:paraId="1D2EFC3C" w14:textId="77777777" w:rsidR="00586540" w:rsidRDefault="00586540" w:rsidP="00C87A53">
            <w:pPr>
              <w:spacing w:line="480" w:lineRule="auto"/>
              <w:rPr>
                <w:i/>
              </w:rPr>
            </w:pPr>
          </w:p>
        </w:tc>
        <w:tc>
          <w:tcPr>
            <w:tcW w:w="803" w:type="dxa"/>
            <w:gridSpan w:val="2"/>
            <w:tcBorders>
              <w:bottom w:val="single" w:sz="4" w:space="0" w:color="auto"/>
            </w:tcBorders>
          </w:tcPr>
          <w:p w14:paraId="2E8F570D" w14:textId="77777777" w:rsidR="00586540" w:rsidRDefault="00586540" w:rsidP="00C87A53">
            <w:pPr>
              <w:spacing w:line="480" w:lineRule="auto"/>
              <w:rPr>
                <w:i/>
              </w:rPr>
            </w:pPr>
          </w:p>
        </w:tc>
        <w:tc>
          <w:tcPr>
            <w:tcW w:w="681" w:type="dxa"/>
            <w:tcBorders>
              <w:bottom w:val="single" w:sz="4" w:space="0" w:color="auto"/>
            </w:tcBorders>
          </w:tcPr>
          <w:p w14:paraId="4C0B4B9D" w14:textId="77777777" w:rsidR="00586540" w:rsidRDefault="00586540" w:rsidP="00C87A53">
            <w:pPr>
              <w:spacing w:line="480" w:lineRule="auto"/>
              <w:rPr>
                <w:i/>
              </w:rPr>
            </w:pPr>
          </w:p>
        </w:tc>
      </w:tr>
      <w:tr w:rsidR="00586540" w:rsidRPr="0007568F" w14:paraId="28A5C670" w14:textId="77777777" w:rsidTr="00C87A53">
        <w:trPr>
          <w:trHeight w:val="274"/>
        </w:trPr>
        <w:tc>
          <w:tcPr>
            <w:tcW w:w="1934" w:type="dxa"/>
            <w:tcBorders>
              <w:bottom w:val="single" w:sz="4" w:space="0" w:color="auto"/>
            </w:tcBorders>
          </w:tcPr>
          <w:p w14:paraId="5E15E3B8" w14:textId="77777777" w:rsidR="00586540" w:rsidRPr="0007568F" w:rsidRDefault="00586540" w:rsidP="00C87A53">
            <w:pPr>
              <w:spacing w:line="480" w:lineRule="auto"/>
              <w:rPr>
                <w:i/>
              </w:rPr>
            </w:pPr>
          </w:p>
        </w:tc>
        <w:tc>
          <w:tcPr>
            <w:tcW w:w="923" w:type="dxa"/>
            <w:tcBorders>
              <w:bottom w:val="single" w:sz="4" w:space="0" w:color="auto"/>
            </w:tcBorders>
          </w:tcPr>
          <w:p w14:paraId="08CDE5C9" w14:textId="77777777" w:rsidR="00586540" w:rsidRPr="0007568F" w:rsidRDefault="00586540" w:rsidP="00C87A53">
            <w:pPr>
              <w:spacing w:line="480" w:lineRule="auto"/>
              <w:jc w:val="center"/>
              <w:rPr>
                <w:i/>
              </w:rPr>
            </w:pPr>
            <w:r>
              <w:rPr>
                <w:i/>
              </w:rPr>
              <w:t>n=</w:t>
            </w:r>
          </w:p>
        </w:tc>
        <w:tc>
          <w:tcPr>
            <w:tcW w:w="877" w:type="dxa"/>
            <w:tcBorders>
              <w:bottom w:val="single" w:sz="4" w:space="0" w:color="auto"/>
            </w:tcBorders>
          </w:tcPr>
          <w:p w14:paraId="5DF4FEA0" w14:textId="77777777" w:rsidR="00586540" w:rsidRPr="00841043" w:rsidRDefault="00586540" w:rsidP="00C87A53">
            <w:pPr>
              <w:spacing w:line="480" w:lineRule="auto"/>
              <w:jc w:val="center"/>
              <w:rPr>
                <w:iCs/>
              </w:rPr>
            </w:pPr>
            <w:r w:rsidRPr="00841043">
              <w:rPr>
                <w:iCs/>
              </w:rPr>
              <w:t>M</w:t>
            </w:r>
          </w:p>
        </w:tc>
        <w:tc>
          <w:tcPr>
            <w:tcW w:w="1306" w:type="dxa"/>
            <w:gridSpan w:val="2"/>
            <w:tcBorders>
              <w:bottom w:val="single" w:sz="4" w:space="0" w:color="auto"/>
            </w:tcBorders>
          </w:tcPr>
          <w:p w14:paraId="1AD91938" w14:textId="77777777" w:rsidR="00586540" w:rsidRPr="00841043" w:rsidRDefault="00586540" w:rsidP="00C87A53">
            <w:pPr>
              <w:spacing w:line="480" w:lineRule="auto"/>
              <w:jc w:val="center"/>
              <w:rPr>
                <w:iCs/>
              </w:rPr>
            </w:pPr>
            <w:r w:rsidRPr="00841043">
              <w:rPr>
                <w:iCs/>
              </w:rPr>
              <w:t>SD</w:t>
            </w:r>
          </w:p>
        </w:tc>
        <w:tc>
          <w:tcPr>
            <w:tcW w:w="1003" w:type="dxa"/>
            <w:gridSpan w:val="2"/>
            <w:tcBorders>
              <w:bottom w:val="single" w:sz="4" w:space="0" w:color="auto"/>
            </w:tcBorders>
          </w:tcPr>
          <w:p w14:paraId="15A92BB3" w14:textId="77777777" w:rsidR="00586540" w:rsidRPr="0007568F" w:rsidRDefault="00586540" w:rsidP="00C87A53">
            <w:pPr>
              <w:spacing w:line="480" w:lineRule="auto"/>
              <w:jc w:val="center"/>
              <w:rPr>
                <w:i/>
              </w:rPr>
            </w:pPr>
            <w:r>
              <w:rPr>
                <w:i/>
              </w:rPr>
              <w:t>n=</w:t>
            </w:r>
          </w:p>
        </w:tc>
        <w:tc>
          <w:tcPr>
            <w:tcW w:w="941" w:type="dxa"/>
            <w:gridSpan w:val="3"/>
            <w:tcBorders>
              <w:bottom w:val="single" w:sz="4" w:space="0" w:color="auto"/>
            </w:tcBorders>
          </w:tcPr>
          <w:p w14:paraId="15FE27E7" w14:textId="77777777" w:rsidR="00586540" w:rsidRPr="00841043" w:rsidRDefault="00586540" w:rsidP="00C87A53">
            <w:pPr>
              <w:spacing w:line="480" w:lineRule="auto"/>
              <w:jc w:val="center"/>
              <w:rPr>
                <w:iCs/>
              </w:rPr>
            </w:pPr>
            <w:r w:rsidRPr="00841043">
              <w:rPr>
                <w:iCs/>
              </w:rPr>
              <w:t>M</w:t>
            </w:r>
          </w:p>
        </w:tc>
        <w:tc>
          <w:tcPr>
            <w:tcW w:w="759" w:type="dxa"/>
            <w:gridSpan w:val="2"/>
            <w:tcBorders>
              <w:bottom w:val="single" w:sz="4" w:space="0" w:color="auto"/>
            </w:tcBorders>
          </w:tcPr>
          <w:p w14:paraId="524D9365" w14:textId="77777777" w:rsidR="00586540" w:rsidRPr="00841043" w:rsidRDefault="00586540" w:rsidP="00C87A53">
            <w:pPr>
              <w:spacing w:line="480" w:lineRule="auto"/>
              <w:jc w:val="center"/>
              <w:rPr>
                <w:iCs/>
              </w:rPr>
            </w:pPr>
            <w:r w:rsidRPr="00841043">
              <w:rPr>
                <w:iCs/>
              </w:rPr>
              <w:t>SD</w:t>
            </w:r>
          </w:p>
        </w:tc>
        <w:tc>
          <w:tcPr>
            <w:tcW w:w="803" w:type="dxa"/>
            <w:gridSpan w:val="2"/>
            <w:tcBorders>
              <w:bottom w:val="single" w:sz="4" w:space="0" w:color="auto"/>
            </w:tcBorders>
          </w:tcPr>
          <w:p w14:paraId="051C78AA" w14:textId="77777777" w:rsidR="00586540" w:rsidRDefault="00586540" w:rsidP="00C87A53">
            <w:pPr>
              <w:spacing w:line="480" w:lineRule="auto"/>
              <w:rPr>
                <w:i/>
              </w:rPr>
            </w:pPr>
            <w:r>
              <w:rPr>
                <w:i/>
              </w:rPr>
              <w:t xml:space="preserve">   df</w:t>
            </w:r>
          </w:p>
        </w:tc>
        <w:tc>
          <w:tcPr>
            <w:tcW w:w="803" w:type="dxa"/>
            <w:gridSpan w:val="2"/>
            <w:tcBorders>
              <w:bottom w:val="single" w:sz="4" w:space="0" w:color="auto"/>
            </w:tcBorders>
          </w:tcPr>
          <w:p w14:paraId="304DC59C" w14:textId="77777777" w:rsidR="00586540" w:rsidRPr="0007568F" w:rsidRDefault="00586540" w:rsidP="00C87A53">
            <w:pPr>
              <w:spacing w:line="480" w:lineRule="auto"/>
              <w:rPr>
                <w:i/>
              </w:rPr>
            </w:pPr>
            <w:r>
              <w:rPr>
                <w:i/>
              </w:rPr>
              <w:t xml:space="preserve"> t</w:t>
            </w:r>
          </w:p>
        </w:tc>
        <w:tc>
          <w:tcPr>
            <w:tcW w:w="681" w:type="dxa"/>
            <w:tcBorders>
              <w:bottom w:val="single" w:sz="4" w:space="0" w:color="auto"/>
            </w:tcBorders>
          </w:tcPr>
          <w:p w14:paraId="32A2BFD3" w14:textId="77777777" w:rsidR="00586540" w:rsidRPr="0007568F" w:rsidRDefault="00586540" w:rsidP="00C87A53">
            <w:pPr>
              <w:spacing w:line="480" w:lineRule="auto"/>
              <w:rPr>
                <w:i/>
              </w:rPr>
            </w:pPr>
            <w:r>
              <w:rPr>
                <w:i/>
              </w:rPr>
              <w:t xml:space="preserve">   p=</w:t>
            </w:r>
          </w:p>
        </w:tc>
      </w:tr>
      <w:tr w:rsidR="00586540" w:rsidRPr="0007568F" w14:paraId="2C09736F" w14:textId="77777777" w:rsidTr="00C87A53">
        <w:trPr>
          <w:trHeight w:val="274"/>
        </w:trPr>
        <w:tc>
          <w:tcPr>
            <w:tcW w:w="1934" w:type="dxa"/>
            <w:tcBorders>
              <w:bottom w:val="nil"/>
            </w:tcBorders>
          </w:tcPr>
          <w:p w14:paraId="7ABA86C8" w14:textId="77777777" w:rsidR="00586540" w:rsidRPr="00D812E8" w:rsidRDefault="00586540" w:rsidP="00C87A53">
            <w:pPr>
              <w:spacing w:line="480" w:lineRule="auto"/>
            </w:pPr>
            <w:r w:rsidRPr="00D812E8">
              <w:t xml:space="preserve">1. </w:t>
            </w:r>
            <w:r>
              <w:t xml:space="preserve">County  </w:t>
            </w:r>
          </w:p>
        </w:tc>
        <w:tc>
          <w:tcPr>
            <w:tcW w:w="923" w:type="dxa"/>
            <w:tcBorders>
              <w:bottom w:val="nil"/>
            </w:tcBorders>
          </w:tcPr>
          <w:p w14:paraId="60D1AD87" w14:textId="77777777" w:rsidR="00586540" w:rsidRPr="0007568F" w:rsidRDefault="00586540" w:rsidP="00C87A53">
            <w:pPr>
              <w:spacing w:line="480" w:lineRule="auto"/>
              <w:jc w:val="both"/>
            </w:pPr>
            <w:r>
              <w:t xml:space="preserve">35 </w:t>
            </w:r>
            <w:r w:rsidRPr="003E6868">
              <w:rPr>
                <w:b/>
                <w:bCs/>
              </w:rPr>
              <w:t>(r)</w:t>
            </w:r>
          </w:p>
        </w:tc>
        <w:tc>
          <w:tcPr>
            <w:tcW w:w="877" w:type="dxa"/>
            <w:tcBorders>
              <w:bottom w:val="nil"/>
            </w:tcBorders>
          </w:tcPr>
          <w:p w14:paraId="66FAEC15" w14:textId="77777777" w:rsidR="00586540" w:rsidRPr="0007568F" w:rsidRDefault="00586540" w:rsidP="00C87A53">
            <w:pPr>
              <w:spacing w:line="480" w:lineRule="auto"/>
              <w:jc w:val="center"/>
            </w:pPr>
            <w:r>
              <w:t>6.23</w:t>
            </w:r>
          </w:p>
        </w:tc>
        <w:tc>
          <w:tcPr>
            <w:tcW w:w="1306" w:type="dxa"/>
            <w:gridSpan w:val="2"/>
            <w:tcBorders>
              <w:bottom w:val="nil"/>
            </w:tcBorders>
          </w:tcPr>
          <w:p w14:paraId="433FCBE1" w14:textId="77777777" w:rsidR="00586540" w:rsidRPr="0007568F" w:rsidRDefault="00586540" w:rsidP="00C87A53">
            <w:pPr>
              <w:spacing w:line="480" w:lineRule="auto"/>
              <w:jc w:val="center"/>
            </w:pPr>
            <w:r>
              <w:t>.62</w:t>
            </w:r>
          </w:p>
        </w:tc>
        <w:tc>
          <w:tcPr>
            <w:tcW w:w="1003" w:type="dxa"/>
            <w:gridSpan w:val="2"/>
            <w:tcBorders>
              <w:bottom w:val="nil"/>
            </w:tcBorders>
          </w:tcPr>
          <w:p w14:paraId="017D3FF3" w14:textId="77777777" w:rsidR="00586540" w:rsidRPr="0007568F" w:rsidRDefault="00586540" w:rsidP="00C87A53">
            <w:pPr>
              <w:spacing w:line="480" w:lineRule="auto"/>
              <w:jc w:val="center"/>
            </w:pPr>
            <w:r>
              <w:t>95</w:t>
            </w:r>
            <w:r w:rsidRPr="003E6868">
              <w:rPr>
                <w:b/>
                <w:bCs/>
              </w:rPr>
              <w:t>(u)</w:t>
            </w:r>
          </w:p>
        </w:tc>
        <w:tc>
          <w:tcPr>
            <w:tcW w:w="941" w:type="dxa"/>
            <w:gridSpan w:val="3"/>
            <w:tcBorders>
              <w:bottom w:val="nil"/>
            </w:tcBorders>
          </w:tcPr>
          <w:p w14:paraId="3D0AEC26" w14:textId="77777777" w:rsidR="00586540" w:rsidRPr="0007568F" w:rsidRDefault="00586540" w:rsidP="00C87A53">
            <w:pPr>
              <w:spacing w:line="480" w:lineRule="auto"/>
              <w:jc w:val="center"/>
            </w:pPr>
            <w:r>
              <w:t>6.7</w:t>
            </w:r>
          </w:p>
        </w:tc>
        <w:tc>
          <w:tcPr>
            <w:tcW w:w="759" w:type="dxa"/>
            <w:gridSpan w:val="2"/>
            <w:tcBorders>
              <w:bottom w:val="nil"/>
            </w:tcBorders>
          </w:tcPr>
          <w:p w14:paraId="67124159" w14:textId="77777777" w:rsidR="00586540" w:rsidRPr="0007568F" w:rsidRDefault="00586540" w:rsidP="00C87A53">
            <w:pPr>
              <w:spacing w:line="480" w:lineRule="auto"/>
              <w:jc w:val="center"/>
            </w:pPr>
            <w:r>
              <w:t>1.04</w:t>
            </w:r>
          </w:p>
        </w:tc>
        <w:tc>
          <w:tcPr>
            <w:tcW w:w="803" w:type="dxa"/>
            <w:gridSpan w:val="2"/>
            <w:tcBorders>
              <w:bottom w:val="nil"/>
            </w:tcBorders>
          </w:tcPr>
          <w:p w14:paraId="4261ECF1" w14:textId="77777777" w:rsidR="00586540" w:rsidRPr="0007568F" w:rsidRDefault="00586540" w:rsidP="00C87A53">
            <w:pPr>
              <w:spacing w:line="480" w:lineRule="auto"/>
            </w:pPr>
            <w:r>
              <w:t>128</w:t>
            </w:r>
          </w:p>
        </w:tc>
        <w:tc>
          <w:tcPr>
            <w:tcW w:w="803" w:type="dxa"/>
            <w:gridSpan w:val="2"/>
            <w:tcBorders>
              <w:bottom w:val="nil"/>
            </w:tcBorders>
          </w:tcPr>
          <w:p w14:paraId="41CBABD2" w14:textId="77777777" w:rsidR="00586540" w:rsidRPr="0007568F" w:rsidRDefault="00586540" w:rsidP="00C87A53">
            <w:pPr>
              <w:spacing w:line="480" w:lineRule="auto"/>
            </w:pPr>
            <w:r>
              <w:t>.28</w:t>
            </w:r>
          </w:p>
        </w:tc>
        <w:tc>
          <w:tcPr>
            <w:tcW w:w="681" w:type="dxa"/>
            <w:tcBorders>
              <w:bottom w:val="nil"/>
            </w:tcBorders>
          </w:tcPr>
          <w:p w14:paraId="3D8B8210" w14:textId="77777777" w:rsidR="00586540" w:rsidRPr="0007568F" w:rsidRDefault="00586540" w:rsidP="00C87A53">
            <w:pPr>
              <w:spacing w:line="480" w:lineRule="auto"/>
            </w:pPr>
            <w:r>
              <w:t>.26</w:t>
            </w:r>
          </w:p>
        </w:tc>
      </w:tr>
      <w:tr w:rsidR="00586540" w:rsidRPr="0007568F" w14:paraId="2C0DD436" w14:textId="77777777" w:rsidTr="00C87A53">
        <w:trPr>
          <w:trHeight w:val="274"/>
        </w:trPr>
        <w:tc>
          <w:tcPr>
            <w:tcW w:w="1934" w:type="dxa"/>
            <w:tcBorders>
              <w:top w:val="nil"/>
              <w:bottom w:val="nil"/>
            </w:tcBorders>
          </w:tcPr>
          <w:p w14:paraId="019E3814" w14:textId="77777777" w:rsidR="00586540" w:rsidRPr="00D812E8" w:rsidRDefault="00586540" w:rsidP="00C87A53">
            <w:pPr>
              <w:spacing w:line="480" w:lineRule="auto"/>
            </w:pPr>
            <w:r w:rsidRPr="00D812E8">
              <w:t xml:space="preserve">2. </w:t>
            </w:r>
            <w:r>
              <w:t>Insurance</w:t>
            </w:r>
          </w:p>
        </w:tc>
        <w:tc>
          <w:tcPr>
            <w:tcW w:w="923" w:type="dxa"/>
            <w:tcBorders>
              <w:top w:val="nil"/>
              <w:bottom w:val="nil"/>
            </w:tcBorders>
          </w:tcPr>
          <w:p w14:paraId="2DDA0712" w14:textId="77777777" w:rsidR="00586540" w:rsidRPr="0007568F" w:rsidRDefault="00586540" w:rsidP="00C87A53">
            <w:pPr>
              <w:spacing w:line="480" w:lineRule="auto"/>
              <w:jc w:val="both"/>
            </w:pPr>
            <w:r>
              <w:t xml:space="preserve"> 78</w:t>
            </w:r>
          </w:p>
        </w:tc>
        <w:tc>
          <w:tcPr>
            <w:tcW w:w="877" w:type="dxa"/>
            <w:tcBorders>
              <w:top w:val="nil"/>
              <w:bottom w:val="nil"/>
            </w:tcBorders>
          </w:tcPr>
          <w:p w14:paraId="204E1309" w14:textId="77777777" w:rsidR="00586540" w:rsidRPr="0007568F" w:rsidRDefault="00586540" w:rsidP="00C87A53">
            <w:pPr>
              <w:spacing w:line="480" w:lineRule="auto"/>
              <w:jc w:val="center"/>
            </w:pPr>
            <w:r>
              <w:t>6.28</w:t>
            </w:r>
          </w:p>
        </w:tc>
        <w:tc>
          <w:tcPr>
            <w:tcW w:w="1306" w:type="dxa"/>
            <w:gridSpan w:val="2"/>
            <w:tcBorders>
              <w:top w:val="nil"/>
              <w:bottom w:val="nil"/>
            </w:tcBorders>
          </w:tcPr>
          <w:p w14:paraId="6E3D08E9" w14:textId="77777777" w:rsidR="00586540" w:rsidRPr="0007568F" w:rsidRDefault="00586540" w:rsidP="00C87A53">
            <w:pPr>
              <w:spacing w:line="480" w:lineRule="auto"/>
              <w:jc w:val="center"/>
            </w:pPr>
            <w:r>
              <w:t>.73</w:t>
            </w:r>
          </w:p>
        </w:tc>
        <w:tc>
          <w:tcPr>
            <w:tcW w:w="1003" w:type="dxa"/>
            <w:gridSpan w:val="2"/>
            <w:tcBorders>
              <w:top w:val="nil"/>
              <w:bottom w:val="nil"/>
            </w:tcBorders>
          </w:tcPr>
          <w:p w14:paraId="368BC386" w14:textId="77777777" w:rsidR="00586540" w:rsidRPr="0007568F" w:rsidRDefault="00586540" w:rsidP="00C87A53">
            <w:pPr>
              <w:spacing w:line="480" w:lineRule="auto"/>
              <w:jc w:val="center"/>
            </w:pPr>
            <w:r>
              <w:t>52</w:t>
            </w:r>
          </w:p>
        </w:tc>
        <w:tc>
          <w:tcPr>
            <w:tcW w:w="941" w:type="dxa"/>
            <w:gridSpan w:val="3"/>
            <w:tcBorders>
              <w:top w:val="nil"/>
              <w:bottom w:val="nil"/>
            </w:tcBorders>
          </w:tcPr>
          <w:p w14:paraId="2AD8CB11" w14:textId="77777777" w:rsidR="00586540" w:rsidRPr="0007568F" w:rsidRDefault="00586540" w:rsidP="00C87A53">
            <w:pPr>
              <w:spacing w:line="480" w:lineRule="auto"/>
              <w:jc w:val="center"/>
            </w:pPr>
            <w:r>
              <w:t>6.05</w:t>
            </w:r>
          </w:p>
        </w:tc>
        <w:tc>
          <w:tcPr>
            <w:tcW w:w="759" w:type="dxa"/>
            <w:gridSpan w:val="2"/>
            <w:tcBorders>
              <w:top w:val="nil"/>
              <w:bottom w:val="nil"/>
            </w:tcBorders>
          </w:tcPr>
          <w:p w14:paraId="59F3076B" w14:textId="77777777" w:rsidR="00586540" w:rsidRPr="0007568F" w:rsidRDefault="00586540" w:rsidP="00C87A53">
            <w:pPr>
              <w:spacing w:line="480" w:lineRule="auto"/>
              <w:jc w:val="center"/>
            </w:pPr>
            <w:r>
              <w:t>1.19</w:t>
            </w:r>
          </w:p>
        </w:tc>
        <w:tc>
          <w:tcPr>
            <w:tcW w:w="803" w:type="dxa"/>
            <w:gridSpan w:val="2"/>
            <w:tcBorders>
              <w:top w:val="nil"/>
              <w:bottom w:val="nil"/>
            </w:tcBorders>
          </w:tcPr>
          <w:p w14:paraId="5B706F35" w14:textId="77777777" w:rsidR="00586540" w:rsidRDefault="00586540" w:rsidP="00C87A53">
            <w:pPr>
              <w:spacing w:line="480" w:lineRule="auto"/>
            </w:pPr>
            <w:r>
              <w:t>128</w:t>
            </w:r>
          </w:p>
        </w:tc>
        <w:tc>
          <w:tcPr>
            <w:tcW w:w="803" w:type="dxa"/>
            <w:gridSpan w:val="2"/>
            <w:tcBorders>
              <w:top w:val="nil"/>
              <w:bottom w:val="nil"/>
            </w:tcBorders>
          </w:tcPr>
          <w:p w14:paraId="03672E35" w14:textId="77777777" w:rsidR="00586540" w:rsidRPr="0007568F" w:rsidRDefault="00586540" w:rsidP="00C87A53">
            <w:pPr>
              <w:spacing w:line="480" w:lineRule="auto"/>
            </w:pPr>
            <w:r>
              <w:t>-1.38</w:t>
            </w:r>
          </w:p>
        </w:tc>
        <w:tc>
          <w:tcPr>
            <w:tcW w:w="681" w:type="dxa"/>
            <w:tcBorders>
              <w:top w:val="nil"/>
              <w:bottom w:val="nil"/>
            </w:tcBorders>
          </w:tcPr>
          <w:p w14:paraId="28645496" w14:textId="77777777" w:rsidR="00586540" w:rsidRPr="0007568F" w:rsidRDefault="00586540" w:rsidP="00C87A53">
            <w:pPr>
              <w:spacing w:line="480" w:lineRule="auto"/>
            </w:pPr>
            <w:r>
              <w:t>.40</w:t>
            </w:r>
          </w:p>
        </w:tc>
      </w:tr>
      <w:tr w:rsidR="00586540" w:rsidRPr="0007568F" w14:paraId="0FDADEE6" w14:textId="77777777" w:rsidTr="00C87A53">
        <w:trPr>
          <w:trHeight w:val="471"/>
        </w:trPr>
        <w:tc>
          <w:tcPr>
            <w:tcW w:w="1934" w:type="dxa"/>
            <w:tcBorders>
              <w:top w:val="nil"/>
              <w:bottom w:val="nil"/>
            </w:tcBorders>
          </w:tcPr>
          <w:p w14:paraId="2992EDAA" w14:textId="77777777" w:rsidR="00586540" w:rsidRDefault="00586540" w:rsidP="00C87A53">
            <w:pPr>
              <w:spacing w:line="480" w:lineRule="auto"/>
            </w:pPr>
            <w:r w:rsidRPr="00D812E8">
              <w:t xml:space="preserve">3. </w:t>
            </w:r>
            <w:r>
              <w:t>Socially Act.</w:t>
            </w:r>
          </w:p>
          <w:p w14:paraId="04B468A1" w14:textId="77777777" w:rsidR="00586540" w:rsidRDefault="00586540" w:rsidP="00C87A53">
            <w:pPr>
              <w:spacing w:line="480" w:lineRule="auto"/>
            </w:pPr>
            <w:r>
              <w:t>4. Education</w:t>
            </w:r>
          </w:p>
          <w:p w14:paraId="181EA21C" w14:textId="77777777" w:rsidR="00586540" w:rsidRDefault="00586540" w:rsidP="00C87A53">
            <w:pPr>
              <w:spacing w:line="480" w:lineRule="auto"/>
            </w:pPr>
            <w:r>
              <w:rPr>
                <w:i/>
                <w:iCs/>
                <w:noProof/>
              </w:rPr>
              <mc:AlternateContent>
                <mc:Choice Requires="wps">
                  <w:drawing>
                    <wp:anchor distT="0" distB="0" distL="114300" distR="114300" simplePos="0" relativeHeight="251711488" behindDoc="0" locked="0" layoutInCell="1" allowOverlap="1" wp14:anchorId="051DEEE1" wp14:editId="6861DF0A">
                      <wp:simplePos x="0" y="0"/>
                      <wp:positionH relativeFrom="column">
                        <wp:posOffset>147955</wp:posOffset>
                      </wp:positionH>
                      <wp:positionV relativeFrom="paragraph">
                        <wp:posOffset>344170</wp:posOffset>
                      </wp:positionV>
                      <wp:extent cx="5250180" cy="609600"/>
                      <wp:effectExtent l="0" t="0" r="7620" b="0"/>
                      <wp:wrapNone/>
                      <wp:docPr id="25" name="Text Box 25"/>
                      <wp:cNvGraphicFramePr/>
                      <a:graphic xmlns:a="http://schemas.openxmlformats.org/drawingml/2006/main">
                        <a:graphicData uri="http://schemas.microsoft.com/office/word/2010/wordprocessingShape">
                          <wps:wsp>
                            <wps:cNvSpPr txBox="1"/>
                            <wps:spPr>
                              <a:xfrm>
                                <a:off x="0" y="0"/>
                                <a:ext cx="5250180" cy="609600"/>
                              </a:xfrm>
                              <a:prstGeom prst="rect">
                                <a:avLst/>
                              </a:prstGeom>
                              <a:solidFill>
                                <a:sysClr val="window" lastClr="FFFFFF"/>
                              </a:solidFill>
                              <a:ln w="6350">
                                <a:noFill/>
                              </a:ln>
                            </wps:spPr>
                            <wps:txbx>
                              <w:txbxContent>
                                <w:p w14:paraId="3A9A3806" w14:textId="77777777" w:rsidR="00C87A53" w:rsidRDefault="00C87A53" w:rsidP="00586540">
                                  <w:pPr>
                                    <w:rPr>
                                      <w:rFonts w:ascii="Times New Roman" w:hAnsi="Times New Roman" w:cs="Times New Roman"/>
                                      <w:sz w:val="24"/>
                                      <w:szCs w:val="24"/>
                                    </w:rPr>
                                  </w:pPr>
                                  <w:r w:rsidRPr="00D40443">
                                    <w:rPr>
                                      <w:rFonts w:ascii="Times New Roman" w:hAnsi="Times New Roman" w:cs="Times New Roman"/>
                                      <w:i/>
                                      <w:iCs/>
                                      <w:sz w:val="24"/>
                                      <w:szCs w:val="24"/>
                                    </w:rPr>
                                    <w:t>Note.</w:t>
                                  </w:r>
                                  <w:r w:rsidRPr="00D40443">
                                    <w:rPr>
                                      <w:rFonts w:ascii="Times New Roman" w:hAnsi="Times New Roman" w:cs="Times New Roman"/>
                                      <w:sz w:val="24"/>
                                      <w:szCs w:val="24"/>
                                    </w:rPr>
                                    <w:t xml:space="preserve"> Results reflect transformation log to reduce impact of positive skew.</w:t>
                                  </w:r>
                                </w:p>
                                <w:p w14:paraId="49640A3B" w14:textId="77777777" w:rsidR="00C87A53" w:rsidRPr="00D40443" w:rsidRDefault="00C87A53" w:rsidP="00586540">
                                  <w:pPr>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(r)- </w:t>
                                  </w:r>
                                  <w:r w:rsidRPr="00D40443">
                                    <w:rPr>
                                      <w:rFonts w:ascii="Times New Roman" w:hAnsi="Times New Roman" w:cs="Times New Roman"/>
                                      <w:sz w:val="24"/>
                                      <w:szCs w:val="24"/>
                                    </w:rPr>
                                    <w:t>rural,</w:t>
                                  </w:r>
                                  <w:r>
                                    <w:rPr>
                                      <w:rFonts w:ascii="Times New Roman" w:hAnsi="Times New Roman" w:cs="Times New Roman"/>
                                      <w:b/>
                                      <w:bCs/>
                                      <w:sz w:val="24"/>
                                      <w:szCs w:val="24"/>
                                    </w:rPr>
                                    <w:t xml:space="preserve"> (u)- </w:t>
                                  </w:r>
                                  <w:r w:rsidRPr="00D40443">
                                    <w:rPr>
                                      <w:rFonts w:ascii="Times New Roman" w:hAnsi="Times New Roman" w:cs="Times New Roman"/>
                                      <w:sz w:val="24"/>
                                      <w:szCs w:val="24"/>
                                    </w:rPr>
                                    <w:t>urban</w:t>
                                  </w:r>
                                  <w:r>
                                    <w:rPr>
                                      <w:rFonts w:ascii="Times New Roman" w:hAnsi="Times New Roman" w:cs="Times New Roman"/>
                                      <w:b/>
                                      <w:bCs/>
                                      <w:sz w:val="24"/>
                                      <w:szCs w:val="24"/>
                                    </w:rPr>
                                    <w:t xml:space="preserve">, (hs)- </w:t>
                                  </w:r>
                                  <w:r w:rsidRPr="00D40443">
                                    <w:rPr>
                                      <w:rFonts w:ascii="Times New Roman" w:hAnsi="Times New Roman" w:cs="Times New Roman"/>
                                      <w:sz w:val="24"/>
                                      <w:szCs w:val="24"/>
                                    </w:rPr>
                                    <w:t>high school/above</w:t>
                                  </w:r>
                                  <w:r>
                                    <w:rPr>
                                      <w:rFonts w:ascii="Times New Roman" w:hAnsi="Times New Roman" w:cs="Times New Roman"/>
                                      <w:b/>
                                      <w:bCs/>
                                      <w:sz w:val="24"/>
                                      <w:szCs w:val="24"/>
                                    </w:rPr>
                                    <w:t xml:space="preserve">, (*hs)- </w:t>
                                  </w:r>
                                  <w:r w:rsidRPr="00D40443">
                                    <w:rPr>
                                      <w:rFonts w:ascii="Times New Roman" w:hAnsi="Times New Roman" w:cs="Times New Roman"/>
                                      <w:sz w:val="24"/>
                                      <w:szCs w:val="24"/>
                                    </w:rPr>
                                    <w:t>less than high school</w:t>
                                  </w:r>
                                </w:p>
                                <w:p w14:paraId="1DE96149" w14:textId="77777777" w:rsidR="00C87A53" w:rsidRDefault="00C87A53" w:rsidP="005865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1DEEE1" id="Text Box 25" o:spid="_x0000_s1031" type="#_x0000_t202" style="position:absolute;margin-left:11.65pt;margin-top:27.1pt;width:413.4pt;height:4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" fillcolor="window" stroked="f" strokeweight=".5pt">
                      <v:textbox>
                        <w:txbxContent>
                          <w:p w14:paraId="3A9A3806" w14:textId="77777777" w:rsidR="00C87A53" w:rsidRDefault="00C87A53" w:rsidP="00586540">
                            <w:pPr>
                              <w:rPr>
                                <w:rFonts w:ascii="Times New Roman" w:hAnsi="Times New Roman" w:cs="Times New Roman"/>
                                <w:sz w:val="24"/>
                                <w:szCs w:val="24"/>
                              </w:rPr>
                            </w:pPr>
                            <w:r w:rsidRPr="00D40443">
                              <w:rPr>
                                <w:rFonts w:ascii="Times New Roman" w:hAnsi="Times New Roman" w:cs="Times New Roman"/>
                                <w:i/>
                                <w:iCs/>
                                <w:sz w:val="24"/>
                                <w:szCs w:val="24"/>
                              </w:rPr>
                              <w:t>Note.</w:t>
                            </w:r>
                            <w:r w:rsidRPr="00D40443">
                              <w:rPr>
                                <w:rFonts w:ascii="Times New Roman" w:hAnsi="Times New Roman" w:cs="Times New Roman"/>
                                <w:sz w:val="24"/>
                                <w:szCs w:val="24"/>
                              </w:rPr>
                              <w:t xml:space="preserve"> Results reflect transformation log to reduce impact of positive skew.</w:t>
                            </w:r>
                          </w:p>
                          <w:p w14:paraId="49640A3B" w14:textId="77777777" w:rsidR="00C87A53" w:rsidRPr="00D40443" w:rsidRDefault="00C87A53" w:rsidP="00586540">
                            <w:pPr>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(r)- </w:t>
                            </w:r>
                            <w:r w:rsidRPr="00D40443">
                              <w:rPr>
                                <w:rFonts w:ascii="Times New Roman" w:hAnsi="Times New Roman" w:cs="Times New Roman"/>
                                <w:sz w:val="24"/>
                                <w:szCs w:val="24"/>
                              </w:rPr>
                              <w:t>rural,</w:t>
                            </w:r>
                            <w:r>
                              <w:rPr>
                                <w:rFonts w:ascii="Times New Roman" w:hAnsi="Times New Roman" w:cs="Times New Roman"/>
                                <w:b/>
                                <w:bCs/>
                                <w:sz w:val="24"/>
                                <w:szCs w:val="24"/>
                              </w:rPr>
                              <w:t xml:space="preserve"> (u)- </w:t>
                            </w:r>
                            <w:r w:rsidRPr="00D40443">
                              <w:rPr>
                                <w:rFonts w:ascii="Times New Roman" w:hAnsi="Times New Roman" w:cs="Times New Roman"/>
                                <w:sz w:val="24"/>
                                <w:szCs w:val="24"/>
                              </w:rPr>
                              <w:t>urban</w:t>
                            </w:r>
                            <w:r>
                              <w:rPr>
                                <w:rFonts w:ascii="Times New Roman" w:hAnsi="Times New Roman" w:cs="Times New Roman"/>
                                <w:b/>
                                <w:bCs/>
                                <w:sz w:val="24"/>
                                <w:szCs w:val="24"/>
                              </w:rPr>
                              <w:t xml:space="preserve">, (hs)- </w:t>
                            </w:r>
                            <w:r w:rsidRPr="00D40443">
                              <w:rPr>
                                <w:rFonts w:ascii="Times New Roman" w:hAnsi="Times New Roman" w:cs="Times New Roman"/>
                                <w:sz w:val="24"/>
                                <w:szCs w:val="24"/>
                              </w:rPr>
                              <w:t>high school/above</w:t>
                            </w:r>
                            <w:r>
                              <w:rPr>
                                <w:rFonts w:ascii="Times New Roman" w:hAnsi="Times New Roman" w:cs="Times New Roman"/>
                                <w:b/>
                                <w:bCs/>
                                <w:sz w:val="24"/>
                                <w:szCs w:val="24"/>
                              </w:rPr>
                              <w:t xml:space="preserve">, (*hs)- </w:t>
                            </w:r>
                            <w:r w:rsidRPr="00D40443">
                              <w:rPr>
                                <w:rFonts w:ascii="Times New Roman" w:hAnsi="Times New Roman" w:cs="Times New Roman"/>
                                <w:sz w:val="24"/>
                                <w:szCs w:val="24"/>
                              </w:rPr>
                              <w:t>less than high school</w:t>
                            </w:r>
                          </w:p>
                          <w:p w14:paraId="1DE96149" w14:textId="77777777" w:rsidR="00C87A53" w:rsidRDefault="00C87A53" w:rsidP="00586540"/>
                        </w:txbxContent>
                      </v:textbox>
                    </v:shape>
                  </w:pict>
                </mc:Fallback>
              </mc:AlternateContent>
            </w:r>
            <w:r>
              <w:t>5. Income</w:t>
            </w:r>
          </w:p>
          <w:p w14:paraId="6A3DD9CC" w14:textId="77777777" w:rsidR="00586540" w:rsidRPr="00D40443" w:rsidRDefault="00586540" w:rsidP="00C87A53"/>
        </w:tc>
        <w:tc>
          <w:tcPr>
            <w:tcW w:w="923" w:type="dxa"/>
            <w:tcBorders>
              <w:top w:val="nil"/>
              <w:bottom w:val="nil"/>
            </w:tcBorders>
          </w:tcPr>
          <w:p w14:paraId="61D947D7" w14:textId="77777777" w:rsidR="00586540" w:rsidRDefault="00586540" w:rsidP="00C87A53">
            <w:pPr>
              <w:spacing w:line="480" w:lineRule="auto"/>
              <w:jc w:val="both"/>
            </w:pPr>
            <w:r>
              <w:t xml:space="preserve"> 67</w:t>
            </w:r>
          </w:p>
          <w:p w14:paraId="67A5F00D" w14:textId="77777777" w:rsidR="00586540" w:rsidRDefault="00586540" w:rsidP="00C87A53">
            <w:r>
              <w:t>97</w:t>
            </w:r>
            <w:r w:rsidRPr="003E6868">
              <w:rPr>
                <w:b/>
                <w:bCs/>
              </w:rPr>
              <w:t>(</w:t>
            </w:r>
            <w:proofErr w:type="spellStart"/>
            <w:r w:rsidRPr="003E6868">
              <w:rPr>
                <w:b/>
                <w:bCs/>
              </w:rPr>
              <w:t>hs</w:t>
            </w:r>
            <w:proofErr w:type="spellEnd"/>
            <w:r w:rsidRPr="003E6868">
              <w:rPr>
                <w:b/>
                <w:bCs/>
              </w:rPr>
              <w:t>)</w:t>
            </w:r>
          </w:p>
          <w:p w14:paraId="63F7009B" w14:textId="77777777" w:rsidR="00586540" w:rsidRDefault="00586540" w:rsidP="00C87A53"/>
          <w:p w14:paraId="15DF2B01" w14:textId="77777777" w:rsidR="00586540" w:rsidRPr="003E6868" w:rsidRDefault="00586540" w:rsidP="00C87A53">
            <w:r>
              <w:t>64</w:t>
            </w:r>
          </w:p>
        </w:tc>
        <w:tc>
          <w:tcPr>
            <w:tcW w:w="877" w:type="dxa"/>
            <w:tcBorders>
              <w:top w:val="nil"/>
              <w:bottom w:val="nil"/>
            </w:tcBorders>
          </w:tcPr>
          <w:p w14:paraId="2D818009" w14:textId="77777777" w:rsidR="00586540" w:rsidRDefault="00586540" w:rsidP="00C87A53">
            <w:pPr>
              <w:spacing w:line="480" w:lineRule="auto"/>
              <w:jc w:val="center"/>
            </w:pPr>
            <w:r>
              <w:t>6.19</w:t>
            </w:r>
          </w:p>
          <w:p w14:paraId="5C19955C" w14:textId="77777777" w:rsidR="00586540" w:rsidRDefault="00586540" w:rsidP="00C87A53">
            <w:pPr>
              <w:jc w:val="center"/>
            </w:pPr>
            <w:r>
              <w:t>6.15</w:t>
            </w:r>
          </w:p>
          <w:p w14:paraId="5C83DE2F" w14:textId="77777777" w:rsidR="00586540" w:rsidRDefault="00586540" w:rsidP="00C87A53"/>
          <w:p w14:paraId="49EFA344" w14:textId="77777777" w:rsidR="00586540" w:rsidRPr="003E6868" w:rsidRDefault="00586540" w:rsidP="00C87A53">
            <w:r>
              <w:t>6.15</w:t>
            </w:r>
          </w:p>
        </w:tc>
        <w:tc>
          <w:tcPr>
            <w:tcW w:w="1306" w:type="dxa"/>
            <w:gridSpan w:val="2"/>
            <w:tcBorders>
              <w:top w:val="nil"/>
              <w:bottom w:val="nil"/>
            </w:tcBorders>
          </w:tcPr>
          <w:p w14:paraId="09573AA7" w14:textId="77777777" w:rsidR="00586540" w:rsidRDefault="00586540" w:rsidP="00C87A53">
            <w:pPr>
              <w:spacing w:line="480" w:lineRule="auto"/>
              <w:jc w:val="center"/>
            </w:pPr>
            <w:r>
              <w:t>.77</w:t>
            </w:r>
          </w:p>
          <w:p w14:paraId="7271CF10" w14:textId="77777777" w:rsidR="00586540" w:rsidRDefault="00586540" w:rsidP="00C87A53">
            <w:pPr>
              <w:jc w:val="center"/>
            </w:pPr>
            <w:r>
              <w:t>1.04</w:t>
            </w:r>
          </w:p>
          <w:p w14:paraId="13219413" w14:textId="77777777" w:rsidR="00586540" w:rsidRDefault="00586540" w:rsidP="00C87A53"/>
          <w:p w14:paraId="0A3A48BD" w14:textId="77777777" w:rsidR="00586540" w:rsidRPr="003E6868" w:rsidRDefault="00586540" w:rsidP="00C87A53">
            <w:r>
              <w:t xml:space="preserve">       1.08</w:t>
            </w:r>
          </w:p>
        </w:tc>
        <w:tc>
          <w:tcPr>
            <w:tcW w:w="1003" w:type="dxa"/>
            <w:gridSpan w:val="2"/>
            <w:tcBorders>
              <w:top w:val="nil"/>
              <w:bottom w:val="nil"/>
            </w:tcBorders>
          </w:tcPr>
          <w:p w14:paraId="79053819" w14:textId="77777777" w:rsidR="00586540" w:rsidRDefault="00586540" w:rsidP="00C87A53">
            <w:pPr>
              <w:spacing w:line="480" w:lineRule="auto"/>
              <w:jc w:val="center"/>
            </w:pPr>
            <w:r>
              <w:t>63 33</w:t>
            </w:r>
            <w:r w:rsidRPr="003E6868">
              <w:rPr>
                <w:b/>
                <w:bCs/>
              </w:rPr>
              <w:t>(*</w:t>
            </w:r>
            <w:proofErr w:type="spellStart"/>
            <w:r w:rsidRPr="003E6868">
              <w:rPr>
                <w:b/>
                <w:bCs/>
              </w:rPr>
              <w:t>hs</w:t>
            </w:r>
            <w:proofErr w:type="spellEnd"/>
            <w:r w:rsidRPr="003E6868">
              <w:rPr>
                <w:b/>
                <w:bCs/>
              </w:rPr>
              <w:t>)</w:t>
            </w:r>
          </w:p>
          <w:p w14:paraId="5846152F" w14:textId="77777777" w:rsidR="00586540" w:rsidRPr="003E6868" w:rsidRDefault="00586540" w:rsidP="00C87A53">
            <w:pPr>
              <w:jc w:val="center"/>
            </w:pPr>
            <w:r>
              <w:t>66</w:t>
            </w:r>
          </w:p>
        </w:tc>
        <w:tc>
          <w:tcPr>
            <w:tcW w:w="941" w:type="dxa"/>
            <w:gridSpan w:val="3"/>
            <w:tcBorders>
              <w:top w:val="nil"/>
              <w:bottom w:val="nil"/>
            </w:tcBorders>
          </w:tcPr>
          <w:p w14:paraId="13A7A0E4" w14:textId="77777777" w:rsidR="00586540" w:rsidRDefault="00586540" w:rsidP="00C87A53">
            <w:pPr>
              <w:spacing w:line="480" w:lineRule="auto"/>
              <w:jc w:val="center"/>
            </w:pPr>
            <w:r>
              <w:t>6.18</w:t>
            </w:r>
          </w:p>
          <w:p w14:paraId="20D40520" w14:textId="77777777" w:rsidR="00586540" w:rsidRDefault="00586540" w:rsidP="00C87A53">
            <w:pPr>
              <w:jc w:val="center"/>
            </w:pPr>
            <w:r>
              <w:t>6.29</w:t>
            </w:r>
          </w:p>
          <w:p w14:paraId="00D55C3E" w14:textId="77777777" w:rsidR="00586540" w:rsidRDefault="00586540" w:rsidP="00C87A53"/>
          <w:p w14:paraId="1440722B" w14:textId="77777777" w:rsidR="00586540" w:rsidRPr="003E6868" w:rsidRDefault="00586540" w:rsidP="00C87A53">
            <w:r>
              <w:t xml:space="preserve">  6.22</w:t>
            </w:r>
          </w:p>
        </w:tc>
        <w:tc>
          <w:tcPr>
            <w:tcW w:w="759" w:type="dxa"/>
            <w:gridSpan w:val="2"/>
            <w:tcBorders>
              <w:top w:val="nil"/>
              <w:bottom w:val="nil"/>
            </w:tcBorders>
          </w:tcPr>
          <w:p w14:paraId="0768A595" w14:textId="77777777" w:rsidR="00586540" w:rsidRDefault="00586540" w:rsidP="00C87A53">
            <w:pPr>
              <w:spacing w:line="480" w:lineRule="auto"/>
              <w:jc w:val="center"/>
            </w:pPr>
            <w:r>
              <w:t>1.10</w:t>
            </w:r>
          </w:p>
          <w:p w14:paraId="54A4E875" w14:textId="77777777" w:rsidR="00586540" w:rsidRDefault="00586540" w:rsidP="00C87A53">
            <w:r>
              <w:t>.58</w:t>
            </w:r>
          </w:p>
          <w:p w14:paraId="5576AFD9" w14:textId="77777777" w:rsidR="00586540" w:rsidRDefault="00586540" w:rsidP="00C87A53"/>
          <w:p w14:paraId="45450A2C" w14:textId="77777777" w:rsidR="00586540" w:rsidRPr="003E6868" w:rsidRDefault="00586540" w:rsidP="00C87A53">
            <w:r>
              <w:t>.79</w:t>
            </w:r>
          </w:p>
        </w:tc>
        <w:tc>
          <w:tcPr>
            <w:tcW w:w="803" w:type="dxa"/>
            <w:gridSpan w:val="2"/>
            <w:tcBorders>
              <w:top w:val="nil"/>
              <w:bottom w:val="nil"/>
            </w:tcBorders>
          </w:tcPr>
          <w:p w14:paraId="04A41ADF" w14:textId="77777777" w:rsidR="00586540" w:rsidRDefault="00586540" w:rsidP="00C87A53">
            <w:pPr>
              <w:spacing w:line="480" w:lineRule="auto"/>
            </w:pPr>
            <w:r>
              <w:t>128</w:t>
            </w:r>
          </w:p>
          <w:p w14:paraId="26A78B2B" w14:textId="77777777" w:rsidR="00586540" w:rsidRDefault="00586540" w:rsidP="00C87A53">
            <w:r>
              <w:t>128</w:t>
            </w:r>
          </w:p>
          <w:p w14:paraId="0492C645" w14:textId="77777777" w:rsidR="00586540" w:rsidRDefault="00586540" w:rsidP="00C87A53"/>
          <w:p w14:paraId="0DCCE9C9" w14:textId="77777777" w:rsidR="00586540" w:rsidRPr="003E6868" w:rsidRDefault="00586540" w:rsidP="00C87A53">
            <w:r>
              <w:t>128</w:t>
            </w:r>
          </w:p>
        </w:tc>
        <w:tc>
          <w:tcPr>
            <w:tcW w:w="803" w:type="dxa"/>
            <w:gridSpan w:val="2"/>
            <w:tcBorders>
              <w:top w:val="nil"/>
              <w:bottom w:val="nil"/>
            </w:tcBorders>
          </w:tcPr>
          <w:p w14:paraId="093177A6" w14:textId="77777777" w:rsidR="00586540" w:rsidRDefault="00586540" w:rsidP="00C87A53">
            <w:pPr>
              <w:spacing w:line="480" w:lineRule="auto"/>
            </w:pPr>
            <w:r>
              <w:rPr>
                <w:noProof/>
              </w:rPr>
              <mc:AlternateContent>
                <mc:Choice Requires="wps">
                  <w:drawing>
                    <wp:anchor distT="0" distB="0" distL="114300" distR="114300" simplePos="0" relativeHeight="251710464" behindDoc="0" locked="0" layoutInCell="1" allowOverlap="1" wp14:anchorId="0DB67068" wp14:editId="2B02FD3B">
                      <wp:simplePos x="0" y="0"/>
                      <wp:positionH relativeFrom="column">
                        <wp:posOffset>-5385435</wp:posOffset>
                      </wp:positionH>
                      <wp:positionV relativeFrom="paragraph">
                        <wp:posOffset>1023620</wp:posOffset>
                      </wp:positionV>
                      <wp:extent cx="6126480" cy="7620"/>
                      <wp:effectExtent l="0" t="0" r="26670" b="30480"/>
                      <wp:wrapNone/>
                      <wp:docPr id="26" name="Straight Connector 26"/>
                      <wp:cNvGraphicFramePr/>
                      <a:graphic xmlns:a="http://schemas.openxmlformats.org/drawingml/2006/main">
                        <a:graphicData uri="http://schemas.microsoft.com/office/word/2010/wordprocessingShape">
                          <wps:wsp>
                            <wps:cNvCnPr/>
                            <wps:spPr>
                              <a:xfrm>
                                <a:off x="0" y="0"/>
                                <a:ext cx="6126480" cy="762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B0C23F4" id="Straight Connector 26"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4.05pt,80.6pt" to="58.35pt,8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" strokecolor="windowText" strokeweight=".5pt">
                      <v:stroke joinstyle="miter"/>
                    </v:line>
                  </w:pict>
                </mc:Fallback>
              </mc:AlternateContent>
            </w:r>
            <w:r>
              <w:t>-.63</w:t>
            </w:r>
          </w:p>
          <w:p w14:paraId="49C7D48D" w14:textId="77777777" w:rsidR="00586540" w:rsidRDefault="00586540" w:rsidP="00C87A53">
            <w:r>
              <w:t>.74</w:t>
            </w:r>
          </w:p>
          <w:p w14:paraId="1231F660" w14:textId="77777777" w:rsidR="00586540" w:rsidRDefault="00586540" w:rsidP="00C87A53"/>
          <w:p w14:paraId="21C5697D" w14:textId="77777777" w:rsidR="00586540" w:rsidRPr="003E6868" w:rsidRDefault="00586540" w:rsidP="00C87A53">
            <w:r>
              <w:t>.44</w:t>
            </w:r>
          </w:p>
        </w:tc>
        <w:tc>
          <w:tcPr>
            <w:tcW w:w="681" w:type="dxa"/>
            <w:tcBorders>
              <w:top w:val="nil"/>
              <w:bottom w:val="nil"/>
            </w:tcBorders>
          </w:tcPr>
          <w:p w14:paraId="2D6CA51F" w14:textId="77777777" w:rsidR="00586540" w:rsidRDefault="00586540" w:rsidP="00C87A53">
            <w:pPr>
              <w:spacing w:line="480" w:lineRule="auto"/>
            </w:pPr>
            <w:r>
              <w:t>.53</w:t>
            </w:r>
          </w:p>
          <w:p w14:paraId="3C075F64" w14:textId="77777777" w:rsidR="00586540" w:rsidRDefault="00586540" w:rsidP="00C87A53">
            <w:pPr>
              <w:spacing w:line="480" w:lineRule="auto"/>
            </w:pPr>
            <w:r>
              <w:t>.17</w:t>
            </w:r>
          </w:p>
          <w:p w14:paraId="01E363F6" w14:textId="77777777" w:rsidR="00586540" w:rsidRDefault="00586540" w:rsidP="00C87A53">
            <w:pPr>
              <w:spacing w:line="480" w:lineRule="auto"/>
            </w:pPr>
            <w:r>
              <w:t>.30</w:t>
            </w:r>
          </w:p>
          <w:p w14:paraId="0B7E85AC" w14:textId="77777777" w:rsidR="00586540" w:rsidRPr="0007568F" w:rsidRDefault="00586540" w:rsidP="00C87A53">
            <w:pPr>
              <w:spacing w:line="480" w:lineRule="auto"/>
            </w:pPr>
          </w:p>
        </w:tc>
      </w:tr>
    </w:tbl>
    <w:p w14:paraId="3EEF3DE9" w14:textId="7B26EDC8" w:rsidR="00586540" w:rsidRDefault="00586540" w:rsidP="00586540">
      <w:pPr>
        <w:spacing w:line="480" w:lineRule="auto"/>
        <w:ind w:left="720" w:hanging="720"/>
        <w:contextualSpacing/>
        <w:rPr>
          <w:rFonts w:ascii="Times New Roman" w:hAnsi="Times New Roman" w:cs="Times New Roman"/>
          <w:color w:val="333333"/>
          <w:sz w:val="24"/>
          <w:szCs w:val="24"/>
          <w:shd w:val="clear" w:color="auto" w:fill="FFFFFF"/>
        </w:rPr>
      </w:pPr>
    </w:p>
    <w:p w14:paraId="1F7CFF34" w14:textId="195736F3" w:rsidR="00586540" w:rsidRDefault="00586540"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6B8DF97C" w14:textId="40A8F725" w:rsidR="00586540" w:rsidRDefault="00586540" w:rsidP="00586540">
      <w:pPr>
        <w:jc w:val="center"/>
        <w:rPr>
          <w:rFonts w:ascii="Times New Roman" w:hAnsi="Times New Roman" w:cs="Times New Roman"/>
          <w:sz w:val="24"/>
          <w:szCs w:val="24"/>
        </w:rPr>
      </w:pPr>
    </w:p>
    <w:p w14:paraId="2D1E0BE7" w14:textId="74BB5F00" w:rsidR="00586540" w:rsidRDefault="00586540" w:rsidP="00586540">
      <w:pPr>
        <w:jc w:val="center"/>
        <w:rPr>
          <w:rFonts w:ascii="Times New Roman" w:hAnsi="Times New Roman" w:cs="Times New Roman"/>
          <w:sz w:val="24"/>
          <w:szCs w:val="24"/>
        </w:rPr>
      </w:pPr>
    </w:p>
    <w:p w14:paraId="53388B25" w14:textId="3B3EE5EE" w:rsidR="00586540" w:rsidRDefault="00586540" w:rsidP="00586540">
      <w:pPr>
        <w:jc w:val="center"/>
        <w:rPr>
          <w:rFonts w:ascii="Times New Roman" w:hAnsi="Times New Roman" w:cs="Times New Roman"/>
          <w:sz w:val="24"/>
          <w:szCs w:val="24"/>
        </w:rPr>
      </w:pPr>
    </w:p>
    <w:p w14:paraId="7707ACFB" w14:textId="7C840AFF" w:rsidR="00586540" w:rsidRDefault="00586540" w:rsidP="00586540">
      <w:pPr>
        <w:jc w:val="center"/>
        <w:rPr>
          <w:rFonts w:ascii="Times New Roman" w:hAnsi="Times New Roman" w:cs="Times New Roman"/>
          <w:sz w:val="24"/>
          <w:szCs w:val="24"/>
        </w:rPr>
      </w:pPr>
    </w:p>
    <w:p w14:paraId="70A6D58A" w14:textId="4B5B078B" w:rsidR="00586540" w:rsidRDefault="00586540" w:rsidP="00586540">
      <w:pPr>
        <w:jc w:val="center"/>
        <w:rPr>
          <w:rFonts w:ascii="Times New Roman" w:hAnsi="Times New Roman" w:cs="Times New Roman"/>
          <w:sz w:val="24"/>
          <w:szCs w:val="24"/>
        </w:rPr>
      </w:pPr>
    </w:p>
    <w:p w14:paraId="7E3D356F" w14:textId="0D37F0A4" w:rsidR="00586540" w:rsidRDefault="00586540" w:rsidP="00586540">
      <w:pPr>
        <w:jc w:val="center"/>
        <w:rPr>
          <w:rFonts w:ascii="Times New Roman" w:hAnsi="Times New Roman" w:cs="Times New Roman"/>
          <w:sz w:val="24"/>
          <w:szCs w:val="24"/>
        </w:rPr>
      </w:pPr>
    </w:p>
    <w:p w14:paraId="36178D3C" w14:textId="4091FF7A" w:rsidR="00586540" w:rsidRDefault="00586540" w:rsidP="00586540">
      <w:pPr>
        <w:jc w:val="center"/>
        <w:rPr>
          <w:rFonts w:ascii="Times New Roman" w:hAnsi="Times New Roman" w:cs="Times New Roman"/>
          <w:sz w:val="24"/>
          <w:szCs w:val="24"/>
        </w:rPr>
      </w:pPr>
    </w:p>
    <w:p w14:paraId="3C02CC81" w14:textId="526C3AE4" w:rsidR="00586540" w:rsidRDefault="00586540" w:rsidP="00586540">
      <w:pPr>
        <w:jc w:val="center"/>
        <w:rPr>
          <w:rFonts w:ascii="Times New Roman" w:hAnsi="Times New Roman" w:cs="Times New Roman"/>
          <w:sz w:val="24"/>
          <w:szCs w:val="24"/>
        </w:rPr>
      </w:pPr>
    </w:p>
    <w:p w14:paraId="1D1C285A" w14:textId="5C44D145" w:rsidR="00586540" w:rsidRDefault="00586540" w:rsidP="00586540">
      <w:pPr>
        <w:jc w:val="center"/>
        <w:rPr>
          <w:rFonts w:ascii="Times New Roman" w:hAnsi="Times New Roman" w:cs="Times New Roman"/>
          <w:sz w:val="24"/>
          <w:szCs w:val="24"/>
        </w:rPr>
      </w:pPr>
    </w:p>
    <w:p w14:paraId="571D3655" w14:textId="16BA34CC" w:rsidR="00586540" w:rsidRDefault="00586540" w:rsidP="00586540">
      <w:pPr>
        <w:jc w:val="center"/>
        <w:rPr>
          <w:rFonts w:ascii="Times New Roman" w:hAnsi="Times New Roman" w:cs="Times New Roman"/>
          <w:sz w:val="24"/>
          <w:szCs w:val="24"/>
        </w:rPr>
      </w:pPr>
    </w:p>
    <w:p w14:paraId="00882864" w14:textId="0282333D" w:rsidR="00586540" w:rsidRDefault="00586540" w:rsidP="00586540">
      <w:pPr>
        <w:jc w:val="center"/>
        <w:rPr>
          <w:rFonts w:ascii="Times New Roman" w:hAnsi="Times New Roman" w:cs="Times New Roman"/>
          <w:sz w:val="24"/>
          <w:szCs w:val="24"/>
        </w:rPr>
      </w:pPr>
    </w:p>
    <w:p w14:paraId="57F45366" w14:textId="533043C9" w:rsidR="00586540" w:rsidRDefault="00586540" w:rsidP="00586540">
      <w:pPr>
        <w:jc w:val="center"/>
        <w:rPr>
          <w:rFonts w:ascii="Times New Roman" w:hAnsi="Times New Roman" w:cs="Times New Roman"/>
          <w:sz w:val="24"/>
          <w:szCs w:val="24"/>
        </w:rPr>
      </w:pPr>
    </w:p>
    <w:p w14:paraId="7DA54B6F" w14:textId="494BE439" w:rsidR="00586540" w:rsidRDefault="00586540" w:rsidP="00586540">
      <w:pPr>
        <w:jc w:val="center"/>
        <w:rPr>
          <w:rFonts w:ascii="Times New Roman" w:hAnsi="Times New Roman" w:cs="Times New Roman"/>
          <w:sz w:val="24"/>
          <w:szCs w:val="24"/>
        </w:rPr>
      </w:pPr>
    </w:p>
    <w:p w14:paraId="7F7F4521" w14:textId="508C0ECE" w:rsidR="00586540" w:rsidRDefault="00586540" w:rsidP="00586540">
      <w:pPr>
        <w:jc w:val="center"/>
        <w:rPr>
          <w:rFonts w:ascii="Times New Roman" w:hAnsi="Times New Roman" w:cs="Times New Roman"/>
          <w:sz w:val="24"/>
          <w:szCs w:val="24"/>
        </w:rPr>
      </w:pPr>
    </w:p>
    <w:p w14:paraId="2820CC94" w14:textId="0D551825" w:rsidR="00586540" w:rsidRDefault="00586540" w:rsidP="00586540">
      <w:pPr>
        <w:jc w:val="center"/>
        <w:rPr>
          <w:rFonts w:ascii="Times New Roman" w:hAnsi="Times New Roman" w:cs="Times New Roman"/>
          <w:sz w:val="24"/>
          <w:szCs w:val="24"/>
        </w:rPr>
      </w:pPr>
    </w:p>
    <w:p w14:paraId="148BF6C5" w14:textId="5886A74D" w:rsidR="00586540" w:rsidRDefault="00586540" w:rsidP="00586540">
      <w:pPr>
        <w:jc w:val="center"/>
        <w:rPr>
          <w:rFonts w:ascii="Times New Roman" w:hAnsi="Times New Roman" w:cs="Times New Roman"/>
          <w:sz w:val="24"/>
          <w:szCs w:val="24"/>
        </w:rPr>
      </w:pPr>
    </w:p>
    <w:p w14:paraId="7AA8815E" w14:textId="090D50C4" w:rsidR="00586540" w:rsidRPr="00586540" w:rsidRDefault="00586540" w:rsidP="00586540">
      <w:pPr>
        <w:rPr>
          <w:rFonts w:ascii="Times New Roman" w:hAnsi="Times New Roman" w:cs="Times New Roman"/>
          <w:sz w:val="24"/>
          <w:szCs w:val="24"/>
        </w:rPr>
      </w:pPr>
      <w:r w:rsidRPr="00586540">
        <w:rPr>
          <w:rFonts w:ascii="Times New Roman" w:hAnsi="Times New Roman" w:cs="Times New Roman"/>
          <w:sz w:val="24"/>
          <w:szCs w:val="24"/>
        </w:rPr>
        <w:t xml:space="preserve">Table </w:t>
      </w:r>
      <w:r>
        <w:rPr>
          <w:rFonts w:ascii="Times New Roman" w:hAnsi="Times New Roman" w:cs="Times New Roman"/>
          <w:sz w:val="24"/>
          <w:szCs w:val="24"/>
        </w:rPr>
        <w:t>5</w:t>
      </w:r>
      <w:r w:rsidRPr="00586540">
        <w:rPr>
          <w:rFonts w:ascii="Times New Roman" w:hAnsi="Times New Roman" w:cs="Times New Roman"/>
          <w:sz w:val="24"/>
          <w:szCs w:val="24"/>
        </w:rPr>
        <w:t xml:space="preserve">. </w:t>
      </w:r>
      <w:r w:rsidRPr="00586540">
        <w:rPr>
          <w:rFonts w:ascii="Times New Roman" w:hAnsi="Times New Roman" w:cs="Times New Roman"/>
          <w:i/>
          <w:iCs/>
          <w:sz w:val="24"/>
          <w:szCs w:val="24"/>
        </w:rPr>
        <w:t>T-test Results Comparing influence of Chronic Conditions on Viral Load</w:t>
      </w:r>
    </w:p>
    <w:tbl>
      <w:tblPr>
        <w:tblStyle w:val="TableGrid3"/>
        <w:tblpPr w:leftFromText="180" w:rightFromText="180" w:vertAnchor="text" w:horzAnchor="margin" w:tblpY="135"/>
        <w:tblW w:w="10030" w:type="dxa"/>
        <w:tblBorders>
          <w:left w:val="none" w:sz="0" w:space="0" w:color="auto"/>
          <w:right w:val="none" w:sz="0" w:space="0" w:color="auto"/>
          <w:insideV w:val="none" w:sz="0" w:space="0" w:color="auto"/>
        </w:tblBorders>
        <w:tblLook w:val="04A0" w:firstRow="1" w:lastRow="0" w:firstColumn="1" w:lastColumn="0" w:noHBand="0" w:noVBand="1"/>
      </w:tblPr>
      <w:tblGrid>
        <w:gridCol w:w="1934"/>
        <w:gridCol w:w="923"/>
        <w:gridCol w:w="877"/>
        <w:gridCol w:w="1306"/>
        <w:gridCol w:w="1003"/>
        <w:gridCol w:w="941"/>
        <w:gridCol w:w="759"/>
        <w:gridCol w:w="803"/>
        <w:gridCol w:w="803"/>
        <w:gridCol w:w="681"/>
      </w:tblGrid>
      <w:tr w:rsidR="00586540" w:rsidRPr="00586540" w14:paraId="4292DCA1" w14:textId="77777777" w:rsidTr="00586540">
        <w:trPr>
          <w:trHeight w:val="274"/>
        </w:trPr>
        <w:tc>
          <w:tcPr>
            <w:tcW w:w="1934" w:type="dxa"/>
            <w:tcBorders>
              <w:bottom w:val="single" w:sz="4" w:space="0" w:color="auto"/>
            </w:tcBorders>
          </w:tcPr>
          <w:p w14:paraId="77C86794" w14:textId="77777777" w:rsidR="00586540" w:rsidRPr="00586540" w:rsidRDefault="00586540" w:rsidP="00586540">
            <w:pPr>
              <w:spacing w:line="480" w:lineRule="auto"/>
              <w:rPr>
                <w:iCs/>
              </w:rPr>
            </w:pPr>
          </w:p>
        </w:tc>
        <w:tc>
          <w:tcPr>
            <w:tcW w:w="923" w:type="dxa"/>
            <w:tcBorders>
              <w:bottom w:val="single" w:sz="4" w:space="0" w:color="auto"/>
            </w:tcBorders>
          </w:tcPr>
          <w:p w14:paraId="5E3A8D81" w14:textId="77777777" w:rsidR="00586540" w:rsidRPr="00586540" w:rsidRDefault="00586540" w:rsidP="00586540">
            <w:pPr>
              <w:spacing w:line="480" w:lineRule="auto"/>
              <w:jc w:val="center"/>
              <w:rPr>
                <w:iCs/>
              </w:rPr>
            </w:pPr>
            <w:r w:rsidRPr="00586540">
              <w:rPr>
                <w:iCs/>
              </w:rPr>
              <w:t>Present</w:t>
            </w:r>
          </w:p>
        </w:tc>
        <w:tc>
          <w:tcPr>
            <w:tcW w:w="877" w:type="dxa"/>
            <w:tcBorders>
              <w:bottom w:val="single" w:sz="4" w:space="0" w:color="auto"/>
            </w:tcBorders>
          </w:tcPr>
          <w:p w14:paraId="075367B5" w14:textId="77777777" w:rsidR="00586540" w:rsidRPr="00586540" w:rsidRDefault="00586540" w:rsidP="00586540">
            <w:pPr>
              <w:spacing w:line="480" w:lineRule="auto"/>
              <w:jc w:val="center"/>
              <w:rPr>
                <w:iCs/>
              </w:rPr>
            </w:pPr>
          </w:p>
        </w:tc>
        <w:tc>
          <w:tcPr>
            <w:tcW w:w="1306" w:type="dxa"/>
            <w:tcBorders>
              <w:bottom w:val="single" w:sz="4" w:space="0" w:color="auto"/>
            </w:tcBorders>
          </w:tcPr>
          <w:p w14:paraId="25BE3610" w14:textId="77777777" w:rsidR="00586540" w:rsidRPr="00586540" w:rsidRDefault="00586540" w:rsidP="00586540">
            <w:pPr>
              <w:spacing w:line="480" w:lineRule="auto"/>
              <w:jc w:val="center"/>
              <w:rPr>
                <w:i/>
              </w:rPr>
            </w:pPr>
          </w:p>
        </w:tc>
        <w:tc>
          <w:tcPr>
            <w:tcW w:w="1003" w:type="dxa"/>
            <w:tcBorders>
              <w:bottom w:val="single" w:sz="4" w:space="0" w:color="auto"/>
            </w:tcBorders>
          </w:tcPr>
          <w:p w14:paraId="0D2CDD35" w14:textId="77777777" w:rsidR="00586540" w:rsidRPr="00586540" w:rsidRDefault="00586540" w:rsidP="00586540">
            <w:pPr>
              <w:spacing w:line="480" w:lineRule="auto"/>
              <w:jc w:val="center"/>
              <w:rPr>
                <w:iCs/>
              </w:rPr>
            </w:pPr>
            <w:r w:rsidRPr="00586540">
              <w:rPr>
                <w:iCs/>
              </w:rPr>
              <w:t>Absent</w:t>
            </w:r>
          </w:p>
        </w:tc>
        <w:tc>
          <w:tcPr>
            <w:tcW w:w="941" w:type="dxa"/>
            <w:tcBorders>
              <w:bottom w:val="single" w:sz="4" w:space="0" w:color="auto"/>
            </w:tcBorders>
          </w:tcPr>
          <w:p w14:paraId="0D2EE21F" w14:textId="77777777" w:rsidR="00586540" w:rsidRPr="00586540" w:rsidRDefault="00586540" w:rsidP="00586540">
            <w:pPr>
              <w:spacing w:line="480" w:lineRule="auto"/>
              <w:jc w:val="center"/>
              <w:rPr>
                <w:i/>
              </w:rPr>
            </w:pPr>
          </w:p>
        </w:tc>
        <w:tc>
          <w:tcPr>
            <w:tcW w:w="759" w:type="dxa"/>
            <w:tcBorders>
              <w:bottom w:val="single" w:sz="4" w:space="0" w:color="auto"/>
            </w:tcBorders>
          </w:tcPr>
          <w:p w14:paraId="5AA564A6" w14:textId="77777777" w:rsidR="00586540" w:rsidRPr="00586540" w:rsidRDefault="00586540" w:rsidP="00586540">
            <w:pPr>
              <w:spacing w:line="480" w:lineRule="auto"/>
              <w:jc w:val="center"/>
              <w:rPr>
                <w:i/>
              </w:rPr>
            </w:pPr>
          </w:p>
        </w:tc>
        <w:tc>
          <w:tcPr>
            <w:tcW w:w="803" w:type="dxa"/>
            <w:tcBorders>
              <w:bottom w:val="single" w:sz="4" w:space="0" w:color="auto"/>
            </w:tcBorders>
          </w:tcPr>
          <w:p w14:paraId="161326A6" w14:textId="77777777" w:rsidR="00586540" w:rsidRPr="00586540" w:rsidRDefault="00586540" w:rsidP="00586540">
            <w:pPr>
              <w:spacing w:line="480" w:lineRule="auto"/>
              <w:rPr>
                <w:i/>
              </w:rPr>
            </w:pPr>
          </w:p>
        </w:tc>
        <w:tc>
          <w:tcPr>
            <w:tcW w:w="803" w:type="dxa"/>
            <w:tcBorders>
              <w:bottom w:val="single" w:sz="4" w:space="0" w:color="auto"/>
            </w:tcBorders>
          </w:tcPr>
          <w:p w14:paraId="77BE68D2" w14:textId="77777777" w:rsidR="00586540" w:rsidRPr="00586540" w:rsidRDefault="00586540" w:rsidP="00586540">
            <w:pPr>
              <w:spacing w:line="480" w:lineRule="auto"/>
              <w:rPr>
                <w:i/>
              </w:rPr>
            </w:pPr>
          </w:p>
        </w:tc>
        <w:tc>
          <w:tcPr>
            <w:tcW w:w="681" w:type="dxa"/>
            <w:tcBorders>
              <w:bottom w:val="single" w:sz="4" w:space="0" w:color="auto"/>
            </w:tcBorders>
          </w:tcPr>
          <w:p w14:paraId="5EC83B2B" w14:textId="77777777" w:rsidR="00586540" w:rsidRPr="00586540" w:rsidRDefault="00586540" w:rsidP="00586540">
            <w:pPr>
              <w:spacing w:line="480" w:lineRule="auto"/>
              <w:rPr>
                <w:i/>
              </w:rPr>
            </w:pPr>
          </w:p>
        </w:tc>
      </w:tr>
      <w:tr w:rsidR="00586540" w:rsidRPr="00586540" w14:paraId="6AABD0A7" w14:textId="77777777" w:rsidTr="00586540">
        <w:trPr>
          <w:trHeight w:val="274"/>
        </w:trPr>
        <w:tc>
          <w:tcPr>
            <w:tcW w:w="1934" w:type="dxa"/>
            <w:tcBorders>
              <w:bottom w:val="single" w:sz="4" w:space="0" w:color="auto"/>
            </w:tcBorders>
          </w:tcPr>
          <w:p w14:paraId="1726D792" w14:textId="77777777" w:rsidR="00586540" w:rsidRPr="00586540" w:rsidRDefault="00586540" w:rsidP="00586540">
            <w:pPr>
              <w:spacing w:line="480" w:lineRule="auto"/>
              <w:rPr>
                <w:i/>
              </w:rPr>
            </w:pPr>
          </w:p>
        </w:tc>
        <w:tc>
          <w:tcPr>
            <w:tcW w:w="923" w:type="dxa"/>
            <w:tcBorders>
              <w:bottom w:val="single" w:sz="4" w:space="0" w:color="auto"/>
            </w:tcBorders>
          </w:tcPr>
          <w:p w14:paraId="4828AFAA" w14:textId="77777777" w:rsidR="00586540" w:rsidRPr="00586540" w:rsidRDefault="00586540" w:rsidP="00586540">
            <w:pPr>
              <w:spacing w:line="480" w:lineRule="auto"/>
              <w:jc w:val="center"/>
              <w:rPr>
                <w:i/>
              </w:rPr>
            </w:pPr>
            <w:r w:rsidRPr="00586540">
              <w:rPr>
                <w:i/>
              </w:rPr>
              <w:t>n=</w:t>
            </w:r>
          </w:p>
        </w:tc>
        <w:tc>
          <w:tcPr>
            <w:tcW w:w="877" w:type="dxa"/>
            <w:tcBorders>
              <w:bottom w:val="single" w:sz="4" w:space="0" w:color="auto"/>
            </w:tcBorders>
          </w:tcPr>
          <w:p w14:paraId="5BE7EC5D" w14:textId="77777777" w:rsidR="00586540" w:rsidRPr="00586540" w:rsidRDefault="00586540" w:rsidP="00586540">
            <w:pPr>
              <w:spacing w:line="480" w:lineRule="auto"/>
              <w:jc w:val="center"/>
              <w:rPr>
                <w:iCs/>
              </w:rPr>
            </w:pPr>
            <w:r w:rsidRPr="00586540">
              <w:rPr>
                <w:iCs/>
              </w:rPr>
              <w:t>M</w:t>
            </w:r>
          </w:p>
        </w:tc>
        <w:tc>
          <w:tcPr>
            <w:tcW w:w="1306" w:type="dxa"/>
            <w:tcBorders>
              <w:bottom w:val="single" w:sz="4" w:space="0" w:color="auto"/>
            </w:tcBorders>
          </w:tcPr>
          <w:p w14:paraId="6B63A34B" w14:textId="77777777" w:rsidR="00586540" w:rsidRPr="00586540" w:rsidRDefault="00586540" w:rsidP="00586540">
            <w:pPr>
              <w:spacing w:line="480" w:lineRule="auto"/>
              <w:jc w:val="center"/>
              <w:rPr>
                <w:iCs/>
              </w:rPr>
            </w:pPr>
            <w:r w:rsidRPr="00586540">
              <w:rPr>
                <w:iCs/>
              </w:rPr>
              <w:t>SD</w:t>
            </w:r>
          </w:p>
        </w:tc>
        <w:tc>
          <w:tcPr>
            <w:tcW w:w="1003" w:type="dxa"/>
            <w:tcBorders>
              <w:bottom w:val="single" w:sz="4" w:space="0" w:color="auto"/>
            </w:tcBorders>
          </w:tcPr>
          <w:p w14:paraId="687C6995" w14:textId="77777777" w:rsidR="00586540" w:rsidRPr="00586540" w:rsidRDefault="00586540" w:rsidP="00586540">
            <w:pPr>
              <w:spacing w:line="480" w:lineRule="auto"/>
              <w:jc w:val="center"/>
              <w:rPr>
                <w:i/>
              </w:rPr>
            </w:pPr>
            <w:r w:rsidRPr="00586540">
              <w:rPr>
                <w:i/>
              </w:rPr>
              <w:t>n=</w:t>
            </w:r>
          </w:p>
        </w:tc>
        <w:tc>
          <w:tcPr>
            <w:tcW w:w="941" w:type="dxa"/>
            <w:tcBorders>
              <w:bottom w:val="single" w:sz="4" w:space="0" w:color="auto"/>
            </w:tcBorders>
          </w:tcPr>
          <w:p w14:paraId="07EB645B" w14:textId="77777777" w:rsidR="00586540" w:rsidRPr="00586540" w:rsidRDefault="00586540" w:rsidP="00586540">
            <w:pPr>
              <w:spacing w:line="480" w:lineRule="auto"/>
              <w:jc w:val="center"/>
              <w:rPr>
                <w:iCs/>
              </w:rPr>
            </w:pPr>
            <w:r w:rsidRPr="00586540">
              <w:rPr>
                <w:iCs/>
              </w:rPr>
              <w:t>M</w:t>
            </w:r>
          </w:p>
        </w:tc>
        <w:tc>
          <w:tcPr>
            <w:tcW w:w="759" w:type="dxa"/>
            <w:tcBorders>
              <w:bottom w:val="single" w:sz="4" w:space="0" w:color="auto"/>
            </w:tcBorders>
          </w:tcPr>
          <w:p w14:paraId="6C75A7C2" w14:textId="77777777" w:rsidR="00586540" w:rsidRPr="00586540" w:rsidRDefault="00586540" w:rsidP="00586540">
            <w:pPr>
              <w:spacing w:line="480" w:lineRule="auto"/>
              <w:jc w:val="center"/>
              <w:rPr>
                <w:iCs/>
              </w:rPr>
            </w:pPr>
            <w:r w:rsidRPr="00586540">
              <w:rPr>
                <w:iCs/>
              </w:rPr>
              <w:t>SD</w:t>
            </w:r>
          </w:p>
        </w:tc>
        <w:tc>
          <w:tcPr>
            <w:tcW w:w="803" w:type="dxa"/>
            <w:tcBorders>
              <w:bottom w:val="single" w:sz="4" w:space="0" w:color="auto"/>
            </w:tcBorders>
          </w:tcPr>
          <w:p w14:paraId="78B1C039" w14:textId="77777777" w:rsidR="00586540" w:rsidRPr="00586540" w:rsidRDefault="00586540" w:rsidP="00586540">
            <w:pPr>
              <w:spacing w:line="480" w:lineRule="auto"/>
              <w:rPr>
                <w:i/>
              </w:rPr>
            </w:pPr>
            <w:r w:rsidRPr="00586540">
              <w:rPr>
                <w:i/>
              </w:rPr>
              <w:t xml:space="preserve">   df</w:t>
            </w:r>
          </w:p>
        </w:tc>
        <w:tc>
          <w:tcPr>
            <w:tcW w:w="803" w:type="dxa"/>
            <w:tcBorders>
              <w:bottom w:val="single" w:sz="4" w:space="0" w:color="auto"/>
            </w:tcBorders>
          </w:tcPr>
          <w:p w14:paraId="5628498F" w14:textId="77777777" w:rsidR="00586540" w:rsidRPr="00586540" w:rsidRDefault="00586540" w:rsidP="00586540">
            <w:pPr>
              <w:spacing w:line="480" w:lineRule="auto"/>
              <w:rPr>
                <w:i/>
              </w:rPr>
            </w:pPr>
            <w:r w:rsidRPr="00586540">
              <w:rPr>
                <w:i/>
              </w:rPr>
              <w:t xml:space="preserve"> t</w:t>
            </w:r>
          </w:p>
        </w:tc>
        <w:tc>
          <w:tcPr>
            <w:tcW w:w="681" w:type="dxa"/>
            <w:tcBorders>
              <w:bottom w:val="single" w:sz="4" w:space="0" w:color="auto"/>
            </w:tcBorders>
          </w:tcPr>
          <w:p w14:paraId="629AE0B8" w14:textId="77777777" w:rsidR="00586540" w:rsidRPr="00586540" w:rsidRDefault="00586540" w:rsidP="00586540">
            <w:pPr>
              <w:spacing w:line="480" w:lineRule="auto"/>
              <w:rPr>
                <w:i/>
              </w:rPr>
            </w:pPr>
            <w:r w:rsidRPr="00586540">
              <w:rPr>
                <w:i/>
              </w:rPr>
              <w:t xml:space="preserve">   p=</w:t>
            </w:r>
          </w:p>
        </w:tc>
      </w:tr>
      <w:tr w:rsidR="00586540" w:rsidRPr="00586540" w14:paraId="368EDBBD" w14:textId="77777777" w:rsidTr="00586540">
        <w:trPr>
          <w:trHeight w:val="274"/>
        </w:trPr>
        <w:tc>
          <w:tcPr>
            <w:tcW w:w="1934" w:type="dxa"/>
            <w:tcBorders>
              <w:bottom w:val="nil"/>
            </w:tcBorders>
          </w:tcPr>
          <w:p w14:paraId="5C708064" w14:textId="77777777" w:rsidR="00586540" w:rsidRPr="00586540" w:rsidRDefault="00586540" w:rsidP="00586540">
            <w:pPr>
              <w:spacing w:line="480" w:lineRule="auto"/>
            </w:pPr>
            <w:r w:rsidRPr="00586540">
              <w:t xml:space="preserve">1. Physical Cond.  </w:t>
            </w:r>
          </w:p>
        </w:tc>
        <w:tc>
          <w:tcPr>
            <w:tcW w:w="923" w:type="dxa"/>
            <w:tcBorders>
              <w:bottom w:val="nil"/>
            </w:tcBorders>
          </w:tcPr>
          <w:p w14:paraId="62FA617B" w14:textId="77777777" w:rsidR="00586540" w:rsidRPr="00586540" w:rsidRDefault="00586540" w:rsidP="00586540">
            <w:pPr>
              <w:spacing w:line="480" w:lineRule="auto"/>
              <w:jc w:val="both"/>
            </w:pPr>
            <w:r w:rsidRPr="00586540">
              <w:t>52</w:t>
            </w:r>
          </w:p>
        </w:tc>
        <w:tc>
          <w:tcPr>
            <w:tcW w:w="877" w:type="dxa"/>
            <w:tcBorders>
              <w:bottom w:val="nil"/>
            </w:tcBorders>
          </w:tcPr>
          <w:p w14:paraId="3A7A8DC4" w14:textId="77777777" w:rsidR="00586540" w:rsidRPr="00586540" w:rsidRDefault="00586540" w:rsidP="00586540">
            <w:pPr>
              <w:spacing w:line="480" w:lineRule="auto"/>
              <w:jc w:val="center"/>
            </w:pPr>
            <w:r w:rsidRPr="00586540">
              <w:t>2.04</w:t>
            </w:r>
          </w:p>
        </w:tc>
        <w:tc>
          <w:tcPr>
            <w:tcW w:w="1306" w:type="dxa"/>
            <w:tcBorders>
              <w:bottom w:val="nil"/>
            </w:tcBorders>
          </w:tcPr>
          <w:p w14:paraId="0A9D6921" w14:textId="77777777" w:rsidR="00586540" w:rsidRPr="00586540" w:rsidRDefault="00586540" w:rsidP="00586540">
            <w:pPr>
              <w:spacing w:line="480" w:lineRule="auto"/>
              <w:jc w:val="center"/>
            </w:pPr>
            <w:r w:rsidRPr="00586540">
              <w:t>1.24</w:t>
            </w:r>
          </w:p>
        </w:tc>
        <w:tc>
          <w:tcPr>
            <w:tcW w:w="1003" w:type="dxa"/>
            <w:tcBorders>
              <w:bottom w:val="nil"/>
            </w:tcBorders>
          </w:tcPr>
          <w:p w14:paraId="53D6D10F" w14:textId="77777777" w:rsidR="00586540" w:rsidRPr="00586540" w:rsidRDefault="00586540" w:rsidP="00586540">
            <w:pPr>
              <w:spacing w:line="480" w:lineRule="auto"/>
              <w:jc w:val="center"/>
            </w:pPr>
            <w:r w:rsidRPr="00586540">
              <w:t>78</w:t>
            </w:r>
          </w:p>
        </w:tc>
        <w:tc>
          <w:tcPr>
            <w:tcW w:w="941" w:type="dxa"/>
            <w:tcBorders>
              <w:bottom w:val="nil"/>
            </w:tcBorders>
          </w:tcPr>
          <w:p w14:paraId="731EFD85" w14:textId="77777777" w:rsidR="00586540" w:rsidRPr="00586540" w:rsidRDefault="00586540" w:rsidP="00586540">
            <w:pPr>
              <w:spacing w:line="480" w:lineRule="auto"/>
              <w:jc w:val="center"/>
            </w:pPr>
            <w:r w:rsidRPr="00586540">
              <w:t>2.07</w:t>
            </w:r>
          </w:p>
        </w:tc>
        <w:tc>
          <w:tcPr>
            <w:tcW w:w="759" w:type="dxa"/>
            <w:tcBorders>
              <w:bottom w:val="nil"/>
            </w:tcBorders>
          </w:tcPr>
          <w:p w14:paraId="06F0C5B1" w14:textId="77777777" w:rsidR="00586540" w:rsidRPr="00586540" w:rsidRDefault="00586540" w:rsidP="00586540">
            <w:pPr>
              <w:spacing w:line="480" w:lineRule="auto"/>
              <w:jc w:val="center"/>
            </w:pPr>
            <w:r w:rsidRPr="00586540">
              <w:t>1.36</w:t>
            </w:r>
          </w:p>
        </w:tc>
        <w:tc>
          <w:tcPr>
            <w:tcW w:w="803" w:type="dxa"/>
            <w:tcBorders>
              <w:bottom w:val="nil"/>
            </w:tcBorders>
          </w:tcPr>
          <w:p w14:paraId="5DDCB9D7" w14:textId="77777777" w:rsidR="00586540" w:rsidRPr="00586540" w:rsidRDefault="00586540" w:rsidP="00586540">
            <w:pPr>
              <w:spacing w:line="480" w:lineRule="auto"/>
            </w:pPr>
            <w:r w:rsidRPr="00586540">
              <w:t>128</w:t>
            </w:r>
          </w:p>
        </w:tc>
        <w:tc>
          <w:tcPr>
            <w:tcW w:w="803" w:type="dxa"/>
            <w:tcBorders>
              <w:bottom w:val="nil"/>
            </w:tcBorders>
          </w:tcPr>
          <w:p w14:paraId="77D26330" w14:textId="77777777" w:rsidR="00586540" w:rsidRPr="00586540" w:rsidRDefault="00586540" w:rsidP="00586540">
            <w:pPr>
              <w:spacing w:line="480" w:lineRule="auto"/>
            </w:pPr>
            <w:r w:rsidRPr="00586540">
              <w:t>.131</w:t>
            </w:r>
          </w:p>
        </w:tc>
        <w:tc>
          <w:tcPr>
            <w:tcW w:w="681" w:type="dxa"/>
            <w:tcBorders>
              <w:bottom w:val="nil"/>
            </w:tcBorders>
          </w:tcPr>
          <w:p w14:paraId="5D3432D4" w14:textId="77777777" w:rsidR="00586540" w:rsidRPr="00586540" w:rsidRDefault="00586540" w:rsidP="00586540">
            <w:pPr>
              <w:spacing w:line="480" w:lineRule="auto"/>
            </w:pPr>
            <w:r w:rsidRPr="00586540">
              <w:t>.58</w:t>
            </w:r>
          </w:p>
        </w:tc>
      </w:tr>
      <w:tr w:rsidR="00586540" w:rsidRPr="00586540" w14:paraId="62D97807" w14:textId="77777777" w:rsidTr="00586540">
        <w:trPr>
          <w:trHeight w:val="274"/>
        </w:trPr>
        <w:tc>
          <w:tcPr>
            <w:tcW w:w="1934" w:type="dxa"/>
            <w:tcBorders>
              <w:top w:val="nil"/>
              <w:bottom w:val="nil"/>
            </w:tcBorders>
          </w:tcPr>
          <w:p w14:paraId="2190AAA4" w14:textId="77777777" w:rsidR="00586540" w:rsidRPr="00586540" w:rsidRDefault="00586540" w:rsidP="00586540">
            <w:pPr>
              <w:spacing w:line="480" w:lineRule="auto"/>
            </w:pPr>
            <w:r w:rsidRPr="00586540">
              <w:t>2. Mental Health</w:t>
            </w:r>
          </w:p>
        </w:tc>
        <w:tc>
          <w:tcPr>
            <w:tcW w:w="923" w:type="dxa"/>
            <w:tcBorders>
              <w:top w:val="nil"/>
              <w:bottom w:val="nil"/>
            </w:tcBorders>
          </w:tcPr>
          <w:p w14:paraId="45EF2C45" w14:textId="77777777" w:rsidR="00586540" w:rsidRPr="00586540" w:rsidRDefault="00586540" w:rsidP="00586540">
            <w:pPr>
              <w:spacing w:line="480" w:lineRule="auto"/>
              <w:jc w:val="both"/>
            </w:pPr>
            <w:r w:rsidRPr="00586540">
              <w:t>75</w:t>
            </w:r>
          </w:p>
        </w:tc>
        <w:tc>
          <w:tcPr>
            <w:tcW w:w="877" w:type="dxa"/>
            <w:tcBorders>
              <w:top w:val="nil"/>
              <w:bottom w:val="nil"/>
            </w:tcBorders>
          </w:tcPr>
          <w:p w14:paraId="038232FB" w14:textId="77777777" w:rsidR="00586540" w:rsidRPr="00586540" w:rsidRDefault="00586540" w:rsidP="00586540">
            <w:pPr>
              <w:spacing w:line="480" w:lineRule="auto"/>
              <w:jc w:val="center"/>
            </w:pPr>
            <w:r w:rsidRPr="00586540">
              <w:t>2.11</w:t>
            </w:r>
          </w:p>
        </w:tc>
        <w:tc>
          <w:tcPr>
            <w:tcW w:w="1306" w:type="dxa"/>
            <w:tcBorders>
              <w:top w:val="nil"/>
              <w:bottom w:val="nil"/>
            </w:tcBorders>
          </w:tcPr>
          <w:p w14:paraId="34EA677B" w14:textId="77777777" w:rsidR="00586540" w:rsidRPr="00586540" w:rsidRDefault="00586540" w:rsidP="00586540">
            <w:pPr>
              <w:spacing w:line="480" w:lineRule="auto"/>
              <w:jc w:val="center"/>
            </w:pPr>
            <w:r w:rsidRPr="00586540">
              <w:t>1.29</w:t>
            </w:r>
          </w:p>
        </w:tc>
        <w:tc>
          <w:tcPr>
            <w:tcW w:w="1003" w:type="dxa"/>
            <w:tcBorders>
              <w:top w:val="nil"/>
              <w:bottom w:val="nil"/>
            </w:tcBorders>
          </w:tcPr>
          <w:p w14:paraId="1F90982D" w14:textId="77777777" w:rsidR="00586540" w:rsidRPr="00586540" w:rsidRDefault="00586540" w:rsidP="00586540">
            <w:pPr>
              <w:spacing w:line="480" w:lineRule="auto"/>
              <w:jc w:val="center"/>
            </w:pPr>
            <w:r w:rsidRPr="00586540">
              <w:t>55</w:t>
            </w:r>
          </w:p>
        </w:tc>
        <w:tc>
          <w:tcPr>
            <w:tcW w:w="941" w:type="dxa"/>
            <w:tcBorders>
              <w:top w:val="nil"/>
              <w:bottom w:val="nil"/>
            </w:tcBorders>
          </w:tcPr>
          <w:p w14:paraId="092ABC8F" w14:textId="77777777" w:rsidR="00586540" w:rsidRPr="00586540" w:rsidRDefault="00586540" w:rsidP="00586540">
            <w:pPr>
              <w:spacing w:line="480" w:lineRule="auto"/>
              <w:jc w:val="center"/>
            </w:pPr>
            <w:r w:rsidRPr="00586540">
              <w:t>2.00</w:t>
            </w:r>
          </w:p>
        </w:tc>
        <w:tc>
          <w:tcPr>
            <w:tcW w:w="759" w:type="dxa"/>
            <w:tcBorders>
              <w:top w:val="nil"/>
              <w:bottom w:val="nil"/>
            </w:tcBorders>
          </w:tcPr>
          <w:p w14:paraId="479074FE" w14:textId="77777777" w:rsidR="00586540" w:rsidRPr="00586540" w:rsidRDefault="00586540" w:rsidP="00586540">
            <w:pPr>
              <w:spacing w:line="480" w:lineRule="auto"/>
              <w:jc w:val="center"/>
            </w:pPr>
            <w:r w:rsidRPr="00586540">
              <w:t>1.34</w:t>
            </w:r>
          </w:p>
        </w:tc>
        <w:tc>
          <w:tcPr>
            <w:tcW w:w="803" w:type="dxa"/>
            <w:tcBorders>
              <w:top w:val="nil"/>
              <w:bottom w:val="nil"/>
            </w:tcBorders>
          </w:tcPr>
          <w:p w14:paraId="0BE51336" w14:textId="77777777" w:rsidR="00586540" w:rsidRPr="00586540" w:rsidRDefault="00586540" w:rsidP="00586540">
            <w:pPr>
              <w:spacing w:line="480" w:lineRule="auto"/>
            </w:pPr>
            <w:r w:rsidRPr="00586540">
              <w:t>128</w:t>
            </w:r>
          </w:p>
        </w:tc>
        <w:tc>
          <w:tcPr>
            <w:tcW w:w="803" w:type="dxa"/>
            <w:tcBorders>
              <w:top w:val="nil"/>
              <w:bottom w:val="nil"/>
            </w:tcBorders>
          </w:tcPr>
          <w:p w14:paraId="6E1EB769" w14:textId="77777777" w:rsidR="00586540" w:rsidRPr="00586540" w:rsidRDefault="00586540" w:rsidP="00586540">
            <w:pPr>
              <w:spacing w:line="480" w:lineRule="auto"/>
            </w:pPr>
            <w:r w:rsidRPr="00586540">
              <w:t>-.591</w:t>
            </w:r>
          </w:p>
        </w:tc>
        <w:tc>
          <w:tcPr>
            <w:tcW w:w="681" w:type="dxa"/>
            <w:tcBorders>
              <w:top w:val="nil"/>
              <w:bottom w:val="nil"/>
            </w:tcBorders>
          </w:tcPr>
          <w:p w14:paraId="2B6F2B36" w14:textId="77777777" w:rsidR="00586540" w:rsidRPr="00586540" w:rsidRDefault="00586540" w:rsidP="00586540">
            <w:pPr>
              <w:spacing w:line="480" w:lineRule="auto"/>
            </w:pPr>
            <w:r w:rsidRPr="00586540">
              <w:t>.56</w:t>
            </w:r>
          </w:p>
        </w:tc>
      </w:tr>
      <w:tr w:rsidR="00586540" w:rsidRPr="00586540" w14:paraId="11176FBA" w14:textId="77777777" w:rsidTr="00586540">
        <w:trPr>
          <w:trHeight w:val="471"/>
        </w:trPr>
        <w:tc>
          <w:tcPr>
            <w:tcW w:w="1934" w:type="dxa"/>
            <w:tcBorders>
              <w:top w:val="nil"/>
              <w:bottom w:val="nil"/>
            </w:tcBorders>
          </w:tcPr>
          <w:p w14:paraId="4BDE9456" w14:textId="77777777" w:rsidR="00586540" w:rsidRPr="00586540" w:rsidRDefault="00586540" w:rsidP="00586540">
            <w:pPr>
              <w:spacing w:line="480" w:lineRule="auto"/>
            </w:pPr>
            <w:r w:rsidRPr="00586540">
              <w:rPr>
                <w:noProof/>
              </w:rPr>
              <mc:AlternateContent>
                <mc:Choice Requires="wps">
                  <w:drawing>
                    <wp:anchor distT="0" distB="0" distL="114300" distR="114300" simplePos="0" relativeHeight="251705344" behindDoc="0" locked="0" layoutInCell="1" allowOverlap="1" wp14:anchorId="4B25DFAD" wp14:editId="0702D707">
                      <wp:simplePos x="0" y="0"/>
                      <wp:positionH relativeFrom="column">
                        <wp:posOffset>-11430</wp:posOffset>
                      </wp:positionH>
                      <wp:positionV relativeFrom="paragraph">
                        <wp:posOffset>345440</wp:posOffset>
                      </wp:positionV>
                      <wp:extent cx="6126480" cy="7620"/>
                      <wp:effectExtent l="0" t="0" r="26670" b="30480"/>
                      <wp:wrapNone/>
                      <wp:docPr id="20" name="Straight Connector 20"/>
                      <wp:cNvGraphicFramePr/>
                      <a:graphic xmlns:a="http://schemas.openxmlformats.org/drawingml/2006/main">
                        <a:graphicData uri="http://schemas.microsoft.com/office/word/2010/wordprocessingShape">
                          <wps:wsp>
                            <wps:cNvCnPr/>
                            <wps:spPr>
                              <a:xfrm>
                                <a:off x="0" y="0"/>
                                <a:ext cx="6126480" cy="762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6739880" id="Straight Connector 20"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27.2pt" to="481.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" strokecolor="windowText" strokeweight=".5pt">
                      <v:stroke joinstyle="miter"/>
                    </v:line>
                  </w:pict>
                </mc:Fallback>
              </mc:AlternateContent>
            </w:r>
            <w:r w:rsidRPr="00586540">
              <w:t>3. Chronic Pain</w:t>
            </w:r>
          </w:p>
        </w:tc>
        <w:tc>
          <w:tcPr>
            <w:tcW w:w="923" w:type="dxa"/>
            <w:tcBorders>
              <w:top w:val="nil"/>
              <w:bottom w:val="nil"/>
            </w:tcBorders>
          </w:tcPr>
          <w:p w14:paraId="34ED8162" w14:textId="77777777" w:rsidR="00586540" w:rsidRPr="00586540" w:rsidRDefault="00586540" w:rsidP="00586540">
            <w:pPr>
              <w:spacing w:line="480" w:lineRule="auto"/>
              <w:jc w:val="both"/>
            </w:pPr>
            <w:r w:rsidRPr="00586540">
              <w:t>23</w:t>
            </w:r>
          </w:p>
        </w:tc>
        <w:tc>
          <w:tcPr>
            <w:tcW w:w="877" w:type="dxa"/>
            <w:tcBorders>
              <w:top w:val="nil"/>
              <w:bottom w:val="nil"/>
            </w:tcBorders>
          </w:tcPr>
          <w:p w14:paraId="168953C9" w14:textId="77777777" w:rsidR="00586540" w:rsidRPr="00586540" w:rsidRDefault="00586540" w:rsidP="00586540">
            <w:pPr>
              <w:spacing w:line="480" w:lineRule="auto"/>
              <w:jc w:val="center"/>
            </w:pPr>
            <w:r w:rsidRPr="00586540">
              <w:t>1.57</w:t>
            </w:r>
          </w:p>
        </w:tc>
        <w:tc>
          <w:tcPr>
            <w:tcW w:w="1306" w:type="dxa"/>
            <w:tcBorders>
              <w:top w:val="nil"/>
              <w:bottom w:val="nil"/>
            </w:tcBorders>
          </w:tcPr>
          <w:p w14:paraId="2D600EED" w14:textId="77777777" w:rsidR="00586540" w:rsidRPr="00586540" w:rsidRDefault="00586540" w:rsidP="00586540">
            <w:pPr>
              <w:spacing w:line="480" w:lineRule="auto"/>
              <w:jc w:val="center"/>
            </w:pPr>
            <w:r w:rsidRPr="00586540">
              <w:t>.83</w:t>
            </w:r>
          </w:p>
        </w:tc>
        <w:tc>
          <w:tcPr>
            <w:tcW w:w="1003" w:type="dxa"/>
            <w:tcBorders>
              <w:top w:val="nil"/>
              <w:bottom w:val="nil"/>
            </w:tcBorders>
          </w:tcPr>
          <w:p w14:paraId="592969D2" w14:textId="77777777" w:rsidR="00586540" w:rsidRPr="00586540" w:rsidRDefault="00586540" w:rsidP="00586540">
            <w:pPr>
              <w:spacing w:line="480" w:lineRule="auto"/>
            </w:pPr>
            <w:r w:rsidRPr="00586540">
              <w:rPr>
                <w:noProof/>
                <w:color w:val="333333"/>
              </w:rPr>
              <mc:AlternateContent>
                <mc:Choice Requires="wps">
                  <w:drawing>
                    <wp:anchor distT="0" distB="0" distL="114300" distR="114300" simplePos="0" relativeHeight="251704320" behindDoc="0" locked="0" layoutInCell="1" allowOverlap="1" wp14:anchorId="12FFDF98" wp14:editId="7D317899">
                      <wp:simplePos x="0" y="0"/>
                      <wp:positionH relativeFrom="column">
                        <wp:posOffset>-3227070</wp:posOffset>
                      </wp:positionH>
                      <wp:positionV relativeFrom="paragraph">
                        <wp:posOffset>327660</wp:posOffset>
                      </wp:positionV>
                      <wp:extent cx="4831080" cy="518160"/>
                      <wp:effectExtent l="0" t="0" r="7620" b="0"/>
                      <wp:wrapNone/>
                      <wp:docPr id="21" name="Text Box 21"/>
                      <wp:cNvGraphicFramePr/>
                      <a:graphic xmlns:a="http://schemas.openxmlformats.org/drawingml/2006/main">
                        <a:graphicData uri="http://schemas.microsoft.com/office/word/2010/wordprocessingShape">
                          <wps:wsp>
                            <wps:cNvSpPr txBox="1"/>
                            <wps:spPr>
                              <a:xfrm>
                                <a:off x="0" y="0"/>
                                <a:ext cx="4831080" cy="518160"/>
                              </a:xfrm>
                              <a:prstGeom prst="rect">
                                <a:avLst/>
                              </a:prstGeom>
                              <a:solidFill>
                                <a:sysClr val="window" lastClr="FFFFFF"/>
                              </a:solidFill>
                              <a:ln w="6350">
                                <a:noFill/>
                              </a:ln>
                            </wps:spPr>
                            <wps:txbx>
                              <w:txbxContent>
                                <w:p w14:paraId="4BA443C3" w14:textId="77777777" w:rsidR="00C87A53" w:rsidRPr="0059734B" w:rsidRDefault="00C87A53" w:rsidP="00586540">
                                  <w:pPr>
                                    <w:rPr>
                                      <w:rFonts w:ascii="Times New Roman" w:hAnsi="Times New Roman" w:cs="Times New Roman"/>
                                      <w:sz w:val="24"/>
                                      <w:szCs w:val="24"/>
                                    </w:rPr>
                                  </w:pPr>
                                  <w:r w:rsidRPr="0059734B">
                                    <w:rPr>
                                      <w:rFonts w:ascii="Times New Roman" w:hAnsi="Times New Roman" w:cs="Times New Roman"/>
                                      <w:i/>
                                      <w:iCs/>
                                      <w:sz w:val="24"/>
                                      <w:szCs w:val="24"/>
                                    </w:rPr>
                                    <w:t>Note.</w:t>
                                  </w:r>
                                  <w:r w:rsidRPr="0059734B">
                                    <w:rPr>
                                      <w:rFonts w:ascii="Times New Roman" w:hAnsi="Times New Roman" w:cs="Times New Roman"/>
                                      <w:sz w:val="24"/>
                                      <w:szCs w:val="24"/>
                                    </w:rPr>
                                    <w:t xml:space="preserve"> Results </w:t>
                                  </w:r>
                                  <w:r>
                                    <w:rPr>
                                      <w:rFonts w:ascii="Times New Roman" w:hAnsi="Times New Roman" w:cs="Times New Roman"/>
                                      <w:sz w:val="24"/>
                                      <w:szCs w:val="24"/>
                                    </w:rPr>
                                    <w:t>reflect transformation log to reduce impact of positive skew.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FFDF98" id="Text Box 21" o:spid="_x0000_s1032" type="#_x0000_t202" style="position:absolute;margin-left:-254.1pt;margin-top:25.8pt;width:380.4pt;height:40.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" fillcolor="window" stroked="f" strokeweight=".5pt">
                      <v:textbox>
                        <w:txbxContent>
                          <w:p w14:paraId="4BA443C3" w14:textId="77777777" w:rsidR="00C87A53" w:rsidRPr="0059734B" w:rsidRDefault="00C87A53" w:rsidP="00586540">
                            <w:pPr>
                              <w:rPr>
                                <w:rFonts w:ascii="Times New Roman" w:hAnsi="Times New Roman" w:cs="Times New Roman"/>
                                <w:sz w:val="24"/>
                                <w:szCs w:val="24"/>
                              </w:rPr>
                            </w:pPr>
                            <w:r w:rsidRPr="0059734B">
                              <w:rPr>
                                <w:rFonts w:ascii="Times New Roman" w:hAnsi="Times New Roman" w:cs="Times New Roman"/>
                                <w:i/>
                                <w:iCs/>
                                <w:sz w:val="24"/>
                                <w:szCs w:val="24"/>
                              </w:rPr>
                              <w:t>Note.</w:t>
                            </w:r>
                            <w:r w:rsidRPr="0059734B">
                              <w:rPr>
                                <w:rFonts w:ascii="Times New Roman" w:hAnsi="Times New Roman" w:cs="Times New Roman"/>
                                <w:sz w:val="24"/>
                                <w:szCs w:val="24"/>
                              </w:rPr>
                              <w:t xml:space="preserve"> Results </w:t>
                            </w:r>
                            <w:r>
                              <w:rPr>
                                <w:rFonts w:ascii="Times New Roman" w:hAnsi="Times New Roman" w:cs="Times New Roman"/>
                                <w:sz w:val="24"/>
                                <w:szCs w:val="24"/>
                              </w:rPr>
                              <w:t>reflect transformation log to reduce impact of positive skew.</w:t>
                            </w:r>
                          </w:p>
                        </w:txbxContent>
                      </v:textbox>
                    </v:shape>
                  </w:pict>
                </mc:Fallback>
              </mc:AlternateContent>
            </w:r>
            <w:r w:rsidRPr="00586540">
              <w:t xml:space="preserve">   107</w:t>
            </w:r>
          </w:p>
        </w:tc>
        <w:tc>
          <w:tcPr>
            <w:tcW w:w="941" w:type="dxa"/>
            <w:tcBorders>
              <w:top w:val="nil"/>
              <w:bottom w:val="nil"/>
            </w:tcBorders>
          </w:tcPr>
          <w:p w14:paraId="24CD8152" w14:textId="77777777" w:rsidR="00586540" w:rsidRPr="00586540" w:rsidRDefault="00586540" w:rsidP="00586540">
            <w:pPr>
              <w:spacing w:line="480" w:lineRule="auto"/>
              <w:jc w:val="center"/>
            </w:pPr>
            <w:r w:rsidRPr="00586540">
              <w:t>2.16</w:t>
            </w:r>
          </w:p>
        </w:tc>
        <w:tc>
          <w:tcPr>
            <w:tcW w:w="759" w:type="dxa"/>
            <w:tcBorders>
              <w:top w:val="nil"/>
              <w:bottom w:val="nil"/>
            </w:tcBorders>
          </w:tcPr>
          <w:p w14:paraId="7AE6ED12" w14:textId="77777777" w:rsidR="00586540" w:rsidRPr="00586540" w:rsidRDefault="00586540" w:rsidP="00586540">
            <w:pPr>
              <w:spacing w:line="480" w:lineRule="auto"/>
              <w:jc w:val="center"/>
            </w:pPr>
            <w:r w:rsidRPr="00586540">
              <w:t>1.37</w:t>
            </w:r>
          </w:p>
        </w:tc>
        <w:tc>
          <w:tcPr>
            <w:tcW w:w="803" w:type="dxa"/>
            <w:tcBorders>
              <w:top w:val="nil"/>
              <w:bottom w:val="nil"/>
            </w:tcBorders>
          </w:tcPr>
          <w:p w14:paraId="0821B3EB" w14:textId="77777777" w:rsidR="00586540" w:rsidRPr="00586540" w:rsidRDefault="00586540" w:rsidP="00586540">
            <w:pPr>
              <w:spacing w:line="480" w:lineRule="auto"/>
            </w:pPr>
            <w:r w:rsidRPr="00586540">
              <w:t>128</w:t>
            </w:r>
          </w:p>
        </w:tc>
        <w:tc>
          <w:tcPr>
            <w:tcW w:w="803" w:type="dxa"/>
            <w:tcBorders>
              <w:top w:val="nil"/>
              <w:bottom w:val="nil"/>
            </w:tcBorders>
          </w:tcPr>
          <w:p w14:paraId="0FFFF2E6" w14:textId="77777777" w:rsidR="00586540" w:rsidRPr="00586540" w:rsidRDefault="00586540" w:rsidP="00586540">
            <w:pPr>
              <w:spacing w:line="480" w:lineRule="auto"/>
            </w:pPr>
            <w:r w:rsidRPr="00586540">
              <w:t xml:space="preserve">1.99      </w:t>
            </w:r>
          </w:p>
        </w:tc>
        <w:tc>
          <w:tcPr>
            <w:tcW w:w="681" w:type="dxa"/>
            <w:tcBorders>
              <w:top w:val="nil"/>
              <w:bottom w:val="nil"/>
            </w:tcBorders>
          </w:tcPr>
          <w:p w14:paraId="691621B1" w14:textId="77777777" w:rsidR="00586540" w:rsidRPr="00586540" w:rsidRDefault="00586540" w:rsidP="00586540">
            <w:pPr>
              <w:spacing w:line="480" w:lineRule="auto"/>
            </w:pPr>
            <w:r w:rsidRPr="00586540">
              <w:t>.001</w:t>
            </w:r>
          </w:p>
        </w:tc>
      </w:tr>
    </w:tbl>
    <w:p w14:paraId="248661B8" w14:textId="1A45853C" w:rsidR="00BC6CB1" w:rsidRDefault="00BC6CB1"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38C449DA" w14:textId="4E3776D3" w:rsidR="00BC6CB1" w:rsidRDefault="00BC6CB1"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30D33BDF" w14:textId="00EAD6DF" w:rsidR="00BC6CB1" w:rsidRDefault="00BC6CB1" w:rsidP="00BC6CB1">
      <w:pPr>
        <w:spacing w:line="480" w:lineRule="auto"/>
        <w:ind w:left="720" w:hanging="720"/>
        <w:contextualSpacing/>
        <w:jc w:val="center"/>
        <w:rPr>
          <w:rFonts w:ascii="Times New Roman" w:hAnsi="Times New Roman" w:cs="Times New Roman"/>
          <w:color w:val="333333"/>
          <w:sz w:val="24"/>
          <w:szCs w:val="24"/>
          <w:shd w:val="clear" w:color="auto" w:fill="FFFFFF"/>
        </w:rPr>
      </w:pPr>
    </w:p>
    <w:p w14:paraId="1699C5E0" w14:textId="12AFF731" w:rsidR="00EC7694" w:rsidRDefault="00EC7694" w:rsidP="00EC7694">
      <w:pPr>
        <w:tabs>
          <w:tab w:val="left" w:pos="3504"/>
        </w:tabs>
        <w:rPr>
          <w:rFonts w:ascii="Times New Roman" w:hAnsi="Times New Roman" w:cs="Times New Roman"/>
          <w:sz w:val="24"/>
          <w:szCs w:val="24"/>
        </w:rPr>
      </w:pPr>
    </w:p>
    <w:p w14:paraId="03AABC9D" w14:textId="6A7B28D4" w:rsidR="00EC7694" w:rsidRDefault="00EC7694" w:rsidP="00EC7694">
      <w:pPr>
        <w:tabs>
          <w:tab w:val="left" w:pos="3504"/>
        </w:tabs>
        <w:rPr>
          <w:rFonts w:ascii="Times New Roman" w:hAnsi="Times New Roman" w:cs="Times New Roman"/>
          <w:sz w:val="24"/>
          <w:szCs w:val="24"/>
        </w:rPr>
      </w:pPr>
    </w:p>
    <w:p w14:paraId="11DA3911" w14:textId="7BCBF1CD" w:rsidR="00EC7694" w:rsidRDefault="00EC7694" w:rsidP="00EC7694">
      <w:pPr>
        <w:tabs>
          <w:tab w:val="left" w:pos="3504"/>
        </w:tabs>
        <w:rPr>
          <w:rFonts w:ascii="Times New Roman" w:hAnsi="Times New Roman" w:cs="Times New Roman"/>
          <w:sz w:val="24"/>
          <w:szCs w:val="24"/>
        </w:rPr>
      </w:pPr>
    </w:p>
    <w:p w14:paraId="5A084141" w14:textId="09BC3727" w:rsidR="00EC7694" w:rsidRDefault="00EC7694" w:rsidP="00EC7694">
      <w:pPr>
        <w:tabs>
          <w:tab w:val="left" w:pos="3504"/>
        </w:tabs>
        <w:rPr>
          <w:rFonts w:ascii="Times New Roman" w:hAnsi="Times New Roman" w:cs="Times New Roman"/>
          <w:sz w:val="24"/>
          <w:szCs w:val="24"/>
        </w:rPr>
      </w:pPr>
    </w:p>
    <w:p w14:paraId="149C9329" w14:textId="55C64404" w:rsidR="00EC7694" w:rsidRDefault="00EC7694" w:rsidP="00EC7694">
      <w:pPr>
        <w:tabs>
          <w:tab w:val="left" w:pos="3504"/>
        </w:tabs>
        <w:rPr>
          <w:rFonts w:ascii="Times New Roman" w:hAnsi="Times New Roman" w:cs="Times New Roman"/>
          <w:sz w:val="24"/>
          <w:szCs w:val="24"/>
        </w:rPr>
      </w:pPr>
    </w:p>
    <w:p w14:paraId="322C292B" w14:textId="633416AF" w:rsidR="00EC7694" w:rsidRDefault="00EC7694" w:rsidP="00EC7694">
      <w:pPr>
        <w:tabs>
          <w:tab w:val="left" w:pos="3504"/>
        </w:tabs>
        <w:rPr>
          <w:rFonts w:ascii="Times New Roman" w:hAnsi="Times New Roman" w:cs="Times New Roman"/>
          <w:sz w:val="24"/>
          <w:szCs w:val="24"/>
        </w:rPr>
      </w:pPr>
    </w:p>
    <w:p w14:paraId="60571D07" w14:textId="09016D23" w:rsidR="00EC7694" w:rsidRDefault="00EC7694" w:rsidP="00EC7694">
      <w:pPr>
        <w:tabs>
          <w:tab w:val="left" w:pos="3504"/>
        </w:tabs>
        <w:rPr>
          <w:rFonts w:ascii="Times New Roman" w:hAnsi="Times New Roman" w:cs="Times New Roman"/>
          <w:sz w:val="24"/>
          <w:szCs w:val="24"/>
        </w:rPr>
      </w:pPr>
    </w:p>
    <w:p w14:paraId="16C49828" w14:textId="0F0DF21A" w:rsidR="00EC7694" w:rsidRDefault="00EC7694" w:rsidP="00EC7694">
      <w:pPr>
        <w:tabs>
          <w:tab w:val="left" w:pos="3504"/>
        </w:tabs>
        <w:rPr>
          <w:rFonts w:ascii="Times New Roman" w:hAnsi="Times New Roman" w:cs="Times New Roman"/>
          <w:sz w:val="24"/>
          <w:szCs w:val="24"/>
        </w:rPr>
      </w:pPr>
    </w:p>
    <w:p w14:paraId="250D926F" w14:textId="14B76EA4" w:rsidR="00EC7694" w:rsidRDefault="00EC7694" w:rsidP="00EC7694">
      <w:pPr>
        <w:tabs>
          <w:tab w:val="left" w:pos="3504"/>
        </w:tabs>
        <w:rPr>
          <w:rFonts w:ascii="Times New Roman" w:hAnsi="Times New Roman" w:cs="Times New Roman"/>
          <w:sz w:val="24"/>
          <w:szCs w:val="24"/>
        </w:rPr>
      </w:pPr>
    </w:p>
    <w:p w14:paraId="5C1C3389" w14:textId="40F2042F" w:rsidR="00EC7694" w:rsidRDefault="00EC7694" w:rsidP="00EC7694">
      <w:pPr>
        <w:tabs>
          <w:tab w:val="left" w:pos="3504"/>
        </w:tabs>
        <w:rPr>
          <w:rFonts w:ascii="Times New Roman" w:hAnsi="Times New Roman" w:cs="Times New Roman"/>
          <w:sz w:val="24"/>
          <w:szCs w:val="24"/>
        </w:rPr>
      </w:pPr>
    </w:p>
    <w:p w14:paraId="1F974AC1" w14:textId="0A1B9320" w:rsidR="00EC7694" w:rsidRDefault="00EC7694" w:rsidP="00EC7694">
      <w:pPr>
        <w:tabs>
          <w:tab w:val="left" w:pos="3504"/>
        </w:tabs>
        <w:rPr>
          <w:rFonts w:ascii="Times New Roman" w:hAnsi="Times New Roman" w:cs="Times New Roman"/>
          <w:sz w:val="24"/>
          <w:szCs w:val="24"/>
        </w:rPr>
      </w:pPr>
    </w:p>
    <w:p w14:paraId="5EE7F143" w14:textId="031F91DA" w:rsidR="00EC7694" w:rsidRDefault="00EC7694" w:rsidP="00EC7694">
      <w:pPr>
        <w:tabs>
          <w:tab w:val="left" w:pos="3504"/>
        </w:tabs>
        <w:rPr>
          <w:rFonts w:ascii="Times New Roman" w:hAnsi="Times New Roman" w:cs="Times New Roman"/>
          <w:sz w:val="24"/>
          <w:szCs w:val="24"/>
        </w:rPr>
      </w:pPr>
    </w:p>
    <w:p w14:paraId="6D2B0AFF" w14:textId="2751B853" w:rsidR="00EC7694" w:rsidRDefault="00EC7694" w:rsidP="00EC7694">
      <w:pPr>
        <w:tabs>
          <w:tab w:val="left" w:pos="3504"/>
        </w:tabs>
        <w:rPr>
          <w:rFonts w:ascii="Times New Roman" w:hAnsi="Times New Roman" w:cs="Times New Roman"/>
          <w:sz w:val="24"/>
          <w:szCs w:val="24"/>
        </w:rPr>
      </w:pPr>
    </w:p>
    <w:p w14:paraId="051910E9" w14:textId="2DAA7C6F" w:rsidR="00EC7694" w:rsidRDefault="00EC7694" w:rsidP="00EC7694">
      <w:pPr>
        <w:tabs>
          <w:tab w:val="left" w:pos="3504"/>
        </w:tabs>
        <w:rPr>
          <w:rFonts w:ascii="Times New Roman" w:hAnsi="Times New Roman" w:cs="Times New Roman"/>
          <w:sz w:val="24"/>
          <w:szCs w:val="24"/>
        </w:rPr>
      </w:pPr>
    </w:p>
    <w:tbl>
      <w:tblPr>
        <w:tblStyle w:val="TableGrid5"/>
        <w:tblpPr w:leftFromText="180" w:rightFromText="180" w:vertAnchor="text" w:horzAnchor="margin" w:tblpXSpec="center" w:tblpY="-5454"/>
        <w:tblW w:w="10030" w:type="dxa"/>
        <w:tblBorders>
          <w:left w:val="none" w:sz="0" w:space="0" w:color="auto"/>
          <w:right w:val="none" w:sz="0" w:space="0" w:color="auto"/>
          <w:insideV w:val="none" w:sz="0" w:space="0" w:color="auto"/>
        </w:tblBorders>
        <w:tblLook w:val="04A0" w:firstRow="1" w:lastRow="0" w:firstColumn="1" w:lastColumn="0" w:noHBand="0" w:noVBand="1"/>
      </w:tblPr>
      <w:tblGrid>
        <w:gridCol w:w="1934"/>
        <w:gridCol w:w="923"/>
        <w:gridCol w:w="877"/>
        <w:gridCol w:w="1306"/>
        <w:gridCol w:w="1003"/>
        <w:gridCol w:w="941"/>
        <w:gridCol w:w="759"/>
        <w:gridCol w:w="803"/>
        <w:gridCol w:w="803"/>
        <w:gridCol w:w="681"/>
      </w:tblGrid>
      <w:tr w:rsidR="00EC7694" w:rsidRPr="00EC7694" w14:paraId="7501F3C5" w14:textId="77777777" w:rsidTr="00C87A53">
        <w:trPr>
          <w:trHeight w:val="274"/>
        </w:trPr>
        <w:tc>
          <w:tcPr>
            <w:tcW w:w="1934" w:type="dxa"/>
            <w:tcBorders>
              <w:bottom w:val="single" w:sz="4" w:space="0" w:color="auto"/>
            </w:tcBorders>
          </w:tcPr>
          <w:p w14:paraId="4D9D43A9" w14:textId="77777777" w:rsidR="00EC7694" w:rsidRDefault="00EC7694" w:rsidP="00EC7694">
            <w:pPr>
              <w:spacing w:line="480" w:lineRule="auto"/>
              <w:rPr>
                <w:iCs/>
              </w:rPr>
            </w:pPr>
          </w:p>
          <w:p w14:paraId="2D8F6112" w14:textId="77777777" w:rsidR="00EC7694" w:rsidRDefault="00EC7694" w:rsidP="00EC7694">
            <w:pPr>
              <w:spacing w:line="480" w:lineRule="auto"/>
              <w:rPr>
                <w:iCs/>
              </w:rPr>
            </w:pPr>
          </w:p>
          <w:p w14:paraId="3A5B06B5" w14:textId="5605E6E5" w:rsidR="00EC7694" w:rsidRDefault="00EC7694" w:rsidP="00EC7694">
            <w:pPr>
              <w:spacing w:line="480" w:lineRule="auto"/>
              <w:rPr>
                <w:iCs/>
              </w:rPr>
            </w:pPr>
          </w:p>
          <w:p w14:paraId="3B77D162" w14:textId="7EA86F8B" w:rsidR="003C03A0" w:rsidRDefault="003C03A0" w:rsidP="00EC7694">
            <w:pPr>
              <w:spacing w:line="480" w:lineRule="auto"/>
              <w:rPr>
                <w:iCs/>
              </w:rPr>
            </w:pPr>
          </w:p>
          <w:p w14:paraId="1ECC2A9F" w14:textId="198BEACF" w:rsidR="003C03A0" w:rsidRDefault="003C03A0" w:rsidP="00EC7694">
            <w:pPr>
              <w:spacing w:line="480" w:lineRule="auto"/>
              <w:rPr>
                <w:iCs/>
              </w:rPr>
            </w:pPr>
          </w:p>
          <w:p w14:paraId="27BBC0E5" w14:textId="77777777" w:rsidR="003C03A0" w:rsidRDefault="003C03A0" w:rsidP="00EC7694">
            <w:pPr>
              <w:spacing w:line="480" w:lineRule="auto"/>
              <w:rPr>
                <w:iCs/>
              </w:rPr>
            </w:pPr>
          </w:p>
          <w:p w14:paraId="71D0B7C5" w14:textId="77777777" w:rsidR="00EC7694" w:rsidRDefault="00EC7694" w:rsidP="00EC7694">
            <w:pPr>
              <w:spacing w:line="480" w:lineRule="auto"/>
              <w:rPr>
                <w:iCs/>
              </w:rPr>
            </w:pPr>
          </w:p>
          <w:p w14:paraId="44CB891B" w14:textId="77777777" w:rsidR="00B50CD7" w:rsidRDefault="00B50CD7" w:rsidP="00EC7694">
            <w:pPr>
              <w:spacing w:line="480" w:lineRule="auto"/>
              <w:rPr>
                <w:iCs/>
              </w:rPr>
            </w:pPr>
          </w:p>
          <w:p w14:paraId="0F206C13" w14:textId="6F26F680" w:rsidR="00B50CD7" w:rsidRPr="00EC7694" w:rsidRDefault="00B50CD7" w:rsidP="00EC7694">
            <w:pPr>
              <w:spacing w:line="480" w:lineRule="auto"/>
              <w:rPr>
                <w:iCs/>
              </w:rPr>
            </w:pPr>
          </w:p>
        </w:tc>
        <w:tc>
          <w:tcPr>
            <w:tcW w:w="923" w:type="dxa"/>
            <w:tcBorders>
              <w:bottom w:val="single" w:sz="4" w:space="0" w:color="auto"/>
            </w:tcBorders>
          </w:tcPr>
          <w:p w14:paraId="650966F3" w14:textId="77777777" w:rsidR="00EC7694" w:rsidRDefault="00EC7694" w:rsidP="00EC7694">
            <w:pPr>
              <w:spacing w:line="480" w:lineRule="auto"/>
              <w:jc w:val="center"/>
              <w:rPr>
                <w:iCs/>
              </w:rPr>
            </w:pPr>
          </w:p>
          <w:p w14:paraId="2DE0167D" w14:textId="77777777" w:rsidR="00EC7694" w:rsidRDefault="00EC7694" w:rsidP="00EC7694">
            <w:pPr>
              <w:spacing w:line="480" w:lineRule="auto"/>
              <w:jc w:val="center"/>
              <w:rPr>
                <w:iCs/>
              </w:rPr>
            </w:pPr>
          </w:p>
          <w:p w14:paraId="04F6AEC3" w14:textId="64F523DA" w:rsidR="00EC7694" w:rsidRDefault="00EC7694" w:rsidP="00EC7694">
            <w:pPr>
              <w:spacing w:line="480" w:lineRule="auto"/>
              <w:jc w:val="center"/>
              <w:rPr>
                <w:iCs/>
              </w:rPr>
            </w:pPr>
          </w:p>
          <w:p w14:paraId="089FEDAE" w14:textId="7810A915" w:rsidR="00EC7694" w:rsidRDefault="00EC7694" w:rsidP="00EC7694">
            <w:pPr>
              <w:spacing w:line="480" w:lineRule="auto"/>
              <w:jc w:val="center"/>
              <w:rPr>
                <w:iCs/>
              </w:rPr>
            </w:pPr>
          </w:p>
          <w:p w14:paraId="71A1EF51" w14:textId="77777777" w:rsidR="00B50CD7" w:rsidRDefault="00B50CD7" w:rsidP="00EC7694">
            <w:pPr>
              <w:spacing w:line="480" w:lineRule="auto"/>
              <w:jc w:val="center"/>
              <w:rPr>
                <w:iCs/>
              </w:rPr>
            </w:pPr>
          </w:p>
          <w:p w14:paraId="09F32CA2" w14:textId="77777777" w:rsidR="003C03A0" w:rsidRDefault="003C03A0" w:rsidP="00EC7694">
            <w:pPr>
              <w:spacing w:line="480" w:lineRule="auto"/>
              <w:jc w:val="center"/>
              <w:rPr>
                <w:iCs/>
              </w:rPr>
            </w:pPr>
          </w:p>
          <w:p w14:paraId="22F92491" w14:textId="78699B23" w:rsidR="003C03A0" w:rsidRDefault="003C03A0" w:rsidP="00EC7694">
            <w:pPr>
              <w:spacing w:line="480" w:lineRule="auto"/>
              <w:jc w:val="center"/>
              <w:rPr>
                <w:iCs/>
              </w:rPr>
            </w:pPr>
          </w:p>
          <w:p w14:paraId="54701FF6" w14:textId="44A36E6A" w:rsidR="003C03A0" w:rsidRDefault="003C03A0" w:rsidP="00EC7694">
            <w:pPr>
              <w:spacing w:line="480" w:lineRule="auto"/>
              <w:jc w:val="center"/>
              <w:rPr>
                <w:iCs/>
              </w:rPr>
            </w:pPr>
          </w:p>
          <w:p w14:paraId="0FE0A473" w14:textId="77777777" w:rsidR="003C03A0" w:rsidRDefault="003C03A0" w:rsidP="00EC7694">
            <w:pPr>
              <w:spacing w:line="480" w:lineRule="auto"/>
              <w:jc w:val="center"/>
              <w:rPr>
                <w:iCs/>
              </w:rPr>
            </w:pPr>
          </w:p>
          <w:p w14:paraId="69DED005" w14:textId="6C86F136" w:rsidR="00EC7694" w:rsidRPr="00EC7694" w:rsidRDefault="00EC7694" w:rsidP="003C03A0">
            <w:pPr>
              <w:spacing w:line="480" w:lineRule="auto"/>
              <w:rPr>
                <w:iCs/>
              </w:rPr>
            </w:pPr>
            <w:r w:rsidRPr="00EC7694">
              <w:rPr>
                <w:iCs/>
              </w:rPr>
              <w:t>Present</w:t>
            </w:r>
          </w:p>
        </w:tc>
        <w:tc>
          <w:tcPr>
            <w:tcW w:w="877" w:type="dxa"/>
            <w:tcBorders>
              <w:bottom w:val="single" w:sz="4" w:space="0" w:color="auto"/>
            </w:tcBorders>
          </w:tcPr>
          <w:p w14:paraId="23DF35B9" w14:textId="2B6D5CB4" w:rsidR="00EC7694" w:rsidRPr="00EC7694" w:rsidRDefault="003C03A0" w:rsidP="00EC7694">
            <w:pPr>
              <w:spacing w:line="480" w:lineRule="auto"/>
              <w:jc w:val="center"/>
              <w:rPr>
                <w:iCs/>
              </w:rPr>
            </w:pPr>
            <w:r>
              <w:rPr>
                <w:iCs/>
                <w:noProof/>
              </w:rPr>
              <mc:AlternateContent>
                <mc:Choice Requires="wps">
                  <w:drawing>
                    <wp:anchor distT="0" distB="0" distL="114300" distR="114300" simplePos="0" relativeHeight="251725824" behindDoc="0" locked="0" layoutInCell="1" allowOverlap="1" wp14:anchorId="37DC94E4" wp14:editId="18B22027">
                      <wp:simplePos x="0" y="0"/>
                      <wp:positionH relativeFrom="column">
                        <wp:posOffset>-1902460</wp:posOffset>
                      </wp:positionH>
                      <wp:positionV relativeFrom="paragraph">
                        <wp:posOffset>2691130</wp:posOffset>
                      </wp:positionV>
                      <wp:extent cx="5318760" cy="441960"/>
                      <wp:effectExtent l="0" t="0" r="0" b="0"/>
                      <wp:wrapNone/>
                      <wp:docPr id="47" name="Text Box 47"/>
                      <wp:cNvGraphicFramePr/>
                      <a:graphic xmlns:a="http://schemas.openxmlformats.org/drawingml/2006/main">
                        <a:graphicData uri="http://schemas.microsoft.com/office/word/2010/wordprocessingShape">
                          <wps:wsp>
                            <wps:cNvSpPr txBox="1"/>
                            <wps:spPr>
                              <a:xfrm>
                                <a:off x="0" y="0"/>
                                <a:ext cx="5318760" cy="441960"/>
                              </a:xfrm>
                              <a:prstGeom prst="rect">
                                <a:avLst/>
                              </a:prstGeom>
                              <a:solidFill>
                                <a:schemeClr val="lt1"/>
                              </a:solidFill>
                              <a:ln w="6350">
                                <a:noFill/>
                              </a:ln>
                            </wps:spPr>
                            <wps:txbx>
                              <w:txbxContent>
                                <w:p w14:paraId="17415A0E" w14:textId="78D4B26D" w:rsidR="00C87A53" w:rsidRPr="00B50CD7" w:rsidRDefault="00C87A53">
                                  <w:pPr>
                                    <w:rPr>
                                      <w:rFonts w:ascii="Times New Roman" w:hAnsi="Times New Roman" w:cs="Times New Roman"/>
                                      <w:sz w:val="24"/>
                                      <w:szCs w:val="24"/>
                                    </w:rPr>
                                  </w:pPr>
                                  <w:r w:rsidRPr="00B50CD7">
                                    <w:rPr>
                                      <w:rFonts w:ascii="Times New Roman" w:hAnsi="Times New Roman" w:cs="Times New Roman"/>
                                      <w:sz w:val="24"/>
                                      <w:szCs w:val="24"/>
                                    </w:rPr>
                                    <w:t xml:space="preserve">Table 6. </w:t>
                                  </w:r>
                                  <w:r w:rsidRPr="00B50CD7">
                                    <w:rPr>
                                      <w:rFonts w:ascii="Times New Roman" w:hAnsi="Times New Roman" w:cs="Times New Roman"/>
                                      <w:i/>
                                      <w:iCs/>
                                      <w:sz w:val="24"/>
                                      <w:szCs w:val="24"/>
                                    </w:rPr>
                                    <w:t>T-test Results Comparing Influence of Chronic Conditions on CD4 Count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DC94E4" id="Text Box 47" o:spid="_x0000_s1033" type="#_x0000_t202" style="position:absolute;left:0;text-align:left;margin-left:-149.8pt;margin-top:211.9pt;width:418.8pt;height:34.8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" fillcolor="white [3201]" stroked="f" strokeweight=".5pt">
                      <v:textbox>
                        <w:txbxContent>
                          <w:p w14:paraId="17415A0E" w14:textId="78D4B26D" w:rsidR="00C87A53" w:rsidRPr="00B50CD7" w:rsidRDefault="00C87A53">
                            <w:pPr>
                              <w:rPr>
                                <w:rFonts w:ascii="Times New Roman" w:hAnsi="Times New Roman" w:cs="Times New Roman"/>
                                <w:sz w:val="24"/>
                                <w:szCs w:val="24"/>
                              </w:rPr>
                            </w:pPr>
                            <w:r w:rsidRPr="00B50CD7">
                              <w:rPr>
                                <w:rFonts w:ascii="Times New Roman" w:hAnsi="Times New Roman" w:cs="Times New Roman"/>
                                <w:sz w:val="24"/>
                                <w:szCs w:val="24"/>
                              </w:rPr>
                              <w:t xml:space="preserve">Table 6. </w:t>
                            </w:r>
                            <w:r w:rsidRPr="00B50CD7">
                              <w:rPr>
                                <w:rFonts w:ascii="Times New Roman" w:hAnsi="Times New Roman" w:cs="Times New Roman"/>
                                <w:i/>
                                <w:iCs/>
                                <w:sz w:val="24"/>
                                <w:szCs w:val="24"/>
                              </w:rPr>
                              <w:t>T-test Results Comparing Influence of Chronic Conditions on CD4 Count</w:t>
                            </w:r>
                          </w:p>
                        </w:txbxContent>
                      </v:textbox>
                    </v:shape>
                  </w:pict>
                </mc:Fallback>
              </mc:AlternateContent>
            </w:r>
          </w:p>
        </w:tc>
        <w:tc>
          <w:tcPr>
            <w:tcW w:w="1306" w:type="dxa"/>
            <w:tcBorders>
              <w:bottom w:val="single" w:sz="4" w:space="0" w:color="auto"/>
            </w:tcBorders>
          </w:tcPr>
          <w:p w14:paraId="451CAEE2" w14:textId="77777777" w:rsidR="00EC7694" w:rsidRPr="00EC7694" w:rsidRDefault="00EC7694" w:rsidP="00EC7694">
            <w:pPr>
              <w:spacing w:line="480" w:lineRule="auto"/>
              <w:jc w:val="center"/>
              <w:rPr>
                <w:i/>
              </w:rPr>
            </w:pPr>
          </w:p>
        </w:tc>
        <w:tc>
          <w:tcPr>
            <w:tcW w:w="1003" w:type="dxa"/>
            <w:tcBorders>
              <w:bottom w:val="single" w:sz="4" w:space="0" w:color="auto"/>
            </w:tcBorders>
          </w:tcPr>
          <w:p w14:paraId="630EA169" w14:textId="77777777" w:rsidR="00EC7694" w:rsidRDefault="00EC7694" w:rsidP="00EC7694">
            <w:pPr>
              <w:spacing w:line="480" w:lineRule="auto"/>
              <w:jc w:val="center"/>
              <w:rPr>
                <w:iCs/>
              </w:rPr>
            </w:pPr>
          </w:p>
          <w:p w14:paraId="68A3F5D5" w14:textId="77777777" w:rsidR="00EC7694" w:rsidRDefault="00EC7694" w:rsidP="00EC7694">
            <w:pPr>
              <w:spacing w:line="480" w:lineRule="auto"/>
              <w:jc w:val="center"/>
              <w:rPr>
                <w:iCs/>
              </w:rPr>
            </w:pPr>
          </w:p>
          <w:p w14:paraId="22B9BB69" w14:textId="77777777" w:rsidR="00EC7694" w:rsidRDefault="00EC7694" w:rsidP="00EC7694">
            <w:pPr>
              <w:spacing w:line="480" w:lineRule="auto"/>
              <w:jc w:val="center"/>
              <w:rPr>
                <w:iCs/>
              </w:rPr>
            </w:pPr>
          </w:p>
          <w:p w14:paraId="16513A5E" w14:textId="77777777" w:rsidR="00EC7694" w:rsidRDefault="00EC7694" w:rsidP="00EC7694">
            <w:pPr>
              <w:spacing w:line="480" w:lineRule="auto"/>
              <w:jc w:val="center"/>
              <w:rPr>
                <w:iCs/>
              </w:rPr>
            </w:pPr>
          </w:p>
          <w:p w14:paraId="45C28838" w14:textId="77777777" w:rsidR="00B50CD7" w:rsidRDefault="00B50CD7" w:rsidP="00EC7694">
            <w:pPr>
              <w:spacing w:line="480" w:lineRule="auto"/>
              <w:jc w:val="center"/>
              <w:rPr>
                <w:iCs/>
              </w:rPr>
            </w:pPr>
          </w:p>
          <w:p w14:paraId="1238AE0C" w14:textId="77777777" w:rsidR="003C03A0" w:rsidRDefault="003C03A0" w:rsidP="00EC7694">
            <w:pPr>
              <w:spacing w:line="480" w:lineRule="auto"/>
              <w:jc w:val="center"/>
              <w:rPr>
                <w:iCs/>
              </w:rPr>
            </w:pPr>
          </w:p>
          <w:p w14:paraId="11BFC7B5" w14:textId="77777777" w:rsidR="003C03A0" w:rsidRDefault="003C03A0" w:rsidP="00EC7694">
            <w:pPr>
              <w:spacing w:line="480" w:lineRule="auto"/>
              <w:jc w:val="center"/>
              <w:rPr>
                <w:iCs/>
              </w:rPr>
            </w:pPr>
          </w:p>
          <w:p w14:paraId="612C85CB" w14:textId="77777777" w:rsidR="003C03A0" w:rsidRDefault="003C03A0" w:rsidP="00EC7694">
            <w:pPr>
              <w:spacing w:line="480" w:lineRule="auto"/>
              <w:jc w:val="center"/>
              <w:rPr>
                <w:iCs/>
              </w:rPr>
            </w:pPr>
          </w:p>
          <w:p w14:paraId="4CB4795A" w14:textId="77777777" w:rsidR="003C03A0" w:rsidRDefault="003C03A0" w:rsidP="00EC7694">
            <w:pPr>
              <w:spacing w:line="480" w:lineRule="auto"/>
              <w:jc w:val="center"/>
              <w:rPr>
                <w:iCs/>
              </w:rPr>
            </w:pPr>
          </w:p>
          <w:p w14:paraId="786DE22C" w14:textId="0415A054" w:rsidR="00EC7694" w:rsidRPr="00EC7694" w:rsidRDefault="00EC7694" w:rsidP="00EC7694">
            <w:pPr>
              <w:spacing w:line="480" w:lineRule="auto"/>
              <w:jc w:val="center"/>
              <w:rPr>
                <w:iCs/>
              </w:rPr>
            </w:pPr>
            <w:r w:rsidRPr="00EC7694">
              <w:rPr>
                <w:iCs/>
              </w:rPr>
              <w:t>Absent</w:t>
            </w:r>
          </w:p>
        </w:tc>
        <w:tc>
          <w:tcPr>
            <w:tcW w:w="941" w:type="dxa"/>
            <w:tcBorders>
              <w:bottom w:val="single" w:sz="4" w:space="0" w:color="auto"/>
            </w:tcBorders>
          </w:tcPr>
          <w:p w14:paraId="2A8ABC87" w14:textId="77777777" w:rsidR="00EC7694" w:rsidRPr="00EC7694" w:rsidRDefault="00EC7694" w:rsidP="00EC7694">
            <w:pPr>
              <w:spacing w:line="480" w:lineRule="auto"/>
              <w:jc w:val="center"/>
              <w:rPr>
                <w:i/>
              </w:rPr>
            </w:pPr>
          </w:p>
        </w:tc>
        <w:tc>
          <w:tcPr>
            <w:tcW w:w="759" w:type="dxa"/>
            <w:tcBorders>
              <w:bottom w:val="single" w:sz="4" w:space="0" w:color="auto"/>
            </w:tcBorders>
          </w:tcPr>
          <w:p w14:paraId="276F5B57" w14:textId="060B79C8" w:rsidR="00EC7694" w:rsidRPr="00EC7694" w:rsidRDefault="00EC7694" w:rsidP="00EC7694">
            <w:pPr>
              <w:spacing w:line="480" w:lineRule="auto"/>
              <w:jc w:val="center"/>
              <w:rPr>
                <w:i/>
              </w:rPr>
            </w:pPr>
          </w:p>
        </w:tc>
        <w:tc>
          <w:tcPr>
            <w:tcW w:w="803" w:type="dxa"/>
            <w:tcBorders>
              <w:bottom w:val="single" w:sz="4" w:space="0" w:color="auto"/>
            </w:tcBorders>
          </w:tcPr>
          <w:p w14:paraId="760FD957" w14:textId="77777777" w:rsidR="00EC7694" w:rsidRPr="00EC7694" w:rsidRDefault="00EC7694" w:rsidP="00EC7694">
            <w:pPr>
              <w:spacing w:line="480" w:lineRule="auto"/>
              <w:rPr>
                <w:i/>
              </w:rPr>
            </w:pPr>
          </w:p>
        </w:tc>
        <w:tc>
          <w:tcPr>
            <w:tcW w:w="803" w:type="dxa"/>
            <w:tcBorders>
              <w:bottom w:val="single" w:sz="4" w:space="0" w:color="auto"/>
            </w:tcBorders>
          </w:tcPr>
          <w:p w14:paraId="5911DC69" w14:textId="77777777" w:rsidR="00EC7694" w:rsidRPr="00EC7694" w:rsidRDefault="00EC7694" w:rsidP="00EC7694">
            <w:pPr>
              <w:spacing w:line="480" w:lineRule="auto"/>
              <w:rPr>
                <w:i/>
              </w:rPr>
            </w:pPr>
          </w:p>
        </w:tc>
        <w:tc>
          <w:tcPr>
            <w:tcW w:w="681" w:type="dxa"/>
            <w:tcBorders>
              <w:bottom w:val="single" w:sz="4" w:space="0" w:color="auto"/>
            </w:tcBorders>
          </w:tcPr>
          <w:p w14:paraId="1D418116" w14:textId="77777777" w:rsidR="00EC7694" w:rsidRPr="00EC7694" w:rsidRDefault="00EC7694" w:rsidP="00EC7694">
            <w:pPr>
              <w:spacing w:line="480" w:lineRule="auto"/>
              <w:rPr>
                <w:i/>
              </w:rPr>
            </w:pPr>
          </w:p>
        </w:tc>
      </w:tr>
      <w:tr w:rsidR="00EC7694" w:rsidRPr="00EC7694" w14:paraId="424771E7" w14:textId="77777777" w:rsidTr="00C87A53">
        <w:trPr>
          <w:trHeight w:val="274"/>
        </w:trPr>
        <w:tc>
          <w:tcPr>
            <w:tcW w:w="1934" w:type="dxa"/>
            <w:tcBorders>
              <w:bottom w:val="single" w:sz="4" w:space="0" w:color="auto"/>
            </w:tcBorders>
          </w:tcPr>
          <w:p w14:paraId="66F1B10B" w14:textId="77777777" w:rsidR="00EC7694" w:rsidRPr="00EC7694" w:rsidRDefault="00EC7694" w:rsidP="00EC7694">
            <w:pPr>
              <w:spacing w:line="480" w:lineRule="auto"/>
              <w:rPr>
                <w:i/>
              </w:rPr>
            </w:pPr>
          </w:p>
        </w:tc>
        <w:tc>
          <w:tcPr>
            <w:tcW w:w="923" w:type="dxa"/>
            <w:tcBorders>
              <w:bottom w:val="single" w:sz="4" w:space="0" w:color="auto"/>
            </w:tcBorders>
          </w:tcPr>
          <w:p w14:paraId="6121E329" w14:textId="77777777" w:rsidR="00EC7694" w:rsidRPr="00EC7694" w:rsidRDefault="00EC7694" w:rsidP="00EC7694">
            <w:pPr>
              <w:spacing w:line="480" w:lineRule="auto"/>
              <w:jc w:val="center"/>
              <w:rPr>
                <w:i/>
              </w:rPr>
            </w:pPr>
            <w:r w:rsidRPr="00EC7694">
              <w:rPr>
                <w:i/>
              </w:rPr>
              <w:t>n=</w:t>
            </w:r>
          </w:p>
        </w:tc>
        <w:tc>
          <w:tcPr>
            <w:tcW w:w="877" w:type="dxa"/>
            <w:tcBorders>
              <w:bottom w:val="single" w:sz="4" w:space="0" w:color="auto"/>
            </w:tcBorders>
          </w:tcPr>
          <w:p w14:paraId="6C1498DF" w14:textId="77777777" w:rsidR="00EC7694" w:rsidRPr="00EC7694" w:rsidRDefault="00EC7694" w:rsidP="00EC7694">
            <w:pPr>
              <w:spacing w:line="480" w:lineRule="auto"/>
              <w:jc w:val="center"/>
              <w:rPr>
                <w:iCs/>
              </w:rPr>
            </w:pPr>
            <w:r w:rsidRPr="00EC7694">
              <w:rPr>
                <w:iCs/>
              </w:rPr>
              <w:t>M</w:t>
            </w:r>
          </w:p>
        </w:tc>
        <w:tc>
          <w:tcPr>
            <w:tcW w:w="1306" w:type="dxa"/>
            <w:tcBorders>
              <w:bottom w:val="single" w:sz="4" w:space="0" w:color="auto"/>
            </w:tcBorders>
          </w:tcPr>
          <w:p w14:paraId="6D39A250" w14:textId="77777777" w:rsidR="00EC7694" w:rsidRPr="00EC7694" w:rsidRDefault="00EC7694" w:rsidP="00EC7694">
            <w:pPr>
              <w:spacing w:line="480" w:lineRule="auto"/>
              <w:jc w:val="center"/>
              <w:rPr>
                <w:iCs/>
              </w:rPr>
            </w:pPr>
            <w:r w:rsidRPr="00EC7694">
              <w:rPr>
                <w:iCs/>
              </w:rPr>
              <w:t>SD</w:t>
            </w:r>
          </w:p>
        </w:tc>
        <w:tc>
          <w:tcPr>
            <w:tcW w:w="1003" w:type="dxa"/>
            <w:tcBorders>
              <w:bottom w:val="single" w:sz="4" w:space="0" w:color="auto"/>
            </w:tcBorders>
          </w:tcPr>
          <w:p w14:paraId="5714C847" w14:textId="77777777" w:rsidR="00EC7694" w:rsidRPr="00EC7694" w:rsidRDefault="00EC7694" w:rsidP="00EC7694">
            <w:pPr>
              <w:spacing w:line="480" w:lineRule="auto"/>
              <w:jc w:val="center"/>
              <w:rPr>
                <w:i/>
              </w:rPr>
            </w:pPr>
            <w:r w:rsidRPr="00EC7694">
              <w:rPr>
                <w:i/>
              </w:rPr>
              <w:t>n=</w:t>
            </w:r>
          </w:p>
        </w:tc>
        <w:tc>
          <w:tcPr>
            <w:tcW w:w="941" w:type="dxa"/>
            <w:tcBorders>
              <w:bottom w:val="single" w:sz="4" w:space="0" w:color="auto"/>
            </w:tcBorders>
          </w:tcPr>
          <w:p w14:paraId="53543750" w14:textId="77777777" w:rsidR="00EC7694" w:rsidRPr="00EC7694" w:rsidRDefault="00EC7694" w:rsidP="00EC7694">
            <w:pPr>
              <w:spacing w:line="480" w:lineRule="auto"/>
              <w:jc w:val="center"/>
              <w:rPr>
                <w:iCs/>
              </w:rPr>
            </w:pPr>
            <w:r w:rsidRPr="00EC7694">
              <w:rPr>
                <w:iCs/>
              </w:rPr>
              <w:t>M</w:t>
            </w:r>
          </w:p>
        </w:tc>
        <w:tc>
          <w:tcPr>
            <w:tcW w:w="759" w:type="dxa"/>
            <w:tcBorders>
              <w:bottom w:val="single" w:sz="4" w:space="0" w:color="auto"/>
            </w:tcBorders>
          </w:tcPr>
          <w:p w14:paraId="60DAEB00" w14:textId="77777777" w:rsidR="00EC7694" w:rsidRPr="00EC7694" w:rsidRDefault="00EC7694" w:rsidP="00EC7694">
            <w:pPr>
              <w:spacing w:line="480" w:lineRule="auto"/>
              <w:jc w:val="center"/>
              <w:rPr>
                <w:iCs/>
              </w:rPr>
            </w:pPr>
            <w:r w:rsidRPr="00EC7694">
              <w:rPr>
                <w:iCs/>
              </w:rPr>
              <w:t>SD</w:t>
            </w:r>
          </w:p>
        </w:tc>
        <w:tc>
          <w:tcPr>
            <w:tcW w:w="803" w:type="dxa"/>
            <w:tcBorders>
              <w:bottom w:val="single" w:sz="4" w:space="0" w:color="auto"/>
            </w:tcBorders>
          </w:tcPr>
          <w:p w14:paraId="49765144" w14:textId="77777777" w:rsidR="00EC7694" w:rsidRPr="00EC7694" w:rsidRDefault="00EC7694" w:rsidP="00EC7694">
            <w:pPr>
              <w:spacing w:line="480" w:lineRule="auto"/>
              <w:rPr>
                <w:i/>
              </w:rPr>
            </w:pPr>
            <w:r w:rsidRPr="00EC7694">
              <w:rPr>
                <w:i/>
              </w:rPr>
              <w:t xml:space="preserve">   df</w:t>
            </w:r>
          </w:p>
        </w:tc>
        <w:tc>
          <w:tcPr>
            <w:tcW w:w="803" w:type="dxa"/>
            <w:tcBorders>
              <w:bottom w:val="single" w:sz="4" w:space="0" w:color="auto"/>
            </w:tcBorders>
          </w:tcPr>
          <w:p w14:paraId="5B18779E" w14:textId="77777777" w:rsidR="00EC7694" w:rsidRPr="00EC7694" w:rsidRDefault="00EC7694" w:rsidP="00EC7694">
            <w:pPr>
              <w:spacing w:line="480" w:lineRule="auto"/>
              <w:rPr>
                <w:i/>
              </w:rPr>
            </w:pPr>
            <w:r w:rsidRPr="00EC7694">
              <w:rPr>
                <w:i/>
              </w:rPr>
              <w:t xml:space="preserve"> t</w:t>
            </w:r>
          </w:p>
        </w:tc>
        <w:tc>
          <w:tcPr>
            <w:tcW w:w="681" w:type="dxa"/>
            <w:tcBorders>
              <w:bottom w:val="single" w:sz="4" w:space="0" w:color="auto"/>
            </w:tcBorders>
          </w:tcPr>
          <w:p w14:paraId="54B1C10A" w14:textId="77777777" w:rsidR="00EC7694" w:rsidRPr="00EC7694" w:rsidRDefault="00EC7694" w:rsidP="00EC7694">
            <w:pPr>
              <w:spacing w:line="480" w:lineRule="auto"/>
              <w:rPr>
                <w:i/>
              </w:rPr>
            </w:pPr>
            <w:r w:rsidRPr="00EC7694">
              <w:rPr>
                <w:i/>
              </w:rPr>
              <w:t xml:space="preserve">   p=</w:t>
            </w:r>
          </w:p>
        </w:tc>
      </w:tr>
      <w:tr w:rsidR="00EC7694" w:rsidRPr="00EC7694" w14:paraId="55B51DAA" w14:textId="77777777" w:rsidTr="00C87A53">
        <w:trPr>
          <w:trHeight w:val="274"/>
        </w:trPr>
        <w:tc>
          <w:tcPr>
            <w:tcW w:w="1934" w:type="dxa"/>
            <w:tcBorders>
              <w:bottom w:val="nil"/>
            </w:tcBorders>
          </w:tcPr>
          <w:p w14:paraId="49E97984" w14:textId="77777777" w:rsidR="00EC7694" w:rsidRPr="00EC7694" w:rsidRDefault="00EC7694" w:rsidP="00EC7694">
            <w:pPr>
              <w:spacing w:line="480" w:lineRule="auto"/>
            </w:pPr>
            <w:r w:rsidRPr="00EC7694">
              <w:t xml:space="preserve">1. Physical Cond.  </w:t>
            </w:r>
          </w:p>
        </w:tc>
        <w:tc>
          <w:tcPr>
            <w:tcW w:w="923" w:type="dxa"/>
            <w:tcBorders>
              <w:bottom w:val="nil"/>
            </w:tcBorders>
          </w:tcPr>
          <w:p w14:paraId="1CE7AB8D" w14:textId="77777777" w:rsidR="00EC7694" w:rsidRPr="00EC7694" w:rsidRDefault="00EC7694" w:rsidP="00EC7694">
            <w:pPr>
              <w:spacing w:line="480" w:lineRule="auto"/>
              <w:jc w:val="both"/>
            </w:pPr>
            <w:r w:rsidRPr="00EC7694">
              <w:t>78</w:t>
            </w:r>
          </w:p>
        </w:tc>
        <w:tc>
          <w:tcPr>
            <w:tcW w:w="877" w:type="dxa"/>
            <w:tcBorders>
              <w:bottom w:val="nil"/>
            </w:tcBorders>
          </w:tcPr>
          <w:p w14:paraId="7EACF797" w14:textId="77777777" w:rsidR="00EC7694" w:rsidRPr="00EC7694" w:rsidRDefault="00EC7694" w:rsidP="00EC7694">
            <w:pPr>
              <w:spacing w:line="480" w:lineRule="auto"/>
              <w:jc w:val="center"/>
            </w:pPr>
            <w:r w:rsidRPr="00EC7694">
              <w:t>6.17</w:t>
            </w:r>
          </w:p>
        </w:tc>
        <w:tc>
          <w:tcPr>
            <w:tcW w:w="1306" w:type="dxa"/>
            <w:tcBorders>
              <w:bottom w:val="nil"/>
            </w:tcBorders>
          </w:tcPr>
          <w:p w14:paraId="4CA364F9" w14:textId="77777777" w:rsidR="00EC7694" w:rsidRPr="00EC7694" w:rsidRDefault="00EC7694" w:rsidP="00EC7694">
            <w:pPr>
              <w:spacing w:line="480" w:lineRule="auto"/>
              <w:jc w:val="center"/>
            </w:pPr>
            <w:r w:rsidRPr="00EC7694">
              <w:t>.95</w:t>
            </w:r>
          </w:p>
        </w:tc>
        <w:tc>
          <w:tcPr>
            <w:tcW w:w="1003" w:type="dxa"/>
            <w:tcBorders>
              <w:bottom w:val="nil"/>
            </w:tcBorders>
          </w:tcPr>
          <w:p w14:paraId="33658DE2" w14:textId="77777777" w:rsidR="00EC7694" w:rsidRPr="00EC7694" w:rsidRDefault="00EC7694" w:rsidP="00EC7694">
            <w:pPr>
              <w:spacing w:line="480" w:lineRule="auto"/>
              <w:jc w:val="center"/>
            </w:pPr>
            <w:r w:rsidRPr="00EC7694">
              <w:t>52</w:t>
            </w:r>
          </w:p>
        </w:tc>
        <w:tc>
          <w:tcPr>
            <w:tcW w:w="941" w:type="dxa"/>
            <w:tcBorders>
              <w:bottom w:val="nil"/>
            </w:tcBorders>
          </w:tcPr>
          <w:p w14:paraId="5A00E061" w14:textId="77777777" w:rsidR="00EC7694" w:rsidRPr="00EC7694" w:rsidRDefault="00EC7694" w:rsidP="00EC7694">
            <w:pPr>
              <w:spacing w:line="480" w:lineRule="auto"/>
              <w:jc w:val="center"/>
            </w:pPr>
            <w:r w:rsidRPr="00EC7694">
              <w:t>6.22</w:t>
            </w:r>
          </w:p>
        </w:tc>
        <w:tc>
          <w:tcPr>
            <w:tcW w:w="759" w:type="dxa"/>
            <w:tcBorders>
              <w:bottom w:val="nil"/>
            </w:tcBorders>
          </w:tcPr>
          <w:p w14:paraId="6EACDBCD" w14:textId="77777777" w:rsidR="00EC7694" w:rsidRPr="00EC7694" w:rsidRDefault="00EC7694" w:rsidP="00EC7694">
            <w:pPr>
              <w:spacing w:line="480" w:lineRule="auto"/>
              <w:jc w:val="center"/>
            </w:pPr>
            <w:r w:rsidRPr="00EC7694">
              <w:t>.93</w:t>
            </w:r>
          </w:p>
        </w:tc>
        <w:tc>
          <w:tcPr>
            <w:tcW w:w="803" w:type="dxa"/>
            <w:tcBorders>
              <w:bottom w:val="nil"/>
            </w:tcBorders>
          </w:tcPr>
          <w:p w14:paraId="78793D42" w14:textId="77777777" w:rsidR="00EC7694" w:rsidRPr="00EC7694" w:rsidRDefault="00EC7694" w:rsidP="00EC7694">
            <w:pPr>
              <w:spacing w:line="480" w:lineRule="auto"/>
            </w:pPr>
            <w:r w:rsidRPr="00EC7694">
              <w:t>128</w:t>
            </w:r>
          </w:p>
        </w:tc>
        <w:tc>
          <w:tcPr>
            <w:tcW w:w="803" w:type="dxa"/>
            <w:tcBorders>
              <w:bottom w:val="nil"/>
            </w:tcBorders>
          </w:tcPr>
          <w:p w14:paraId="5E2FFB7F" w14:textId="77777777" w:rsidR="00EC7694" w:rsidRPr="00EC7694" w:rsidRDefault="00EC7694" w:rsidP="00EC7694">
            <w:pPr>
              <w:spacing w:line="480" w:lineRule="auto"/>
            </w:pPr>
            <w:r w:rsidRPr="00EC7694">
              <w:t>-.34</w:t>
            </w:r>
          </w:p>
        </w:tc>
        <w:tc>
          <w:tcPr>
            <w:tcW w:w="681" w:type="dxa"/>
            <w:tcBorders>
              <w:bottom w:val="nil"/>
            </w:tcBorders>
          </w:tcPr>
          <w:p w14:paraId="71D00DFA" w14:textId="77777777" w:rsidR="00EC7694" w:rsidRPr="00EC7694" w:rsidRDefault="00EC7694" w:rsidP="00EC7694">
            <w:pPr>
              <w:spacing w:line="480" w:lineRule="auto"/>
            </w:pPr>
            <w:r w:rsidRPr="00EC7694">
              <w:t>.51</w:t>
            </w:r>
          </w:p>
        </w:tc>
      </w:tr>
      <w:tr w:rsidR="00EC7694" w:rsidRPr="00EC7694" w14:paraId="38C17580" w14:textId="77777777" w:rsidTr="00C87A53">
        <w:trPr>
          <w:trHeight w:val="274"/>
        </w:trPr>
        <w:tc>
          <w:tcPr>
            <w:tcW w:w="1934" w:type="dxa"/>
            <w:tcBorders>
              <w:top w:val="nil"/>
              <w:bottom w:val="nil"/>
            </w:tcBorders>
          </w:tcPr>
          <w:p w14:paraId="203FE7B0" w14:textId="77777777" w:rsidR="00EC7694" w:rsidRPr="00EC7694" w:rsidRDefault="00EC7694" w:rsidP="00EC7694">
            <w:pPr>
              <w:spacing w:line="480" w:lineRule="auto"/>
            </w:pPr>
            <w:r w:rsidRPr="00EC7694">
              <w:t>2. Mental Health</w:t>
            </w:r>
          </w:p>
        </w:tc>
        <w:tc>
          <w:tcPr>
            <w:tcW w:w="923" w:type="dxa"/>
            <w:tcBorders>
              <w:top w:val="nil"/>
              <w:bottom w:val="nil"/>
            </w:tcBorders>
          </w:tcPr>
          <w:p w14:paraId="4EA8181D" w14:textId="77777777" w:rsidR="00EC7694" w:rsidRPr="00EC7694" w:rsidRDefault="00EC7694" w:rsidP="00EC7694">
            <w:pPr>
              <w:spacing w:line="480" w:lineRule="auto"/>
              <w:jc w:val="both"/>
            </w:pPr>
            <w:r w:rsidRPr="00EC7694">
              <w:t>55</w:t>
            </w:r>
          </w:p>
        </w:tc>
        <w:tc>
          <w:tcPr>
            <w:tcW w:w="877" w:type="dxa"/>
            <w:tcBorders>
              <w:top w:val="nil"/>
              <w:bottom w:val="nil"/>
            </w:tcBorders>
          </w:tcPr>
          <w:p w14:paraId="21B1EDD3" w14:textId="77777777" w:rsidR="00EC7694" w:rsidRPr="00EC7694" w:rsidRDefault="00EC7694" w:rsidP="00EC7694">
            <w:pPr>
              <w:spacing w:line="480" w:lineRule="auto"/>
              <w:jc w:val="center"/>
            </w:pPr>
            <w:r w:rsidRPr="00EC7694">
              <w:t>6.22</w:t>
            </w:r>
          </w:p>
        </w:tc>
        <w:tc>
          <w:tcPr>
            <w:tcW w:w="1306" w:type="dxa"/>
            <w:tcBorders>
              <w:top w:val="nil"/>
              <w:bottom w:val="nil"/>
            </w:tcBorders>
          </w:tcPr>
          <w:p w14:paraId="41FD7099" w14:textId="77777777" w:rsidR="00EC7694" w:rsidRPr="00EC7694" w:rsidRDefault="00EC7694" w:rsidP="00EC7694">
            <w:pPr>
              <w:spacing w:line="480" w:lineRule="auto"/>
              <w:jc w:val="center"/>
            </w:pPr>
            <w:r w:rsidRPr="00EC7694">
              <w:t>.65</w:t>
            </w:r>
          </w:p>
        </w:tc>
        <w:tc>
          <w:tcPr>
            <w:tcW w:w="1003" w:type="dxa"/>
            <w:tcBorders>
              <w:top w:val="nil"/>
              <w:bottom w:val="nil"/>
            </w:tcBorders>
          </w:tcPr>
          <w:p w14:paraId="32D57938" w14:textId="77777777" w:rsidR="00EC7694" w:rsidRPr="00EC7694" w:rsidRDefault="00EC7694" w:rsidP="00EC7694">
            <w:pPr>
              <w:spacing w:line="480" w:lineRule="auto"/>
              <w:jc w:val="center"/>
            </w:pPr>
            <w:r w:rsidRPr="00EC7694">
              <w:t>75</w:t>
            </w:r>
          </w:p>
        </w:tc>
        <w:tc>
          <w:tcPr>
            <w:tcW w:w="941" w:type="dxa"/>
            <w:tcBorders>
              <w:top w:val="nil"/>
              <w:bottom w:val="nil"/>
            </w:tcBorders>
          </w:tcPr>
          <w:p w14:paraId="429838CD" w14:textId="77777777" w:rsidR="00EC7694" w:rsidRPr="00EC7694" w:rsidRDefault="00EC7694" w:rsidP="00EC7694">
            <w:pPr>
              <w:spacing w:line="480" w:lineRule="auto"/>
              <w:jc w:val="center"/>
            </w:pPr>
            <w:r w:rsidRPr="00EC7694">
              <w:t>6.20</w:t>
            </w:r>
          </w:p>
        </w:tc>
        <w:tc>
          <w:tcPr>
            <w:tcW w:w="759" w:type="dxa"/>
            <w:tcBorders>
              <w:top w:val="nil"/>
              <w:bottom w:val="nil"/>
            </w:tcBorders>
          </w:tcPr>
          <w:p w14:paraId="64C7FA0B" w14:textId="77777777" w:rsidR="00EC7694" w:rsidRPr="00EC7694" w:rsidRDefault="00EC7694" w:rsidP="00EC7694">
            <w:pPr>
              <w:spacing w:line="480" w:lineRule="auto"/>
              <w:jc w:val="center"/>
            </w:pPr>
            <w:r w:rsidRPr="00EC7694">
              <w:t>1.10</w:t>
            </w:r>
          </w:p>
        </w:tc>
        <w:tc>
          <w:tcPr>
            <w:tcW w:w="803" w:type="dxa"/>
            <w:tcBorders>
              <w:top w:val="nil"/>
              <w:bottom w:val="nil"/>
            </w:tcBorders>
          </w:tcPr>
          <w:p w14:paraId="66D07593" w14:textId="77777777" w:rsidR="00EC7694" w:rsidRPr="00EC7694" w:rsidRDefault="00EC7694" w:rsidP="00EC7694">
            <w:pPr>
              <w:spacing w:line="480" w:lineRule="auto"/>
            </w:pPr>
            <w:r w:rsidRPr="00EC7694">
              <w:t>128</w:t>
            </w:r>
          </w:p>
        </w:tc>
        <w:tc>
          <w:tcPr>
            <w:tcW w:w="803" w:type="dxa"/>
            <w:tcBorders>
              <w:top w:val="nil"/>
              <w:bottom w:val="nil"/>
            </w:tcBorders>
          </w:tcPr>
          <w:p w14:paraId="663B72B9" w14:textId="77777777" w:rsidR="00EC7694" w:rsidRPr="00EC7694" w:rsidRDefault="00EC7694" w:rsidP="00EC7694">
            <w:pPr>
              <w:spacing w:line="480" w:lineRule="auto"/>
            </w:pPr>
            <w:r w:rsidRPr="00EC7694">
              <w:t>.35</w:t>
            </w:r>
          </w:p>
        </w:tc>
        <w:tc>
          <w:tcPr>
            <w:tcW w:w="681" w:type="dxa"/>
            <w:tcBorders>
              <w:top w:val="nil"/>
              <w:bottom w:val="nil"/>
            </w:tcBorders>
          </w:tcPr>
          <w:p w14:paraId="11AD19BF" w14:textId="77777777" w:rsidR="00EC7694" w:rsidRPr="00EC7694" w:rsidRDefault="00EC7694" w:rsidP="00EC7694">
            <w:pPr>
              <w:spacing w:line="480" w:lineRule="auto"/>
            </w:pPr>
            <w:r w:rsidRPr="00EC7694">
              <w:t>.20</w:t>
            </w:r>
          </w:p>
        </w:tc>
      </w:tr>
      <w:tr w:rsidR="00EC7694" w:rsidRPr="00EC7694" w14:paraId="5E7EF309" w14:textId="77777777" w:rsidTr="00C87A53">
        <w:trPr>
          <w:trHeight w:val="471"/>
        </w:trPr>
        <w:tc>
          <w:tcPr>
            <w:tcW w:w="1934" w:type="dxa"/>
            <w:tcBorders>
              <w:top w:val="nil"/>
              <w:bottom w:val="nil"/>
            </w:tcBorders>
          </w:tcPr>
          <w:p w14:paraId="70C5836B" w14:textId="77777777" w:rsidR="00EC7694" w:rsidRPr="00EC7694" w:rsidRDefault="00EC7694" w:rsidP="00EC7694">
            <w:pPr>
              <w:spacing w:line="480" w:lineRule="auto"/>
            </w:pPr>
            <w:r w:rsidRPr="00EC7694">
              <w:rPr>
                <w:noProof/>
              </w:rPr>
              <mc:AlternateContent>
                <mc:Choice Requires="wps">
                  <w:drawing>
                    <wp:anchor distT="0" distB="0" distL="114300" distR="114300" simplePos="0" relativeHeight="251724800" behindDoc="0" locked="0" layoutInCell="1" allowOverlap="1" wp14:anchorId="473E7DB4" wp14:editId="43694FA3">
                      <wp:simplePos x="0" y="0"/>
                      <wp:positionH relativeFrom="column">
                        <wp:posOffset>-11430</wp:posOffset>
                      </wp:positionH>
                      <wp:positionV relativeFrom="paragraph">
                        <wp:posOffset>345440</wp:posOffset>
                      </wp:positionV>
                      <wp:extent cx="6126480" cy="7620"/>
                      <wp:effectExtent l="0" t="0" r="26670" b="30480"/>
                      <wp:wrapNone/>
                      <wp:docPr id="9" name="Straight Connector 9"/>
                      <wp:cNvGraphicFramePr/>
                      <a:graphic xmlns:a="http://schemas.openxmlformats.org/drawingml/2006/main">
                        <a:graphicData uri="http://schemas.microsoft.com/office/word/2010/wordprocessingShape">
                          <wps:wsp>
                            <wps:cNvCnPr/>
                            <wps:spPr>
                              <a:xfrm>
                                <a:off x="0" y="0"/>
                                <a:ext cx="6126480" cy="762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4322E0C" id="Straight Connector 9"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27.2pt" to="481.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" strokecolor="windowText" strokeweight=".5pt">
                      <v:stroke joinstyle="miter"/>
                    </v:line>
                  </w:pict>
                </mc:Fallback>
              </mc:AlternateContent>
            </w:r>
            <w:r w:rsidRPr="00EC7694">
              <w:t>3. Chronic Pain</w:t>
            </w:r>
          </w:p>
        </w:tc>
        <w:tc>
          <w:tcPr>
            <w:tcW w:w="923" w:type="dxa"/>
            <w:tcBorders>
              <w:top w:val="nil"/>
              <w:bottom w:val="nil"/>
            </w:tcBorders>
          </w:tcPr>
          <w:p w14:paraId="644F8A7E" w14:textId="77777777" w:rsidR="00EC7694" w:rsidRPr="00EC7694" w:rsidRDefault="00EC7694" w:rsidP="00EC7694">
            <w:pPr>
              <w:spacing w:line="480" w:lineRule="auto"/>
              <w:jc w:val="both"/>
            </w:pPr>
            <w:r w:rsidRPr="00EC7694">
              <w:t>22</w:t>
            </w:r>
          </w:p>
        </w:tc>
        <w:tc>
          <w:tcPr>
            <w:tcW w:w="877" w:type="dxa"/>
            <w:tcBorders>
              <w:top w:val="nil"/>
              <w:bottom w:val="nil"/>
            </w:tcBorders>
          </w:tcPr>
          <w:p w14:paraId="5A80EFE5" w14:textId="77777777" w:rsidR="00EC7694" w:rsidRPr="00EC7694" w:rsidRDefault="00EC7694" w:rsidP="00EC7694">
            <w:pPr>
              <w:spacing w:line="480" w:lineRule="auto"/>
              <w:jc w:val="center"/>
            </w:pPr>
            <w:r w:rsidRPr="00EC7694">
              <w:t>6.23</w:t>
            </w:r>
          </w:p>
        </w:tc>
        <w:tc>
          <w:tcPr>
            <w:tcW w:w="1306" w:type="dxa"/>
            <w:tcBorders>
              <w:top w:val="nil"/>
              <w:bottom w:val="nil"/>
            </w:tcBorders>
          </w:tcPr>
          <w:p w14:paraId="1F800227" w14:textId="77777777" w:rsidR="00EC7694" w:rsidRPr="00EC7694" w:rsidRDefault="00EC7694" w:rsidP="00EC7694">
            <w:pPr>
              <w:spacing w:line="480" w:lineRule="auto"/>
              <w:jc w:val="center"/>
            </w:pPr>
            <w:r w:rsidRPr="00EC7694">
              <w:t>.82</w:t>
            </w:r>
          </w:p>
        </w:tc>
        <w:tc>
          <w:tcPr>
            <w:tcW w:w="1003" w:type="dxa"/>
            <w:tcBorders>
              <w:top w:val="nil"/>
              <w:bottom w:val="nil"/>
            </w:tcBorders>
          </w:tcPr>
          <w:p w14:paraId="0CDF6378" w14:textId="77777777" w:rsidR="00EC7694" w:rsidRPr="00EC7694" w:rsidRDefault="00EC7694" w:rsidP="00EC7694">
            <w:pPr>
              <w:spacing w:line="480" w:lineRule="auto"/>
            </w:pPr>
            <w:r w:rsidRPr="00EC7694">
              <w:rPr>
                <w:noProof/>
                <w:color w:val="333333"/>
              </w:rPr>
              <mc:AlternateContent>
                <mc:Choice Requires="wps">
                  <w:drawing>
                    <wp:anchor distT="0" distB="0" distL="114300" distR="114300" simplePos="0" relativeHeight="251723776" behindDoc="0" locked="0" layoutInCell="1" allowOverlap="1" wp14:anchorId="3A20F39C" wp14:editId="1D2E87E2">
                      <wp:simplePos x="0" y="0"/>
                      <wp:positionH relativeFrom="column">
                        <wp:posOffset>-3227070</wp:posOffset>
                      </wp:positionH>
                      <wp:positionV relativeFrom="paragraph">
                        <wp:posOffset>327660</wp:posOffset>
                      </wp:positionV>
                      <wp:extent cx="4831080" cy="518160"/>
                      <wp:effectExtent l="0" t="0" r="7620" b="0"/>
                      <wp:wrapNone/>
                      <wp:docPr id="1" name="Text Box 1"/>
                      <wp:cNvGraphicFramePr/>
                      <a:graphic xmlns:a="http://schemas.openxmlformats.org/drawingml/2006/main">
                        <a:graphicData uri="http://schemas.microsoft.com/office/word/2010/wordprocessingShape">
                          <wps:wsp>
                            <wps:cNvSpPr txBox="1"/>
                            <wps:spPr>
                              <a:xfrm>
                                <a:off x="0" y="0"/>
                                <a:ext cx="4831080" cy="518160"/>
                              </a:xfrm>
                              <a:prstGeom prst="rect">
                                <a:avLst/>
                              </a:prstGeom>
                              <a:solidFill>
                                <a:sysClr val="window" lastClr="FFFFFF"/>
                              </a:solidFill>
                              <a:ln w="6350">
                                <a:noFill/>
                              </a:ln>
                            </wps:spPr>
                            <wps:txbx>
                              <w:txbxContent>
                                <w:p w14:paraId="1E647670" w14:textId="77777777" w:rsidR="00C87A53" w:rsidRPr="0059734B" w:rsidRDefault="00C87A53" w:rsidP="00EC7694">
                                  <w:pPr>
                                    <w:rPr>
                                      <w:rFonts w:ascii="Times New Roman" w:hAnsi="Times New Roman" w:cs="Times New Roman"/>
                                      <w:sz w:val="24"/>
                                      <w:szCs w:val="24"/>
                                    </w:rPr>
                                  </w:pPr>
                                  <w:r w:rsidRPr="0059734B">
                                    <w:rPr>
                                      <w:rFonts w:ascii="Times New Roman" w:hAnsi="Times New Roman" w:cs="Times New Roman"/>
                                      <w:i/>
                                      <w:iCs/>
                                      <w:sz w:val="24"/>
                                      <w:szCs w:val="24"/>
                                    </w:rPr>
                                    <w:t>Note.</w:t>
                                  </w:r>
                                  <w:r w:rsidRPr="0059734B">
                                    <w:rPr>
                                      <w:rFonts w:ascii="Times New Roman" w:hAnsi="Times New Roman" w:cs="Times New Roman"/>
                                      <w:sz w:val="24"/>
                                      <w:szCs w:val="24"/>
                                    </w:rPr>
                                    <w:t xml:space="preserve"> Results </w:t>
                                  </w:r>
                                  <w:r>
                                    <w:rPr>
                                      <w:rFonts w:ascii="Times New Roman" w:hAnsi="Times New Roman" w:cs="Times New Roman"/>
                                      <w:sz w:val="24"/>
                                      <w:szCs w:val="24"/>
                                    </w:rPr>
                                    <w:t>reflect transformation log to reduce impact of positive skew.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0F39C" id="Text Box 1" o:spid="_x0000_s1034" type="#_x0000_t202" style="position:absolute;margin-left:-254.1pt;margin-top:25.8pt;width:380.4pt;height:40.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" fillcolor="window" stroked="f" strokeweight=".5pt">
                      <v:textbox>
                        <w:txbxContent>
                          <w:p w14:paraId="1E647670" w14:textId="77777777" w:rsidR="00C87A53" w:rsidRPr="0059734B" w:rsidRDefault="00C87A53" w:rsidP="00EC7694">
                            <w:pPr>
                              <w:rPr>
                                <w:rFonts w:ascii="Times New Roman" w:hAnsi="Times New Roman" w:cs="Times New Roman"/>
                                <w:sz w:val="24"/>
                                <w:szCs w:val="24"/>
                              </w:rPr>
                            </w:pPr>
                            <w:r w:rsidRPr="0059734B">
                              <w:rPr>
                                <w:rFonts w:ascii="Times New Roman" w:hAnsi="Times New Roman" w:cs="Times New Roman"/>
                                <w:i/>
                                <w:iCs/>
                                <w:sz w:val="24"/>
                                <w:szCs w:val="24"/>
                              </w:rPr>
                              <w:t>Note.</w:t>
                            </w:r>
                            <w:r w:rsidRPr="0059734B">
                              <w:rPr>
                                <w:rFonts w:ascii="Times New Roman" w:hAnsi="Times New Roman" w:cs="Times New Roman"/>
                                <w:sz w:val="24"/>
                                <w:szCs w:val="24"/>
                              </w:rPr>
                              <w:t xml:space="preserve"> Results </w:t>
                            </w:r>
                            <w:r>
                              <w:rPr>
                                <w:rFonts w:ascii="Times New Roman" w:hAnsi="Times New Roman" w:cs="Times New Roman"/>
                                <w:sz w:val="24"/>
                                <w:szCs w:val="24"/>
                              </w:rPr>
                              <w:t>reflect transformation log to reduce impact of positive skew.</w:t>
                            </w:r>
                          </w:p>
                        </w:txbxContent>
                      </v:textbox>
                    </v:shape>
                  </w:pict>
                </mc:Fallback>
              </mc:AlternateContent>
            </w:r>
            <w:r w:rsidRPr="00EC7694">
              <w:t xml:space="preserve">   107</w:t>
            </w:r>
          </w:p>
        </w:tc>
        <w:tc>
          <w:tcPr>
            <w:tcW w:w="941" w:type="dxa"/>
            <w:tcBorders>
              <w:top w:val="nil"/>
              <w:bottom w:val="nil"/>
            </w:tcBorders>
          </w:tcPr>
          <w:p w14:paraId="70F7A924" w14:textId="77777777" w:rsidR="00EC7694" w:rsidRPr="00EC7694" w:rsidRDefault="00EC7694" w:rsidP="00EC7694">
            <w:pPr>
              <w:spacing w:line="480" w:lineRule="auto"/>
              <w:jc w:val="center"/>
            </w:pPr>
            <w:r w:rsidRPr="00EC7694">
              <w:t>6.18</w:t>
            </w:r>
          </w:p>
        </w:tc>
        <w:tc>
          <w:tcPr>
            <w:tcW w:w="759" w:type="dxa"/>
            <w:tcBorders>
              <w:top w:val="nil"/>
              <w:bottom w:val="nil"/>
            </w:tcBorders>
          </w:tcPr>
          <w:p w14:paraId="6820ACE8" w14:textId="77777777" w:rsidR="00EC7694" w:rsidRPr="00EC7694" w:rsidRDefault="00EC7694" w:rsidP="00EC7694">
            <w:pPr>
              <w:spacing w:line="480" w:lineRule="auto"/>
              <w:jc w:val="center"/>
            </w:pPr>
            <w:r w:rsidRPr="00EC7694">
              <w:t>.97</w:t>
            </w:r>
          </w:p>
        </w:tc>
        <w:tc>
          <w:tcPr>
            <w:tcW w:w="803" w:type="dxa"/>
            <w:tcBorders>
              <w:top w:val="nil"/>
              <w:bottom w:val="nil"/>
            </w:tcBorders>
          </w:tcPr>
          <w:p w14:paraId="48963099" w14:textId="77777777" w:rsidR="00EC7694" w:rsidRPr="00EC7694" w:rsidRDefault="00EC7694" w:rsidP="00EC7694">
            <w:pPr>
              <w:spacing w:line="480" w:lineRule="auto"/>
            </w:pPr>
            <w:r w:rsidRPr="00EC7694">
              <w:t>128</w:t>
            </w:r>
          </w:p>
        </w:tc>
        <w:tc>
          <w:tcPr>
            <w:tcW w:w="803" w:type="dxa"/>
            <w:tcBorders>
              <w:top w:val="nil"/>
              <w:bottom w:val="nil"/>
            </w:tcBorders>
          </w:tcPr>
          <w:p w14:paraId="44D34223" w14:textId="77777777" w:rsidR="00EC7694" w:rsidRPr="00EC7694" w:rsidRDefault="00EC7694" w:rsidP="00EC7694">
            <w:pPr>
              <w:spacing w:line="480" w:lineRule="auto"/>
            </w:pPr>
            <w:r w:rsidRPr="00EC7694">
              <w:t>-.25</w:t>
            </w:r>
          </w:p>
        </w:tc>
        <w:tc>
          <w:tcPr>
            <w:tcW w:w="681" w:type="dxa"/>
            <w:tcBorders>
              <w:top w:val="nil"/>
              <w:bottom w:val="nil"/>
            </w:tcBorders>
          </w:tcPr>
          <w:p w14:paraId="779D0969" w14:textId="77777777" w:rsidR="00EC7694" w:rsidRPr="00EC7694" w:rsidRDefault="00EC7694" w:rsidP="00EC7694">
            <w:pPr>
              <w:spacing w:line="480" w:lineRule="auto"/>
            </w:pPr>
            <w:r w:rsidRPr="00EC7694">
              <w:t>.80</w:t>
            </w:r>
          </w:p>
        </w:tc>
      </w:tr>
    </w:tbl>
    <w:p w14:paraId="0E0670F0" w14:textId="1C75CC50" w:rsidR="00EC7694" w:rsidRDefault="00EC7694" w:rsidP="00EC7694">
      <w:pPr>
        <w:tabs>
          <w:tab w:val="left" w:pos="3504"/>
        </w:tabs>
        <w:rPr>
          <w:rFonts w:ascii="Times New Roman" w:hAnsi="Times New Roman" w:cs="Times New Roman"/>
          <w:sz w:val="24"/>
          <w:szCs w:val="24"/>
        </w:rPr>
      </w:pPr>
    </w:p>
    <w:p w14:paraId="6E2BD1DB" w14:textId="2CBF2890" w:rsidR="00B50CD7" w:rsidRDefault="00B50CD7" w:rsidP="00EC7694">
      <w:pPr>
        <w:tabs>
          <w:tab w:val="left" w:pos="3504"/>
        </w:tabs>
        <w:rPr>
          <w:rFonts w:ascii="Times New Roman" w:hAnsi="Times New Roman" w:cs="Times New Roman"/>
          <w:sz w:val="24"/>
          <w:szCs w:val="24"/>
        </w:rPr>
      </w:pPr>
    </w:p>
    <w:p w14:paraId="3C83F674" w14:textId="2D928753" w:rsidR="00B50CD7" w:rsidRDefault="00B50CD7" w:rsidP="00EC7694">
      <w:pPr>
        <w:tabs>
          <w:tab w:val="left" w:pos="3504"/>
        </w:tabs>
        <w:rPr>
          <w:rFonts w:ascii="Times New Roman" w:hAnsi="Times New Roman" w:cs="Times New Roman"/>
          <w:sz w:val="24"/>
          <w:szCs w:val="24"/>
        </w:rPr>
      </w:pPr>
    </w:p>
    <w:p w14:paraId="695E440E" w14:textId="6065C32C" w:rsidR="00B50CD7" w:rsidRDefault="00B50CD7" w:rsidP="00EC7694">
      <w:pPr>
        <w:tabs>
          <w:tab w:val="left" w:pos="3504"/>
        </w:tabs>
        <w:rPr>
          <w:rFonts w:ascii="Times New Roman" w:hAnsi="Times New Roman" w:cs="Times New Roman"/>
          <w:sz w:val="24"/>
          <w:szCs w:val="24"/>
        </w:rPr>
      </w:pPr>
    </w:p>
    <w:p w14:paraId="3AFD5304" w14:textId="236686BD" w:rsidR="00B50CD7" w:rsidRDefault="00B50CD7" w:rsidP="00EC7694">
      <w:pPr>
        <w:tabs>
          <w:tab w:val="left" w:pos="3504"/>
        </w:tabs>
        <w:rPr>
          <w:rFonts w:ascii="Times New Roman" w:hAnsi="Times New Roman" w:cs="Times New Roman"/>
          <w:sz w:val="24"/>
          <w:szCs w:val="24"/>
        </w:rPr>
      </w:pPr>
    </w:p>
    <w:p w14:paraId="2F4BC2AC" w14:textId="08781B4D" w:rsidR="00B50CD7" w:rsidRDefault="00B50CD7" w:rsidP="00EC7694">
      <w:pPr>
        <w:tabs>
          <w:tab w:val="left" w:pos="3504"/>
        </w:tabs>
        <w:rPr>
          <w:rFonts w:ascii="Times New Roman" w:hAnsi="Times New Roman" w:cs="Times New Roman"/>
          <w:sz w:val="24"/>
          <w:szCs w:val="24"/>
        </w:rPr>
      </w:pPr>
    </w:p>
    <w:p w14:paraId="02BC1226" w14:textId="0410DFA0" w:rsidR="00B50CD7" w:rsidRDefault="00B50CD7" w:rsidP="00EC7694">
      <w:pPr>
        <w:tabs>
          <w:tab w:val="left" w:pos="3504"/>
        </w:tabs>
        <w:rPr>
          <w:rFonts w:ascii="Times New Roman" w:hAnsi="Times New Roman" w:cs="Times New Roman"/>
          <w:sz w:val="24"/>
          <w:szCs w:val="24"/>
        </w:rPr>
      </w:pPr>
    </w:p>
    <w:p w14:paraId="165FA9DD" w14:textId="6F04383F" w:rsidR="00B50CD7" w:rsidRDefault="00B50CD7" w:rsidP="00EC7694">
      <w:pPr>
        <w:tabs>
          <w:tab w:val="left" w:pos="3504"/>
        </w:tabs>
        <w:rPr>
          <w:rFonts w:ascii="Times New Roman" w:hAnsi="Times New Roman" w:cs="Times New Roman"/>
          <w:sz w:val="24"/>
          <w:szCs w:val="24"/>
        </w:rPr>
      </w:pPr>
    </w:p>
    <w:p w14:paraId="0FEEC9F4" w14:textId="56C657A7" w:rsidR="00B50CD7" w:rsidRDefault="00B50CD7" w:rsidP="00EC7694">
      <w:pPr>
        <w:tabs>
          <w:tab w:val="left" w:pos="3504"/>
        </w:tabs>
        <w:rPr>
          <w:rFonts w:ascii="Times New Roman" w:hAnsi="Times New Roman" w:cs="Times New Roman"/>
          <w:sz w:val="24"/>
          <w:szCs w:val="24"/>
        </w:rPr>
      </w:pPr>
    </w:p>
    <w:p w14:paraId="121D7C7C" w14:textId="103D5A38" w:rsidR="00B50CD7" w:rsidRDefault="00B50CD7" w:rsidP="00EC7694">
      <w:pPr>
        <w:tabs>
          <w:tab w:val="left" w:pos="3504"/>
        </w:tabs>
        <w:rPr>
          <w:rFonts w:ascii="Times New Roman" w:hAnsi="Times New Roman" w:cs="Times New Roman"/>
          <w:sz w:val="24"/>
          <w:szCs w:val="24"/>
        </w:rPr>
      </w:pPr>
    </w:p>
    <w:p w14:paraId="1CBAE086" w14:textId="484447C6" w:rsidR="00B50CD7" w:rsidRDefault="00B50CD7" w:rsidP="00EC7694">
      <w:pPr>
        <w:tabs>
          <w:tab w:val="left" w:pos="3504"/>
        </w:tabs>
        <w:rPr>
          <w:rFonts w:ascii="Times New Roman" w:hAnsi="Times New Roman" w:cs="Times New Roman"/>
          <w:sz w:val="24"/>
          <w:szCs w:val="24"/>
        </w:rPr>
      </w:pPr>
    </w:p>
    <w:p w14:paraId="7E8261A0" w14:textId="6AE82A23" w:rsidR="00B50CD7" w:rsidRDefault="00B50CD7" w:rsidP="00EC7694">
      <w:pPr>
        <w:tabs>
          <w:tab w:val="left" w:pos="3504"/>
        </w:tabs>
        <w:rPr>
          <w:rFonts w:ascii="Times New Roman" w:hAnsi="Times New Roman" w:cs="Times New Roman"/>
          <w:sz w:val="24"/>
          <w:szCs w:val="24"/>
        </w:rPr>
      </w:pPr>
    </w:p>
    <w:p w14:paraId="67A57A06" w14:textId="52471504" w:rsidR="00B50CD7" w:rsidRDefault="00B50CD7" w:rsidP="00EC7694">
      <w:pPr>
        <w:tabs>
          <w:tab w:val="left" w:pos="3504"/>
        </w:tabs>
        <w:rPr>
          <w:rFonts w:ascii="Times New Roman" w:hAnsi="Times New Roman" w:cs="Times New Roman"/>
          <w:sz w:val="24"/>
          <w:szCs w:val="24"/>
        </w:rPr>
      </w:pPr>
    </w:p>
    <w:p w14:paraId="0BFE1652" w14:textId="2DAAEF6D" w:rsidR="00B50CD7" w:rsidRDefault="00B50CD7" w:rsidP="00EC7694">
      <w:pPr>
        <w:tabs>
          <w:tab w:val="left" w:pos="3504"/>
        </w:tabs>
        <w:rPr>
          <w:rFonts w:ascii="Times New Roman" w:hAnsi="Times New Roman" w:cs="Times New Roman"/>
          <w:sz w:val="24"/>
          <w:szCs w:val="24"/>
        </w:rPr>
      </w:pPr>
    </w:p>
    <w:p w14:paraId="11B005D0" w14:textId="28DBAE8B" w:rsidR="00B50CD7" w:rsidRDefault="00B50CD7" w:rsidP="00EC7694">
      <w:pPr>
        <w:tabs>
          <w:tab w:val="left" w:pos="3504"/>
        </w:tabs>
        <w:rPr>
          <w:rFonts w:ascii="Times New Roman" w:hAnsi="Times New Roman" w:cs="Times New Roman"/>
          <w:sz w:val="24"/>
          <w:szCs w:val="24"/>
        </w:rPr>
      </w:pPr>
    </w:p>
    <w:p w14:paraId="0EC3C3E5" w14:textId="073EE0EA" w:rsidR="00B50CD7" w:rsidRDefault="00B50CD7" w:rsidP="00EC7694">
      <w:pPr>
        <w:tabs>
          <w:tab w:val="left" w:pos="3504"/>
        </w:tabs>
        <w:rPr>
          <w:rFonts w:ascii="Times New Roman" w:hAnsi="Times New Roman" w:cs="Times New Roman"/>
          <w:sz w:val="24"/>
          <w:szCs w:val="24"/>
        </w:rPr>
      </w:pPr>
    </w:p>
    <w:p w14:paraId="648EF53A" w14:textId="5B6294C0" w:rsidR="00B50CD7" w:rsidRDefault="00B50CD7" w:rsidP="00EC7694">
      <w:pPr>
        <w:tabs>
          <w:tab w:val="left" w:pos="3504"/>
        </w:tabs>
        <w:rPr>
          <w:rFonts w:ascii="Times New Roman" w:hAnsi="Times New Roman" w:cs="Times New Roman"/>
          <w:sz w:val="24"/>
          <w:szCs w:val="24"/>
        </w:rPr>
      </w:pPr>
    </w:p>
    <w:p w14:paraId="2AA25260" w14:textId="77777777" w:rsidR="00B50CD7" w:rsidRPr="00B50CD7" w:rsidRDefault="00B50CD7" w:rsidP="00B50CD7"/>
    <w:p w14:paraId="303EF243" w14:textId="77777777" w:rsidR="00B50CD7" w:rsidRPr="00B50CD7" w:rsidRDefault="00B50CD7" w:rsidP="00B50CD7">
      <w:pPr>
        <w:spacing w:line="480" w:lineRule="auto"/>
        <w:ind w:left="720" w:hanging="720"/>
        <w:contextualSpacing/>
        <w:rPr>
          <w:rFonts w:ascii="Times New Roman" w:hAnsi="Times New Roman" w:cs="Times New Roman"/>
          <w:color w:val="333333"/>
          <w:sz w:val="24"/>
          <w:szCs w:val="24"/>
          <w:shd w:val="clear" w:color="auto" w:fill="FFFFFF"/>
        </w:rPr>
      </w:pPr>
      <w:r w:rsidRPr="00B50CD7">
        <w:rPr>
          <w:rFonts w:ascii="Times New Roman" w:hAnsi="Times New Roman" w:cs="Times New Roman"/>
          <w:color w:val="333333"/>
          <w:sz w:val="24"/>
          <w:szCs w:val="24"/>
          <w:shd w:val="clear" w:color="auto" w:fill="FFFFFF"/>
        </w:rPr>
        <w:t xml:space="preserve">Table 7. </w:t>
      </w:r>
      <w:r w:rsidRPr="00B50CD7">
        <w:rPr>
          <w:rFonts w:ascii="Times New Roman" w:hAnsi="Times New Roman" w:cs="Times New Roman"/>
          <w:i/>
          <w:iCs/>
          <w:color w:val="333333"/>
          <w:sz w:val="24"/>
          <w:szCs w:val="24"/>
          <w:shd w:val="clear" w:color="auto" w:fill="FFFFFF"/>
        </w:rPr>
        <w:t>Multiple Regression Model for Viral Load Variance</w:t>
      </w:r>
    </w:p>
    <w:p w14:paraId="79E0AF74" w14:textId="77777777" w:rsidR="00B50CD7" w:rsidRPr="00B50CD7" w:rsidRDefault="00B50CD7" w:rsidP="00B50CD7">
      <w:pPr>
        <w:tabs>
          <w:tab w:val="left" w:pos="768"/>
          <w:tab w:val="left" w:pos="3300"/>
        </w:tabs>
        <w:spacing w:line="480" w:lineRule="auto"/>
        <w:ind w:left="720" w:hanging="720"/>
        <w:contextualSpacing/>
        <w:rPr>
          <w:rFonts w:ascii="Times New Roman" w:hAnsi="Times New Roman" w:cs="Times New Roman"/>
          <w:color w:val="333333"/>
          <w:sz w:val="24"/>
          <w:szCs w:val="24"/>
          <w:shd w:val="clear" w:color="auto" w:fill="FFFFFF"/>
        </w:rPr>
      </w:pPr>
      <w:r w:rsidRPr="00B50CD7">
        <w:rPr>
          <w:rFonts w:ascii="Times New Roman" w:hAnsi="Times New Roman" w:cs="Times New Roman"/>
          <w:noProof/>
          <w:color w:val="333333"/>
          <w:sz w:val="24"/>
          <w:szCs w:val="24"/>
        </w:rPr>
        <mc:AlternateContent>
          <mc:Choice Requires="wps">
            <w:drawing>
              <wp:anchor distT="0" distB="0" distL="114300" distR="114300" simplePos="0" relativeHeight="251728896" behindDoc="0" locked="0" layoutInCell="1" allowOverlap="1" wp14:anchorId="0C2024ED" wp14:editId="48355F81">
                <wp:simplePos x="0" y="0"/>
                <wp:positionH relativeFrom="column">
                  <wp:posOffset>2964180</wp:posOffset>
                </wp:positionH>
                <wp:positionV relativeFrom="paragraph">
                  <wp:posOffset>7620</wp:posOffset>
                </wp:positionV>
                <wp:extent cx="1082040" cy="601980"/>
                <wp:effectExtent l="0" t="0" r="3810" b="7620"/>
                <wp:wrapNone/>
                <wp:docPr id="14" name="Text Box 14"/>
                <wp:cNvGraphicFramePr/>
                <a:graphic xmlns:a="http://schemas.openxmlformats.org/drawingml/2006/main">
                  <a:graphicData uri="http://schemas.microsoft.com/office/word/2010/wordprocessingShape">
                    <wps:wsp>
                      <wps:cNvSpPr txBox="1"/>
                      <wps:spPr>
                        <a:xfrm>
                          <a:off x="0" y="0"/>
                          <a:ext cx="1082040" cy="601980"/>
                        </a:xfrm>
                        <a:prstGeom prst="rect">
                          <a:avLst/>
                        </a:prstGeom>
                        <a:solidFill>
                          <a:sysClr val="window" lastClr="FFFFFF"/>
                        </a:solidFill>
                        <a:ln w="6350">
                          <a:noFill/>
                        </a:ln>
                      </wps:spPr>
                      <wps:txbx>
                        <w:txbxContent>
                          <w:p w14:paraId="1B17F088" w14:textId="77777777" w:rsidR="00C87A53" w:rsidRPr="005D5F78" w:rsidRDefault="00C87A53" w:rsidP="00B50CD7">
                            <w:pPr>
                              <w:jc w:val="center"/>
                              <w:rPr>
                                <w:rFonts w:ascii="Times New Roman" w:hAnsi="Times New Roman" w:cs="Times New Roman"/>
                                <w:sz w:val="24"/>
                                <w:szCs w:val="24"/>
                              </w:rPr>
                            </w:pPr>
                            <w:r w:rsidRPr="005D5F78">
                              <w:rPr>
                                <w:rFonts w:ascii="Times New Roman" w:hAnsi="Times New Roman" w:cs="Times New Roman"/>
                                <w:sz w:val="24"/>
                                <w:szCs w:val="24"/>
                              </w:rPr>
                              <w:t>Standardized Coefficients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2024ED" id="Text Box 14" o:spid="_x0000_s1035" type="#_x0000_t202" style="position:absolute;left:0;text-align:left;margin-left:233.4pt;margin-top:.6pt;width:85.2pt;height:47.4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" fillcolor="window" stroked="f" strokeweight=".5pt">
                <v:textbox>
                  <w:txbxContent>
                    <w:p w14:paraId="1B17F088" w14:textId="77777777" w:rsidR="00C87A53" w:rsidRPr="005D5F78" w:rsidRDefault="00C87A53" w:rsidP="00B50CD7">
                      <w:pPr>
                        <w:jc w:val="center"/>
                        <w:rPr>
                          <w:rFonts w:ascii="Times New Roman" w:hAnsi="Times New Roman" w:cs="Times New Roman"/>
                          <w:sz w:val="24"/>
                          <w:szCs w:val="24"/>
                        </w:rPr>
                      </w:pPr>
                      <w:r w:rsidRPr="005D5F78">
                        <w:rPr>
                          <w:rFonts w:ascii="Times New Roman" w:hAnsi="Times New Roman" w:cs="Times New Roman"/>
                          <w:sz w:val="24"/>
                          <w:szCs w:val="24"/>
                        </w:rPr>
                        <w:t>Standardized Coefficients</w:t>
                      </w:r>
                    </w:p>
                  </w:txbxContent>
                </v:textbox>
              </v:shape>
            </w:pict>
          </mc:Fallback>
        </mc:AlternateContent>
      </w:r>
      <w:r w:rsidRPr="00B50CD7">
        <w:rPr>
          <w:rFonts w:ascii="Times New Roman" w:hAnsi="Times New Roman" w:cs="Times New Roman"/>
          <w:noProof/>
          <w:color w:val="333333"/>
          <w:sz w:val="24"/>
          <w:szCs w:val="24"/>
        </w:rPr>
        <mc:AlternateContent>
          <mc:Choice Requires="wps">
            <w:drawing>
              <wp:anchor distT="0" distB="0" distL="114300" distR="114300" simplePos="0" relativeHeight="251727872" behindDoc="0" locked="0" layoutInCell="1" allowOverlap="1" wp14:anchorId="429DB5AC" wp14:editId="374F7136">
                <wp:simplePos x="0" y="0"/>
                <wp:positionH relativeFrom="column">
                  <wp:posOffset>1775460</wp:posOffset>
                </wp:positionH>
                <wp:positionV relativeFrom="paragraph">
                  <wp:posOffset>7620</wp:posOffset>
                </wp:positionV>
                <wp:extent cx="1150620" cy="662940"/>
                <wp:effectExtent l="0" t="0" r="0" b="3810"/>
                <wp:wrapNone/>
                <wp:docPr id="13" name="Text Box 13"/>
                <wp:cNvGraphicFramePr/>
                <a:graphic xmlns:a="http://schemas.openxmlformats.org/drawingml/2006/main">
                  <a:graphicData uri="http://schemas.microsoft.com/office/word/2010/wordprocessingShape">
                    <wps:wsp>
                      <wps:cNvSpPr txBox="1"/>
                      <wps:spPr>
                        <a:xfrm>
                          <a:off x="0" y="0"/>
                          <a:ext cx="1150620" cy="662940"/>
                        </a:xfrm>
                        <a:prstGeom prst="rect">
                          <a:avLst/>
                        </a:prstGeom>
                        <a:solidFill>
                          <a:sysClr val="window" lastClr="FFFFFF"/>
                        </a:solidFill>
                        <a:ln w="6350">
                          <a:noFill/>
                        </a:ln>
                      </wps:spPr>
                      <wps:txbx>
                        <w:txbxContent>
                          <w:p w14:paraId="0073537F" w14:textId="77777777" w:rsidR="00C87A53" w:rsidRPr="005D5F78" w:rsidRDefault="00C87A53" w:rsidP="00B50CD7">
                            <w:pPr>
                              <w:jc w:val="center"/>
                              <w:rPr>
                                <w:rFonts w:ascii="Times New Roman" w:hAnsi="Times New Roman" w:cs="Times New Roman"/>
                                <w:sz w:val="24"/>
                                <w:szCs w:val="24"/>
                              </w:rPr>
                            </w:pPr>
                            <w:r w:rsidRPr="005D5F78">
                              <w:rPr>
                                <w:rFonts w:ascii="Times New Roman" w:hAnsi="Times New Roman" w:cs="Times New Roman"/>
                                <w:sz w:val="24"/>
                                <w:szCs w:val="24"/>
                              </w:rPr>
                              <w:t>Unstandardized Coefficients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9DB5AC" id="Text Box 13" o:spid="_x0000_s1036" type="#_x0000_t202" style="position:absolute;left:0;text-align:left;margin-left:139.8pt;margin-top:.6pt;width:90.6pt;height:52.2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" fillcolor="window" stroked="f" strokeweight=".5pt">
                <v:textbox>
                  <w:txbxContent>
                    <w:p w14:paraId="0073537F" w14:textId="77777777" w:rsidR="00C87A53" w:rsidRPr="005D5F78" w:rsidRDefault="00C87A53" w:rsidP="00B50CD7">
                      <w:pPr>
                        <w:jc w:val="center"/>
                        <w:rPr>
                          <w:rFonts w:ascii="Times New Roman" w:hAnsi="Times New Roman" w:cs="Times New Roman"/>
                          <w:sz w:val="24"/>
                          <w:szCs w:val="24"/>
                        </w:rPr>
                      </w:pPr>
                      <w:r w:rsidRPr="005D5F78">
                        <w:rPr>
                          <w:rFonts w:ascii="Times New Roman" w:hAnsi="Times New Roman" w:cs="Times New Roman"/>
                          <w:sz w:val="24"/>
                          <w:szCs w:val="24"/>
                        </w:rPr>
                        <w:t>Unstandardized Coefficients</w:t>
                      </w:r>
                    </w:p>
                  </w:txbxContent>
                </v:textbox>
              </v:shape>
            </w:pict>
          </mc:Fallback>
        </mc:AlternateContent>
      </w:r>
      <w:r w:rsidRPr="00B50CD7">
        <w:rPr>
          <w:rFonts w:ascii="Times New Roman" w:hAnsi="Times New Roman" w:cs="Times New Roman"/>
          <w:color w:val="333333"/>
          <w:sz w:val="24"/>
          <w:szCs w:val="24"/>
          <w:shd w:val="clear" w:color="auto" w:fill="FFFFFF"/>
        </w:rPr>
        <w:tab/>
        <w:t xml:space="preserve"> </w:t>
      </w:r>
    </w:p>
    <w:p w14:paraId="3BB80168" w14:textId="77777777" w:rsidR="00B50CD7" w:rsidRPr="00B50CD7" w:rsidRDefault="00B50CD7" w:rsidP="00B50CD7">
      <w:pPr>
        <w:tabs>
          <w:tab w:val="left" w:pos="1860"/>
        </w:tabs>
        <w:spacing w:line="480" w:lineRule="auto"/>
        <w:ind w:left="720" w:hanging="720"/>
        <w:contextualSpacing/>
        <w:rPr>
          <w:rFonts w:ascii="Times New Roman" w:hAnsi="Times New Roman" w:cs="Times New Roman"/>
          <w:color w:val="333333"/>
          <w:sz w:val="24"/>
          <w:szCs w:val="24"/>
          <w:shd w:val="clear" w:color="auto" w:fill="FFFFFF"/>
        </w:rPr>
      </w:pPr>
    </w:p>
    <w:tbl>
      <w:tblPr>
        <w:tblStyle w:val="TableGrid41"/>
        <w:tblW w:w="0" w:type="auto"/>
        <w:tblInd w:w="720" w:type="dxa"/>
        <w:tblBorders>
          <w:left w:val="none" w:sz="0" w:space="0" w:color="auto"/>
          <w:right w:val="none" w:sz="0" w:space="0" w:color="auto"/>
          <w:insideV w:val="none" w:sz="0" w:space="0" w:color="auto"/>
        </w:tblBorders>
        <w:tblLook w:val="04A0" w:firstRow="1" w:lastRow="0" w:firstColumn="1" w:lastColumn="0" w:noHBand="0" w:noVBand="1"/>
      </w:tblPr>
      <w:tblGrid>
        <w:gridCol w:w="875"/>
        <w:gridCol w:w="1190"/>
        <w:gridCol w:w="108"/>
        <w:gridCol w:w="724"/>
        <w:gridCol w:w="623"/>
        <w:gridCol w:w="258"/>
        <w:gridCol w:w="148"/>
        <w:gridCol w:w="497"/>
        <w:gridCol w:w="226"/>
        <w:gridCol w:w="297"/>
        <w:gridCol w:w="650"/>
        <w:gridCol w:w="636"/>
        <w:gridCol w:w="358"/>
        <w:gridCol w:w="778"/>
        <w:gridCol w:w="308"/>
        <w:gridCol w:w="328"/>
        <w:gridCol w:w="636"/>
      </w:tblGrid>
      <w:tr w:rsidR="00B50CD7" w:rsidRPr="00B50CD7" w14:paraId="19CADDCA" w14:textId="77777777" w:rsidTr="00C87A53">
        <w:trPr>
          <w:trHeight w:val="674"/>
        </w:trPr>
        <w:tc>
          <w:tcPr>
            <w:tcW w:w="943" w:type="dxa"/>
          </w:tcPr>
          <w:p w14:paraId="1D1ACDD2" w14:textId="77777777" w:rsidR="00B50CD7" w:rsidRPr="00B50CD7" w:rsidRDefault="00B50CD7" w:rsidP="00B50CD7">
            <w:pPr>
              <w:spacing w:line="480" w:lineRule="auto"/>
              <w:contextualSpacing/>
              <w:jc w:val="center"/>
              <w:rPr>
                <w:i/>
                <w:iCs/>
                <w:color w:val="333333"/>
                <w:shd w:val="clear" w:color="auto" w:fill="FFFFFF"/>
              </w:rPr>
            </w:pPr>
            <w:r w:rsidRPr="00B50CD7">
              <w:rPr>
                <w:i/>
                <w:iCs/>
                <w:color w:val="333333"/>
                <w:shd w:val="clear" w:color="auto" w:fill="FFFFFF"/>
              </w:rPr>
              <w:t>Step</w:t>
            </w:r>
          </w:p>
        </w:tc>
        <w:tc>
          <w:tcPr>
            <w:tcW w:w="1234" w:type="dxa"/>
            <w:gridSpan w:val="2"/>
          </w:tcPr>
          <w:p w14:paraId="2856BF5E" w14:textId="77777777" w:rsidR="00B50CD7" w:rsidRPr="00B50CD7" w:rsidRDefault="00B50CD7" w:rsidP="00B50CD7">
            <w:pPr>
              <w:spacing w:line="480" w:lineRule="auto"/>
              <w:contextualSpacing/>
              <w:jc w:val="center"/>
              <w:rPr>
                <w:i/>
                <w:iCs/>
                <w:color w:val="333333"/>
                <w:shd w:val="clear" w:color="auto" w:fill="FFFFFF"/>
              </w:rPr>
            </w:pPr>
            <w:r w:rsidRPr="00B50CD7">
              <w:rPr>
                <w:i/>
                <w:iCs/>
                <w:color w:val="333333"/>
                <w:shd w:val="clear" w:color="auto" w:fill="FFFFFF"/>
              </w:rPr>
              <w:t>Predictor</w:t>
            </w:r>
          </w:p>
        </w:tc>
        <w:tc>
          <w:tcPr>
            <w:tcW w:w="762" w:type="dxa"/>
          </w:tcPr>
          <w:p w14:paraId="22F836F7" w14:textId="77777777" w:rsidR="00B50CD7" w:rsidRPr="00B50CD7" w:rsidRDefault="00B50CD7" w:rsidP="00B50CD7">
            <w:pPr>
              <w:spacing w:line="480" w:lineRule="auto"/>
              <w:contextualSpacing/>
              <w:jc w:val="center"/>
              <w:rPr>
                <w:i/>
                <w:iCs/>
                <w:color w:val="333333"/>
                <w:shd w:val="clear" w:color="auto" w:fill="FFFFFF"/>
              </w:rPr>
            </w:pPr>
            <w:r w:rsidRPr="00B50CD7">
              <w:rPr>
                <w:i/>
                <w:iCs/>
                <w:color w:val="333333"/>
                <w:shd w:val="clear" w:color="auto" w:fill="FFFFFF"/>
              </w:rPr>
              <w:t xml:space="preserve">   B</w:t>
            </w:r>
          </w:p>
        </w:tc>
        <w:tc>
          <w:tcPr>
            <w:tcW w:w="663" w:type="dxa"/>
          </w:tcPr>
          <w:p w14:paraId="276175F4" w14:textId="77777777" w:rsidR="00B50CD7" w:rsidRPr="00B50CD7" w:rsidRDefault="00B50CD7" w:rsidP="00B50CD7">
            <w:pPr>
              <w:spacing w:line="480" w:lineRule="auto"/>
              <w:contextualSpacing/>
              <w:jc w:val="center"/>
              <w:rPr>
                <w:i/>
                <w:iCs/>
                <w:color w:val="333333"/>
                <w:shd w:val="clear" w:color="auto" w:fill="FFFFFF"/>
              </w:rPr>
            </w:pPr>
            <w:r w:rsidRPr="00B50CD7">
              <w:rPr>
                <w:i/>
                <w:iCs/>
                <w:color w:val="333333"/>
                <w:shd w:val="clear" w:color="auto" w:fill="FFFFFF"/>
              </w:rPr>
              <w:t xml:space="preserve">  SE</w:t>
            </w:r>
          </w:p>
        </w:tc>
        <w:tc>
          <w:tcPr>
            <w:tcW w:w="456" w:type="dxa"/>
            <w:gridSpan w:val="2"/>
          </w:tcPr>
          <w:p w14:paraId="60F6CB69" w14:textId="77777777" w:rsidR="00B50CD7" w:rsidRPr="00B50CD7" w:rsidRDefault="00B50CD7" w:rsidP="00B50CD7">
            <w:pPr>
              <w:spacing w:line="480" w:lineRule="auto"/>
              <w:contextualSpacing/>
              <w:jc w:val="center"/>
              <w:rPr>
                <w:rFonts w:ascii="Arial" w:hAnsi="Arial" w:cs="Arial"/>
                <w:i/>
                <w:iCs/>
                <w:color w:val="202124"/>
                <w:shd w:val="clear" w:color="auto" w:fill="FFFFFF"/>
              </w:rPr>
            </w:pPr>
          </w:p>
        </w:tc>
        <w:tc>
          <w:tcPr>
            <w:tcW w:w="532" w:type="dxa"/>
          </w:tcPr>
          <w:p w14:paraId="76E656B4" w14:textId="77777777" w:rsidR="00B50CD7" w:rsidRPr="00B50CD7" w:rsidRDefault="00B50CD7" w:rsidP="00B50CD7">
            <w:pPr>
              <w:spacing w:line="480" w:lineRule="auto"/>
              <w:contextualSpacing/>
              <w:jc w:val="center"/>
              <w:rPr>
                <w:rFonts w:ascii="Symbol" w:hAnsi="Symbol"/>
                <w:i/>
                <w:iCs/>
                <w:color w:val="333333"/>
                <w:shd w:val="clear" w:color="auto" w:fill="FFFFFF"/>
              </w:rPr>
            </w:pPr>
            <w:r w:rsidRPr="00B50CD7">
              <w:rPr>
                <w:rFonts w:ascii="Arial" w:hAnsi="Arial" w:cs="Arial"/>
                <w:i/>
                <w:iCs/>
                <w:color w:val="202124"/>
                <w:shd w:val="clear" w:color="auto" w:fill="FFFFFF"/>
              </w:rPr>
              <w:t xml:space="preserve"> β</w:t>
            </w:r>
          </w:p>
        </w:tc>
        <w:tc>
          <w:tcPr>
            <w:tcW w:w="531" w:type="dxa"/>
            <w:gridSpan w:val="2"/>
          </w:tcPr>
          <w:p w14:paraId="7D99363E" w14:textId="77777777" w:rsidR="00B50CD7" w:rsidRPr="00B50CD7" w:rsidRDefault="00B50CD7" w:rsidP="00B50CD7">
            <w:pPr>
              <w:spacing w:line="480" w:lineRule="auto"/>
              <w:contextualSpacing/>
              <w:jc w:val="center"/>
              <w:rPr>
                <w:i/>
                <w:iCs/>
                <w:color w:val="333333"/>
                <w:shd w:val="clear" w:color="auto" w:fill="FFFFFF"/>
              </w:rPr>
            </w:pPr>
            <w:r w:rsidRPr="00B50CD7">
              <w:rPr>
                <w:i/>
                <w:iCs/>
                <w:color w:val="333333"/>
                <w:shd w:val="clear" w:color="auto" w:fill="FFFFFF"/>
              </w:rPr>
              <w:t xml:space="preserve">   p</w:t>
            </w:r>
          </w:p>
        </w:tc>
        <w:tc>
          <w:tcPr>
            <w:tcW w:w="699" w:type="dxa"/>
          </w:tcPr>
          <w:p w14:paraId="79C2D64A" w14:textId="77777777" w:rsidR="00B50CD7" w:rsidRPr="00B50CD7" w:rsidRDefault="00B50CD7" w:rsidP="00B50CD7">
            <w:pPr>
              <w:spacing w:line="480" w:lineRule="auto"/>
              <w:contextualSpacing/>
              <w:jc w:val="center"/>
              <w:rPr>
                <w:i/>
                <w:iCs/>
                <w:color w:val="333333"/>
                <w:shd w:val="clear" w:color="auto" w:fill="FFFFFF"/>
              </w:rPr>
            </w:pPr>
          </w:p>
        </w:tc>
        <w:tc>
          <w:tcPr>
            <w:tcW w:w="516" w:type="dxa"/>
          </w:tcPr>
          <w:p w14:paraId="42A3D922" w14:textId="77777777" w:rsidR="00B50CD7" w:rsidRPr="00B50CD7" w:rsidRDefault="00B50CD7" w:rsidP="00B50CD7">
            <w:pPr>
              <w:spacing w:line="480" w:lineRule="auto"/>
              <w:contextualSpacing/>
              <w:rPr>
                <w:i/>
                <w:iCs/>
                <w:color w:val="333333"/>
                <w:shd w:val="clear" w:color="auto" w:fill="FFFFFF"/>
                <w:vertAlign w:val="superscript"/>
              </w:rPr>
            </w:pPr>
            <w:r w:rsidRPr="00B50CD7">
              <w:rPr>
                <w:i/>
                <w:iCs/>
                <w:color w:val="333333"/>
                <w:shd w:val="clear" w:color="auto" w:fill="FFFFFF"/>
              </w:rPr>
              <w:t>R</w:t>
            </w:r>
            <w:r w:rsidRPr="00B50CD7">
              <w:rPr>
                <w:i/>
                <w:iCs/>
                <w:color w:val="333333"/>
                <w:shd w:val="clear" w:color="auto" w:fill="FFFFFF"/>
                <w:vertAlign w:val="superscript"/>
              </w:rPr>
              <w:t xml:space="preserve">2   </w:t>
            </w:r>
          </w:p>
        </w:tc>
        <w:tc>
          <w:tcPr>
            <w:tcW w:w="1136" w:type="dxa"/>
            <w:gridSpan w:val="2"/>
          </w:tcPr>
          <w:p w14:paraId="22CDB7C2" w14:textId="77777777" w:rsidR="00B50CD7" w:rsidRPr="00B50CD7" w:rsidRDefault="00B50CD7" w:rsidP="00B50CD7">
            <w:pPr>
              <w:spacing w:line="480" w:lineRule="auto"/>
              <w:contextualSpacing/>
              <w:jc w:val="center"/>
              <w:rPr>
                <w:i/>
                <w:iCs/>
                <w:color w:val="333333"/>
                <w:shd w:val="clear" w:color="auto" w:fill="FFFFFF"/>
              </w:rPr>
            </w:pPr>
            <w:r w:rsidRPr="00B50CD7">
              <w:rPr>
                <w:i/>
                <w:iCs/>
                <w:color w:val="333333"/>
                <w:shd w:val="clear" w:color="auto" w:fill="FFFFFF"/>
              </w:rPr>
              <w:t>R</w:t>
            </w:r>
            <w:r w:rsidRPr="00B50CD7">
              <w:rPr>
                <w:i/>
                <w:iCs/>
                <w:color w:val="333333"/>
                <w:shd w:val="clear" w:color="auto" w:fill="FFFFFF"/>
                <w:vertAlign w:val="superscript"/>
              </w:rPr>
              <w:t>2</w:t>
            </w:r>
            <w:r w:rsidRPr="00B50CD7">
              <w:rPr>
                <w:i/>
                <w:iCs/>
                <w:color w:val="333333"/>
                <w:shd w:val="clear" w:color="auto" w:fill="FFFFFF"/>
              </w:rPr>
              <w:t>change</w:t>
            </w:r>
          </w:p>
        </w:tc>
        <w:tc>
          <w:tcPr>
            <w:tcW w:w="564" w:type="dxa"/>
            <w:gridSpan w:val="2"/>
          </w:tcPr>
          <w:p w14:paraId="490F4F1D" w14:textId="77777777" w:rsidR="00B50CD7" w:rsidRPr="00B50CD7" w:rsidRDefault="00B50CD7" w:rsidP="00B50CD7">
            <w:pPr>
              <w:spacing w:line="480" w:lineRule="auto"/>
              <w:contextualSpacing/>
              <w:jc w:val="center"/>
              <w:rPr>
                <w:i/>
                <w:iCs/>
                <w:color w:val="333333"/>
                <w:shd w:val="clear" w:color="auto" w:fill="FFFFFF"/>
              </w:rPr>
            </w:pPr>
            <w:r w:rsidRPr="00B50CD7">
              <w:rPr>
                <w:i/>
                <w:iCs/>
                <w:color w:val="333333"/>
                <w:shd w:val="clear" w:color="auto" w:fill="FFFFFF"/>
              </w:rPr>
              <w:t>F</w:t>
            </w:r>
          </w:p>
        </w:tc>
        <w:tc>
          <w:tcPr>
            <w:tcW w:w="604" w:type="dxa"/>
          </w:tcPr>
          <w:p w14:paraId="6B5AE9DE" w14:textId="77777777" w:rsidR="00B50CD7" w:rsidRPr="00B50CD7" w:rsidRDefault="00B50CD7" w:rsidP="00B50CD7">
            <w:pPr>
              <w:spacing w:line="480" w:lineRule="auto"/>
              <w:contextualSpacing/>
              <w:jc w:val="center"/>
              <w:rPr>
                <w:i/>
                <w:iCs/>
                <w:color w:val="333333"/>
                <w:shd w:val="clear" w:color="auto" w:fill="FFFFFF"/>
              </w:rPr>
            </w:pPr>
            <w:r w:rsidRPr="00B50CD7">
              <w:rPr>
                <w:i/>
                <w:iCs/>
                <w:color w:val="333333"/>
                <w:shd w:val="clear" w:color="auto" w:fill="FFFFFF"/>
              </w:rPr>
              <w:t>p</w:t>
            </w:r>
          </w:p>
        </w:tc>
      </w:tr>
      <w:tr w:rsidR="00B50CD7" w:rsidRPr="00B50CD7" w14:paraId="5443BBE2" w14:textId="77777777" w:rsidTr="00C87A53">
        <w:trPr>
          <w:trHeight w:val="737"/>
        </w:trPr>
        <w:tc>
          <w:tcPr>
            <w:tcW w:w="943" w:type="dxa"/>
            <w:tcBorders>
              <w:bottom w:val="nil"/>
            </w:tcBorders>
          </w:tcPr>
          <w:p w14:paraId="16AB56D7"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1.</w:t>
            </w:r>
          </w:p>
        </w:tc>
        <w:tc>
          <w:tcPr>
            <w:tcW w:w="1234" w:type="dxa"/>
            <w:gridSpan w:val="2"/>
            <w:tcBorders>
              <w:bottom w:val="nil"/>
            </w:tcBorders>
          </w:tcPr>
          <w:p w14:paraId="462F4262" w14:textId="77777777" w:rsidR="00B50CD7" w:rsidRPr="00B50CD7" w:rsidRDefault="00B50CD7" w:rsidP="00B50CD7">
            <w:pPr>
              <w:contextualSpacing/>
              <w:rPr>
                <w:i/>
                <w:iCs/>
                <w:color w:val="333333"/>
                <w:shd w:val="clear" w:color="auto" w:fill="FFFFFF"/>
              </w:rPr>
            </w:pPr>
          </w:p>
        </w:tc>
        <w:tc>
          <w:tcPr>
            <w:tcW w:w="762" w:type="dxa"/>
            <w:tcBorders>
              <w:bottom w:val="nil"/>
            </w:tcBorders>
          </w:tcPr>
          <w:p w14:paraId="1E127FFF" w14:textId="77777777" w:rsidR="00B50CD7" w:rsidRPr="00B50CD7" w:rsidRDefault="00B50CD7" w:rsidP="00B50CD7">
            <w:pPr>
              <w:contextualSpacing/>
              <w:jc w:val="center"/>
              <w:rPr>
                <w:i/>
                <w:iCs/>
                <w:color w:val="333333"/>
                <w:shd w:val="clear" w:color="auto" w:fill="FFFFFF"/>
              </w:rPr>
            </w:pPr>
          </w:p>
        </w:tc>
        <w:tc>
          <w:tcPr>
            <w:tcW w:w="663" w:type="dxa"/>
            <w:tcBorders>
              <w:bottom w:val="nil"/>
            </w:tcBorders>
          </w:tcPr>
          <w:p w14:paraId="46C51DAC" w14:textId="77777777" w:rsidR="00B50CD7" w:rsidRPr="00B50CD7" w:rsidRDefault="00B50CD7" w:rsidP="00B50CD7">
            <w:pPr>
              <w:contextualSpacing/>
              <w:jc w:val="center"/>
              <w:rPr>
                <w:i/>
                <w:iCs/>
                <w:color w:val="333333"/>
                <w:shd w:val="clear" w:color="auto" w:fill="FFFFFF"/>
              </w:rPr>
            </w:pPr>
          </w:p>
        </w:tc>
        <w:tc>
          <w:tcPr>
            <w:tcW w:w="456" w:type="dxa"/>
            <w:gridSpan w:val="2"/>
            <w:tcBorders>
              <w:bottom w:val="nil"/>
            </w:tcBorders>
          </w:tcPr>
          <w:p w14:paraId="131026A1" w14:textId="77777777" w:rsidR="00B50CD7" w:rsidRPr="00B50CD7" w:rsidRDefault="00B50CD7" w:rsidP="00B50CD7">
            <w:pPr>
              <w:contextualSpacing/>
              <w:jc w:val="center"/>
              <w:rPr>
                <w:rFonts w:ascii="Arial" w:hAnsi="Arial" w:cs="Arial"/>
                <w:i/>
                <w:iCs/>
                <w:color w:val="202124"/>
                <w:shd w:val="clear" w:color="auto" w:fill="FFFFFF"/>
              </w:rPr>
            </w:pPr>
          </w:p>
        </w:tc>
        <w:tc>
          <w:tcPr>
            <w:tcW w:w="532" w:type="dxa"/>
            <w:tcBorders>
              <w:bottom w:val="nil"/>
            </w:tcBorders>
          </w:tcPr>
          <w:p w14:paraId="6DA6AB7A" w14:textId="77777777" w:rsidR="00B50CD7" w:rsidRPr="00B50CD7" w:rsidRDefault="00B50CD7" w:rsidP="00B50CD7">
            <w:pPr>
              <w:contextualSpacing/>
              <w:jc w:val="center"/>
              <w:rPr>
                <w:rFonts w:ascii="Arial" w:hAnsi="Arial" w:cs="Arial"/>
                <w:i/>
                <w:iCs/>
                <w:color w:val="202124"/>
                <w:shd w:val="clear" w:color="auto" w:fill="FFFFFF"/>
              </w:rPr>
            </w:pPr>
          </w:p>
        </w:tc>
        <w:tc>
          <w:tcPr>
            <w:tcW w:w="531" w:type="dxa"/>
            <w:gridSpan w:val="2"/>
            <w:tcBorders>
              <w:bottom w:val="nil"/>
            </w:tcBorders>
          </w:tcPr>
          <w:p w14:paraId="2E0D61FB" w14:textId="77777777" w:rsidR="00B50CD7" w:rsidRPr="00B50CD7" w:rsidRDefault="00B50CD7" w:rsidP="00B50CD7">
            <w:pPr>
              <w:contextualSpacing/>
              <w:jc w:val="center"/>
              <w:rPr>
                <w:i/>
                <w:iCs/>
                <w:color w:val="333333"/>
                <w:shd w:val="clear" w:color="auto" w:fill="FFFFFF"/>
              </w:rPr>
            </w:pPr>
          </w:p>
        </w:tc>
        <w:tc>
          <w:tcPr>
            <w:tcW w:w="699" w:type="dxa"/>
            <w:tcBorders>
              <w:bottom w:val="nil"/>
            </w:tcBorders>
          </w:tcPr>
          <w:p w14:paraId="52749AFF" w14:textId="77777777" w:rsidR="00B50CD7" w:rsidRPr="00B50CD7" w:rsidRDefault="00B50CD7" w:rsidP="00B50CD7">
            <w:pPr>
              <w:contextualSpacing/>
              <w:jc w:val="center"/>
              <w:rPr>
                <w:i/>
                <w:iCs/>
                <w:color w:val="333333"/>
                <w:shd w:val="clear" w:color="auto" w:fill="FFFFFF"/>
              </w:rPr>
            </w:pPr>
          </w:p>
        </w:tc>
        <w:tc>
          <w:tcPr>
            <w:tcW w:w="516" w:type="dxa"/>
            <w:tcBorders>
              <w:bottom w:val="nil"/>
            </w:tcBorders>
          </w:tcPr>
          <w:p w14:paraId="5E6B070B" w14:textId="77777777" w:rsidR="00B50CD7" w:rsidRPr="00B50CD7" w:rsidRDefault="00B50CD7" w:rsidP="00B50CD7">
            <w:pPr>
              <w:contextualSpacing/>
              <w:rPr>
                <w:color w:val="333333"/>
                <w:shd w:val="clear" w:color="auto" w:fill="FFFFFF"/>
              </w:rPr>
            </w:pPr>
            <w:r w:rsidRPr="00B50CD7">
              <w:rPr>
                <w:color w:val="333333"/>
                <w:shd w:val="clear" w:color="auto" w:fill="FFFFFF"/>
              </w:rPr>
              <w:t>.187</w:t>
            </w:r>
          </w:p>
        </w:tc>
        <w:tc>
          <w:tcPr>
            <w:tcW w:w="1136" w:type="dxa"/>
            <w:gridSpan w:val="2"/>
            <w:tcBorders>
              <w:bottom w:val="nil"/>
            </w:tcBorders>
          </w:tcPr>
          <w:p w14:paraId="4AFA2C1A" w14:textId="77777777" w:rsidR="00B50CD7" w:rsidRPr="00B50CD7" w:rsidRDefault="00B50CD7" w:rsidP="00B50CD7">
            <w:pPr>
              <w:contextualSpacing/>
              <w:rPr>
                <w:color w:val="333333"/>
                <w:shd w:val="clear" w:color="auto" w:fill="FFFFFF"/>
              </w:rPr>
            </w:pPr>
            <w:r w:rsidRPr="00B50CD7">
              <w:rPr>
                <w:color w:val="333333"/>
                <w:shd w:val="clear" w:color="auto" w:fill="FFFFFF"/>
              </w:rPr>
              <w:t xml:space="preserve">   .187</w:t>
            </w:r>
          </w:p>
        </w:tc>
        <w:tc>
          <w:tcPr>
            <w:tcW w:w="564" w:type="dxa"/>
            <w:gridSpan w:val="2"/>
            <w:tcBorders>
              <w:bottom w:val="nil"/>
            </w:tcBorders>
          </w:tcPr>
          <w:p w14:paraId="7A7ACBFD"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3.49</w:t>
            </w:r>
          </w:p>
        </w:tc>
        <w:tc>
          <w:tcPr>
            <w:tcW w:w="604" w:type="dxa"/>
            <w:tcBorders>
              <w:bottom w:val="nil"/>
            </w:tcBorders>
          </w:tcPr>
          <w:p w14:paraId="53F0B45A"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.001</w:t>
            </w:r>
          </w:p>
        </w:tc>
      </w:tr>
      <w:tr w:rsidR="00B50CD7" w:rsidRPr="00B50CD7" w14:paraId="286F1A24" w14:textId="77777777" w:rsidTr="00C87A53">
        <w:tblPrEx>
          <w:tblBorders>
            <w:left w:val="single" w:sz="4" w:space="0" w:color="auto"/>
            <w:right w:val="single" w:sz="4" w:space="0" w:color="auto"/>
            <w:insideV w:val="single" w:sz="4" w:space="0" w:color="auto"/>
          </w:tblBorders>
        </w:tblPrEx>
        <w:tc>
          <w:tcPr>
            <w:tcW w:w="943" w:type="dxa"/>
            <w:tcBorders>
              <w:top w:val="nil"/>
              <w:left w:val="nil"/>
              <w:bottom w:val="nil"/>
              <w:right w:val="nil"/>
            </w:tcBorders>
          </w:tcPr>
          <w:p w14:paraId="458BA91D" w14:textId="77777777" w:rsidR="00B50CD7" w:rsidRPr="00B50CD7" w:rsidRDefault="00B50CD7" w:rsidP="00B50CD7">
            <w:pPr>
              <w:contextualSpacing/>
              <w:jc w:val="center"/>
              <w:rPr>
                <w:color w:val="333333"/>
                <w:shd w:val="clear" w:color="auto" w:fill="FFFFFF"/>
              </w:rPr>
            </w:pPr>
          </w:p>
        </w:tc>
        <w:tc>
          <w:tcPr>
            <w:tcW w:w="1108" w:type="dxa"/>
            <w:tcBorders>
              <w:top w:val="nil"/>
              <w:left w:val="nil"/>
              <w:bottom w:val="nil"/>
              <w:right w:val="nil"/>
            </w:tcBorders>
          </w:tcPr>
          <w:p w14:paraId="19E3997A"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County</w:t>
            </w:r>
          </w:p>
        </w:tc>
        <w:tc>
          <w:tcPr>
            <w:tcW w:w="888" w:type="dxa"/>
            <w:gridSpan w:val="2"/>
            <w:tcBorders>
              <w:top w:val="nil"/>
              <w:left w:val="nil"/>
              <w:bottom w:val="nil"/>
              <w:right w:val="nil"/>
            </w:tcBorders>
          </w:tcPr>
          <w:p w14:paraId="4B838BED"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.149</w:t>
            </w:r>
          </w:p>
        </w:tc>
        <w:tc>
          <w:tcPr>
            <w:tcW w:w="948" w:type="dxa"/>
            <w:gridSpan w:val="2"/>
            <w:tcBorders>
              <w:top w:val="nil"/>
              <w:left w:val="nil"/>
              <w:bottom w:val="nil"/>
              <w:right w:val="nil"/>
            </w:tcBorders>
          </w:tcPr>
          <w:p w14:paraId="109BDC31"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.249</w:t>
            </w:r>
          </w:p>
        </w:tc>
        <w:tc>
          <w:tcPr>
            <w:tcW w:w="937" w:type="dxa"/>
            <w:gridSpan w:val="3"/>
            <w:tcBorders>
              <w:top w:val="nil"/>
              <w:left w:val="nil"/>
              <w:bottom w:val="nil"/>
              <w:right w:val="nil"/>
            </w:tcBorders>
          </w:tcPr>
          <w:p w14:paraId="465AF627"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.051</w:t>
            </w:r>
          </w:p>
        </w:tc>
        <w:tc>
          <w:tcPr>
            <w:tcW w:w="996" w:type="dxa"/>
            <w:gridSpan w:val="2"/>
            <w:tcBorders>
              <w:top w:val="nil"/>
              <w:left w:val="nil"/>
              <w:bottom w:val="nil"/>
              <w:right w:val="nil"/>
            </w:tcBorders>
          </w:tcPr>
          <w:p w14:paraId="2AA21268" w14:textId="77777777" w:rsidR="00B50CD7" w:rsidRPr="00B50CD7" w:rsidRDefault="00B50CD7" w:rsidP="00B50CD7">
            <w:pPr>
              <w:contextualSpacing/>
              <w:rPr>
                <w:color w:val="333333"/>
                <w:shd w:val="clear" w:color="auto" w:fill="FFFFFF"/>
              </w:rPr>
            </w:pPr>
            <w:r w:rsidRPr="00B50CD7">
              <w:rPr>
                <w:color w:val="333333"/>
                <w:shd w:val="clear" w:color="auto" w:fill="FFFFFF"/>
              </w:rPr>
              <w:t>.550</w:t>
            </w:r>
          </w:p>
        </w:tc>
        <w:tc>
          <w:tcPr>
            <w:tcW w:w="874" w:type="dxa"/>
            <w:gridSpan w:val="2"/>
            <w:tcBorders>
              <w:top w:val="nil"/>
              <w:left w:val="nil"/>
              <w:bottom w:val="nil"/>
              <w:right w:val="nil"/>
            </w:tcBorders>
          </w:tcPr>
          <w:p w14:paraId="26A8EA43" w14:textId="77777777" w:rsidR="00B50CD7" w:rsidRPr="00B50CD7" w:rsidRDefault="00B50CD7" w:rsidP="00B50CD7">
            <w:pPr>
              <w:contextualSpacing/>
              <w:jc w:val="center"/>
              <w:rPr>
                <w:color w:val="333333"/>
                <w:shd w:val="clear" w:color="auto" w:fill="FFFFFF"/>
              </w:rPr>
            </w:pPr>
          </w:p>
        </w:tc>
        <w:tc>
          <w:tcPr>
            <w:tcW w:w="1024" w:type="dxa"/>
            <w:gridSpan w:val="2"/>
            <w:tcBorders>
              <w:top w:val="nil"/>
              <w:left w:val="nil"/>
              <w:bottom w:val="nil"/>
              <w:right w:val="nil"/>
            </w:tcBorders>
          </w:tcPr>
          <w:p w14:paraId="392FD4F2" w14:textId="77777777" w:rsidR="00B50CD7" w:rsidRPr="00B50CD7" w:rsidRDefault="00B50CD7" w:rsidP="00B50CD7">
            <w:pPr>
              <w:contextualSpacing/>
              <w:jc w:val="center"/>
              <w:rPr>
                <w:color w:val="333333"/>
                <w:shd w:val="clear" w:color="auto" w:fill="FFFFFF"/>
              </w:rPr>
            </w:pPr>
          </w:p>
        </w:tc>
        <w:tc>
          <w:tcPr>
            <w:tcW w:w="922" w:type="dxa"/>
            <w:gridSpan w:val="2"/>
            <w:tcBorders>
              <w:top w:val="nil"/>
              <w:left w:val="nil"/>
              <w:bottom w:val="nil"/>
              <w:right w:val="nil"/>
            </w:tcBorders>
          </w:tcPr>
          <w:p w14:paraId="7B092220" w14:textId="77777777" w:rsidR="00B50CD7" w:rsidRPr="00B50CD7" w:rsidRDefault="00B50CD7" w:rsidP="00B50CD7">
            <w:pPr>
              <w:contextualSpacing/>
              <w:jc w:val="center"/>
              <w:rPr>
                <w:color w:val="333333"/>
                <w:shd w:val="clear" w:color="auto" w:fill="FFFFFF"/>
              </w:rPr>
            </w:pPr>
          </w:p>
        </w:tc>
      </w:tr>
      <w:tr w:rsidR="00B50CD7" w:rsidRPr="00B50CD7" w14:paraId="35939A4F" w14:textId="77777777" w:rsidTr="00C87A53">
        <w:tblPrEx>
          <w:tblBorders>
            <w:left w:val="single" w:sz="4" w:space="0" w:color="auto"/>
            <w:right w:val="single" w:sz="4" w:space="0" w:color="auto"/>
            <w:insideV w:val="single" w:sz="4" w:space="0" w:color="auto"/>
          </w:tblBorders>
        </w:tblPrEx>
        <w:tc>
          <w:tcPr>
            <w:tcW w:w="943" w:type="dxa"/>
            <w:tcBorders>
              <w:top w:val="nil"/>
              <w:left w:val="nil"/>
              <w:bottom w:val="nil"/>
              <w:right w:val="nil"/>
            </w:tcBorders>
          </w:tcPr>
          <w:p w14:paraId="494A9BF0" w14:textId="77777777" w:rsidR="00B50CD7" w:rsidRPr="00B50CD7" w:rsidRDefault="00B50CD7" w:rsidP="00B50CD7">
            <w:pPr>
              <w:contextualSpacing/>
              <w:jc w:val="center"/>
              <w:rPr>
                <w:color w:val="333333"/>
                <w:shd w:val="clear" w:color="auto" w:fill="FFFFFF"/>
              </w:rPr>
            </w:pPr>
          </w:p>
        </w:tc>
        <w:tc>
          <w:tcPr>
            <w:tcW w:w="1108" w:type="dxa"/>
            <w:tcBorders>
              <w:top w:val="nil"/>
              <w:left w:val="nil"/>
              <w:bottom w:val="nil"/>
              <w:right w:val="nil"/>
            </w:tcBorders>
          </w:tcPr>
          <w:p w14:paraId="4E4D1D41"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Insurance</w:t>
            </w:r>
          </w:p>
        </w:tc>
        <w:tc>
          <w:tcPr>
            <w:tcW w:w="888" w:type="dxa"/>
            <w:gridSpan w:val="2"/>
            <w:tcBorders>
              <w:top w:val="nil"/>
              <w:left w:val="nil"/>
              <w:bottom w:val="nil"/>
              <w:right w:val="nil"/>
            </w:tcBorders>
          </w:tcPr>
          <w:p w14:paraId="7F6822FF"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-.835</w:t>
            </w:r>
          </w:p>
        </w:tc>
        <w:tc>
          <w:tcPr>
            <w:tcW w:w="948" w:type="dxa"/>
            <w:gridSpan w:val="2"/>
            <w:tcBorders>
              <w:top w:val="nil"/>
              <w:left w:val="nil"/>
              <w:bottom w:val="nil"/>
              <w:right w:val="nil"/>
            </w:tcBorders>
          </w:tcPr>
          <w:p w14:paraId="59138F6A"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.242</w:t>
            </w:r>
          </w:p>
        </w:tc>
        <w:tc>
          <w:tcPr>
            <w:tcW w:w="937" w:type="dxa"/>
            <w:gridSpan w:val="3"/>
            <w:tcBorders>
              <w:top w:val="nil"/>
              <w:left w:val="nil"/>
              <w:bottom w:val="nil"/>
              <w:right w:val="nil"/>
            </w:tcBorders>
          </w:tcPr>
          <w:p w14:paraId="5E71BC3C"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-.314</w:t>
            </w:r>
          </w:p>
        </w:tc>
        <w:tc>
          <w:tcPr>
            <w:tcW w:w="996" w:type="dxa"/>
            <w:gridSpan w:val="2"/>
            <w:tcBorders>
              <w:top w:val="nil"/>
              <w:left w:val="nil"/>
              <w:bottom w:val="nil"/>
              <w:right w:val="nil"/>
            </w:tcBorders>
          </w:tcPr>
          <w:p w14:paraId="4C4F24C2" w14:textId="77777777" w:rsidR="00B50CD7" w:rsidRPr="00B50CD7" w:rsidRDefault="00B50CD7" w:rsidP="00B50CD7">
            <w:pPr>
              <w:contextualSpacing/>
              <w:rPr>
                <w:color w:val="333333"/>
                <w:shd w:val="clear" w:color="auto" w:fill="FFFFFF"/>
              </w:rPr>
            </w:pPr>
            <w:r w:rsidRPr="00B50CD7">
              <w:rPr>
                <w:color w:val="333333"/>
                <w:shd w:val="clear" w:color="auto" w:fill="FFFFFF"/>
              </w:rPr>
              <w:t>&lt;.001</w:t>
            </w:r>
          </w:p>
        </w:tc>
        <w:tc>
          <w:tcPr>
            <w:tcW w:w="874" w:type="dxa"/>
            <w:gridSpan w:val="2"/>
            <w:tcBorders>
              <w:top w:val="nil"/>
              <w:left w:val="nil"/>
              <w:bottom w:val="nil"/>
              <w:right w:val="nil"/>
            </w:tcBorders>
          </w:tcPr>
          <w:p w14:paraId="134213F3" w14:textId="77777777" w:rsidR="00B50CD7" w:rsidRPr="00B50CD7" w:rsidRDefault="00B50CD7" w:rsidP="00B50CD7">
            <w:pPr>
              <w:contextualSpacing/>
              <w:jc w:val="center"/>
              <w:rPr>
                <w:color w:val="333333"/>
                <w:shd w:val="clear" w:color="auto" w:fill="FFFFFF"/>
              </w:rPr>
            </w:pPr>
          </w:p>
        </w:tc>
        <w:tc>
          <w:tcPr>
            <w:tcW w:w="1024" w:type="dxa"/>
            <w:gridSpan w:val="2"/>
            <w:tcBorders>
              <w:top w:val="nil"/>
              <w:left w:val="nil"/>
              <w:bottom w:val="nil"/>
              <w:right w:val="nil"/>
            </w:tcBorders>
          </w:tcPr>
          <w:p w14:paraId="69041336" w14:textId="77777777" w:rsidR="00B50CD7" w:rsidRPr="00B50CD7" w:rsidRDefault="00B50CD7" w:rsidP="00B50CD7">
            <w:pPr>
              <w:contextualSpacing/>
              <w:jc w:val="center"/>
              <w:rPr>
                <w:color w:val="333333"/>
                <w:shd w:val="clear" w:color="auto" w:fill="FFFFFF"/>
              </w:rPr>
            </w:pPr>
          </w:p>
        </w:tc>
        <w:tc>
          <w:tcPr>
            <w:tcW w:w="922" w:type="dxa"/>
            <w:gridSpan w:val="2"/>
            <w:tcBorders>
              <w:top w:val="nil"/>
              <w:left w:val="nil"/>
              <w:bottom w:val="nil"/>
              <w:right w:val="nil"/>
            </w:tcBorders>
          </w:tcPr>
          <w:p w14:paraId="5C61F8D3" w14:textId="77777777" w:rsidR="00B50CD7" w:rsidRPr="00B50CD7" w:rsidRDefault="00B50CD7" w:rsidP="00B50CD7">
            <w:pPr>
              <w:contextualSpacing/>
              <w:jc w:val="center"/>
              <w:rPr>
                <w:color w:val="333333"/>
                <w:shd w:val="clear" w:color="auto" w:fill="FFFFFF"/>
              </w:rPr>
            </w:pPr>
          </w:p>
        </w:tc>
      </w:tr>
      <w:tr w:rsidR="00B50CD7" w:rsidRPr="00B50CD7" w14:paraId="5467B452" w14:textId="77777777" w:rsidTr="00C87A53">
        <w:tblPrEx>
          <w:tblBorders>
            <w:left w:val="single" w:sz="4" w:space="0" w:color="auto"/>
            <w:right w:val="single" w:sz="4" w:space="0" w:color="auto"/>
            <w:insideV w:val="single" w:sz="4" w:space="0" w:color="auto"/>
          </w:tblBorders>
        </w:tblPrEx>
        <w:tc>
          <w:tcPr>
            <w:tcW w:w="943" w:type="dxa"/>
            <w:tcBorders>
              <w:top w:val="nil"/>
              <w:left w:val="nil"/>
              <w:bottom w:val="nil"/>
              <w:right w:val="nil"/>
            </w:tcBorders>
          </w:tcPr>
          <w:p w14:paraId="7A939280" w14:textId="77777777" w:rsidR="00B50CD7" w:rsidRPr="00B50CD7" w:rsidRDefault="00B50CD7" w:rsidP="00B50CD7">
            <w:pPr>
              <w:contextualSpacing/>
              <w:jc w:val="center"/>
              <w:rPr>
                <w:color w:val="333333"/>
                <w:shd w:val="clear" w:color="auto" w:fill="FFFFFF"/>
              </w:rPr>
            </w:pPr>
          </w:p>
        </w:tc>
        <w:tc>
          <w:tcPr>
            <w:tcW w:w="1108" w:type="dxa"/>
            <w:tcBorders>
              <w:top w:val="nil"/>
              <w:left w:val="nil"/>
              <w:bottom w:val="nil"/>
              <w:right w:val="nil"/>
            </w:tcBorders>
          </w:tcPr>
          <w:p w14:paraId="0A68357C"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Social A.</w:t>
            </w:r>
          </w:p>
        </w:tc>
        <w:tc>
          <w:tcPr>
            <w:tcW w:w="888" w:type="dxa"/>
            <w:gridSpan w:val="2"/>
            <w:tcBorders>
              <w:top w:val="nil"/>
              <w:left w:val="nil"/>
              <w:bottom w:val="nil"/>
              <w:right w:val="nil"/>
            </w:tcBorders>
          </w:tcPr>
          <w:p w14:paraId="5AD8889F"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.495</w:t>
            </w:r>
          </w:p>
        </w:tc>
        <w:tc>
          <w:tcPr>
            <w:tcW w:w="948" w:type="dxa"/>
            <w:gridSpan w:val="2"/>
            <w:tcBorders>
              <w:top w:val="nil"/>
              <w:left w:val="nil"/>
              <w:bottom w:val="nil"/>
              <w:right w:val="nil"/>
            </w:tcBorders>
          </w:tcPr>
          <w:p w14:paraId="3FFE2CE7"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.219</w:t>
            </w:r>
          </w:p>
        </w:tc>
        <w:tc>
          <w:tcPr>
            <w:tcW w:w="937" w:type="dxa"/>
            <w:gridSpan w:val="3"/>
            <w:tcBorders>
              <w:top w:val="nil"/>
              <w:left w:val="nil"/>
              <w:bottom w:val="nil"/>
              <w:right w:val="nil"/>
            </w:tcBorders>
          </w:tcPr>
          <w:p w14:paraId="150D7E66"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.190</w:t>
            </w:r>
          </w:p>
        </w:tc>
        <w:tc>
          <w:tcPr>
            <w:tcW w:w="996" w:type="dxa"/>
            <w:gridSpan w:val="2"/>
            <w:tcBorders>
              <w:top w:val="nil"/>
              <w:left w:val="nil"/>
              <w:bottom w:val="nil"/>
              <w:right w:val="nil"/>
            </w:tcBorders>
          </w:tcPr>
          <w:p w14:paraId="41B6D8C9" w14:textId="77777777" w:rsidR="00B50CD7" w:rsidRPr="00B50CD7" w:rsidRDefault="00B50CD7" w:rsidP="00B50CD7">
            <w:pPr>
              <w:contextualSpacing/>
              <w:rPr>
                <w:color w:val="333333"/>
                <w:shd w:val="clear" w:color="auto" w:fill="FFFFFF"/>
              </w:rPr>
            </w:pPr>
            <w:r w:rsidRPr="00B50CD7">
              <w:rPr>
                <w:color w:val="333333"/>
                <w:shd w:val="clear" w:color="auto" w:fill="FFFFFF"/>
              </w:rPr>
              <w:t>0.25</w:t>
            </w:r>
          </w:p>
        </w:tc>
        <w:tc>
          <w:tcPr>
            <w:tcW w:w="874" w:type="dxa"/>
            <w:gridSpan w:val="2"/>
            <w:tcBorders>
              <w:top w:val="nil"/>
              <w:left w:val="nil"/>
              <w:bottom w:val="nil"/>
              <w:right w:val="nil"/>
            </w:tcBorders>
          </w:tcPr>
          <w:p w14:paraId="1EA766AC" w14:textId="77777777" w:rsidR="00B50CD7" w:rsidRPr="00B50CD7" w:rsidRDefault="00B50CD7" w:rsidP="00B50CD7">
            <w:pPr>
              <w:contextualSpacing/>
              <w:jc w:val="center"/>
              <w:rPr>
                <w:color w:val="333333"/>
                <w:shd w:val="clear" w:color="auto" w:fill="FFFFFF"/>
              </w:rPr>
            </w:pPr>
          </w:p>
        </w:tc>
        <w:tc>
          <w:tcPr>
            <w:tcW w:w="1024" w:type="dxa"/>
            <w:gridSpan w:val="2"/>
            <w:tcBorders>
              <w:top w:val="nil"/>
              <w:left w:val="nil"/>
              <w:bottom w:val="nil"/>
              <w:right w:val="nil"/>
            </w:tcBorders>
          </w:tcPr>
          <w:p w14:paraId="171A8B2F" w14:textId="77777777" w:rsidR="00B50CD7" w:rsidRPr="00B50CD7" w:rsidRDefault="00B50CD7" w:rsidP="00B50CD7">
            <w:pPr>
              <w:contextualSpacing/>
              <w:jc w:val="center"/>
              <w:rPr>
                <w:color w:val="333333"/>
                <w:shd w:val="clear" w:color="auto" w:fill="FFFFFF"/>
              </w:rPr>
            </w:pPr>
          </w:p>
        </w:tc>
        <w:tc>
          <w:tcPr>
            <w:tcW w:w="922" w:type="dxa"/>
            <w:gridSpan w:val="2"/>
            <w:tcBorders>
              <w:top w:val="nil"/>
              <w:left w:val="nil"/>
              <w:bottom w:val="nil"/>
              <w:right w:val="nil"/>
            </w:tcBorders>
          </w:tcPr>
          <w:p w14:paraId="705A547A" w14:textId="77777777" w:rsidR="00B50CD7" w:rsidRPr="00B50CD7" w:rsidRDefault="00B50CD7" w:rsidP="00B50CD7">
            <w:pPr>
              <w:contextualSpacing/>
              <w:jc w:val="center"/>
              <w:rPr>
                <w:color w:val="333333"/>
                <w:shd w:val="clear" w:color="auto" w:fill="FFFFFF"/>
              </w:rPr>
            </w:pPr>
          </w:p>
        </w:tc>
      </w:tr>
      <w:tr w:rsidR="00B50CD7" w:rsidRPr="00B50CD7" w14:paraId="3AFF1D1C" w14:textId="77777777" w:rsidTr="00C87A53">
        <w:tblPrEx>
          <w:tblBorders>
            <w:left w:val="single" w:sz="4" w:space="0" w:color="auto"/>
            <w:right w:val="single" w:sz="4" w:space="0" w:color="auto"/>
            <w:insideV w:val="single" w:sz="4" w:space="0" w:color="auto"/>
          </w:tblBorders>
        </w:tblPrEx>
        <w:tc>
          <w:tcPr>
            <w:tcW w:w="943" w:type="dxa"/>
            <w:tcBorders>
              <w:top w:val="nil"/>
              <w:left w:val="nil"/>
              <w:bottom w:val="nil"/>
              <w:right w:val="nil"/>
            </w:tcBorders>
          </w:tcPr>
          <w:p w14:paraId="297D8C20" w14:textId="77777777" w:rsidR="00B50CD7" w:rsidRPr="00B50CD7" w:rsidRDefault="00B50CD7" w:rsidP="00B50CD7">
            <w:pPr>
              <w:contextualSpacing/>
              <w:jc w:val="center"/>
              <w:rPr>
                <w:color w:val="333333"/>
                <w:shd w:val="clear" w:color="auto" w:fill="FFFFFF"/>
              </w:rPr>
            </w:pPr>
          </w:p>
        </w:tc>
        <w:tc>
          <w:tcPr>
            <w:tcW w:w="1108" w:type="dxa"/>
            <w:tcBorders>
              <w:top w:val="nil"/>
              <w:left w:val="nil"/>
              <w:bottom w:val="nil"/>
              <w:right w:val="nil"/>
            </w:tcBorders>
          </w:tcPr>
          <w:p w14:paraId="50757566"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Income</w:t>
            </w:r>
          </w:p>
        </w:tc>
        <w:tc>
          <w:tcPr>
            <w:tcW w:w="888" w:type="dxa"/>
            <w:gridSpan w:val="2"/>
            <w:tcBorders>
              <w:top w:val="nil"/>
              <w:left w:val="nil"/>
              <w:bottom w:val="nil"/>
              <w:right w:val="nil"/>
            </w:tcBorders>
          </w:tcPr>
          <w:p w14:paraId="4525B8B9"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-.260</w:t>
            </w:r>
          </w:p>
        </w:tc>
        <w:tc>
          <w:tcPr>
            <w:tcW w:w="948" w:type="dxa"/>
            <w:gridSpan w:val="2"/>
            <w:tcBorders>
              <w:top w:val="nil"/>
              <w:left w:val="nil"/>
              <w:bottom w:val="nil"/>
              <w:right w:val="nil"/>
            </w:tcBorders>
          </w:tcPr>
          <w:p w14:paraId="532C75E9"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.224</w:t>
            </w:r>
          </w:p>
        </w:tc>
        <w:tc>
          <w:tcPr>
            <w:tcW w:w="937" w:type="dxa"/>
            <w:gridSpan w:val="3"/>
            <w:tcBorders>
              <w:top w:val="nil"/>
              <w:left w:val="nil"/>
              <w:bottom w:val="nil"/>
              <w:right w:val="nil"/>
            </w:tcBorders>
          </w:tcPr>
          <w:p w14:paraId="6BB44A47"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-.100</w:t>
            </w:r>
          </w:p>
        </w:tc>
        <w:tc>
          <w:tcPr>
            <w:tcW w:w="996" w:type="dxa"/>
            <w:gridSpan w:val="2"/>
            <w:tcBorders>
              <w:top w:val="nil"/>
              <w:left w:val="nil"/>
              <w:bottom w:val="nil"/>
              <w:right w:val="nil"/>
            </w:tcBorders>
          </w:tcPr>
          <w:p w14:paraId="7E926F70" w14:textId="77777777" w:rsidR="00B50CD7" w:rsidRPr="00B50CD7" w:rsidRDefault="00B50CD7" w:rsidP="00B50CD7">
            <w:pPr>
              <w:contextualSpacing/>
              <w:rPr>
                <w:color w:val="333333"/>
                <w:shd w:val="clear" w:color="auto" w:fill="FFFFFF"/>
              </w:rPr>
            </w:pPr>
            <w:r w:rsidRPr="00B50CD7">
              <w:rPr>
                <w:color w:val="333333"/>
                <w:shd w:val="clear" w:color="auto" w:fill="FFFFFF"/>
              </w:rPr>
              <w:t>.247</w:t>
            </w:r>
          </w:p>
        </w:tc>
        <w:tc>
          <w:tcPr>
            <w:tcW w:w="874" w:type="dxa"/>
            <w:gridSpan w:val="2"/>
            <w:tcBorders>
              <w:top w:val="nil"/>
              <w:left w:val="nil"/>
              <w:bottom w:val="nil"/>
              <w:right w:val="nil"/>
            </w:tcBorders>
          </w:tcPr>
          <w:p w14:paraId="52CA2062" w14:textId="77777777" w:rsidR="00B50CD7" w:rsidRPr="00B50CD7" w:rsidRDefault="00B50CD7" w:rsidP="00B50CD7">
            <w:pPr>
              <w:contextualSpacing/>
              <w:jc w:val="center"/>
              <w:rPr>
                <w:color w:val="333333"/>
                <w:shd w:val="clear" w:color="auto" w:fill="FFFFFF"/>
              </w:rPr>
            </w:pPr>
          </w:p>
        </w:tc>
        <w:tc>
          <w:tcPr>
            <w:tcW w:w="1024" w:type="dxa"/>
            <w:gridSpan w:val="2"/>
            <w:tcBorders>
              <w:top w:val="nil"/>
              <w:left w:val="nil"/>
              <w:bottom w:val="nil"/>
              <w:right w:val="nil"/>
            </w:tcBorders>
          </w:tcPr>
          <w:p w14:paraId="2F4943D1" w14:textId="77777777" w:rsidR="00B50CD7" w:rsidRPr="00B50CD7" w:rsidRDefault="00B50CD7" w:rsidP="00B50CD7">
            <w:pPr>
              <w:contextualSpacing/>
              <w:jc w:val="center"/>
              <w:rPr>
                <w:color w:val="333333"/>
                <w:shd w:val="clear" w:color="auto" w:fill="FFFFFF"/>
              </w:rPr>
            </w:pPr>
          </w:p>
        </w:tc>
        <w:tc>
          <w:tcPr>
            <w:tcW w:w="922" w:type="dxa"/>
            <w:gridSpan w:val="2"/>
            <w:tcBorders>
              <w:top w:val="nil"/>
              <w:left w:val="nil"/>
              <w:bottom w:val="nil"/>
              <w:right w:val="nil"/>
            </w:tcBorders>
          </w:tcPr>
          <w:p w14:paraId="28BB7834" w14:textId="77777777" w:rsidR="00B50CD7" w:rsidRPr="00B50CD7" w:rsidRDefault="00B50CD7" w:rsidP="00B50CD7">
            <w:pPr>
              <w:contextualSpacing/>
              <w:jc w:val="center"/>
              <w:rPr>
                <w:color w:val="333333"/>
                <w:shd w:val="clear" w:color="auto" w:fill="FFFFFF"/>
              </w:rPr>
            </w:pPr>
          </w:p>
        </w:tc>
      </w:tr>
      <w:tr w:rsidR="00B50CD7" w:rsidRPr="00B50CD7" w14:paraId="4FE8CFE0" w14:textId="77777777" w:rsidTr="00C87A53">
        <w:tblPrEx>
          <w:tblBorders>
            <w:left w:val="single" w:sz="4" w:space="0" w:color="auto"/>
            <w:right w:val="single" w:sz="4" w:space="0" w:color="auto"/>
            <w:insideV w:val="single" w:sz="4" w:space="0" w:color="auto"/>
          </w:tblBorders>
        </w:tblPrEx>
        <w:tc>
          <w:tcPr>
            <w:tcW w:w="943" w:type="dxa"/>
            <w:tcBorders>
              <w:top w:val="nil"/>
              <w:left w:val="nil"/>
              <w:bottom w:val="nil"/>
              <w:right w:val="nil"/>
            </w:tcBorders>
          </w:tcPr>
          <w:p w14:paraId="680C9A2E" w14:textId="77777777" w:rsidR="00B50CD7" w:rsidRPr="00B50CD7" w:rsidRDefault="00B50CD7" w:rsidP="00B50CD7">
            <w:pPr>
              <w:contextualSpacing/>
              <w:jc w:val="center"/>
              <w:rPr>
                <w:color w:val="333333"/>
                <w:shd w:val="clear" w:color="auto" w:fill="FFFFFF"/>
              </w:rPr>
            </w:pPr>
          </w:p>
        </w:tc>
        <w:tc>
          <w:tcPr>
            <w:tcW w:w="1108" w:type="dxa"/>
            <w:tcBorders>
              <w:top w:val="nil"/>
              <w:left w:val="nil"/>
              <w:bottom w:val="nil"/>
              <w:right w:val="nil"/>
            </w:tcBorders>
          </w:tcPr>
          <w:p w14:paraId="4683BCD7"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Education</w:t>
            </w:r>
          </w:p>
        </w:tc>
        <w:tc>
          <w:tcPr>
            <w:tcW w:w="888" w:type="dxa"/>
            <w:gridSpan w:val="2"/>
            <w:tcBorders>
              <w:top w:val="nil"/>
              <w:left w:val="nil"/>
              <w:bottom w:val="nil"/>
              <w:right w:val="nil"/>
            </w:tcBorders>
          </w:tcPr>
          <w:p w14:paraId="46F04DAF"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.163</w:t>
            </w:r>
          </w:p>
        </w:tc>
        <w:tc>
          <w:tcPr>
            <w:tcW w:w="948" w:type="dxa"/>
            <w:gridSpan w:val="2"/>
            <w:tcBorders>
              <w:top w:val="nil"/>
              <w:left w:val="nil"/>
              <w:bottom w:val="nil"/>
              <w:right w:val="nil"/>
            </w:tcBorders>
          </w:tcPr>
          <w:p w14:paraId="0BE11AA7"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.252</w:t>
            </w:r>
          </w:p>
        </w:tc>
        <w:tc>
          <w:tcPr>
            <w:tcW w:w="937" w:type="dxa"/>
            <w:gridSpan w:val="3"/>
            <w:tcBorders>
              <w:top w:val="nil"/>
              <w:left w:val="nil"/>
              <w:bottom w:val="nil"/>
              <w:right w:val="nil"/>
            </w:tcBorders>
          </w:tcPr>
          <w:p w14:paraId="55C8379B"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.055</w:t>
            </w:r>
          </w:p>
        </w:tc>
        <w:tc>
          <w:tcPr>
            <w:tcW w:w="996" w:type="dxa"/>
            <w:gridSpan w:val="2"/>
            <w:tcBorders>
              <w:top w:val="nil"/>
              <w:left w:val="nil"/>
              <w:bottom w:val="nil"/>
              <w:right w:val="nil"/>
            </w:tcBorders>
          </w:tcPr>
          <w:p w14:paraId="7D0A2553" w14:textId="77777777" w:rsidR="00B50CD7" w:rsidRPr="00B50CD7" w:rsidRDefault="00B50CD7" w:rsidP="00B50CD7">
            <w:pPr>
              <w:contextualSpacing/>
              <w:rPr>
                <w:color w:val="333333"/>
                <w:shd w:val="clear" w:color="auto" w:fill="FFFFFF"/>
              </w:rPr>
            </w:pPr>
            <w:r w:rsidRPr="00B50CD7">
              <w:rPr>
                <w:color w:val="333333"/>
                <w:shd w:val="clear" w:color="auto" w:fill="FFFFFF"/>
              </w:rPr>
              <w:t>.518</w:t>
            </w:r>
          </w:p>
        </w:tc>
        <w:tc>
          <w:tcPr>
            <w:tcW w:w="874" w:type="dxa"/>
            <w:gridSpan w:val="2"/>
            <w:tcBorders>
              <w:top w:val="nil"/>
              <w:left w:val="nil"/>
              <w:bottom w:val="nil"/>
              <w:right w:val="nil"/>
            </w:tcBorders>
          </w:tcPr>
          <w:p w14:paraId="0946D033" w14:textId="77777777" w:rsidR="00B50CD7" w:rsidRPr="00B50CD7" w:rsidRDefault="00B50CD7" w:rsidP="00B50CD7">
            <w:pPr>
              <w:contextualSpacing/>
              <w:jc w:val="center"/>
              <w:rPr>
                <w:color w:val="333333"/>
                <w:shd w:val="clear" w:color="auto" w:fill="FFFFFF"/>
              </w:rPr>
            </w:pPr>
          </w:p>
        </w:tc>
        <w:tc>
          <w:tcPr>
            <w:tcW w:w="1024" w:type="dxa"/>
            <w:gridSpan w:val="2"/>
            <w:tcBorders>
              <w:top w:val="nil"/>
              <w:left w:val="nil"/>
              <w:bottom w:val="nil"/>
              <w:right w:val="nil"/>
            </w:tcBorders>
          </w:tcPr>
          <w:p w14:paraId="7CADEF7E" w14:textId="77777777" w:rsidR="00B50CD7" w:rsidRPr="00B50CD7" w:rsidRDefault="00B50CD7" w:rsidP="00B50CD7">
            <w:pPr>
              <w:contextualSpacing/>
              <w:jc w:val="center"/>
              <w:rPr>
                <w:color w:val="333333"/>
                <w:shd w:val="clear" w:color="auto" w:fill="FFFFFF"/>
              </w:rPr>
            </w:pPr>
          </w:p>
        </w:tc>
        <w:tc>
          <w:tcPr>
            <w:tcW w:w="922" w:type="dxa"/>
            <w:gridSpan w:val="2"/>
            <w:tcBorders>
              <w:top w:val="nil"/>
              <w:left w:val="nil"/>
              <w:bottom w:val="nil"/>
              <w:right w:val="nil"/>
            </w:tcBorders>
          </w:tcPr>
          <w:p w14:paraId="37C9B31A" w14:textId="77777777" w:rsidR="00B50CD7" w:rsidRPr="00B50CD7" w:rsidRDefault="00B50CD7" w:rsidP="00B50CD7">
            <w:pPr>
              <w:contextualSpacing/>
              <w:jc w:val="center"/>
              <w:rPr>
                <w:color w:val="333333"/>
                <w:shd w:val="clear" w:color="auto" w:fill="FFFFFF"/>
              </w:rPr>
            </w:pPr>
          </w:p>
        </w:tc>
      </w:tr>
      <w:tr w:rsidR="00B50CD7" w:rsidRPr="00B50CD7" w14:paraId="1B586A91" w14:textId="77777777" w:rsidTr="00C87A53">
        <w:tblPrEx>
          <w:tblBorders>
            <w:left w:val="single" w:sz="4" w:space="0" w:color="auto"/>
            <w:right w:val="single" w:sz="4" w:space="0" w:color="auto"/>
            <w:insideV w:val="single" w:sz="4" w:space="0" w:color="auto"/>
          </w:tblBorders>
        </w:tblPrEx>
        <w:tc>
          <w:tcPr>
            <w:tcW w:w="943" w:type="dxa"/>
            <w:tcBorders>
              <w:top w:val="nil"/>
              <w:left w:val="nil"/>
              <w:bottom w:val="nil"/>
              <w:right w:val="nil"/>
            </w:tcBorders>
          </w:tcPr>
          <w:p w14:paraId="317B9FA4" w14:textId="77777777" w:rsidR="00B50CD7" w:rsidRPr="00B50CD7" w:rsidRDefault="00B50CD7" w:rsidP="00B50CD7">
            <w:pPr>
              <w:contextualSpacing/>
              <w:jc w:val="center"/>
              <w:rPr>
                <w:color w:val="333333"/>
                <w:shd w:val="clear" w:color="auto" w:fill="FFFFFF"/>
              </w:rPr>
            </w:pPr>
          </w:p>
        </w:tc>
        <w:tc>
          <w:tcPr>
            <w:tcW w:w="1108" w:type="dxa"/>
            <w:tcBorders>
              <w:top w:val="nil"/>
              <w:left w:val="nil"/>
              <w:bottom w:val="nil"/>
              <w:right w:val="nil"/>
            </w:tcBorders>
          </w:tcPr>
          <w:p w14:paraId="6EA81331"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Physical</w:t>
            </w:r>
          </w:p>
        </w:tc>
        <w:tc>
          <w:tcPr>
            <w:tcW w:w="888" w:type="dxa"/>
            <w:gridSpan w:val="2"/>
            <w:tcBorders>
              <w:top w:val="nil"/>
              <w:left w:val="nil"/>
              <w:bottom w:val="nil"/>
              <w:right w:val="nil"/>
            </w:tcBorders>
          </w:tcPr>
          <w:p w14:paraId="40F53CFB"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.354</w:t>
            </w:r>
          </w:p>
        </w:tc>
        <w:tc>
          <w:tcPr>
            <w:tcW w:w="948" w:type="dxa"/>
            <w:gridSpan w:val="2"/>
            <w:tcBorders>
              <w:top w:val="nil"/>
              <w:left w:val="nil"/>
              <w:bottom w:val="nil"/>
              <w:right w:val="nil"/>
            </w:tcBorders>
          </w:tcPr>
          <w:p w14:paraId="1B313E88"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.258</w:t>
            </w:r>
          </w:p>
        </w:tc>
        <w:tc>
          <w:tcPr>
            <w:tcW w:w="937" w:type="dxa"/>
            <w:gridSpan w:val="3"/>
            <w:tcBorders>
              <w:top w:val="nil"/>
              <w:left w:val="nil"/>
              <w:bottom w:val="nil"/>
              <w:right w:val="nil"/>
            </w:tcBorders>
          </w:tcPr>
          <w:p w14:paraId="4B38969C"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.133</w:t>
            </w:r>
          </w:p>
        </w:tc>
        <w:tc>
          <w:tcPr>
            <w:tcW w:w="996" w:type="dxa"/>
            <w:gridSpan w:val="2"/>
            <w:tcBorders>
              <w:top w:val="nil"/>
              <w:left w:val="nil"/>
              <w:bottom w:val="nil"/>
              <w:right w:val="nil"/>
            </w:tcBorders>
          </w:tcPr>
          <w:p w14:paraId="54F6C925" w14:textId="77777777" w:rsidR="00B50CD7" w:rsidRPr="00B50CD7" w:rsidRDefault="00B50CD7" w:rsidP="00B50CD7">
            <w:pPr>
              <w:contextualSpacing/>
              <w:rPr>
                <w:color w:val="333333"/>
                <w:shd w:val="clear" w:color="auto" w:fill="FFFFFF"/>
              </w:rPr>
            </w:pPr>
            <w:r w:rsidRPr="00B50CD7">
              <w:rPr>
                <w:color w:val="333333"/>
                <w:shd w:val="clear" w:color="auto" w:fill="FFFFFF"/>
              </w:rPr>
              <w:t>.172</w:t>
            </w:r>
          </w:p>
        </w:tc>
        <w:tc>
          <w:tcPr>
            <w:tcW w:w="874" w:type="dxa"/>
            <w:gridSpan w:val="2"/>
            <w:tcBorders>
              <w:top w:val="nil"/>
              <w:left w:val="nil"/>
              <w:bottom w:val="nil"/>
              <w:right w:val="nil"/>
            </w:tcBorders>
          </w:tcPr>
          <w:p w14:paraId="1A8F6E8E" w14:textId="77777777" w:rsidR="00B50CD7" w:rsidRPr="00B50CD7" w:rsidRDefault="00B50CD7" w:rsidP="00B50CD7">
            <w:pPr>
              <w:contextualSpacing/>
              <w:jc w:val="center"/>
              <w:rPr>
                <w:color w:val="333333"/>
                <w:shd w:val="clear" w:color="auto" w:fill="FFFFFF"/>
              </w:rPr>
            </w:pPr>
          </w:p>
        </w:tc>
        <w:tc>
          <w:tcPr>
            <w:tcW w:w="1024" w:type="dxa"/>
            <w:gridSpan w:val="2"/>
            <w:tcBorders>
              <w:top w:val="nil"/>
              <w:left w:val="nil"/>
              <w:bottom w:val="nil"/>
              <w:right w:val="nil"/>
            </w:tcBorders>
          </w:tcPr>
          <w:p w14:paraId="0B90F676" w14:textId="77777777" w:rsidR="00B50CD7" w:rsidRPr="00B50CD7" w:rsidRDefault="00B50CD7" w:rsidP="00B50CD7">
            <w:pPr>
              <w:contextualSpacing/>
              <w:jc w:val="center"/>
              <w:rPr>
                <w:color w:val="333333"/>
                <w:shd w:val="clear" w:color="auto" w:fill="FFFFFF"/>
              </w:rPr>
            </w:pPr>
          </w:p>
        </w:tc>
        <w:tc>
          <w:tcPr>
            <w:tcW w:w="922" w:type="dxa"/>
            <w:gridSpan w:val="2"/>
            <w:tcBorders>
              <w:top w:val="nil"/>
              <w:left w:val="nil"/>
              <w:bottom w:val="nil"/>
              <w:right w:val="nil"/>
            </w:tcBorders>
          </w:tcPr>
          <w:p w14:paraId="534BBB2C" w14:textId="77777777" w:rsidR="00B50CD7" w:rsidRPr="00B50CD7" w:rsidRDefault="00B50CD7" w:rsidP="00B50CD7">
            <w:pPr>
              <w:contextualSpacing/>
              <w:jc w:val="center"/>
              <w:rPr>
                <w:color w:val="333333"/>
                <w:shd w:val="clear" w:color="auto" w:fill="FFFFFF"/>
              </w:rPr>
            </w:pPr>
          </w:p>
        </w:tc>
      </w:tr>
      <w:tr w:rsidR="00B50CD7" w:rsidRPr="00B50CD7" w14:paraId="32267D2E" w14:textId="77777777" w:rsidTr="00C87A53">
        <w:tblPrEx>
          <w:tblBorders>
            <w:left w:val="single" w:sz="4" w:space="0" w:color="auto"/>
            <w:right w:val="single" w:sz="4" w:space="0" w:color="auto"/>
            <w:insideV w:val="single" w:sz="4" w:space="0" w:color="auto"/>
          </w:tblBorders>
        </w:tblPrEx>
        <w:tc>
          <w:tcPr>
            <w:tcW w:w="943" w:type="dxa"/>
            <w:tcBorders>
              <w:top w:val="nil"/>
              <w:left w:val="nil"/>
              <w:bottom w:val="nil"/>
              <w:right w:val="nil"/>
            </w:tcBorders>
          </w:tcPr>
          <w:p w14:paraId="29FCFF83" w14:textId="77777777" w:rsidR="00B50CD7" w:rsidRPr="00B50CD7" w:rsidRDefault="00B50CD7" w:rsidP="00B50CD7">
            <w:pPr>
              <w:contextualSpacing/>
              <w:jc w:val="center"/>
              <w:rPr>
                <w:color w:val="333333"/>
                <w:shd w:val="clear" w:color="auto" w:fill="FFFFFF"/>
              </w:rPr>
            </w:pPr>
          </w:p>
        </w:tc>
        <w:tc>
          <w:tcPr>
            <w:tcW w:w="1108" w:type="dxa"/>
            <w:tcBorders>
              <w:top w:val="nil"/>
              <w:left w:val="nil"/>
              <w:bottom w:val="nil"/>
              <w:right w:val="nil"/>
            </w:tcBorders>
          </w:tcPr>
          <w:p w14:paraId="69E31F53"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Mental</w:t>
            </w:r>
          </w:p>
        </w:tc>
        <w:tc>
          <w:tcPr>
            <w:tcW w:w="888" w:type="dxa"/>
            <w:gridSpan w:val="2"/>
            <w:tcBorders>
              <w:top w:val="nil"/>
              <w:left w:val="nil"/>
              <w:bottom w:val="nil"/>
              <w:right w:val="nil"/>
            </w:tcBorders>
          </w:tcPr>
          <w:p w14:paraId="4935B215"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.292</w:t>
            </w:r>
          </w:p>
        </w:tc>
        <w:tc>
          <w:tcPr>
            <w:tcW w:w="948" w:type="dxa"/>
            <w:gridSpan w:val="2"/>
            <w:tcBorders>
              <w:top w:val="nil"/>
              <w:left w:val="nil"/>
              <w:bottom w:val="nil"/>
              <w:right w:val="nil"/>
            </w:tcBorders>
          </w:tcPr>
          <w:p w14:paraId="2BFD9DEE"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.224</w:t>
            </w:r>
          </w:p>
        </w:tc>
        <w:tc>
          <w:tcPr>
            <w:tcW w:w="937" w:type="dxa"/>
            <w:gridSpan w:val="3"/>
            <w:tcBorders>
              <w:top w:val="nil"/>
              <w:left w:val="nil"/>
              <w:bottom w:val="nil"/>
              <w:right w:val="nil"/>
            </w:tcBorders>
          </w:tcPr>
          <w:p w14:paraId="3BA0862F"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.111</w:t>
            </w:r>
          </w:p>
        </w:tc>
        <w:tc>
          <w:tcPr>
            <w:tcW w:w="996" w:type="dxa"/>
            <w:gridSpan w:val="2"/>
            <w:tcBorders>
              <w:top w:val="nil"/>
              <w:left w:val="nil"/>
              <w:bottom w:val="nil"/>
              <w:right w:val="nil"/>
            </w:tcBorders>
          </w:tcPr>
          <w:p w14:paraId="184880EF" w14:textId="77777777" w:rsidR="00B50CD7" w:rsidRPr="00B50CD7" w:rsidRDefault="00B50CD7" w:rsidP="00B50CD7">
            <w:pPr>
              <w:contextualSpacing/>
              <w:rPr>
                <w:color w:val="333333"/>
                <w:shd w:val="clear" w:color="auto" w:fill="FFFFFF"/>
              </w:rPr>
            </w:pPr>
            <w:r w:rsidRPr="00B50CD7">
              <w:rPr>
                <w:color w:val="333333"/>
                <w:shd w:val="clear" w:color="auto" w:fill="FFFFFF"/>
              </w:rPr>
              <w:t>.195</w:t>
            </w:r>
          </w:p>
        </w:tc>
        <w:tc>
          <w:tcPr>
            <w:tcW w:w="874" w:type="dxa"/>
            <w:gridSpan w:val="2"/>
            <w:tcBorders>
              <w:top w:val="nil"/>
              <w:left w:val="nil"/>
              <w:bottom w:val="nil"/>
              <w:right w:val="nil"/>
            </w:tcBorders>
          </w:tcPr>
          <w:p w14:paraId="30870BB8" w14:textId="77777777" w:rsidR="00B50CD7" w:rsidRPr="00B50CD7" w:rsidRDefault="00B50CD7" w:rsidP="00B50CD7">
            <w:pPr>
              <w:contextualSpacing/>
              <w:jc w:val="center"/>
              <w:rPr>
                <w:color w:val="333333"/>
                <w:shd w:val="clear" w:color="auto" w:fill="FFFFFF"/>
              </w:rPr>
            </w:pPr>
          </w:p>
        </w:tc>
        <w:tc>
          <w:tcPr>
            <w:tcW w:w="1024" w:type="dxa"/>
            <w:gridSpan w:val="2"/>
            <w:tcBorders>
              <w:top w:val="nil"/>
              <w:left w:val="nil"/>
              <w:bottom w:val="nil"/>
              <w:right w:val="nil"/>
            </w:tcBorders>
          </w:tcPr>
          <w:p w14:paraId="47D962D7" w14:textId="77777777" w:rsidR="00B50CD7" w:rsidRPr="00B50CD7" w:rsidRDefault="00B50CD7" w:rsidP="00B50CD7">
            <w:pPr>
              <w:contextualSpacing/>
              <w:jc w:val="center"/>
              <w:rPr>
                <w:color w:val="333333"/>
                <w:shd w:val="clear" w:color="auto" w:fill="FFFFFF"/>
              </w:rPr>
            </w:pPr>
          </w:p>
        </w:tc>
        <w:tc>
          <w:tcPr>
            <w:tcW w:w="922" w:type="dxa"/>
            <w:gridSpan w:val="2"/>
            <w:tcBorders>
              <w:top w:val="nil"/>
              <w:left w:val="nil"/>
              <w:bottom w:val="nil"/>
              <w:right w:val="nil"/>
            </w:tcBorders>
          </w:tcPr>
          <w:p w14:paraId="79B1B981" w14:textId="77777777" w:rsidR="00B50CD7" w:rsidRPr="00B50CD7" w:rsidRDefault="00B50CD7" w:rsidP="00B50CD7">
            <w:pPr>
              <w:contextualSpacing/>
              <w:jc w:val="center"/>
              <w:rPr>
                <w:color w:val="333333"/>
                <w:shd w:val="clear" w:color="auto" w:fill="FFFFFF"/>
              </w:rPr>
            </w:pPr>
          </w:p>
        </w:tc>
      </w:tr>
      <w:tr w:rsidR="00B50CD7" w:rsidRPr="00B50CD7" w14:paraId="3AD5911D" w14:textId="77777777" w:rsidTr="00C87A53">
        <w:tblPrEx>
          <w:tblBorders>
            <w:left w:val="single" w:sz="4" w:space="0" w:color="auto"/>
            <w:right w:val="single" w:sz="4" w:space="0" w:color="auto"/>
            <w:insideV w:val="single" w:sz="4" w:space="0" w:color="auto"/>
          </w:tblBorders>
        </w:tblPrEx>
        <w:tc>
          <w:tcPr>
            <w:tcW w:w="943" w:type="dxa"/>
            <w:tcBorders>
              <w:top w:val="nil"/>
              <w:left w:val="nil"/>
              <w:bottom w:val="nil"/>
              <w:right w:val="nil"/>
            </w:tcBorders>
          </w:tcPr>
          <w:p w14:paraId="099D162C" w14:textId="77777777" w:rsidR="00B50CD7" w:rsidRPr="00B50CD7" w:rsidRDefault="00B50CD7" w:rsidP="00B50CD7">
            <w:pPr>
              <w:contextualSpacing/>
              <w:jc w:val="center"/>
              <w:rPr>
                <w:color w:val="333333"/>
                <w:shd w:val="clear" w:color="auto" w:fill="FFFFFF"/>
              </w:rPr>
            </w:pPr>
          </w:p>
        </w:tc>
        <w:tc>
          <w:tcPr>
            <w:tcW w:w="1108" w:type="dxa"/>
            <w:tcBorders>
              <w:top w:val="nil"/>
              <w:left w:val="nil"/>
              <w:bottom w:val="nil"/>
              <w:right w:val="nil"/>
            </w:tcBorders>
          </w:tcPr>
          <w:p w14:paraId="6A683BE5"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Chronic</w:t>
            </w:r>
          </w:p>
        </w:tc>
        <w:tc>
          <w:tcPr>
            <w:tcW w:w="888" w:type="dxa"/>
            <w:gridSpan w:val="2"/>
            <w:tcBorders>
              <w:top w:val="nil"/>
              <w:left w:val="nil"/>
              <w:bottom w:val="nil"/>
              <w:right w:val="nil"/>
            </w:tcBorders>
          </w:tcPr>
          <w:p w14:paraId="3BCEBCF3"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-.535</w:t>
            </w:r>
          </w:p>
        </w:tc>
        <w:tc>
          <w:tcPr>
            <w:tcW w:w="948" w:type="dxa"/>
            <w:gridSpan w:val="2"/>
            <w:tcBorders>
              <w:top w:val="nil"/>
              <w:left w:val="nil"/>
              <w:bottom w:val="nil"/>
              <w:right w:val="nil"/>
            </w:tcBorders>
          </w:tcPr>
          <w:p w14:paraId="05337A51"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.303</w:t>
            </w:r>
          </w:p>
        </w:tc>
        <w:tc>
          <w:tcPr>
            <w:tcW w:w="937" w:type="dxa"/>
            <w:gridSpan w:val="3"/>
            <w:tcBorders>
              <w:top w:val="nil"/>
              <w:left w:val="nil"/>
              <w:bottom w:val="nil"/>
              <w:right w:val="nil"/>
            </w:tcBorders>
          </w:tcPr>
          <w:p w14:paraId="22E82635"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-.157</w:t>
            </w:r>
          </w:p>
        </w:tc>
        <w:tc>
          <w:tcPr>
            <w:tcW w:w="996" w:type="dxa"/>
            <w:gridSpan w:val="2"/>
            <w:tcBorders>
              <w:top w:val="nil"/>
              <w:left w:val="nil"/>
              <w:bottom w:val="nil"/>
              <w:right w:val="nil"/>
            </w:tcBorders>
          </w:tcPr>
          <w:p w14:paraId="3F0E7C3F" w14:textId="77777777" w:rsidR="00B50CD7" w:rsidRPr="00B50CD7" w:rsidRDefault="00B50CD7" w:rsidP="00B50CD7">
            <w:pPr>
              <w:contextualSpacing/>
              <w:rPr>
                <w:color w:val="333333"/>
                <w:shd w:val="clear" w:color="auto" w:fill="FFFFFF"/>
              </w:rPr>
            </w:pPr>
            <w:r w:rsidRPr="00B50CD7">
              <w:rPr>
                <w:noProof/>
                <w:color w:val="333333"/>
              </w:rPr>
              <mc:AlternateContent>
                <mc:Choice Requires="wps">
                  <w:drawing>
                    <wp:anchor distT="0" distB="0" distL="114300" distR="114300" simplePos="0" relativeHeight="251730944" behindDoc="0" locked="0" layoutInCell="1" allowOverlap="1" wp14:anchorId="7DB6E367" wp14:editId="6C3EEEDC">
                      <wp:simplePos x="0" y="0"/>
                      <wp:positionH relativeFrom="margin">
                        <wp:posOffset>-3478530</wp:posOffset>
                      </wp:positionH>
                      <wp:positionV relativeFrom="paragraph">
                        <wp:posOffset>226695</wp:posOffset>
                      </wp:positionV>
                      <wp:extent cx="5882640" cy="7620"/>
                      <wp:effectExtent l="0" t="0" r="22860" b="30480"/>
                      <wp:wrapNone/>
                      <wp:docPr id="18" name="Straight Connector 18"/>
                      <wp:cNvGraphicFramePr/>
                      <a:graphic xmlns:a="http://schemas.openxmlformats.org/drawingml/2006/main">
                        <a:graphicData uri="http://schemas.microsoft.com/office/word/2010/wordprocessingShape">
                          <wps:wsp>
                            <wps:cNvCnPr/>
                            <wps:spPr>
                              <a:xfrm>
                                <a:off x="0" y="0"/>
                                <a:ext cx="5882640" cy="762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1BAFFFB" id="Straight Connector 18" o:spid="_x0000_s1026" style="position:absolute;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73.9pt,17.85pt" to="189.3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" strokecolor="windowText" strokeweight=".5pt">
                      <v:stroke joinstyle="miter"/>
                      <w10:wrap anchorx="margin"/>
                    </v:line>
                  </w:pict>
                </mc:Fallback>
              </mc:AlternateContent>
            </w:r>
            <w:r w:rsidRPr="00B50CD7">
              <w:rPr>
                <w:color w:val="333333"/>
                <w:shd w:val="clear" w:color="auto" w:fill="FFFFFF"/>
              </w:rPr>
              <w:t>.080</w:t>
            </w:r>
          </w:p>
          <w:p w14:paraId="29C1512F" w14:textId="77777777" w:rsidR="00B50CD7" w:rsidRPr="00B50CD7" w:rsidRDefault="00B50CD7" w:rsidP="00B50CD7">
            <w:pPr>
              <w:contextualSpacing/>
              <w:jc w:val="center"/>
              <w:rPr>
                <w:color w:val="333333"/>
                <w:shd w:val="clear" w:color="auto" w:fill="FFFFFF"/>
              </w:rPr>
            </w:pPr>
          </w:p>
        </w:tc>
        <w:tc>
          <w:tcPr>
            <w:tcW w:w="874" w:type="dxa"/>
            <w:gridSpan w:val="2"/>
            <w:tcBorders>
              <w:top w:val="nil"/>
              <w:left w:val="nil"/>
              <w:bottom w:val="nil"/>
              <w:right w:val="nil"/>
            </w:tcBorders>
          </w:tcPr>
          <w:p w14:paraId="785438CF" w14:textId="77777777" w:rsidR="00B50CD7" w:rsidRPr="00B50CD7" w:rsidRDefault="00B50CD7" w:rsidP="00B50CD7">
            <w:pPr>
              <w:contextualSpacing/>
              <w:jc w:val="center"/>
              <w:rPr>
                <w:color w:val="333333"/>
                <w:shd w:val="clear" w:color="auto" w:fill="FFFFFF"/>
              </w:rPr>
            </w:pPr>
          </w:p>
        </w:tc>
        <w:tc>
          <w:tcPr>
            <w:tcW w:w="1024" w:type="dxa"/>
            <w:gridSpan w:val="2"/>
            <w:tcBorders>
              <w:top w:val="nil"/>
              <w:left w:val="nil"/>
              <w:bottom w:val="nil"/>
              <w:right w:val="nil"/>
            </w:tcBorders>
          </w:tcPr>
          <w:p w14:paraId="52145B01" w14:textId="77777777" w:rsidR="00B50CD7" w:rsidRPr="00B50CD7" w:rsidRDefault="00B50CD7" w:rsidP="00B50CD7">
            <w:pPr>
              <w:contextualSpacing/>
              <w:jc w:val="center"/>
              <w:rPr>
                <w:color w:val="333333"/>
                <w:shd w:val="clear" w:color="auto" w:fill="FFFFFF"/>
              </w:rPr>
            </w:pPr>
          </w:p>
        </w:tc>
        <w:tc>
          <w:tcPr>
            <w:tcW w:w="922" w:type="dxa"/>
            <w:gridSpan w:val="2"/>
            <w:tcBorders>
              <w:top w:val="nil"/>
              <w:left w:val="nil"/>
              <w:bottom w:val="nil"/>
              <w:right w:val="nil"/>
            </w:tcBorders>
          </w:tcPr>
          <w:p w14:paraId="71F40E4D" w14:textId="77777777" w:rsidR="00B50CD7" w:rsidRPr="00B50CD7" w:rsidRDefault="00B50CD7" w:rsidP="00B50CD7">
            <w:pPr>
              <w:contextualSpacing/>
              <w:jc w:val="center"/>
              <w:rPr>
                <w:color w:val="333333"/>
                <w:shd w:val="clear" w:color="auto" w:fill="FFFFFF"/>
              </w:rPr>
            </w:pPr>
          </w:p>
        </w:tc>
      </w:tr>
    </w:tbl>
    <w:p w14:paraId="2E2CEA2A" w14:textId="77777777" w:rsidR="00B50CD7" w:rsidRPr="00B50CD7" w:rsidRDefault="00B50CD7" w:rsidP="00B50CD7">
      <w:pPr>
        <w:spacing w:line="480" w:lineRule="auto"/>
        <w:ind w:left="720" w:hanging="720"/>
        <w:contextualSpacing/>
        <w:rPr>
          <w:rFonts w:ascii="Times New Roman" w:hAnsi="Times New Roman" w:cs="Times New Roman"/>
          <w:i/>
          <w:iCs/>
          <w:color w:val="333333"/>
          <w:sz w:val="24"/>
          <w:szCs w:val="24"/>
          <w:shd w:val="clear" w:color="auto" w:fill="FFFFFF"/>
        </w:rPr>
      </w:pPr>
      <w:r w:rsidRPr="00B50CD7">
        <w:rPr>
          <w:rFonts w:ascii="Times New Roman" w:hAnsi="Times New Roman" w:cs="Times New Roman"/>
          <w:i/>
          <w:iCs/>
          <w:noProof/>
          <w:color w:val="333333"/>
          <w:sz w:val="24"/>
          <w:szCs w:val="24"/>
        </w:rPr>
        <mc:AlternateContent>
          <mc:Choice Requires="wps">
            <w:drawing>
              <wp:anchor distT="0" distB="0" distL="114300" distR="114300" simplePos="0" relativeHeight="251729920" behindDoc="0" locked="0" layoutInCell="1" allowOverlap="1" wp14:anchorId="455E6548" wp14:editId="516062A2">
                <wp:simplePos x="0" y="0"/>
                <wp:positionH relativeFrom="margin">
                  <wp:posOffset>2809875</wp:posOffset>
                </wp:positionH>
                <wp:positionV relativeFrom="paragraph">
                  <wp:posOffset>71120</wp:posOffset>
                </wp:positionV>
                <wp:extent cx="548640" cy="2453640"/>
                <wp:effectExtent l="0" t="0" r="3810" b="3810"/>
                <wp:wrapNone/>
                <wp:docPr id="17" name="Text Box 17"/>
                <wp:cNvGraphicFramePr/>
                <a:graphic xmlns:a="http://schemas.openxmlformats.org/drawingml/2006/main">
                  <a:graphicData uri="http://schemas.microsoft.com/office/word/2010/wordprocessingShape">
                    <wps:wsp>
                      <wps:cNvSpPr txBox="1"/>
                      <wps:spPr>
                        <a:xfrm>
                          <a:off x="0" y="0"/>
                          <a:ext cx="548640" cy="2453640"/>
                        </a:xfrm>
                        <a:prstGeom prst="rect">
                          <a:avLst/>
                        </a:prstGeom>
                        <a:solidFill>
                          <a:sysClr val="window" lastClr="FFFFFF"/>
                        </a:solidFill>
                        <a:ln w="6350">
                          <a:noFill/>
                        </a:ln>
                      </wps:spPr>
                      <wps:txbx>
                        <w:txbxContent>
                          <w:p w14:paraId="6356EA8E" w14:textId="77777777" w:rsidR="00C87A53" w:rsidRDefault="00C87A53" w:rsidP="00B50CD7"/>
                          <w:p w14:paraId="18712501" w14:textId="77777777" w:rsidR="00C87A53" w:rsidRPr="00E8789B" w:rsidRDefault="00C87A53" w:rsidP="00B50CD7">
                            <w:pPr>
                              <w:rPr>
                                <w:sz w:val="20"/>
                                <w:szCs w:val="20"/>
                              </w:rPr>
                            </w:pPr>
                            <w:r>
                              <w:rPr>
                                <w:sz w:val="20"/>
                                <w:szCs w:val="20"/>
                              </w:rPr>
                              <w:t xml:space="preserve"> </w:t>
                            </w:r>
                          </w:p>
                          <w:p w14:paraId="47A54704" w14:textId="77777777" w:rsidR="00C87A53" w:rsidRPr="00E8789B" w:rsidRDefault="00C87A53" w:rsidP="00B50CD7">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5E6548" id="Text Box 17" o:spid="_x0000_s1037" type="#_x0000_t202" style="position:absolute;left:0;text-align:left;margin-left:221.25pt;margin-top:5.6pt;width:43.2pt;height:193.2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" fillcolor="window" stroked="f" strokeweight=".5pt">
                <v:textbox>
                  <w:txbxContent>
                    <w:p w14:paraId="6356EA8E" w14:textId="77777777" w:rsidR="00C87A53" w:rsidRDefault="00C87A53" w:rsidP="00B50CD7"/>
                    <w:p w14:paraId="18712501" w14:textId="77777777" w:rsidR="00C87A53" w:rsidRPr="00E8789B" w:rsidRDefault="00C87A53" w:rsidP="00B50CD7">
                      <w:pPr>
                        <w:rPr>
                          <w:sz w:val="20"/>
                          <w:szCs w:val="20"/>
                        </w:rPr>
                      </w:pPr>
                      <w:r>
                        <w:rPr>
                          <w:sz w:val="20"/>
                          <w:szCs w:val="20"/>
                        </w:rPr>
                        <w:t xml:space="preserve"> </w:t>
                      </w:r>
                    </w:p>
                    <w:p w14:paraId="47A54704" w14:textId="77777777" w:rsidR="00C87A53" w:rsidRPr="00E8789B" w:rsidRDefault="00C87A53" w:rsidP="00B50CD7">
                      <w:pPr>
                        <w:rPr>
                          <w:sz w:val="20"/>
                          <w:szCs w:val="20"/>
                        </w:rPr>
                      </w:pPr>
                    </w:p>
                  </w:txbxContent>
                </v:textbox>
                <w10:wrap anchorx="margin"/>
              </v:shape>
            </w:pict>
          </mc:Fallback>
        </mc:AlternateContent>
      </w:r>
      <w:r w:rsidRPr="00B50CD7">
        <w:rPr>
          <w:rFonts w:ascii="Times New Roman" w:hAnsi="Times New Roman" w:cs="Times New Roman"/>
          <w:i/>
          <w:iCs/>
          <w:color w:val="333333"/>
          <w:sz w:val="24"/>
          <w:szCs w:val="24"/>
          <w:shd w:val="clear" w:color="auto" w:fill="FFFFFF"/>
        </w:rPr>
        <w:t xml:space="preserve">      Note. </w:t>
      </w:r>
      <w:r w:rsidRPr="00B50CD7">
        <w:rPr>
          <w:rFonts w:ascii="Times New Roman" w:hAnsi="Times New Roman" w:cs="Times New Roman"/>
          <w:color w:val="333333"/>
          <w:sz w:val="24"/>
          <w:szCs w:val="24"/>
          <w:shd w:val="clear" w:color="auto" w:fill="FFFFFF"/>
        </w:rPr>
        <w:t>N= 130</w:t>
      </w:r>
    </w:p>
    <w:p w14:paraId="6FF16C0E" w14:textId="79B4B4C5" w:rsidR="00B50CD7" w:rsidRDefault="00B50CD7" w:rsidP="00EC7694">
      <w:pPr>
        <w:tabs>
          <w:tab w:val="left" w:pos="3504"/>
        </w:tabs>
        <w:rPr>
          <w:rFonts w:ascii="Times New Roman" w:hAnsi="Times New Roman" w:cs="Times New Roman"/>
          <w:sz w:val="24"/>
          <w:szCs w:val="24"/>
        </w:rPr>
      </w:pPr>
    </w:p>
    <w:p w14:paraId="2487D431" w14:textId="09E42190" w:rsidR="00B50CD7" w:rsidRDefault="00B50CD7" w:rsidP="00EC7694">
      <w:pPr>
        <w:tabs>
          <w:tab w:val="left" w:pos="3504"/>
        </w:tabs>
        <w:rPr>
          <w:rFonts w:ascii="Times New Roman" w:hAnsi="Times New Roman" w:cs="Times New Roman"/>
          <w:sz w:val="24"/>
          <w:szCs w:val="24"/>
        </w:rPr>
      </w:pPr>
    </w:p>
    <w:p w14:paraId="0FE848EA" w14:textId="5D41E3F1" w:rsidR="00B50CD7" w:rsidRDefault="00B50CD7" w:rsidP="00EC7694">
      <w:pPr>
        <w:tabs>
          <w:tab w:val="left" w:pos="3504"/>
        </w:tabs>
        <w:rPr>
          <w:rFonts w:ascii="Times New Roman" w:hAnsi="Times New Roman" w:cs="Times New Roman"/>
          <w:sz w:val="24"/>
          <w:szCs w:val="24"/>
        </w:rPr>
      </w:pPr>
    </w:p>
    <w:p w14:paraId="43D27176" w14:textId="7B579EB2" w:rsidR="00B50CD7" w:rsidRDefault="00B50CD7" w:rsidP="00EC7694">
      <w:pPr>
        <w:tabs>
          <w:tab w:val="left" w:pos="3504"/>
        </w:tabs>
        <w:rPr>
          <w:rFonts w:ascii="Times New Roman" w:hAnsi="Times New Roman" w:cs="Times New Roman"/>
          <w:sz w:val="24"/>
          <w:szCs w:val="24"/>
        </w:rPr>
      </w:pPr>
    </w:p>
    <w:p w14:paraId="6B7002E8" w14:textId="432C5C04" w:rsidR="00B50CD7" w:rsidRDefault="00B50CD7" w:rsidP="00EC7694">
      <w:pPr>
        <w:tabs>
          <w:tab w:val="left" w:pos="3504"/>
        </w:tabs>
        <w:rPr>
          <w:rFonts w:ascii="Times New Roman" w:hAnsi="Times New Roman" w:cs="Times New Roman"/>
          <w:sz w:val="24"/>
          <w:szCs w:val="24"/>
        </w:rPr>
      </w:pPr>
    </w:p>
    <w:p w14:paraId="17D2E849" w14:textId="11260267" w:rsidR="00B50CD7" w:rsidRDefault="00B50CD7" w:rsidP="00EC7694">
      <w:pPr>
        <w:tabs>
          <w:tab w:val="left" w:pos="3504"/>
        </w:tabs>
        <w:rPr>
          <w:rFonts w:ascii="Times New Roman" w:hAnsi="Times New Roman" w:cs="Times New Roman"/>
          <w:sz w:val="24"/>
          <w:szCs w:val="24"/>
        </w:rPr>
      </w:pPr>
    </w:p>
    <w:p w14:paraId="7A36E0A3" w14:textId="2654C866" w:rsidR="00B50CD7" w:rsidRDefault="00B50CD7" w:rsidP="00EC7694">
      <w:pPr>
        <w:tabs>
          <w:tab w:val="left" w:pos="3504"/>
        </w:tabs>
        <w:rPr>
          <w:rFonts w:ascii="Times New Roman" w:hAnsi="Times New Roman" w:cs="Times New Roman"/>
          <w:sz w:val="24"/>
          <w:szCs w:val="24"/>
        </w:rPr>
      </w:pPr>
    </w:p>
    <w:p w14:paraId="1D98BC36" w14:textId="07791E37" w:rsidR="00B50CD7" w:rsidRDefault="00B50CD7" w:rsidP="00EC7694">
      <w:pPr>
        <w:tabs>
          <w:tab w:val="left" w:pos="3504"/>
        </w:tabs>
        <w:rPr>
          <w:rFonts w:ascii="Times New Roman" w:hAnsi="Times New Roman" w:cs="Times New Roman"/>
          <w:sz w:val="24"/>
          <w:szCs w:val="24"/>
        </w:rPr>
      </w:pPr>
    </w:p>
    <w:p w14:paraId="4C88D91B" w14:textId="38FDB255" w:rsidR="00B50CD7" w:rsidRDefault="00B50CD7" w:rsidP="00EC7694">
      <w:pPr>
        <w:tabs>
          <w:tab w:val="left" w:pos="3504"/>
        </w:tabs>
        <w:rPr>
          <w:rFonts w:ascii="Times New Roman" w:hAnsi="Times New Roman" w:cs="Times New Roman"/>
          <w:sz w:val="24"/>
          <w:szCs w:val="24"/>
        </w:rPr>
      </w:pPr>
    </w:p>
    <w:p w14:paraId="77AF3254" w14:textId="172ABD59" w:rsidR="00B50CD7" w:rsidRDefault="00B50CD7" w:rsidP="00EC7694">
      <w:pPr>
        <w:tabs>
          <w:tab w:val="left" w:pos="3504"/>
        </w:tabs>
        <w:rPr>
          <w:rFonts w:ascii="Times New Roman" w:hAnsi="Times New Roman" w:cs="Times New Roman"/>
          <w:sz w:val="24"/>
          <w:szCs w:val="24"/>
        </w:rPr>
      </w:pPr>
    </w:p>
    <w:p w14:paraId="5DAECA7C" w14:textId="159AD802" w:rsidR="00B50CD7" w:rsidRDefault="00B50CD7" w:rsidP="00EC7694">
      <w:pPr>
        <w:tabs>
          <w:tab w:val="left" w:pos="3504"/>
        </w:tabs>
        <w:rPr>
          <w:rFonts w:ascii="Times New Roman" w:hAnsi="Times New Roman" w:cs="Times New Roman"/>
          <w:sz w:val="24"/>
          <w:szCs w:val="24"/>
        </w:rPr>
      </w:pPr>
    </w:p>
    <w:p w14:paraId="363F0E5F" w14:textId="77777777" w:rsidR="00B50CD7" w:rsidRPr="00B50CD7" w:rsidRDefault="00B50CD7" w:rsidP="00B50CD7">
      <w:pPr>
        <w:spacing w:line="480" w:lineRule="auto"/>
        <w:contextualSpacing/>
        <w:rPr>
          <w:rFonts w:ascii="Times New Roman" w:hAnsi="Times New Roman" w:cs="Times New Roman"/>
          <w:color w:val="333333"/>
          <w:sz w:val="24"/>
          <w:szCs w:val="24"/>
          <w:shd w:val="clear" w:color="auto" w:fill="FFFFFF"/>
        </w:rPr>
      </w:pPr>
    </w:p>
    <w:p w14:paraId="2C1731AC" w14:textId="4F9ED17A" w:rsidR="00B50CD7" w:rsidRPr="00B50CD7" w:rsidRDefault="00B50CD7" w:rsidP="00B50CD7">
      <w:pPr>
        <w:spacing w:line="480" w:lineRule="auto"/>
        <w:ind w:left="720" w:hanging="720"/>
        <w:contextualSpacing/>
        <w:rPr>
          <w:rFonts w:ascii="Times New Roman" w:hAnsi="Times New Roman" w:cs="Times New Roman"/>
          <w:color w:val="333333"/>
          <w:sz w:val="24"/>
          <w:szCs w:val="24"/>
          <w:shd w:val="clear" w:color="auto" w:fill="FFFFFF"/>
        </w:rPr>
      </w:pPr>
      <w:r w:rsidRPr="00B50CD7">
        <w:rPr>
          <w:rFonts w:ascii="Times New Roman" w:hAnsi="Times New Roman" w:cs="Times New Roman"/>
          <w:color w:val="333333"/>
          <w:sz w:val="24"/>
          <w:szCs w:val="24"/>
          <w:shd w:val="clear" w:color="auto" w:fill="FFFFFF"/>
        </w:rPr>
        <w:t xml:space="preserve">Table </w:t>
      </w:r>
      <w:r>
        <w:rPr>
          <w:rFonts w:ascii="Times New Roman" w:hAnsi="Times New Roman" w:cs="Times New Roman"/>
          <w:color w:val="333333"/>
          <w:sz w:val="24"/>
          <w:szCs w:val="24"/>
          <w:shd w:val="clear" w:color="auto" w:fill="FFFFFF"/>
        </w:rPr>
        <w:t>8</w:t>
      </w:r>
      <w:r w:rsidRPr="00B50CD7">
        <w:rPr>
          <w:rFonts w:ascii="Times New Roman" w:hAnsi="Times New Roman" w:cs="Times New Roman"/>
          <w:color w:val="333333"/>
          <w:sz w:val="24"/>
          <w:szCs w:val="24"/>
          <w:shd w:val="clear" w:color="auto" w:fill="FFFFFF"/>
        </w:rPr>
        <w:t xml:space="preserve">. </w:t>
      </w:r>
      <w:r w:rsidRPr="00B50CD7">
        <w:rPr>
          <w:rFonts w:ascii="Times New Roman" w:hAnsi="Times New Roman" w:cs="Times New Roman"/>
          <w:i/>
          <w:iCs/>
          <w:color w:val="333333"/>
          <w:sz w:val="24"/>
          <w:szCs w:val="24"/>
          <w:shd w:val="clear" w:color="auto" w:fill="FFFFFF"/>
        </w:rPr>
        <w:t>Multiple Regression Model for CD4 Count Variance</w:t>
      </w:r>
    </w:p>
    <w:p w14:paraId="10D96130" w14:textId="77777777" w:rsidR="00B50CD7" w:rsidRPr="00B50CD7" w:rsidRDefault="00B50CD7" w:rsidP="00B50CD7">
      <w:pPr>
        <w:tabs>
          <w:tab w:val="left" w:pos="768"/>
          <w:tab w:val="left" w:pos="3300"/>
        </w:tabs>
        <w:spacing w:line="480" w:lineRule="auto"/>
        <w:ind w:left="720" w:hanging="720"/>
        <w:contextualSpacing/>
        <w:rPr>
          <w:rFonts w:ascii="Times New Roman" w:hAnsi="Times New Roman" w:cs="Times New Roman"/>
          <w:color w:val="333333"/>
          <w:sz w:val="24"/>
          <w:szCs w:val="24"/>
          <w:shd w:val="clear" w:color="auto" w:fill="FFFFFF"/>
        </w:rPr>
      </w:pPr>
      <w:r w:rsidRPr="00B50CD7">
        <w:rPr>
          <w:rFonts w:ascii="Times New Roman" w:hAnsi="Times New Roman" w:cs="Times New Roman"/>
          <w:noProof/>
          <w:color w:val="333333"/>
          <w:sz w:val="24"/>
          <w:szCs w:val="24"/>
        </w:rPr>
        <mc:AlternateContent>
          <mc:Choice Requires="wps">
            <w:drawing>
              <wp:anchor distT="0" distB="0" distL="114300" distR="114300" simplePos="0" relativeHeight="251734016" behindDoc="0" locked="0" layoutInCell="1" allowOverlap="1" wp14:anchorId="5C423DD9" wp14:editId="744BA471">
                <wp:simplePos x="0" y="0"/>
                <wp:positionH relativeFrom="column">
                  <wp:posOffset>2964180</wp:posOffset>
                </wp:positionH>
                <wp:positionV relativeFrom="paragraph">
                  <wp:posOffset>7620</wp:posOffset>
                </wp:positionV>
                <wp:extent cx="1082040" cy="601980"/>
                <wp:effectExtent l="0" t="0" r="3810" b="7620"/>
                <wp:wrapNone/>
                <wp:docPr id="2" name="Text Box 2"/>
                <wp:cNvGraphicFramePr/>
                <a:graphic xmlns:a="http://schemas.openxmlformats.org/drawingml/2006/main">
                  <a:graphicData uri="http://schemas.microsoft.com/office/word/2010/wordprocessingShape">
                    <wps:wsp>
                      <wps:cNvSpPr txBox="1"/>
                      <wps:spPr>
                        <a:xfrm>
                          <a:off x="0" y="0"/>
                          <a:ext cx="1082040" cy="601980"/>
                        </a:xfrm>
                        <a:prstGeom prst="rect">
                          <a:avLst/>
                        </a:prstGeom>
                        <a:solidFill>
                          <a:sysClr val="window" lastClr="FFFFFF"/>
                        </a:solidFill>
                        <a:ln w="6350">
                          <a:noFill/>
                        </a:ln>
                      </wps:spPr>
                      <wps:txbx>
                        <w:txbxContent>
                          <w:p w14:paraId="12F1DF8C" w14:textId="77777777" w:rsidR="00C87A53" w:rsidRPr="005D5F78" w:rsidRDefault="00C87A53" w:rsidP="00B50CD7">
                            <w:pPr>
                              <w:jc w:val="center"/>
                              <w:rPr>
                                <w:rFonts w:ascii="Times New Roman" w:hAnsi="Times New Roman" w:cs="Times New Roman"/>
                                <w:sz w:val="24"/>
                                <w:szCs w:val="24"/>
                              </w:rPr>
                            </w:pPr>
                            <w:r w:rsidRPr="005D5F78">
                              <w:rPr>
                                <w:rFonts w:ascii="Times New Roman" w:hAnsi="Times New Roman" w:cs="Times New Roman"/>
                                <w:sz w:val="24"/>
                                <w:szCs w:val="24"/>
                              </w:rPr>
                              <w:t>Standardized Coefficients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423DD9" id="Text Box 2" o:spid="_x0000_s1038" type="#_x0000_t202" style="position:absolute;left:0;text-align:left;margin-left:233.4pt;margin-top:.6pt;width:85.2pt;height:47.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" fillcolor="window" stroked="f" strokeweight=".5pt">
                <v:textbox>
                  <w:txbxContent>
                    <w:p w14:paraId="12F1DF8C" w14:textId="77777777" w:rsidR="00C87A53" w:rsidRPr="005D5F78" w:rsidRDefault="00C87A53" w:rsidP="00B50CD7">
                      <w:pPr>
                        <w:jc w:val="center"/>
                        <w:rPr>
                          <w:rFonts w:ascii="Times New Roman" w:hAnsi="Times New Roman" w:cs="Times New Roman"/>
                          <w:sz w:val="24"/>
                          <w:szCs w:val="24"/>
                        </w:rPr>
                      </w:pPr>
                      <w:r w:rsidRPr="005D5F78">
                        <w:rPr>
                          <w:rFonts w:ascii="Times New Roman" w:hAnsi="Times New Roman" w:cs="Times New Roman"/>
                          <w:sz w:val="24"/>
                          <w:szCs w:val="24"/>
                        </w:rPr>
                        <w:t>Standardized Coefficients</w:t>
                      </w:r>
                    </w:p>
                  </w:txbxContent>
                </v:textbox>
              </v:shape>
            </w:pict>
          </mc:Fallback>
        </mc:AlternateContent>
      </w:r>
      <w:r w:rsidRPr="00B50CD7">
        <w:rPr>
          <w:rFonts w:ascii="Times New Roman" w:hAnsi="Times New Roman" w:cs="Times New Roman"/>
          <w:noProof/>
          <w:color w:val="333333"/>
          <w:sz w:val="24"/>
          <w:szCs w:val="24"/>
        </w:rPr>
        <mc:AlternateContent>
          <mc:Choice Requires="wps">
            <w:drawing>
              <wp:anchor distT="0" distB="0" distL="114300" distR="114300" simplePos="0" relativeHeight="251732992" behindDoc="0" locked="0" layoutInCell="1" allowOverlap="1" wp14:anchorId="14F07180" wp14:editId="673EE515">
                <wp:simplePos x="0" y="0"/>
                <wp:positionH relativeFrom="column">
                  <wp:posOffset>1775460</wp:posOffset>
                </wp:positionH>
                <wp:positionV relativeFrom="paragraph">
                  <wp:posOffset>7620</wp:posOffset>
                </wp:positionV>
                <wp:extent cx="1150620" cy="662940"/>
                <wp:effectExtent l="0" t="0" r="0" b="3810"/>
                <wp:wrapNone/>
                <wp:docPr id="8" name="Text Box 8"/>
                <wp:cNvGraphicFramePr/>
                <a:graphic xmlns:a="http://schemas.openxmlformats.org/drawingml/2006/main">
                  <a:graphicData uri="http://schemas.microsoft.com/office/word/2010/wordprocessingShape">
                    <wps:wsp>
                      <wps:cNvSpPr txBox="1"/>
                      <wps:spPr>
                        <a:xfrm>
                          <a:off x="0" y="0"/>
                          <a:ext cx="1150620" cy="662940"/>
                        </a:xfrm>
                        <a:prstGeom prst="rect">
                          <a:avLst/>
                        </a:prstGeom>
                        <a:solidFill>
                          <a:sysClr val="window" lastClr="FFFFFF"/>
                        </a:solidFill>
                        <a:ln w="6350">
                          <a:noFill/>
                        </a:ln>
                      </wps:spPr>
                      <wps:txbx>
                        <w:txbxContent>
                          <w:p w14:paraId="6419C484" w14:textId="77777777" w:rsidR="00C87A53" w:rsidRPr="005D5F78" w:rsidRDefault="00C87A53" w:rsidP="00B50CD7">
                            <w:pPr>
                              <w:jc w:val="center"/>
                              <w:rPr>
                                <w:rFonts w:ascii="Times New Roman" w:hAnsi="Times New Roman" w:cs="Times New Roman"/>
                                <w:sz w:val="24"/>
                                <w:szCs w:val="24"/>
                              </w:rPr>
                            </w:pPr>
                            <w:r w:rsidRPr="005D5F78">
                              <w:rPr>
                                <w:rFonts w:ascii="Times New Roman" w:hAnsi="Times New Roman" w:cs="Times New Roman"/>
                                <w:sz w:val="24"/>
                                <w:szCs w:val="24"/>
                              </w:rPr>
                              <w:t>Unstandardized Coefficients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F07180" id="Text Box 8" o:spid="_x0000_s1039" type="#_x0000_t202" style="position:absolute;left:0;text-align:left;margin-left:139.8pt;margin-top:.6pt;width:90.6pt;height:52.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" fillcolor="window" stroked="f" strokeweight=".5pt">
                <v:textbox>
                  <w:txbxContent>
                    <w:p w14:paraId="6419C484" w14:textId="77777777" w:rsidR="00C87A53" w:rsidRPr="005D5F78" w:rsidRDefault="00C87A53" w:rsidP="00B50CD7">
                      <w:pPr>
                        <w:jc w:val="center"/>
                        <w:rPr>
                          <w:rFonts w:ascii="Times New Roman" w:hAnsi="Times New Roman" w:cs="Times New Roman"/>
                          <w:sz w:val="24"/>
                          <w:szCs w:val="24"/>
                        </w:rPr>
                      </w:pPr>
                      <w:r w:rsidRPr="005D5F78">
                        <w:rPr>
                          <w:rFonts w:ascii="Times New Roman" w:hAnsi="Times New Roman" w:cs="Times New Roman"/>
                          <w:sz w:val="24"/>
                          <w:szCs w:val="24"/>
                        </w:rPr>
                        <w:t>Unstandardized Coefficients</w:t>
                      </w:r>
                    </w:p>
                  </w:txbxContent>
                </v:textbox>
              </v:shape>
            </w:pict>
          </mc:Fallback>
        </mc:AlternateContent>
      </w:r>
      <w:r w:rsidRPr="00B50CD7">
        <w:rPr>
          <w:rFonts w:ascii="Times New Roman" w:hAnsi="Times New Roman" w:cs="Times New Roman"/>
          <w:color w:val="333333"/>
          <w:sz w:val="24"/>
          <w:szCs w:val="24"/>
          <w:shd w:val="clear" w:color="auto" w:fill="FFFFFF"/>
        </w:rPr>
        <w:tab/>
        <w:t xml:space="preserve"> </w:t>
      </w:r>
    </w:p>
    <w:p w14:paraId="7E722FC6" w14:textId="77777777" w:rsidR="00B50CD7" w:rsidRPr="00B50CD7" w:rsidRDefault="00B50CD7" w:rsidP="00B50CD7">
      <w:pPr>
        <w:tabs>
          <w:tab w:val="left" w:pos="1860"/>
        </w:tabs>
        <w:spacing w:line="480" w:lineRule="auto"/>
        <w:ind w:left="720" w:hanging="720"/>
        <w:contextualSpacing/>
        <w:rPr>
          <w:rFonts w:ascii="Times New Roman" w:hAnsi="Times New Roman" w:cs="Times New Roman"/>
          <w:color w:val="333333"/>
          <w:sz w:val="24"/>
          <w:szCs w:val="24"/>
          <w:shd w:val="clear" w:color="auto" w:fill="FFFFFF"/>
        </w:rPr>
      </w:pPr>
    </w:p>
    <w:tbl>
      <w:tblPr>
        <w:tblStyle w:val="TableGrid51"/>
        <w:tblW w:w="0" w:type="auto"/>
        <w:tblInd w:w="720" w:type="dxa"/>
        <w:tblBorders>
          <w:left w:val="none" w:sz="0" w:space="0" w:color="auto"/>
          <w:right w:val="none" w:sz="0" w:space="0" w:color="auto"/>
          <w:insideV w:val="none" w:sz="0" w:space="0" w:color="auto"/>
        </w:tblBorders>
        <w:tblLook w:val="04A0" w:firstRow="1" w:lastRow="0" w:firstColumn="1" w:lastColumn="0" w:noHBand="0" w:noVBand="1"/>
      </w:tblPr>
      <w:tblGrid>
        <w:gridCol w:w="906"/>
        <w:gridCol w:w="1190"/>
        <w:gridCol w:w="116"/>
        <w:gridCol w:w="741"/>
        <w:gridCol w:w="641"/>
        <w:gridCol w:w="270"/>
        <w:gridCol w:w="158"/>
        <w:gridCol w:w="513"/>
        <w:gridCol w:w="229"/>
        <w:gridCol w:w="293"/>
        <w:gridCol w:w="660"/>
        <w:gridCol w:w="636"/>
        <w:gridCol w:w="358"/>
        <w:gridCol w:w="778"/>
        <w:gridCol w:w="246"/>
        <w:gridCol w:w="312"/>
        <w:gridCol w:w="593"/>
      </w:tblGrid>
      <w:tr w:rsidR="00B50CD7" w:rsidRPr="00B50CD7" w14:paraId="78B6F749" w14:textId="77777777" w:rsidTr="00C87A53">
        <w:trPr>
          <w:trHeight w:val="674"/>
        </w:trPr>
        <w:tc>
          <w:tcPr>
            <w:tcW w:w="943" w:type="dxa"/>
          </w:tcPr>
          <w:p w14:paraId="7D9FA7C0" w14:textId="77777777" w:rsidR="00B50CD7" w:rsidRPr="00B50CD7" w:rsidRDefault="00B50CD7" w:rsidP="00B50CD7">
            <w:pPr>
              <w:spacing w:line="480" w:lineRule="auto"/>
              <w:contextualSpacing/>
              <w:jc w:val="center"/>
              <w:rPr>
                <w:i/>
                <w:iCs/>
                <w:color w:val="333333"/>
                <w:shd w:val="clear" w:color="auto" w:fill="FFFFFF"/>
              </w:rPr>
            </w:pPr>
            <w:r w:rsidRPr="00B50CD7">
              <w:rPr>
                <w:i/>
                <w:iCs/>
                <w:color w:val="333333"/>
                <w:shd w:val="clear" w:color="auto" w:fill="FFFFFF"/>
              </w:rPr>
              <w:t>Step</w:t>
            </w:r>
          </w:p>
        </w:tc>
        <w:tc>
          <w:tcPr>
            <w:tcW w:w="1234" w:type="dxa"/>
            <w:gridSpan w:val="2"/>
          </w:tcPr>
          <w:p w14:paraId="70F37572" w14:textId="77777777" w:rsidR="00B50CD7" w:rsidRPr="00B50CD7" w:rsidRDefault="00B50CD7" w:rsidP="00B50CD7">
            <w:pPr>
              <w:spacing w:line="480" w:lineRule="auto"/>
              <w:contextualSpacing/>
              <w:jc w:val="center"/>
              <w:rPr>
                <w:i/>
                <w:iCs/>
                <w:color w:val="333333"/>
                <w:shd w:val="clear" w:color="auto" w:fill="FFFFFF"/>
              </w:rPr>
            </w:pPr>
            <w:r w:rsidRPr="00B50CD7">
              <w:rPr>
                <w:i/>
                <w:iCs/>
                <w:color w:val="333333"/>
                <w:shd w:val="clear" w:color="auto" w:fill="FFFFFF"/>
              </w:rPr>
              <w:t>Predictor</w:t>
            </w:r>
          </w:p>
        </w:tc>
        <w:tc>
          <w:tcPr>
            <w:tcW w:w="762" w:type="dxa"/>
          </w:tcPr>
          <w:p w14:paraId="46ED8AA1" w14:textId="77777777" w:rsidR="00B50CD7" w:rsidRPr="00B50CD7" w:rsidRDefault="00B50CD7" w:rsidP="00B50CD7">
            <w:pPr>
              <w:spacing w:line="480" w:lineRule="auto"/>
              <w:contextualSpacing/>
              <w:jc w:val="center"/>
              <w:rPr>
                <w:i/>
                <w:iCs/>
                <w:color w:val="333333"/>
                <w:shd w:val="clear" w:color="auto" w:fill="FFFFFF"/>
              </w:rPr>
            </w:pPr>
            <w:r w:rsidRPr="00B50CD7">
              <w:rPr>
                <w:i/>
                <w:iCs/>
                <w:color w:val="333333"/>
                <w:shd w:val="clear" w:color="auto" w:fill="FFFFFF"/>
              </w:rPr>
              <w:t xml:space="preserve">   B</w:t>
            </w:r>
          </w:p>
        </w:tc>
        <w:tc>
          <w:tcPr>
            <w:tcW w:w="663" w:type="dxa"/>
          </w:tcPr>
          <w:p w14:paraId="21EC11D7" w14:textId="77777777" w:rsidR="00B50CD7" w:rsidRPr="00B50CD7" w:rsidRDefault="00B50CD7" w:rsidP="00B50CD7">
            <w:pPr>
              <w:spacing w:line="480" w:lineRule="auto"/>
              <w:contextualSpacing/>
              <w:jc w:val="center"/>
              <w:rPr>
                <w:i/>
                <w:iCs/>
                <w:color w:val="333333"/>
                <w:shd w:val="clear" w:color="auto" w:fill="FFFFFF"/>
              </w:rPr>
            </w:pPr>
            <w:r w:rsidRPr="00B50CD7">
              <w:rPr>
                <w:i/>
                <w:iCs/>
                <w:color w:val="333333"/>
                <w:shd w:val="clear" w:color="auto" w:fill="FFFFFF"/>
              </w:rPr>
              <w:t xml:space="preserve">  SE</w:t>
            </w:r>
          </w:p>
        </w:tc>
        <w:tc>
          <w:tcPr>
            <w:tcW w:w="456" w:type="dxa"/>
            <w:gridSpan w:val="2"/>
          </w:tcPr>
          <w:p w14:paraId="7875264A" w14:textId="77777777" w:rsidR="00B50CD7" w:rsidRPr="00B50CD7" w:rsidRDefault="00B50CD7" w:rsidP="00B50CD7">
            <w:pPr>
              <w:spacing w:line="480" w:lineRule="auto"/>
              <w:contextualSpacing/>
              <w:jc w:val="center"/>
              <w:rPr>
                <w:rFonts w:ascii="Arial" w:hAnsi="Arial" w:cs="Arial"/>
                <w:i/>
                <w:iCs/>
                <w:color w:val="202124"/>
                <w:shd w:val="clear" w:color="auto" w:fill="FFFFFF"/>
              </w:rPr>
            </w:pPr>
          </w:p>
        </w:tc>
        <w:tc>
          <w:tcPr>
            <w:tcW w:w="532" w:type="dxa"/>
          </w:tcPr>
          <w:p w14:paraId="414AE622" w14:textId="77777777" w:rsidR="00B50CD7" w:rsidRPr="00B50CD7" w:rsidRDefault="00B50CD7" w:rsidP="00B50CD7">
            <w:pPr>
              <w:spacing w:line="480" w:lineRule="auto"/>
              <w:contextualSpacing/>
              <w:jc w:val="center"/>
              <w:rPr>
                <w:rFonts w:ascii="Symbol" w:hAnsi="Symbol"/>
                <w:i/>
                <w:iCs/>
                <w:color w:val="333333"/>
                <w:shd w:val="clear" w:color="auto" w:fill="FFFFFF"/>
              </w:rPr>
            </w:pPr>
            <w:r w:rsidRPr="00B50CD7">
              <w:rPr>
                <w:rFonts w:ascii="Arial" w:hAnsi="Arial" w:cs="Arial"/>
                <w:i/>
                <w:iCs/>
                <w:color w:val="202124"/>
                <w:shd w:val="clear" w:color="auto" w:fill="FFFFFF"/>
              </w:rPr>
              <w:t xml:space="preserve"> β</w:t>
            </w:r>
          </w:p>
        </w:tc>
        <w:tc>
          <w:tcPr>
            <w:tcW w:w="531" w:type="dxa"/>
            <w:gridSpan w:val="2"/>
          </w:tcPr>
          <w:p w14:paraId="716B8CED" w14:textId="77777777" w:rsidR="00B50CD7" w:rsidRPr="00B50CD7" w:rsidRDefault="00B50CD7" w:rsidP="00B50CD7">
            <w:pPr>
              <w:spacing w:line="480" w:lineRule="auto"/>
              <w:contextualSpacing/>
              <w:jc w:val="center"/>
              <w:rPr>
                <w:i/>
                <w:iCs/>
                <w:color w:val="333333"/>
                <w:shd w:val="clear" w:color="auto" w:fill="FFFFFF"/>
              </w:rPr>
            </w:pPr>
            <w:r w:rsidRPr="00B50CD7">
              <w:rPr>
                <w:i/>
                <w:iCs/>
                <w:color w:val="333333"/>
                <w:shd w:val="clear" w:color="auto" w:fill="FFFFFF"/>
              </w:rPr>
              <w:t xml:space="preserve">   p</w:t>
            </w:r>
          </w:p>
        </w:tc>
        <w:tc>
          <w:tcPr>
            <w:tcW w:w="699" w:type="dxa"/>
          </w:tcPr>
          <w:p w14:paraId="460A537D" w14:textId="77777777" w:rsidR="00B50CD7" w:rsidRPr="00B50CD7" w:rsidRDefault="00B50CD7" w:rsidP="00B50CD7">
            <w:pPr>
              <w:spacing w:line="480" w:lineRule="auto"/>
              <w:contextualSpacing/>
              <w:jc w:val="center"/>
              <w:rPr>
                <w:i/>
                <w:iCs/>
                <w:color w:val="333333"/>
                <w:shd w:val="clear" w:color="auto" w:fill="FFFFFF"/>
              </w:rPr>
            </w:pPr>
          </w:p>
        </w:tc>
        <w:tc>
          <w:tcPr>
            <w:tcW w:w="516" w:type="dxa"/>
          </w:tcPr>
          <w:p w14:paraId="1531B1C3" w14:textId="77777777" w:rsidR="00B50CD7" w:rsidRPr="00B50CD7" w:rsidRDefault="00B50CD7" w:rsidP="00B50CD7">
            <w:pPr>
              <w:spacing w:line="480" w:lineRule="auto"/>
              <w:contextualSpacing/>
              <w:rPr>
                <w:i/>
                <w:iCs/>
                <w:color w:val="333333"/>
                <w:shd w:val="clear" w:color="auto" w:fill="FFFFFF"/>
                <w:vertAlign w:val="superscript"/>
              </w:rPr>
            </w:pPr>
            <w:r w:rsidRPr="00B50CD7">
              <w:rPr>
                <w:i/>
                <w:iCs/>
                <w:color w:val="333333"/>
                <w:shd w:val="clear" w:color="auto" w:fill="FFFFFF"/>
              </w:rPr>
              <w:t>R</w:t>
            </w:r>
            <w:r w:rsidRPr="00B50CD7">
              <w:rPr>
                <w:i/>
                <w:iCs/>
                <w:color w:val="333333"/>
                <w:shd w:val="clear" w:color="auto" w:fill="FFFFFF"/>
                <w:vertAlign w:val="superscript"/>
              </w:rPr>
              <w:t xml:space="preserve">2   </w:t>
            </w:r>
          </w:p>
        </w:tc>
        <w:tc>
          <w:tcPr>
            <w:tcW w:w="1136" w:type="dxa"/>
            <w:gridSpan w:val="2"/>
          </w:tcPr>
          <w:p w14:paraId="2E7D4707" w14:textId="77777777" w:rsidR="00B50CD7" w:rsidRPr="00B50CD7" w:rsidRDefault="00B50CD7" w:rsidP="00B50CD7">
            <w:pPr>
              <w:spacing w:line="480" w:lineRule="auto"/>
              <w:contextualSpacing/>
              <w:jc w:val="center"/>
              <w:rPr>
                <w:i/>
                <w:iCs/>
                <w:color w:val="333333"/>
                <w:shd w:val="clear" w:color="auto" w:fill="FFFFFF"/>
              </w:rPr>
            </w:pPr>
            <w:r w:rsidRPr="00B50CD7">
              <w:rPr>
                <w:i/>
                <w:iCs/>
                <w:color w:val="333333"/>
                <w:shd w:val="clear" w:color="auto" w:fill="FFFFFF"/>
              </w:rPr>
              <w:t>R</w:t>
            </w:r>
            <w:r w:rsidRPr="00B50CD7">
              <w:rPr>
                <w:i/>
                <w:iCs/>
                <w:color w:val="333333"/>
                <w:shd w:val="clear" w:color="auto" w:fill="FFFFFF"/>
                <w:vertAlign w:val="superscript"/>
              </w:rPr>
              <w:t>2</w:t>
            </w:r>
            <w:r w:rsidRPr="00B50CD7">
              <w:rPr>
                <w:i/>
                <w:iCs/>
                <w:color w:val="333333"/>
                <w:shd w:val="clear" w:color="auto" w:fill="FFFFFF"/>
              </w:rPr>
              <w:t>change</w:t>
            </w:r>
          </w:p>
        </w:tc>
        <w:tc>
          <w:tcPr>
            <w:tcW w:w="564" w:type="dxa"/>
            <w:gridSpan w:val="2"/>
          </w:tcPr>
          <w:p w14:paraId="171AB26F" w14:textId="77777777" w:rsidR="00B50CD7" w:rsidRPr="00B50CD7" w:rsidRDefault="00B50CD7" w:rsidP="00B50CD7">
            <w:pPr>
              <w:spacing w:line="480" w:lineRule="auto"/>
              <w:contextualSpacing/>
              <w:jc w:val="center"/>
              <w:rPr>
                <w:i/>
                <w:iCs/>
                <w:color w:val="333333"/>
                <w:shd w:val="clear" w:color="auto" w:fill="FFFFFF"/>
              </w:rPr>
            </w:pPr>
            <w:r w:rsidRPr="00B50CD7">
              <w:rPr>
                <w:i/>
                <w:iCs/>
                <w:color w:val="333333"/>
                <w:shd w:val="clear" w:color="auto" w:fill="FFFFFF"/>
              </w:rPr>
              <w:t>F</w:t>
            </w:r>
          </w:p>
        </w:tc>
        <w:tc>
          <w:tcPr>
            <w:tcW w:w="604" w:type="dxa"/>
          </w:tcPr>
          <w:p w14:paraId="763C0C76" w14:textId="77777777" w:rsidR="00B50CD7" w:rsidRPr="00B50CD7" w:rsidRDefault="00B50CD7" w:rsidP="00B50CD7">
            <w:pPr>
              <w:spacing w:line="480" w:lineRule="auto"/>
              <w:contextualSpacing/>
              <w:jc w:val="center"/>
              <w:rPr>
                <w:i/>
                <w:iCs/>
                <w:color w:val="333333"/>
                <w:shd w:val="clear" w:color="auto" w:fill="FFFFFF"/>
              </w:rPr>
            </w:pPr>
            <w:r w:rsidRPr="00B50CD7">
              <w:rPr>
                <w:i/>
                <w:iCs/>
                <w:color w:val="333333"/>
                <w:shd w:val="clear" w:color="auto" w:fill="FFFFFF"/>
              </w:rPr>
              <w:t>p</w:t>
            </w:r>
          </w:p>
        </w:tc>
      </w:tr>
      <w:tr w:rsidR="00B50CD7" w:rsidRPr="00B50CD7" w14:paraId="4772625F" w14:textId="77777777" w:rsidTr="00C87A53">
        <w:trPr>
          <w:trHeight w:val="737"/>
        </w:trPr>
        <w:tc>
          <w:tcPr>
            <w:tcW w:w="943" w:type="dxa"/>
            <w:tcBorders>
              <w:bottom w:val="nil"/>
            </w:tcBorders>
          </w:tcPr>
          <w:p w14:paraId="1E39A56E"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1.</w:t>
            </w:r>
          </w:p>
        </w:tc>
        <w:tc>
          <w:tcPr>
            <w:tcW w:w="1234" w:type="dxa"/>
            <w:gridSpan w:val="2"/>
            <w:tcBorders>
              <w:bottom w:val="nil"/>
            </w:tcBorders>
          </w:tcPr>
          <w:p w14:paraId="248C34D2" w14:textId="77777777" w:rsidR="00B50CD7" w:rsidRPr="00B50CD7" w:rsidRDefault="00B50CD7" w:rsidP="00B50CD7">
            <w:pPr>
              <w:contextualSpacing/>
              <w:rPr>
                <w:i/>
                <w:iCs/>
                <w:color w:val="333333"/>
                <w:shd w:val="clear" w:color="auto" w:fill="FFFFFF"/>
              </w:rPr>
            </w:pPr>
          </w:p>
        </w:tc>
        <w:tc>
          <w:tcPr>
            <w:tcW w:w="762" w:type="dxa"/>
            <w:tcBorders>
              <w:bottom w:val="nil"/>
            </w:tcBorders>
          </w:tcPr>
          <w:p w14:paraId="31D3172F" w14:textId="77777777" w:rsidR="00B50CD7" w:rsidRPr="00B50CD7" w:rsidRDefault="00B50CD7" w:rsidP="00B50CD7">
            <w:pPr>
              <w:contextualSpacing/>
              <w:jc w:val="center"/>
              <w:rPr>
                <w:i/>
                <w:iCs/>
                <w:color w:val="333333"/>
                <w:shd w:val="clear" w:color="auto" w:fill="FFFFFF"/>
              </w:rPr>
            </w:pPr>
          </w:p>
        </w:tc>
        <w:tc>
          <w:tcPr>
            <w:tcW w:w="663" w:type="dxa"/>
            <w:tcBorders>
              <w:bottom w:val="nil"/>
            </w:tcBorders>
          </w:tcPr>
          <w:p w14:paraId="0A2D3713" w14:textId="77777777" w:rsidR="00B50CD7" w:rsidRPr="00B50CD7" w:rsidRDefault="00B50CD7" w:rsidP="00B50CD7">
            <w:pPr>
              <w:contextualSpacing/>
              <w:jc w:val="center"/>
              <w:rPr>
                <w:i/>
                <w:iCs/>
                <w:color w:val="333333"/>
                <w:shd w:val="clear" w:color="auto" w:fill="FFFFFF"/>
              </w:rPr>
            </w:pPr>
          </w:p>
        </w:tc>
        <w:tc>
          <w:tcPr>
            <w:tcW w:w="456" w:type="dxa"/>
            <w:gridSpan w:val="2"/>
            <w:tcBorders>
              <w:bottom w:val="nil"/>
            </w:tcBorders>
          </w:tcPr>
          <w:p w14:paraId="03A694F2" w14:textId="77777777" w:rsidR="00B50CD7" w:rsidRPr="00B50CD7" w:rsidRDefault="00B50CD7" w:rsidP="00B50CD7">
            <w:pPr>
              <w:contextualSpacing/>
              <w:jc w:val="center"/>
              <w:rPr>
                <w:rFonts w:ascii="Arial" w:hAnsi="Arial" w:cs="Arial"/>
                <w:i/>
                <w:iCs/>
                <w:color w:val="202124"/>
                <w:shd w:val="clear" w:color="auto" w:fill="FFFFFF"/>
              </w:rPr>
            </w:pPr>
          </w:p>
        </w:tc>
        <w:tc>
          <w:tcPr>
            <w:tcW w:w="532" w:type="dxa"/>
            <w:tcBorders>
              <w:bottom w:val="nil"/>
            </w:tcBorders>
          </w:tcPr>
          <w:p w14:paraId="28ACAE81" w14:textId="77777777" w:rsidR="00B50CD7" w:rsidRPr="00B50CD7" w:rsidRDefault="00B50CD7" w:rsidP="00B50CD7">
            <w:pPr>
              <w:contextualSpacing/>
              <w:jc w:val="center"/>
              <w:rPr>
                <w:rFonts w:ascii="Arial" w:hAnsi="Arial" w:cs="Arial"/>
                <w:i/>
                <w:iCs/>
                <w:color w:val="202124"/>
                <w:shd w:val="clear" w:color="auto" w:fill="FFFFFF"/>
              </w:rPr>
            </w:pPr>
          </w:p>
        </w:tc>
        <w:tc>
          <w:tcPr>
            <w:tcW w:w="531" w:type="dxa"/>
            <w:gridSpan w:val="2"/>
            <w:tcBorders>
              <w:bottom w:val="nil"/>
            </w:tcBorders>
          </w:tcPr>
          <w:p w14:paraId="03AF533F" w14:textId="77777777" w:rsidR="00B50CD7" w:rsidRPr="00B50CD7" w:rsidRDefault="00B50CD7" w:rsidP="00B50CD7">
            <w:pPr>
              <w:contextualSpacing/>
              <w:jc w:val="center"/>
              <w:rPr>
                <w:i/>
                <w:iCs/>
                <w:color w:val="333333"/>
                <w:shd w:val="clear" w:color="auto" w:fill="FFFFFF"/>
              </w:rPr>
            </w:pPr>
          </w:p>
        </w:tc>
        <w:tc>
          <w:tcPr>
            <w:tcW w:w="699" w:type="dxa"/>
            <w:tcBorders>
              <w:bottom w:val="nil"/>
            </w:tcBorders>
          </w:tcPr>
          <w:p w14:paraId="78195D31" w14:textId="77777777" w:rsidR="00B50CD7" w:rsidRPr="00B50CD7" w:rsidRDefault="00B50CD7" w:rsidP="00B50CD7">
            <w:pPr>
              <w:contextualSpacing/>
              <w:jc w:val="center"/>
              <w:rPr>
                <w:i/>
                <w:iCs/>
                <w:color w:val="333333"/>
                <w:shd w:val="clear" w:color="auto" w:fill="FFFFFF"/>
              </w:rPr>
            </w:pPr>
          </w:p>
        </w:tc>
        <w:tc>
          <w:tcPr>
            <w:tcW w:w="516" w:type="dxa"/>
            <w:tcBorders>
              <w:bottom w:val="nil"/>
            </w:tcBorders>
          </w:tcPr>
          <w:p w14:paraId="001921AF" w14:textId="77777777" w:rsidR="00B50CD7" w:rsidRPr="00B50CD7" w:rsidRDefault="00B50CD7" w:rsidP="00B50CD7">
            <w:pPr>
              <w:contextualSpacing/>
              <w:rPr>
                <w:color w:val="333333"/>
                <w:shd w:val="clear" w:color="auto" w:fill="FFFFFF"/>
              </w:rPr>
            </w:pPr>
            <w:r w:rsidRPr="00B50CD7">
              <w:rPr>
                <w:color w:val="333333"/>
                <w:shd w:val="clear" w:color="auto" w:fill="FFFFFF"/>
              </w:rPr>
              <w:t>.025</w:t>
            </w:r>
          </w:p>
        </w:tc>
        <w:tc>
          <w:tcPr>
            <w:tcW w:w="1136" w:type="dxa"/>
            <w:gridSpan w:val="2"/>
            <w:tcBorders>
              <w:bottom w:val="nil"/>
            </w:tcBorders>
          </w:tcPr>
          <w:p w14:paraId="5F2DD3DF" w14:textId="77777777" w:rsidR="00B50CD7" w:rsidRPr="00B50CD7" w:rsidRDefault="00B50CD7" w:rsidP="00B50CD7">
            <w:pPr>
              <w:contextualSpacing/>
              <w:rPr>
                <w:color w:val="333333"/>
                <w:shd w:val="clear" w:color="auto" w:fill="FFFFFF"/>
              </w:rPr>
            </w:pPr>
            <w:r w:rsidRPr="00B50CD7">
              <w:rPr>
                <w:color w:val="333333"/>
                <w:shd w:val="clear" w:color="auto" w:fill="FFFFFF"/>
              </w:rPr>
              <w:t xml:space="preserve">   .025</w:t>
            </w:r>
          </w:p>
        </w:tc>
        <w:tc>
          <w:tcPr>
            <w:tcW w:w="564" w:type="dxa"/>
            <w:gridSpan w:val="2"/>
            <w:tcBorders>
              <w:bottom w:val="nil"/>
            </w:tcBorders>
          </w:tcPr>
          <w:p w14:paraId="7C25ECAC"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.40</w:t>
            </w:r>
          </w:p>
        </w:tc>
        <w:tc>
          <w:tcPr>
            <w:tcW w:w="604" w:type="dxa"/>
            <w:tcBorders>
              <w:bottom w:val="nil"/>
            </w:tcBorders>
          </w:tcPr>
          <w:p w14:paraId="55F58815"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.92</w:t>
            </w:r>
          </w:p>
        </w:tc>
      </w:tr>
      <w:tr w:rsidR="00B50CD7" w:rsidRPr="00B50CD7" w14:paraId="1062FECA" w14:textId="77777777" w:rsidTr="00C87A53">
        <w:tblPrEx>
          <w:tblBorders>
            <w:left w:val="single" w:sz="4" w:space="0" w:color="auto"/>
            <w:right w:val="single" w:sz="4" w:space="0" w:color="auto"/>
            <w:insideV w:val="single" w:sz="4" w:space="0" w:color="auto"/>
          </w:tblBorders>
        </w:tblPrEx>
        <w:tc>
          <w:tcPr>
            <w:tcW w:w="943" w:type="dxa"/>
            <w:tcBorders>
              <w:top w:val="nil"/>
              <w:left w:val="nil"/>
              <w:bottom w:val="nil"/>
              <w:right w:val="nil"/>
            </w:tcBorders>
          </w:tcPr>
          <w:p w14:paraId="0A34C110" w14:textId="77777777" w:rsidR="00B50CD7" w:rsidRPr="00B50CD7" w:rsidRDefault="00B50CD7" w:rsidP="00B50CD7">
            <w:pPr>
              <w:contextualSpacing/>
              <w:jc w:val="center"/>
              <w:rPr>
                <w:color w:val="333333"/>
                <w:shd w:val="clear" w:color="auto" w:fill="FFFFFF"/>
              </w:rPr>
            </w:pPr>
          </w:p>
        </w:tc>
        <w:tc>
          <w:tcPr>
            <w:tcW w:w="1108" w:type="dxa"/>
            <w:tcBorders>
              <w:top w:val="nil"/>
              <w:left w:val="nil"/>
              <w:bottom w:val="nil"/>
              <w:right w:val="nil"/>
            </w:tcBorders>
          </w:tcPr>
          <w:p w14:paraId="24DF4188"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County</w:t>
            </w:r>
          </w:p>
        </w:tc>
        <w:tc>
          <w:tcPr>
            <w:tcW w:w="888" w:type="dxa"/>
            <w:gridSpan w:val="2"/>
            <w:tcBorders>
              <w:top w:val="nil"/>
              <w:left w:val="nil"/>
              <w:bottom w:val="nil"/>
              <w:right w:val="nil"/>
            </w:tcBorders>
          </w:tcPr>
          <w:p w14:paraId="23E1B328"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-.067</w:t>
            </w:r>
          </w:p>
        </w:tc>
        <w:tc>
          <w:tcPr>
            <w:tcW w:w="948" w:type="dxa"/>
            <w:gridSpan w:val="2"/>
            <w:tcBorders>
              <w:top w:val="nil"/>
              <w:left w:val="nil"/>
              <w:bottom w:val="nil"/>
              <w:right w:val="nil"/>
            </w:tcBorders>
          </w:tcPr>
          <w:p w14:paraId="24A2DA94"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.20</w:t>
            </w:r>
          </w:p>
        </w:tc>
        <w:tc>
          <w:tcPr>
            <w:tcW w:w="937" w:type="dxa"/>
            <w:gridSpan w:val="3"/>
            <w:tcBorders>
              <w:top w:val="nil"/>
              <w:left w:val="nil"/>
              <w:bottom w:val="nil"/>
              <w:right w:val="nil"/>
            </w:tcBorders>
          </w:tcPr>
          <w:p w14:paraId="16A81977"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-.032</w:t>
            </w:r>
          </w:p>
        </w:tc>
        <w:tc>
          <w:tcPr>
            <w:tcW w:w="996" w:type="dxa"/>
            <w:gridSpan w:val="2"/>
            <w:tcBorders>
              <w:top w:val="nil"/>
              <w:left w:val="nil"/>
              <w:bottom w:val="nil"/>
              <w:right w:val="nil"/>
            </w:tcBorders>
          </w:tcPr>
          <w:p w14:paraId="49E59876" w14:textId="77777777" w:rsidR="00B50CD7" w:rsidRPr="00B50CD7" w:rsidRDefault="00B50CD7" w:rsidP="00B50CD7">
            <w:pPr>
              <w:contextualSpacing/>
              <w:rPr>
                <w:color w:val="333333"/>
                <w:shd w:val="clear" w:color="auto" w:fill="FFFFFF"/>
              </w:rPr>
            </w:pPr>
            <w:r w:rsidRPr="00B50CD7">
              <w:rPr>
                <w:color w:val="333333"/>
                <w:shd w:val="clear" w:color="auto" w:fill="FFFFFF"/>
              </w:rPr>
              <w:t>.733</w:t>
            </w:r>
          </w:p>
        </w:tc>
        <w:tc>
          <w:tcPr>
            <w:tcW w:w="874" w:type="dxa"/>
            <w:gridSpan w:val="2"/>
            <w:tcBorders>
              <w:top w:val="nil"/>
              <w:left w:val="nil"/>
              <w:bottom w:val="nil"/>
              <w:right w:val="nil"/>
            </w:tcBorders>
          </w:tcPr>
          <w:p w14:paraId="0816C37B" w14:textId="77777777" w:rsidR="00B50CD7" w:rsidRPr="00B50CD7" w:rsidRDefault="00B50CD7" w:rsidP="00B50CD7">
            <w:pPr>
              <w:contextualSpacing/>
              <w:jc w:val="center"/>
              <w:rPr>
                <w:color w:val="333333"/>
                <w:shd w:val="clear" w:color="auto" w:fill="FFFFFF"/>
              </w:rPr>
            </w:pPr>
          </w:p>
        </w:tc>
        <w:tc>
          <w:tcPr>
            <w:tcW w:w="1024" w:type="dxa"/>
            <w:gridSpan w:val="2"/>
            <w:tcBorders>
              <w:top w:val="nil"/>
              <w:left w:val="nil"/>
              <w:bottom w:val="nil"/>
              <w:right w:val="nil"/>
            </w:tcBorders>
          </w:tcPr>
          <w:p w14:paraId="6C560CA3" w14:textId="77777777" w:rsidR="00B50CD7" w:rsidRPr="00B50CD7" w:rsidRDefault="00B50CD7" w:rsidP="00B50CD7">
            <w:pPr>
              <w:contextualSpacing/>
              <w:jc w:val="center"/>
              <w:rPr>
                <w:color w:val="333333"/>
                <w:shd w:val="clear" w:color="auto" w:fill="FFFFFF"/>
              </w:rPr>
            </w:pPr>
          </w:p>
        </w:tc>
        <w:tc>
          <w:tcPr>
            <w:tcW w:w="922" w:type="dxa"/>
            <w:gridSpan w:val="2"/>
            <w:tcBorders>
              <w:top w:val="nil"/>
              <w:left w:val="nil"/>
              <w:bottom w:val="nil"/>
              <w:right w:val="nil"/>
            </w:tcBorders>
          </w:tcPr>
          <w:p w14:paraId="3C2FC9F1" w14:textId="77777777" w:rsidR="00B50CD7" w:rsidRPr="00B50CD7" w:rsidRDefault="00B50CD7" w:rsidP="00B50CD7">
            <w:pPr>
              <w:contextualSpacing/>
              <w:jc w:val="center"/>
              <w:rPr>
                <w:color w:val="333333"/>
                <w:shd w:val="clear" w:color="auto" w:fill="FFFFFF"/>
              </w:rPr>
            </w:pPr>
          </w:p>
        </w:tc>
      </w:tr>
      <w:tr w:rsidR="00B50CD7" w:rsidRPr="00B50CD7" w14:paraId="489ADC0C" w14:textId="77777777" w:rsidTr="00C87A53">
        <w:tblPrEx>
          <w:tblBorders>
            <w:left w:val="single" w:sz="4" w:space="0" w:color="auto"/>
            <w:right w:val="single" w:sz="4" w:space="0" w:color="auto"/>
            <w:insideV w:val="single" w:sz="4" w:space="0" w:color="auto"/>
          </w:tblBorders>
        </w:tblPrEx>
        <w:tc>
          <w:tcPr>
            <w:tcW w:w="943" w:type="dxa"/>
            <w:tcBorders>
              <w:top w:val="nil"/>
              <w:left w:val="nil"/>
              <w:bottom w:val="nil"/>
              <w:right w:val="nil"/>
            </w:tcBorders>
          </w:tcPr>
          <w:p w14:paraId="40D555DD" w14:textId="77777777" w:rsidR="00B50CD7" w:rsidRPr="00B50CD7" w:rsidRDefault="00B50CD7" w:rsidP="00B50CD7">
            <w:pPr>
              <w:contextualSpacing/>
              <w:jc w:val="center"/>
              <w:rPr>
                <w:color w:val="333333"/>
                <w:shd w:val="clear" w:color="auto" w:fill="FFFFFF"/>
              </w:rPr>
            </w:pPr>
          </w:p>
        </w:tc>
        <w:tc>
          <w:tcPr>
            <w:tcW w:w="1108" w:type="dxa"/>
            <w:tcBorders>
              <w:top w:val="nil"/>
              <w:left w:val="nil"/>
              <w:bottom w:val="nil"/>
              <w:right w:val="nil"/>
            </w:tcBorders>
          </w:tcPr>
          <w:p w14:paraId="534BC7E4"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Insurance</w:t>
            </w:r>
          </w:p>
        </w:tc>
        <w:tc>
          <w:tcPr>
            <w:tcW w:w="888" w:type="dxa"/>
            <w:gridSpan w:val="2"/>
            <w:tcBorders>
              <w:top w:val="nil"/>
              <w:left w:val="nil"/>
              <w:bottom w:val="nil"/>
              <w:right w:val="nil"/>
            </w:tcBorders>
          </w:tcPr>
          <w:p w14:paraId="1D40500B"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.270</w:t>
            </w:r>
          </w:p>
        </w:tc>
        <w:tc>
          <w:tcPr>
            <w:tcW w:w="948" w:type="dxa"/>
            <w:gridSpan w:val="2"/>
            <w:tcBorders>
              <w:top w:val="nil"/>
              <w:left w:val="nil"/>
              <w:bottom w:val="nil"/>
              <w:right w:val="nil"/>
            </w:tcBorders>
          </w:tcPr>
          <w:p w14:paraId="474B8425"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.191</w:t>
            </w:r>
          </w:p>
        </w:tc>
        <w:tc>
          <w:tcPr>
            <w:tcW w:w="937" w:type="dxa"/>
            <w:gridSpan w:val="3"/>
            <w:tcBorders>
              <w:top w:val="nil"/>
              <w:left w:val="nil"/>
              <w:bottom w:val="nil"/>
              <w:right w:val="nil"/>
            </w:tcBorders>
          </w:tcPr>
          <w:p w14:paraId="37196A97"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.141</w:t>
            </w:r>
          </w:p>
        </w:tc>
        <w:tc>
          <w:tcPr>
            <w:tcW w:w="996" w:type="dxa"/>
            <w:gridSpan w:val="2"/>
            <w:tcBorders>
              <w:top w:val="nil"/>
              <w:left w:val="nil"/>
              <w:bottom w:val="nil"/>
              <w:right w:val="nil"/>
            </w:tcBorders>
          </w:tcPr>
          <w:p w14:paraId="651AF2F4" w14:textId="77777777" w:rsidR="00B50CD7" w:rsidRPr="00B50CD7" w:rsidRDefault="00B50CD7" w:rsidP="00B50CD7">
            <w:pPr>
              <w:contextualSpacing/>
              <w:rPr>
                <w:color w:val="333333"/>
                <w:shd w:val="clear" w:color="auto" w:fill="FFFFFF"/>
              </w:rPr>
            </w:pPr>
            <w:r w:rsidRPr="00B50CD7">
              <w:rPr>
                <w:color w:val="333333"/>
                <w:shd w:val="clear" w:color="auto" w:fill="FFFFFF"/>
              </w:rPr>
              <w:t>.159</w:t>
            </w:r>
          </w:p>
        </w:tc>
        <w:tc>
          <w:tcPr>
            <w:tcW w:w="874" w:type="dxa"/>
            <w:gridSpan w:val="2"/>
            <w:tcBorders>
              <w:top w:val="nil"/>
              <w:left w:val="nil"/>
              <w:bottom w:val="nil"/>
              <w:right w:val="nil"/>
            </w:tcBorders>
          </w:tcPr>
          <w:p w14:paraId="55E75B26" w14:textId="77777777" w:rsidR="00B50CD7" w:rsidRPr="00B50CD7" w:rsidRDefault="00B50CD7" w:rsidP="00B50CD7">
            <w:pPr>
              <w:contextualSpacing/>
              <w:jc w:val="center"/>
              <w:rPr>
                <w:color w:val="333333"/>
                <w:shd w:val="clear" w:color="auto" w:fill="FFFFFF"/>
              </w:rPr>
            </w:pPr>
          </w:p>
        </w:tc>
        <w:tc>
          <w:tcPr>
            <w:tcW w:w="1024" w:type="dxa"/>
            <w:gridSpan w:val="2"/>
            <w:tcBorders>
              <w:top w:val="nil"/>
              <w:left w:val="nil"/>
              <w:bottom w:val="nil"/>
              <w:right w:val="nil"/>
            </w:tcBorders>
          </w:tcPr>
          <w:p w14:paraId="27A098D9" w14:textId="77777777" w:rsidR="00B50CD7" w:rsidRPr="00B50CD7" w:rsidRDefault="00B50CD7" w:rsidP="00B50CD7">
            <w:pPr>
              <w:contextualSpacing/>
              <w:jc w:val="center"/>
              <w:rPr>
                <w:color w:val="333333"/>
                <w:shd w:val="clear" w:color="auto" w:fill="FFFFFF"/>
              </w:rPr>
            </w:pPr>
          </w:p>
        </w:tc>
        <w:tc>
          <w:tcPr>
            <w:tcW w:w="922" w:type="dxa"/>
            <w:gridSpan w:val="2"/>
            <w:tcBorders>
              <w:top w:val="nil"/>
              <w:left w:val="nil"/>
              <w:bottom w:val="nil"/>
              <w:right w:val="nil"/>
            </w:tcBorders>
          </w:tcPr>
          <w:p w14:paraId="571480B7" w14:textId="77777777" w:rsidR="00B50CD7" w:rsidRPr="00B50CD7" w:rsidRDefault="00B50CD7" w:rsidP="00B50CD7">
            <w:pPr>
              <w:contextualSpacing/>
              <w:jc w:val="center"/>
              <w:rPr>
                <w:color w:val="333333"/>
                <w:shd w:val="clear" w:color="auto" w:fill="FFFFFF"/>
              </w:rPr>
            </w:pPr>
          </w:p>
        </w:tc>
      </w:tr>
      <w:tr w:rsidR="00B50CD7" w:rsidRPr="00B50CD7" w14:paraId="204EB8FE" w14:textId="77777777" w:rsidTr="00C87A53">
        <w:tblPrEx>
          <w:tblBorders>
            <w:left w:val="single" w:sz="4" w:space="0" w:color="auto"/>
            <w:right w:val="single" w:sz="4" w:space="0" w:color="auto"/>
            <w:insideV w:val="single" w:sz="4" w:space="0" w:color="auto"/>
          </w:tblBorders>
        </w:tblPrEx>
        <w:tc>
          <w:tcPr>
            <w:tcW w:w="943" w:type="dxa"/>
            <w:tcBorders>
              <w:top w:val="nil"/>
              <w:left w:val="nil"/>
              <w:bottom w:val="nil"/>
              <w:right w:val="nil"/>
            </w:tcBorders>
          </w:tcPr>
          <w:p w14:paraId="77F8A3F4" w14:textId="77777777" w:rsidR="00B50CD7" w:rsidRPr="00B50CD7" w:rsidRDefault="00B50CD7" w:rsidP="00B50CD7">
            <w:pPr>
              <w:contextualSpacing/>
              <w:jc w:val="center"/>
              <w:rPr>
                <w:color w:val="333333"/>
                <w:shd w:val="clear" w:color="auto" w:fill="FFFFFF"/>
              </w:rPr>
            </w:pPr>
          </w:p>
        </w:tc>
        <w:tc>
          <w:tcPr>
            <w:tcW w:w="1108" w:type="dxa"/>
            <w:tcBorders>
              <w:top w:val="nil"/>
              <w:left w:val="nil"/>
              <w:bottom w:val="nil"/>
              <w:right w:val="nil"/>
            </w:tcBorders>
          </w:tcPr>
          <w:p w14:paraId="18B6C18D"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Social A.</w:t>
            </w:r>
          </w:p>
        </w:tc>
        <w:tc>
          <w:tcPr>
            <w:tcW w:w="888" w:type="dxa"/>
            <w:gridSpan w:val="2"/>
            <w:tcBorders>
              <w:top w:val="nil"/>
              <w:left w:val="nil"/>
              <w:bottom w:val="nil"/>
              <w:right w:val="nil"/>
            </w:tcBorders>
          </w:tcPr>
          <w:p w14:paraId="362C0614"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.033</w:t>
            </w:r>
          </w:p>
        </w:tc>
        <w:tc>
          <w:tcPr>
            <w:tcW w:w="948" w:type="dxa"/>
            <w:gridSpan w:val="2"/>
            <w:tcBorders>
              <w:top w:val="nil"/>
              <w:left w:val="nil"/>
              <w:bottom w:val="nil"/>
              <w:right w:val="nil"/>
            </w:tcBorders>
          </w:tcPr>
          <w:p w14:paraId="51F20E86"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.112</w:t>
            </w:r>
          </w:p>
        </w:tc>
        <w:tc>
          <w:tcPr>
            <w:tcW w:w="937" w:type="dxa"/>
            <w:gridSpan w:val="3"/>
            <w:tcBorders>
              <w:top w:val="nil"/>
              <w:left w:val="nil"/>
              <w:bottom w:val="nil"/>
              <w:right w:val="nil"/>
            </w:tcBorders>
          </w:tcPr>
          <w:p w14:paraId="4E23FBAD"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.017</w:t>
            </w:r>
          </w:p>
        </w:tc>
        <w:tc>
          <w:tcPr>
            <w:tcW w:w="996" w:type="dxa"/>
            <w:gridSpan w:val="2"/>
            <w:tcBorders>
              <w:top w:val="nil"/>
              <w:left w:val="nil"/>
              <w:bottom w:val="nil"/>
              <w:right w:val="nil"/>
            </w:tcBorders>
          </w:tcPr>
          <w:p w14:paraId="557B033F" w14:textId="77777777" w:rsidR="00B50CD7" w:rsidRPr="00B50CD7" w:rsidRDefault="00B50CD7" w:rsidP="00B50CD7">
            <w:pPr>
              <w:contextualSpacing/>
              <w:rPr>
                <w:color w:val="333333"/>
                <w:shd w:val="clear" w:color="auto" w:fill="FFFFFF"/>
              </w:rPr>
            </w:pPr>
            <w:r w:rsidRPr="00B50CD7">
              <w:rPr>
                <w:color w:val="333333"/>
                <w:shd w:val="clear" w:color="auto" w:fill="FFFFFF"/>
              </w:rPr>
              <w:t>.850</w:t>
            </w:r>
          </w:p>
        </w:tc>
        <w:tc>
          <w:tcPr>
            <w:tcW w:w="874" w:type="dxa"/>
            <w:gridSpan w:val="2"/>
            <w:tcBorders>
              <w:top w:val="nil"/>
              <w:left w:val="nil"/>
              <w:bottom w:val="nil"/>
              <w:right w:val="nil"/>
            </w:tcBorders>
          </w:tcPr>
          <w:p w14:paraId="6B387B33" w14:textId="77777777" w:rsidR="00B50CD7" w:rsidRPr="00B50CD7" w:rsidRDefault="00B50CD7" w:rsidP="00B50CD7">
            <w:pPr>
              <w:contextualSpacing/>
              <w:jc w:val="center"/>
              <w:rPr>
                <w:color w:val="333333"/>
                <w:shd w:val="clear" w:color="auto" w:fill="FFFFFF"/>
              </w:rPr>
            </w:pPr>
          </w:p>
        </w:tc>
        <w:tc>
          <w:tcPr>
            <w:tcW w:w="1024" w:type="dxa"/>
            <w:gridSpan w:val="2"/>
            <w:tcBorders>
              <w:top w:val="nil"/>
              <w:left w:val="nil"/>
              <w:bottom w:val="nil"/>
              <w:right w:val="nil"/>
            </w:tcBorders>
          </w:tcPr>
          <w:p w14:paraId="70DB4245" w14:textId="77777777" w:rsidR="00B50CD7" w:rsidRPr="00B50CD7" w:rsidRDefault="00B50CD7" w:rsidP="00B50CD7">
            <w:pPr>
              <w:contextualSpacing/>
              <w:jc w:val="center"/>
              <w:rPr>
                <w:color w:val="333333"/>
                <w:shd w:val="clear" w:color="auto" w:fill="FFFFFF"/>
              </w:rPr>
            </w:pPr>
          </w:p>
        </w:tc>
        <w:tc>
          <w:tcPr>
            <w:tcW w:w="922" w:type="dxa"/>
            <w:gridSpan w:val="2"/>
            <w:tcBorders>
              <w:top w:val="nil"/>
              <w:left w:val="nil"/>
              <w:bottom w:val="nil"/>
              <w:right w:val="nil"/>
            </w:tcBorders>
          </w:tcPr>
          <w:p w14:paraId="268A3CE4" w14:textId="77777777" w:rsidR="00B50CD7" w:rsidRPr="00B50CD7" w:rsidRDefault="00B50CD7" w:rsidP="00B50CD7">
            <w:pPr>
              <w:contextualSpacing/>
              <w:jc w:val="center"/>
              <w:rPr>
                <w:color w:val="333333"/>
                <w:shd w:val="clear" w:color="auto" w:fill="FFFFFF"/>
              </w:rPr>
            </w:pPr>
          </w:p>
        </w:tc>
      </w:tr>
      <w:tr w:rsidR="00B50CD7" w:rsidRPr="00B50CD7" w14:paraId="7B366E4E" w14:textId="77777777" w:rsidTr="00C87A53">
        <w:tblPrEx>
          <w:tblBorders>
            <w:left w:val="single" w:sz="4" w:space="0" w:color="auto"/>
            <w:right w:val="single" w:sz="4" w:space="0" w:color="auto"/>
            <w:insideV w:val="single" w:sz="4" w:space="0" w:color="auto"/>
          </w:tblBorders>
        </w:tblPrEx>
        <w:tc>
          <w:tcPr>
            <w:tcW w:w="943" w:type="dxa"/>
            <w:tcBorders>
              <w:top w:val="nil"/>
              <w:left w:val="nil"/>
              <w:bottom w:val="nil"/>
              <w:right w:val="nil"/>
            </w:tcBorders>
          </w:tcPr>
          <w:p w14:paraId="071BAAAA" w14:textId="77777777" w:rsidR="00B50CD7" w:rsidRPr="00B50CD7" w:rsidRDefault="00B50CD7" w:rsidP="00B50CD7">
            <w:pPr>
              <w:contextualSpacing/>
              <w:jc w:val="center"/>
              <w:rPr>
                <w:color w:val="333333"/>
                <w:shd w:val="clear" w:color="auto" w:fill="FFFFFF"/>
              </w:rPr>
            </w:pPr>
          </w:p>
        </w:tc>
        <w:tc>
          <w:tcPr>
            <w:tcW w:w="1108" w:type="dxa"/>
            <w:tcBorders>
              <w:top w:val="nil"/>
              <w:left w:val="nil"/>
              <w:bottom w:val="nil"/>
              <w:right w:val="nil"/>
            </w:tcBorders>
          </w:tcPr>
          <w:p w14:paraId="4B6EECB0"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Income</w:t>
            </w:r>
          </w:p>
        </w:tc>
        <w:tc>
          <w:tcPr>
            <w:tcW w:w="888" w:type="dxa"/>
            <w:gridSpan w:val="2"/>
            <w:tcBorders>
              <w:top w:val="nil"/>
              <w:left w:val="nil"/>
              <w:bottom w:val="nil"/>
              <w:right w:val="nil"/>
            </w:tcBorders>
          </w:tcPr>
          <w:p w14:paraId="797AE6DD"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-.128</w:t>
            </w:r>
          </w:p>
        </w:tc>
        <w:tc>
          <w:tcPr>
            <w:tcW w:w="948" w:type="dxa"/>
            <w:gridSpan w:val="2"/>
            <w:tcBorders>
              <w:top w:val="nil"/>
              <w:left w:val="nil"/>
              <w:bottom w:val="nil"/>
              <w:right w:val="nil"/>
            </w:tcBorders>
          </w:tcPr>
          <w:p w14:paraId="7AF79EB3"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.176</w:t>
            </w:r>
          </w:p>
        </w:tc>
        <w:tc>
          <w:tcPr>
            <w:tcW w:w="937" w:type="dxa"/>
            <w:gridSpan w:val="3"/>
            <w:tcBorders>
              <w:top w:val="nil"/>
              <w:left w:val="nil"/>
              <w:bottom w:val="nil"/>
              <w:right w:val="nil"/>
            </w:tcBorders>
          </w:tcPr>
          <w:p w14:paraId="089020F5"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-.068</w:t>
            </w:r>
          </w:p>
        </w:tc>
        <w:tc>
          <w:tcPr>
            <w:tcW w:w="996" w:type="dxa"/>
            <w:gridSpan w:val="2"/>
            <w:tcBorders>
              <w:top w:val="nil"/>
              <w:left w:val="nil"/>
              <w:bottom w:val="nil"/>
              <w:right w:val="nil"/>
            </w:tcBorders>
          </w:tcPr>
          <w:p w14:paraId="1C4D0816" w14:textId="77777777" w:rsidR="00B50CD7" w:rsidRPr="00B50CD7" w:rsidRDefault="00B50CD7" w:rsidP="00B50CD7">
            <w:pPr>
              <w:contextualSpacing/>
              <w:rPr>
                <w:color w:val="333333"/>
                <w:shd w:val="clear" w:color="auto" w:fill="FFFFFF"/>
              </w:rPr>
            </w:pPr>
            <w:r w:rsidRPr="00B50CD7">
              <w:rPr>
                <w:color w:val="333333"/>
                <w:shd w:val="clear" w:color="auto" w:fill="FFFFFF"/>
              </w:rPr>
              <w:t>.470</w:t>
            </w:r>
          </w:p>
        </w:tc>
        <w:tc>
          <w:tcPr>
            <w:tcW w:w="874" w:type="dxa"/>
            <w:gridSpan w:val="2"/>
            <w:tcBorders>
              <w:top w:val="nil"/>
              <w:left w:val="nil"/>
              <w:bottom w:val="nil"/>
              <w:right w:val="nil"/>
            </w:tcBorders>
          </w:tcPr>
          <w:p w14:paraId="523BE67E" w14:textId="77777777" w:rsidR="00B50CD7" w:rsidRPr="00B50CD7" w:rsidRDefault="00B50CD7" w:rsidP="00B50CD7">
            <w:pPr>
              <w:contextualSpacing/>
              <w:jc w:val="center"/>
              <w:rPr>
                <w:color w:val="333333"/>
                <w:shd w:val="clear" w:color="auto" w:fill="FFFFFF"/>
              </w:rPr>
            </w:pPr>
          </w:p>
        </w:tc>
        <w:tc>
          <w:tcPr>
            <w:tcW w:w="1024" w:type="dxa"/>
            <w:gridSpan w:val="2"/>
            <w:tcBorders>
              <w:top w:val="nil"/>
              <w:left w:val="nil"/>
              <w:bottom w:val="nil"/>
              <w:right w:val="nil"/>
            </w:tcBorders>
          </w:tcPr>
          <w:p w14:paraId="5F0659F2" w14:textId="77777777" w:rsidR="00B50CD7" w:rsidRPr="00B50CD7" w:rsidRDefault="00B50CD7" w:rsidP="00B50CD7">
            <w:pPr>
              <w:contextualSpacing/>
              <w:jc w:val="center"/>
              <w:rPr>
                <w:color w:val="333333"/>
                <w:shd w:val="clear" w:color="auto" w:fill="FFFFFF"/>
              </w:rPr>
            </w:pPr>
          </w:p>
        </w:tc>
        <w:tc>
          <w:tcPr>
            <w:tcW w:w="922" w:type="dxa"/>
            <w:gridSpan w:val="2"/>
            <w:tcBorders>
              <w:top w:val="nil"/>
              <w:left w:val="nil"/>
              <w:bottom w:val="nil"/>
              <w:right w:val="nil"/>
            </w:tcBorders>
          </w:tcPr>
          <w:p w14:paraId="11B58184" w14:textId="77777777" w:rsidR="00B50CD7" w:rsidRPr="00B50CD7" w:rsidRDefault="00B50CD7" w:rsidP="00B50CD7">
            <w:pPr>
              <w:contextualSpacing/>
              <w:jc w:val="center"/>
              <w:rPr>
                <w:color w:val="333333"/>
                <w:shd w:val="clear" w:color="auto" w:fill="FFFFFF"/>
              </w:rPr>
            </w:pPr>
          </w:p>
        </w:tc>
      </w:tr>
      <w:tr w:rsidR="00B50CD7" w:rsidRPr="00B50CD7" w14:paraId="0953F34F" w14:textId="77777777" w:rsidTr="00C87A53">
        <w:tblPrEx>
          <w:tblBorders>
            <w:left w:val="single" w:sz="4" w:space="0" w:color="auto"/>
            <w:right w:val="single" w:sz="4" w:space="0" w:color="auto"/>
            <w:insideV w:val="single" w:sz="4" w:space="0" w:color="auto"/>
          </w:tblBorders>
        </w:tblPrEx>
        <w:tc>
          <w:tcPr>
            <w:tcW w:w="943" w:type="dxa"/>
            <w:tcBorders>
              <w:top w:val="nil"/>
              <w:left w:val="nil"/>
              <w:bottom w:val="nil"/>
              <w:right w:val="nil"/>
            </w:tcBorders>
          </w:tcPr>
          <w:p w14:paraId="72329FDE" w14:textId="77777777" w:rsidR="00B50CD7" w:rsidRPr="00B50CD7" w:rsidRDefault="00B50CD7" w:rsidP="00B50CD7">
            <w:pPr>
              <w:contextualSpacing/>
              <w:jc w:val="center"/>
              <w:rPr>
                <w:color w:val="333333"/>
                <w:shd w:val="clear" w:color="auto" w:fill="FFFFFF"/>
              </w:rPr>
            </w:pPr>
          </w:p>
        </w:tc>
        <w:tc>
          <w:tcPr>
            <w:tcW w:w="1108" w:type="dxa"/>
            <w:tcBorders>
              <w:top w:val="nil"/>
              <w:left w:val="nil"/>
              <w:bottom w:val="nil"/>
              <w:right w:val="nil"/>
            </w:tcBorders>
          </w:tcPr>
          <w:p w14:paraId="1B2BF978"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Education</w:t>
            </w:r>
          </w:p>
        </w:tc>
        <w:tc>
          <w:tcPr>
            <w:tcW w:w="888" w:type="dxa"/>
            <w:gridSpan w:val="2"/>
            <w:tcBorders>
              <w:top w:val="nil"/>
              <w:left w:val="nil"/>
              <w:bottom w:val="nil"/>
              <w:right w:val="nil"/>
            </w:tcBorders>
          </w:tcPr>
          <w:p w14:paraId="010E20C7"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-.104</w:t>
            </w:r>
          </w:p>
        </w:tc>
        <w:tc>
          <w:tcPr>
            <w:tcW w:w="948" w:type="dxa"/>
            <w:gridSpan w:val="2"/>
            <w:tcBorders>
              <w:top w:val="nil"/>
              <w:left w:val="nil"/>
              <w:bottom w:val="nil"/>
              <w:right w:val="nil"/>
            </w:tcBorders>
          </w:tcPr>
          <w:p w14:paraId="160C1DE7"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.198</w:t>
            </w:r>
          </w:p>
        </w:tc>
        <w:tc>
          <w:tcPr>
            <w:tcW w:w="937" w:type="dxa"/>
            <w:gridSpan w:val="3"/>
            <w:tcBorders>
              <w:top w:val="nil"/>
              <w:left w:val="nil"/>
              <w:bottom w:val="nil"/>
              <w:right w:val="nil"/>
            </w:tcBorders>
          </w:tcPr>
          <w:p w14:paraId="69E3F5D1"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-.046</w:t>
            </w:r>
          </w:p>
        </w:tc>
        <w:tc>
          <w:tcPr>
            <w:tcW w:w="996" w:type="dxa"/>
            <w:gridSpan w:val="2"/>
            <w:tcBorders>
              <w:top w:val="nil"/>
              <w:left w:val="nil"/>
              <w:bottom w:val="nil"/>
              <w:right w:val="nil"/>
            </w:tcBorders>
          </w:tcPr>
          <w:p w14:paraId="695A4287" w14:textId="77777777" w:rsidR="00B50CD7" w:rsidRPr="00B50CD7" w:rsidRDefault="00B50CD7" w:rsidP="00B50CD7">
            <w:pPr>
              <w:contextualSpacing/>
              <w:rPr>
                <w:color w:val="333333"/>
                <w:shd w:val="clear" w:color="auto" w:fill="FFFFFF"/>
              </w:rPr>
            </w:pPr>
            <w:r w:rsidRPr="00B50CD7">
              <w:rPr>
                <w:color w:val="333333"/>
                <w:shd w:val="clear" w:color="auto" w:fill="FFFFFF"/>
              </w:rPr>
              <w:t>.601</w:t>
            </w:r>
          </w:p>
        </w:tc>
        <w:tc>
          <w:tcPr>
            <w:tcW w:w="874" w:type="dxa"/>
            <w:gridSpan w:val="2"/>
            <w:tcBorders>
              <w:top w:val="nil"/>
              <w:left w:val="nil"/>
              <w:bottom w:val="nil"/>
              <w:right w:val="nil"/>
            </w:tcBorders>
          </w:tcPr>
          <w:p w14:paraId="46B73745" w14:textId="77777777" w:rsidR="00B50CD7" w:rsidRPr="00B50CD7" w:rsidRDefault="00B50CD7" w:rsidP="00B50CD7">
            <w:pPr>
              <w:contextualSpacing/>
              <w:jc w:val="center"/>
              <w:rPr>
                <w:color w:val="333333"/>
                <w:shd w:val="clear" w:color="auto" w:fill="FFFFFF"/>
              </w:rPr>
            </w:pPr>
          </w:p>
        </w:tc>
        <w:tc>
          <w:tcPr>
            <w:tcW w:w="1024" w:type="dxa"/>
            <w:gridSpan w:val="2"/>
            <w:tcBorders>
              <w:top w:val="nil"/>
              <w:left w:val="nil"/>
              <w:bottom w:val="nil"/>
              <w:right w:val="nil"/>
            </w:tcBorders>
          </w:tcPr>
          <w:p w14:paraId="7DD02010" w14:textId="77777777" w:rsidR="00B50CD7" w:rsidRPr="00B50CD7" w:rsidRDefault="00B50CD7" w:rsidP="00B50CD7">
            <w:pPr>
              <w:contextualSpacing/>
              <w:jc w:val="center"/>
              <w:rPr>
                <w:color w:val="333333"/>
                <w:shd w:val="clear" w:color="auto" w:fill="FFFFFF"/>
              </w:rPr>
            </w:pPr>
          </w:p>
        </w:tc>
        <w:tc>
          <w:tcPr>
            <w:tcW w:w="922" w:type="dxa"/>
            <w:gridSpan w:val="2"/>
            <w:tcBorders>
              <w:top w:val="nil"/>
              <w:left w:val="nil"/>
              <w:bottom w:val="nil"/>
              <w:right w:val="nil"/>
            </w:tcBorders>
          </w:tcPr>
          <w:p w14:paraId="346B0963" w14:textId="77777777" w:rsidR="00B50CD7" w:rsidRPr="00B50CD7" w:rsidRDefault="00B50CD7" w:rsidP="00B50CD7">
            <w:pPr>
              <w:contextualSpacing/>
              <w:jc w:val="center"/>
              <w:rPr>
                <w:color w:val="333333"/>
                <w:shd w:val="clear" w:color="auto" w:fill="FFFFFF"/>
              </w:rPr>
            </w:pPr>
          </w:p>
        </w:tc>
      </w:tr>
      <w:tr w:rsidR="00B50CD7" w:rsidRPr="00B50CD7" w14:paraId="38CEF621" w14:textId="77777777" w:rsidTr="00C87A53">
        <w:tblPrEx>
          <w:tblBorders>
            <w:left w:val="single" w:sz="4" w:space="0" w:color="auto"/>
            <w:right w:val="single" w:sz="4" w:space="0" w:color="auto"/>
            <w:insideV w:val="single" w:sz="4" w:space="0" w:color="auto"/>
          </w:tblBorders>
        </w:tblPrEx>
        <w:tc>
          <w:tcPr>
            <w:tcW w:w="943" w:type="dxa"/>
            <w:tcBorders>
              <w:top w:val="nil"/>
              <w:left w:val="nil"/>
              <w:bottom w:val="nil"/>
              <w:right w:val="nil"/>
            </w:tcBorders>
          </w:tcPr>
          <w:p w14:paraId="74A9D717" w14:textId="77777777" w:rsidR="00B50CD7" w:rsidRPr="00B50CD7" w:rsidRDefault="00B50CD7" w:rsidP="00B50CD7">
            <w:pPr>
              <w:contextualSpacing/>
              <w:jc w:val="center"/>
              <w:rPr>
                <w:color w:val="333333"/>
                <w:shd w:val="clear" w:color="auto" w:fill="FFFFFF"/>
              </w:rPr>
            </w:pPr>
          </w:p>
        </w:tc>
        <w:tc>
          <w:tcPr>
            <w:tcW w:w="1108" w:type="dxa"/>
            <w:tcBorders>
              <w:top w:val="nil"/>
              <w:left w:val="nil"/>
              <w:bottom w:val="nil"/>
              <w:right w:val="nil"/>
            </w:tcBorders>
          </w:tcPr>
          <w:p w14:paraId="32AD92CE"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Physical</w:t>
            </w:r>
          </w:p>
        </w:tc>
        <w:tc>
          <w:tcPr>
            <w:tcW w:w="888" w:type="dxa"/>
            <w:gridSpan w:val="2"/>
            <w:tcBorders>
              <w:top w:val="nil"/>
              <w:left w:val="nil"/>
              <w:bottom w:val="nil"/>
              <w:right w:val="nil"/>
            </w:tcBorders>
          </w:tcPr>
          <w:p w14:paraId="47E5AFA5"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-.020</w:t>
            </w:r>
          </w:p>
        </w:tc>
        <w:tc>
          <w:tcPr>
            <w:tcW w:w="948" w:type="dxa"/>
            <w:gridSpan w:val="2"/>
            <w:tcBorders>
              <w:top w:val="nil"/>
              <w:left w:val="nil"/>
              <w:bottom w:val="nil"/>
              <w:right w:val="nil"/>
            </w:tcBorders>
          </w:tcPr>
          <w:p w14:paraId="5190195E"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.203</w:t>
            </w:r>
          </w:p>
        </w:tc>
        <w:tc>
          <w:tcPr>
            <w:tcW w:w="937" w:type="dxa"/>
            <w:gridSpan w:val="3"/>
            <w:tcBorders>
              <w:top w:val="nil"/>
              <w:left w:val="nil"/>
              <w:bottom w:val="nil"/>
              <w:right w:val="nil"/>
            </w:tcBorders>
          </w:tcPr>
          <w:p w14:paraId="202A0F7B"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-.011</w:t>
            </w:r>
          </w:p>
        </w:tc>
        <w:tc>
          <w:tcPr>
            <w:tcW w:w="996" w:type="dxa"/>
            <w:gridSpan w:val="2"/>
            <w:tcBorders>
              <w:top w:val="nil"/>
              <w:left w:val="nil"/>
              <w:bottom w:val="nil"/>
              <w:right w:val="nil"/>
            </w:tcBorders>
          </w:tcPr>
          <w:p w14:paraId="08A09D7B" w14:textId="77777777" w:rsidR="00B50CD7" w:rsidRPr="00B50CD7" w:rsidRDefault="00B50CD7" w:rsidP="00B50CD7">
            <w:pPr>
              <w:contextualSpacing/>
              <w:rPr>
                <w:color w:val="333333"/>
                <w:shd w:val="clear" w:color="auto" w:fill="FFFFFF"/>
              </w:rPr>
            </w:pPr>
            <w:r w:rsidRPr="00B50CD7">
              <w:rPr>
                <w:color w:val="333333"/>
                <w:shd w:val="clear" w:color="auto" w:fill="FFFFFF"/>
              </w:rPr>
              <w:t>.921</w:t>
            </w:r>
          </w:p>
        </w:tc>
        <w:tc>
          <w:tcPr>
            <w:tcW w:w="874" w:type="dxa"/>
            <w:gridSpan w:val="2"/>
            <w:tcBorders>
              <w:top w:val="nil"/>
              <w:left w:val="nil"/>
              <w:bottom w:val="nil"/>
              <w:right w:val="nil"/>
            </w:tcBorders>
          </w:tcPr>
          <w:p w14:paraId="14C62937" w14:textId="77777777" w:rsidR="00B50CD7" w:rsidRPr="00B50CD7" w:rsidRDefault="00B50CD7" w:rsidP="00B50CD7">
            <w:pPr>
              <w:contextualSpacing/>
              <w:jc w:val="center"/>
              <w:rPr>
                <w:color w:val="333333"/>
                <w:shd w:val="clear" w:color="auto" w:fill="FFFFFF"/>
              </w:rPr>
            </w:pPr>
          </w:p>
        </w:tc>
        <w:tc>
          <w:tcPr>
            <w:tcW w:w="1024" w:type="dxa"/>
            <w:gridSpan w:val="2"/>
            <w:tcBorders>
              <w:top w:val="nil"/>
              <w:left w:val="nil"/>
              <w:bottom w:val="nil"/>
              <w:right w:val="nil"/>
            </w:tcBorders>
          </w:tcPr>
          <w:p w14:paraId="1127D8EF" w14:textId="77777777" w:rsidR="00B50CD7" w:rsidRPr="00B50CD7" w:rsidRDefault="00B50CD7" w:rsidP="00B50CD7">
            <w:pPr>
              <w:contextualSpacing/>
              <w:jc w:val="center"/>
              <w:rPr>
                <w:color w:val="333333"/>
                <w:shd w:val="clear" w:color="auto" w:fill="FFFFFF"/>
              </w:rPr>
            </w:pPr>
          </w:p>
        </w:tc>
        <w:tc>
          <w:tcPr>
            <w:tcW w:w="922" w:type="dxa"/>
            <w:gridSpan w:val="2"/>
            <w:tcBorders>
              <w:top w:val="nil"/>
              <w:left w:val="nil"/>
              <w:bottom w:val="nil"/>
              <w:right w:val="nil"/>
            </w:tcBorders>
          </w:tcPr>
          <w:p w14:paraId="40B9F3E9" w14:textId="77777777" w:rsidR="00B50CD7" w:rsidRPr="00B50CD7" w:rsidRDefault="00B50CD7" w:rsidP="00B50CD7">
            <w:pPr>
              <w:contextualSpacing/>
              <w:jc w:val="center"/>
              <w:rPr>
                <w:color w:val="333333"/>
                <w:shd w:val="clear" w:color="auto" w:fill="FFFFFF"/>
              </w:rPr>
            </w:pPr>
          </w:p>
        </w:tc>
      </w:tr>
      <w:tr w:rsidR="00B50CD7" w:rsidRPr="00B50CD7" w14:paraId="02F15DB1" w14:textId="77777777" w:rsidTr="00C87A53">
        <w:tblPrEx>
          <w:tblBorders>
            <w:left w:val="single" w:sz="4" w:space="0" w:color="auto"/>
            <w:right w:val="single" w:sz="4" w:space="0" w:color="auto"/>
            <w:insideV w:val="single" w:sz="4" w:space="0" w:color="auto"/>
          </w:tblBorders>
        </w:tblPrEx>
        <w:tc>
          <w:tcPr>
            <w:tcW w:w="943" w:type="dxa"/>
            <w:tcBorders>
              <w:top w:val="nil"/>
              <w:left w:val="nil"/>
              <w:bottom w:val="nil"/>
              <w:right w:val="nil"/>
            </w:tcBorders>
          </w:tcPr>
          <w:p w14:paraId="76C52A93" w14:textId="77777777" w:rsidR="00B50CD7" w:rsidRPr="00B50CD7" w:rsidRDefault="00B50CD7" w:rsidP="00B50CD7">
            <w:pPr>
              <w:contextualSpacing/>
              <w:jc w:val="center"/>
              <w:rPr>
                <w:color w:val="333333"/>
                <w:shd w:val="clear" w:color="auto" w:fill="FFFFFF"/>
              </w:rPr>
            </w:pPr>
          </w:p>
        </w:tc>
        <w:tc>
          <w:tcPr>
            <w:tcW w:w="1108" w:type="dxa"/>
            <w:tcBorders>
              <w:top w:val="nil"/>
              <w:left w:val="nil"/>
              <w:bottom w:val="nil"/>
              <w:right w:val="nil"/>
            </w:tcBorders>
          </w:tcPr>
          <w:p w14:paraId="04FF3A66"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Mental</w:t>
            </w:r>
          </w:p>
        </w:tc>
        <w:tc>
          <w:tcPr>
            <w:tcW w:w="888" w:type="dxa"/>
            <w:gridSpan w:val="2"/>
            <w:tcBorders>
              <w:top w:val="nil"/>
              <w:left w:val="nil"/>
              <w:bottom w:val="nil"/>
              <w:right w:val="nil"/>
            </w:tcBorders>
          </w:tcPr>
          <w:p w14:paraId="4E700B3C"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-.110</w:t>
            </w:r>
          </w:p>
        </w:tc>
        <w:tc>
          <w:tcPr>
            <w:tcW w:w="948" w:type="dxa"/>
            <w:gridSpan w:val="2"/>
            <w:tcBorders>
              <w:top w:val="nil"/>
              <w:left w:val="nil"/>
              <w:bottom w:val="nil"/>
              <w:right w:val="nil"/>
            </w:tcBorders>
          </w:tcPr>
          <w:p w14:paraId="3B6BCEC5"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.176</w:t>
            </w:r>
          </w:p>
        </w:tc>
        <w:tc>
          <w:tcPr>
            <w:tcW w:w="937" w:type="dxa"/>
            <w:gridSpan w:val="3"/>
            <w:tcBorders>
              <w:top w:val="nil"/>
              <w:left w:val="nil"/>
              <w:bottom w:val="nil"/>
              <w:right w:val="nil"/>
            </w:tcBorders>
          </w:tcPr>
          <w:p w14:paraId="31E82A78"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-.058</w:t>
            </w:r>
          </w:p>
        </w:tc>
        <w:tc>
          <w:tcPr>
            <w:tcW w:w="996" w:type="dxa"/>
            <w:gridSpan w:val="2"/>
            <w:tcBorders>
              <w:top w:val="nil"/>
              <w:left w:val="nil"/>
              <w:bottom w:val="nil"/>
              <w:right w:val="nil"/>
            </w:tcBorders>
          </w:tcPr>
          <w:p w14:paraId="32B1FB56" w14:textId="77777777" w:rsidR="00B50CD7" w:rsidRPr="00B50CD7" w:rsidRDefault="00B50CD7" w:rsidP="00B50CD7">
            <w:pPr>
              <w:contextualSpacing/>
              <w:rPr>
                <w:color w:val="333333"/>
                <w:shd w:val="clear" w:color="auto" w:fill="FFFFFF"/>
              </w:rPr>
            </w:pPr>
            <w:r w:rsidRPr="00B50CD7">
              <w:rPr>
                <w:color w:val="333333"/>
                <w:shd w:val="clear" w:color="auto" w:fill="FFFFFF"/>
              </w:rPr>
              <w:t>.534</w:t>
            </w:r>
          </w:p>
        </w:tc>
        <w:tc>
          <w:tcPr>
            <w:tcW w:w="874" w:type="dxa"/>
            <w:gridSpan w:val="2"/>
            <w:tcBorders>
              <w:top w:val="nil"/>
              <w:left w:val="nil"/>
              <w:bottom w:val="nil"/>
              <w:right w:val="nil"/>
            </w:tcBorders>
          </w:tcPr>
          <w:p w14:paraId="7103DF7E" w14:textId="77777777" w:rsidR="00B50CD7" w:rsidRPr="00B50CD7" w:rsidRDefault="00B50CD7" w:rsidP="00B50CD7">
            <w:pPr>
              <w:contextualSpacing/>
              <w:jc w:val="center"/>
              <w:rPr>
                <w:color w:val="333333"/>
                <w:shd w:val="clear" w:color="auto" w:fill="FFFFFF"/>
              </w:rPr>
            </w:pPr>
          </w:p>
        </w:tc>
        <w:tc>
          <w:tcPr>
            <w:tcW w:w="1024" w:type="dxa"/>
            <w:gridSpan w:val="2"/>
            <w:tcBorders>
              <w:top w:val="nil"/>
              <w:left w:val="nil"/>
              <w:bottom w:val="nil"/>
              <w:right w:val="nil"/>
            </w:tcBorders>
          </w:tcPr>
          <w:p w14:paraId="3CA1C907" w14:textId="77777777" w:rsidR="00B50CD7" w:rsidRPr="00B50CD7" w:rsidRDefault="00B50CD7" w:rsidP="00B50CD7">
            <w:pPr>
              <w:contextualSpacing/>
              <w:jc w:val="center"/>
              <w:rPr>
                <w:color w:val="333333"/>
                <w:shd w:val="clear" w:color="auto" w:fill="FFFFFF"/>
              </w:rPr>
            </w:pPr>
          </w:p>
        </w:tc>
        <w:tc>
          <w:tcPr>
            <w:tcW w:w="922" w:type="dxa"/>
            <w:gridSpan w:val="2"/>
            <w:tcBorders>
              <w:top w:val="nil"/>
              <w:left w:val="nil"/>
              <w:bottom w:val="nil"/>
              <w:right w:val="nil"/>
            </w:tcBorders>
          </w:tcPr>
          <w:p w14:paraId="25A9ECE2" w14:textId="77777777" w:rsidR="00B50CD7" w:rsidRPr="00B50CD7" w:rsidRDefault="00B50CD7" w:rsidP="00B50CD7">
            <w:pPr>
              <w:contextualSpacing/>
              <w:jc w:val="center"/>
              <w:rPr>
                <w:color w:val="333333"/>
                <w:shd w:val="clear" w:color="auto" w:fill="FFFFFF"/>
              </w:rPr>
            </w:pPr>
          </w:p>
        </w:tc>
      </w:tr>
      <w:tr w:rsidR="00B50CD7" w:rsidRPr="00B50CD7" w14:paraId="5A1BEEB5" w14:textId="77777777" w:rsidTr="00C87A53">
        <w:tblPrEx>
          <w:tblBorders>
            <w:left w:val="single" w:sz="4" w:space="0" w:color="auto"/>
            <w:right w:val="single" w:sz="4" w:space="0" w:color="auto"/>
            <w:insideV w:val="single" w:sz="4" w:space="0" w:color="auto"/>
          </w:tblBorders>
        </w:tblPrEx>
        <w:tc>
          <w:tcPr>
            <w:tcW w:w="943" w:type="dxa"/>
            <w:tcBorders>
              <w:top w:val="nil"/>
              <w:left w:val="nil"/>
              <w:bottom w:val="nil"/>
              <w:right w:val="nil"/>
            </w:tcBorders>
          </w:tcPr>
          <w:p w14:paraId="00A3FCA3" w14:textId="77777777" w:rsidR="00B50CD7" w:rsidRPr="00B50CD7" w:rsidRDefault="00B50CD7" w:rsidP="00B50CD7">
            <w:pPr>
              <w:contextualSpacing/>
              <w:jc w:val="center"/>
              <w:rPr>
                <w:color w:val="333333"/>
                <w:shd w:val="clear" w:color="auto" w:fill="FFFFFF"/>
              </w:rPr>
            </w:pPr>
          </w:p>
        </w:tc>
        <w:tc>
          <w:tcPr>
            <w:tcW w:w="1108" w:type="dxa"/>
            <w:tcBorders>
              <w:top w:val="nil"/>
              <w:left w:val="nil"/>
              <w:bottom w:val="nil"/>
              <w:right w:val="nil"/>
            </w:tcBorders>
          </w:tcPr>
          <w:p w14:paraId="2E1FA893"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Chronic</w:t>
            </w:r>
          </w:p>
        </w:tc>
        <w:tc>
          <w:tcPr>
            <w:tcW w:w="888" w:type="dxa"/>
            <w:gridSpan w:val="2"/>
            <w:tcBorders>
              <w:top w:val="nil"/>
              <w:left w:val="nil"/>
              <w:bottom w:val="nil"/>
              <w:right w:val="nil"/>
            </w:tcBorders>
          </w:tcPr>
          <w:p w14:paraId="0F92D216"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.012</w:t>
            </w:r>
          </w:p>
        </w:tc>
        <w:tc>
          <w:tcPr>
            <w:tcW w:w="948" w:type="dxa"/>
            <w:gridSpan w:val="2"/>
            <w:tcBorders>
              <w:top w:val="nil"/>
              <w:left w:val="nil"/>
              <w:bottom w:val="nil"/>
              <w:right w:val="nil"/>
            </w:tcBorders>
          </w:tcPr>
          <w:p w14:paraId="0E924FA7"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.239</w:t>
            </w:r>
          </w:p>
        </w:tc>
        <w:tc>
          <w:tcPr>
            <w:tcW w:w="937" w:type="dxa"/>
            <w:gridSpan w:val="3"/>
            <w:tcBorders>
              <w:top w:val="nil"/>
              <w:left w:val="nil"/>
              <w:bottom w:val="nil"/>
              <w:right w:val="nil"/>
            </w:tcBorders>
          </w:tcPr>
          <w:p w14:paraId="1E067799" w14:textId="77777777" w:rsidR="00B50CD7" w:rsidRPr="00B50CD7" w:rsidRDefault="00B50CD7" w:rsidP="00B50CD7">
            <w:pPr>
              <w:contextualSpacing/>
              <w:jc w:val="center"/>
              <w:rPr>
                <w:color w:val="333333"/>
                <w:shd w:val="clear" w:color="auto" w:fill="FFFFFF"/>
              </w:rPr>
            </w:pPr>
            <w:r w:rsidRPr="00B50CD7">
              <w:rPr>
                <w:color w:val="333333"/>
                <w:shd w:val="clear" w:color="auto" w:fill="FFFFFF"/>
              </w:rPr>
              <w:t>.005</w:t>
            </w:r>
          </w:p>
        </w:tc>
        <w:tc>
          <w:tcPr>
            <w:tcW w:w="996" w:type="dxa"/>
            <w:gridSpan w:val="2"/>
            <w:tcBorders>
              <w:top w:val="nil"/>
              <w:left w:val="nil"/>
              <w:bottom w:val="nil"/>
              <w:right w:val="nil"/>
            </w:tcBorders>
          </w:tcPr>
          <w:p w14:paraId="7926F412" w14:textId="77777777" w:rsidR="00B50CD7" w:rsidRPr="00B50CD7" w:rsidRDefault="00B50CD7" w:rsidP="00B50CD7">
            <w:pPr>
              <w:contextualSpacing/>
              <w:rPr>
                <w:color w:val="333333"/>
                <w:shd w:val="clear" w:color="auto" w:fill="FFFFFF"/>
              </w:rPr>
            </w:pPr>
            <w:r w:rsidRPr="00B50CD7">
              <w:rPr>
                <w:noProof/>
                <w:color w:val="333333"/>
              </w:rPr>
              <mc:AlternateContent>
                <mc:Choice Requires="wps">
                  <w:drawing>
                    <wp:anchor distT="0" distB="0" distL="114300" distR="114300" simplePos="0" relativeHeight="251736064" behindDoc="0" locked="0" layoutInCell="1" allowOverlap="1" wp14:anchorId="72E74F8F" wp14:editId="2EE42799">
                      <wp:simplePos x="0" y="0"/>
                      <wp:positionH relativeFrom="margin">
                        <wp:posOffset>-3478530</wp:posOffset>
                      </wp:positionH>
                      <wp:positionV relativeFrom="paragraph">
                        <wp:posOffset>226695</wp:posOffset>
                      </wp:positionV>
                      <wp:extent cx="5882640" cy="7620"/>
                      <wp:effectExtent l="0" t="0" r="22860" b="30480"/>
                      <wp:wrapNone/>
                      <wp:docPr id="10" name="Straight Connector 10"/>
                      <wp:cNvGraphicFramePr/>
                      <a:graphic xmlns:a="http://schemas.openxmlformats.org/drawingml/2006/main">
                        <a:graphicData uri="http://schemas.microsoft.com/office/word/2010/wordprocessingShape">
                          <wps:wsp>
                            <wps:cNvCnPr/>
                            <wps:spPr>
                              <a:xfrm>
                                <a:off x="0" y="0"/>
                                <a:ext cx="5882640" cy="762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E4AAB75" id="Straight Connector 10" o:spid="_x0000_s1026" style="position:absolute;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73.9pt,17.85pt" to="189.3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" strokecolor="windowText" strokeweight=".5pt">
                      <v:stroke joinstyle="miter"/>
                      <w10:wrap anchorx="margin"/>
                    </v:line>
                  </w:pict>
                </mc:Fallback>
              </mc:AlternateContent>
            </w:r>
            <w:r w:rsidRPr="00B50CD7">
              <w:rPr>
                <w:color w:val="333333"/>
                <w:shd w:val="clear" w:color="auto" w:fill="FFFFFF"/>
              </w:rPr>
              <w:t>.960</w:t>
            </w:r>
          </w:p>
          <w:p w14:paraId="666E43AC" w14:textId="77777777" w:rsidR="00B50CD7" w:rsidRPr="00B50CD7" w:rsidRDefault="00B50CD7" w:rsidP="00B50CD7">
            <w:pPr>
              <w:contextualSpacing/>
              <w:jc w:val="center"/>
              <w:rPr>
                <w:color w:val="333333"/>
                <w:shd w:val="clear" w:color="auto" w:fill="FFFFFF"/>
              </w:rPr>
            </w:pPr>
          </w:p>
        </w:tc>
        <w:tc>
          <w:tcPr>
            <w:tcW w:w="874" w:type="dxa"/>
            <w:gridSpan w:val="2"/>
            <w:tcBorders>
              <w:top w:val="nil"/>
              <w:left w:val="nil"/>
              <w:bottom w:val="nil"/>
              <w:right w:val="nil"/>
            </w:tcBorders>
          </w:tcPr>
          <w:p w14:paraId="2F26F9B9" w14:textId="77777777" w:rsidR="00B50CD7" w:rsidRPr="00B50CD7" w:rsidRDefault="00B50CD7" w:rsidP="00B50CD7">
            <w:pPr>
              <w:contextualSpacing/>
              <w:jc w:val="center"/>
              <w:rPr>
                <w:color w:val="333333"/>
                <w:shd w:val="clear" w:color="auto" w:fill="FFFFFF"/>
              </w:rPr>
            </w:pPr>
          </w:p>
        </w:tc>
        <w:tc>
          <w:tcPr>
            <w:tcW w:w="1024" w:type="dxa"/>
            <w:gridSpan w:val="2"/>
            <w:tcBorders>
              <w:top w:val="nil"/>
              <w:left w:val="nil"/>
              <w:bottom w:val="nil"/>
              <w:right w:val="nil"/>
            </w:tcBorders>
          </w:tcPr>
          <w:p w14:paraId="0546F8B1" w14:textId="77777777" w:rsidR="00B50CD7" w:rsidRPr="00B50CD7" w:rsidRDefault="00B50CD7" w:rsidP="00B50CD7">
            <w:pPr>
              <w:contextualSpacing/>
              <w:jc w:val="center"/>
              <w:rPr>
                <w:color w:val="333333"/>
                <w:shd w:val="clear" w:color="auto" w:fill="FFFFFF"/>
              </w:rPr>
            </w:pPr>
          </w:p>
        </w:tc>
        <w:tc>
          <w:tcPr>
            <w:tcW w:w="922" w:type="dxa"/>
            <w:gridSpan w:val="2"/>
            <w:tcBorders>
              <w:top w:val="nil"/>
              <w:left w:val="nil"/>
              <w:bottom w:val="nil"/>
              <w:right w:val="nil"/>
            </w:tcBorders>
          </w:tcPr>
          <w:p w14:paraId="0EBF408C" w14:textId="77777777" w:rsidR="00B50CD7" w:rsidRPr="00B50CD7" w:rsidRDefault="00B50CD7" w:rsidP="00B50CD7">
            <w:pPr>
              <w:contextualSpacing/>
              <w:jc w:val="center"/>
              <w:rPr>
                <w:color w:val="333333"/>
                <w:shd w:val="clear" w:color="auto" w:fill="FFFFFF"/>
              </w:rPr>
            </w:pPr>
          </w:p>
        </w:tc>
      </w:tr>
    </w:tbl>
    <w:p w14:paraId="7CA18A44" w14:textId="77777777" w:rsidR="00B50CD7" w:rsidRPr="00B50CD7" w:rsidRDefault="00B50CD7" w:rsidP="00B50CD7">
      <w:pPr>
        <w:spacing w:line="480" w:lineRule="auto"/>
        <w:ind w:left="720" w:hanging="720"/>
        <w:contextualSpacing/>
        <w:rPr>
          <w:rFonts w:ascii="Times New Roman" w:hAnsi="Times New Roman" w:cs="Times New Roman"/>
          <w:i/>
          <w:iCs/>
          <w:color w:val="333333"/>
          <w:sz w:val="24"/>
          <w:szCs w:val="24"/>
          <w:shd w:val="clear" w:color="auto" w:fill="FFFFFF"/>
        </w:rPr>
      </w:pPr>
      <w:r w:rsidRPr="00B50CD7">
        <w:rPr>
          <w:rFonts w:ascii="Times New Roman" w:hAnsi="Times New Roman" w:cs="Times New Roman"/>
          <w:i/>
          <w:iCs/>
          <w:noProof/>
          <w:color w:val="333333"/>
          <w:sz w:val="24"/>
          <w:szCs w:val="24"/>
        </w:rPr>
        <mc:AlternateContent>
          <mc:Choice Requires="wps">
            <w:drawing>
              <wp:anchor distT="0" distB="0" distL="114300" distR="114300" simplePos="0" relativeHeight="251735040" behindDoc="0" locked="0" layoutInCell="1" allowOverlap="1" wp14:anchorId="01CFDBCC" wp14:editId="1E2FD1F7">
                <wp:simplePos x="0" y="0"/>
                <wp:positionH relativeFrom="margin">
                  <wp:posOffset>2809875</wp:posOffset>
                </wp:positionH>
                <wp:positionV relativeFrom="paragraph">
                  <wp:posOffset>71120</wp:posOffset>
                </wp:positionV>
                <wp:extent cx="548640" cy="2453640"/>
                <wp:effectExtent l="0" t="0" r="3810" b="3810"/>
                <wp:wrapNone/>
                <wp:docPr id="12" name="Text Box 12"/>
                <wp:cNvGraphicFramePr/>
                <a:graphic xmlns:a="http://schemas.openxmlformats.org/drawingml/2006/main">
                  <a:graphicData uri="http://schemas.microsoft.com/office/word/2010/wordprocessingShape">
                    <wps:wsp>
                      <wps:cNvSpPr txBox="1"/>
                      <wps:spPr>
                        <a:xfrm>
                          <a:off x="0" y="0"/>
                          <a:ext cx="548640" cy="2453640"/>
                        </a:xfrm>
                        <a:prstGeom prst="rect">
                          <a:avLst/>
                        </a:prstGeom>
                        <a:solidFill>
                          <a:sysClr val="window" lastClr="FFFFFF"/>
                        </a:solidFill>
                        <a:ln w="6350">
                          <a:noFill/>
                        </a:ln>
                      </wps:spPr>
                      <wps:txbx>
                        <w:txbxContent>
                          <w:p w14:paraId="4B94E0CE" w14:textId="77777777" w:rsidR="00C87A53" w:rsidRDefault="00C87A53" w:rsidP="00B50CD7"/>
                          <w:p w14:paraId="29812B69" w14:textId="77777777" w:rsidR="00C87A53" w:rsidRPr="00E8789B" w:rsidRDefault="00C87A53" w:rsidP="00B50CD7">
                            <w:pPr>
                              <w:rPr>
                                <w:sz w:val="20"/>
                                <w:szCs w:val="20"/>
                              </w:rPr>
                            </w:pPr>
                            <w:r>
                              <w:rPr>
                                <w:sz w:val="20"/>
                                <w:szCs w:val="20"/>
                              </w:rPr>
                              <w:t xml:space="preserve"> </w:t>
                            </w:r>
                          </w:p>
                          <w:p w14:paraId="5B6B1630" w14:textId="77777777" w:rsidR="00C87A53" w:rsidRPr="00E8789B" w:rsidRDefault="00C87A53" w:rsidP="00B50CD7">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FDBCC" id="Text Box 12" o:spid="_x0000_s1040" type="#_x0000_t202" style="position:absolute;left:0;text-align:left;margin-left:221.25pt;margin-top:5.6pt;width:43.2pt;height:193.2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" fillcolor="window" stroked="f" strokeweight=".5pt">
                <v:textbox>
                  <w:txbxContent>
                    <w:p w14:paraId="4B94E0CE" w14:textId="77777777" w:rsidR="00C87A53" w:rsidRDefault="00C87A53" w:rsidP="00B50CD7"/>
                    <w:p w14:paraId="29812B69" w14:textId="77777777" w:rsidR="00C87A53" w:rsidRPr="00E8789B" w:rsidRDefault="00C87A53" w:rsidP="00B50CD7">
                      <w:pPr>
                        <w:rPr>
                          <w:sz w:val="20"/>
                          <w:szCs w:val="20"/>
                        </w:rPr>
                      </w:pPr>
                      <w:r>
                        <w:rPr>
                          <w:sz w:val="20"/>
                          <w:szCs w:val="20"/>
                        </w:rPr>
                        <w:t xml:space="preserve"> </w:t>
                      </w:r>
                    </w:p>
                    <w:p w14:paraId="5B6B1630" w14:textId="77777777" w:rsidR="00C87A53" w:rsidRPr="00E8789B" w:rsidRDefault="00C87A53" w:rsidP="00B50CD7">
                      <w:pPr>
                        <w:rPr>
                          <w:sz w:val="20"/>
                          <w:szCs w:val="20"/>
                        </w:rPr>
                      </w:pPr>
                    </w:p>
                  </w:txbxContent>
                </v:textbox>
                <w10:wrap anchorx="margin"/>
              </v:shape>
            </w:pict>
          </mc:Fallback>
        </mc:AlternateContent>
      </w:r>
      <w:r w:rsidRPr="00B50CD7">
        <w:rPr>
          <w:rFonts w:ascii="Times New Roman" w:hAnsi="Times New Roman" w:cs="Times New Roman"/>
          <w:i/>
          <w:iCs/>
          <w:color w:val="333333"/>
          <w:sz w:val="24"/>
          <w:szCs w:val="24"/>
          <w:shd w:val="clear" w:color="auto" w:fill="FFFFFF"/>
        </w:rPr>
        <w:t xml:space="preserve">      Note. </w:t>
      </w:r>
      <w:r w:rsidRPr="00B50CD7">
        <w:rPr>
          <w:rFonts w:ascii="Times New Roman" w:hAnsi="Times New Roman" w:cs="Times New Roman"/>
          <w:color w:val="333333"/>
          <w:sz w:val="24"/>
          <w:szCs w:val="24"/>
          <w:shd w:val="clear" w:color="auto" w:fill="FFFFFF"/>
        </w:rPr>
        <w:t>N= 130</w:t>
      </w:r>
    </w:p>
    <w:p w14:paraId="6CB0D803" w14:textId="1AD713BC" w:rsidR="00B50CD7" w:rsidRDefault="00B50CD7" w:rsidP="00EC7694">
      <w:pPr>
        <w:tabs>
          <w:tab w:val="left" w:pos="3504"/>
        </w:tabs>
        <w:rPr>
          <w:rFonts w:ascii="Times New Roman" w:hAnsi="Times New Roman" w:cs="Times New Roman"/>
          <w:sz w:val="24"/>
          <w:szCs w:val="24"/>
        </w:rPr>
      </w:pPr>
    </w:p>
    <w:p w14:paraId="481CC1AD" w14:textId="123EF466" w:rsidR="00B50CD7" w:rsidRDefault="00B50CD7" w:rsidP="00EC7694">
      <w:pPr>
        <w:tabs>
          <w:tab w:val="left" w:pos="3504"/>
        </w:tabs>
        <w:rPr>
          <w:rFonts w:ascii="Times New Roman" w:hAnsi="Times New Roman" w:cs="Times New Roman"/>
          <w:sz w:val="24"/>
          <w:szCs w:val="24"/>
        </w:rPr>
      </w:pPr>
    </w:p>
    <w:p w14:paraId="1432ABC6" w14:textId="76F47FAD" w:rsidR="00B50CD7" w:rsidRDefault="00B50CD7" w:rsidP="00EC7694">
      <w:pPr>
        <w:tabs>
          <w:tab w:val="left" w:pos="3504"/>
        </w:tabs>
        <w:rPr>
          <w:rFonts w:ascii="Times New Roman" w:hAnsi="Times New Roman" w:cs="Times New Roman"/>
          <w:sz w:val="24"/>
          <w:szCs w:val="24"/>
        </w:rPr>
      </w:pPr>
    </w:p>
    <w:p w14:paraId="1CD30B42" w14:textId="67639CBF" w:rsidR="00B50CD7" w:rsidRDefault="00B50CD7" w:rsidP="00EC7694">
      <w:pPr>
        <w:tabs>
          <w:tab w:val="left" w:pos="3504"/>
        </w:tabs>
        <w:rPr>
          <w:rFonts w:ascii="Times New Roman" w:hAnsi="Times New Roman" w:cs="Times New Roman"/>
          <w:sz w:val="24"/>
          <w:szCs w:val="24"/>
        </w:rPr>
      </w:pPr>
    </w:p>
    <w:p w14:paraId="738126F2" w14:textId="3CC010C5" w:rsidR="00B50CD7" w:rsidRDefault="00B50CD7" w:rsidP="00EC7694">
      <w:pPr>
        <w:tabs>
          <w:tab w:val="left" w:pos="3504"/>
        </w:tabs>
        <w:rPr>
          <w:rFonts w:ascii="Times New Roman" w:hAnsi="Times New Roman" w:cs="Times New Roman"/>
          <w:sz w:val="24"/>
          <w:szCs w:val="24"/>
        </w:rPr>
      </w:pPr>
    </w:p>
    <w:p w14:paraId="2F501CF9" w14:textId="2F745A45" w:rsidR="00B50CD7" w:rsidRDefault="00B50CD7" w:rsidP="00EC7694">
      <w:pPr>
        <w:tabs>
          <w:tab w:val="left" w:pos="3504"/>
        </w:tabs>
        <w:rPr>
          <w:rFonts w:ascii="Times New Roman" w:hAnsi="Times New Roman" w:cs="Times New Roman"/>
          <w:sz w:val="24"/>
          <w:szCs w:val="24"/>
        </w:rPr>
      </w:pPr>
    </w:p>
    <w:p w14:paraId="1DB7CC6E" w14:textId="2F2A56C1" w:rsidR="00B50CD7" w:rsidRDefault="00B50CD7" w:rsidP="00EC7694">
      <w:pPr>
        <w:tabs>
          <w:tab w:val="left" w:pos="3504"/>
        </w:tabs>
        <w:rPr>
          <w:rFonts w:ascii="Times New Roman" w:hAnsi="Times New Roman" w:cs="Times New Roman"/>
          <w:sz w:val="24"/>
          <w:szCs w:val="24"/>
        </w:rPr>
      </w:pPr>
    </w:p>
    <w:p w14:paraId="064EE5D6" w14:textId="1BD3ED4E" w:rsidR="00B50CD7" w:rsidRDefault="00B50CD7" w:rsidP="00EC7694">
      <w:pPr>
        <w:tabs>
          <w:tab w:val="left" w:pos="3504"/>
        </w:tabs>
        <w:rPr>
          <w:rFonts w:ascii="Times New Roman" w:hAnsi="Times New Roman" w:cs="Times New Roman"/>
          <w:sz w:val="24"/>
          <w:szCs w:val="24"/>
        </w:rPr>
      </w:pPr>
    </w:p>
    <w:p w14:paraId="2C438368" w14:textId="3514FDDB" w:rsidR="00B50CD7" w:rsidRDefault="00B50CD7" w:rsidP="00EC7694">
      <w:pPr>
        <w:tabs>
          <w:tab w:val="left" w:pos="3504"/>
        </w:tabs>
        <w:rPr>
          <w:rFonts w:ascii="Times New Roman" w:hAnsi="Times New Roman" w:cs="Times New Roman"/>
          <w:sz w:val="24"/>
          <w:szCs w:val="24"/>
        </w:rPr>
      </w:pPr>
    </w:p>
    <w:p w14:paraId="015B8292" w14:textId="2EACBD82" w:rsidR="00B50CD7" w:rsidRDefault="00B50CD7" w:rsidP="00EC7694">
      <w:pPr>
        <w:tabs>
          <w:tab w:val="left" w:pos="3504"/>
        </w:tabs>
        <w:rPr>
          <w:rFonts w:ascii="Times New Roman" w:hAnsi="Times New Roman" w:cs="Times New Roman"/>
          <w:sz w:val="24"/>
          <w:szCs w:val="24"/>
        </w:rPr>
      </w:pPr>
    </w:p>
    <w:p w14:paraId="33EEECFC" w14:textId="70064CD5" w:rsidR="00B50CD7" w:rsidRDefault="00B50CD7" w:rsidP="00EC7694">
      <w:pPr>
        <w:tabs>
          <w:tab w:val="left" w:pos="3504"/>
        </w:tabs>
        <w:rPr>
          <w:rFonts w:ascii="Times New Roman" w:hAnsi="Times New Roman" w:cs="Times New Roman"/>
          <w:sz w:val="24"/>
          <w:szCs w:val="24"/>
        </w:rPr>
      </w:pPr>
    </w:p>
    <w:p w14:paraId="3CBE824D" w14:textId="73998A07" w:rsidR="00B50CD7" w:rsidRDefault="00B50CD7" w:rsidP="00EC7694">
      <w:pPr>
        <w:tabs>
          <w:tab w:val="left" w:pos="3504"/>
        </w:tabs>
        <w:rPr>
          <w:rFonts w:ascii="Times New Roman" w:hAnsi="Times New Roman" w:cs="Times New Roman"/>
          <w:sz w:val="24"/>
          <w:szCs w:val="24"/>
        </w:rPr>
      </w:pPr>
    </w:p>
    <w:p w14:paraId="71D15939" w14:textId="77777777" w:rsidR="00B50CD7" w:rsidRPr="00B50CD7" w:rsidRDefault="00B50CD7" w:rsidP="00B50CD7">
      <w:pPr>
        <w:rPr>
          <w:rFonts w:ascii="Times New Roman" w:hAnsi="Times New Roman" w:cs="Times New Roman"/>
          <w:b/>
          <w:bCs/>
          <w:sz w:val="29"/>
          <w:szCs w:val="29"/>
        </w:rPr>
      </w:pPr>
      <w:r w:rsidRPr="00B50CD7">
        <w:rPr>
          <w:rFonts w:ascii="Times New Roman" w:hAnsi="Times New Roman" w:cs="Times New Roman"/>
          <w:b/>
          <w:bCs/>
          <w:sz w:val="29"/>
          <w:szCs w:val="29"/>
        </w:rPr>
        <w:t>VITA</w:t>
      </w:r>
    </w:p>
    <w:p w14:paraId="0758C11E" w14:textId="77777777" w:rsidR="00B50CD7" w:rsidRPr="00B50CD7" w:rsidRDefault="00B50CD7" w:rsidP="00B50CD7">
      <w:pPr>
        <w:rPr>
          <w:rFonts w:ascii="Times New Roman" w:hAnsi="Times New Roman" w:cs="Times New Roman"/>
          <w:sz w:val="24"/>
          <w:szCs w:val="24"/>
        </w:rPr>
      </w:pPr>
      <w:r w:rsidRPr="00B50CD7">
        <w:rPr>
          <w:rFonts w:ascii="Times New Roman" w:hAnsi="Times New Roman" w:cs="Times New Roman"/>
          <w:sz w:val="24"/>
          <w:szCs w:val="24"/>
        </w:rPr>
        <w:t xml:space="preserve">    Natalie Blocher graduated from the University of Tennessee-Knoxville with a Bachelor’s Degree in Psychology and a Minor in Women’s Studies. She is now attending the University of Tennessee for her clinical psychology doctoral program under the advisement of Dr. Todd Moore. Natalie’s research interests include how the Social Determinants of Health influence physical and mental health outcomes for people living with HIV. She currently interns at Cherokee Health Systems, where she provides psychotherapy for people struggling with trauma, substance use, and mood disorders.</w:t>
      </w:r>
    </w:p>
    <w:p w14:paraId="64512860" w14:textId="1886D234" w:rsidR="00B50CD7" w:rsidRDefault="00B50CD7" w:rsidP="00EC7694">
      <w:pPr>
        <w:tabs>
          <w:tab w:val="left" w:pos="3504"/>
        </w:tabs>
        <w:rPr>
          <w:rFonts w:ascii="Times New Roman" w:hAnsi="Times New Roman" w:cs="Times New Roman"/>
          <w:sz w:val="24"/>
          <w:szCs w:val="24"/>
        </w:rPr>
      </w:pPr>
    </w:p>
    <w:p w14:paraId="1C4B93E9" w14:textId="77777777" w:rsidR="00B50CD7" w:rsidRPr="00EC7694" w:rsidRDefault="00B50CD7" w:rsidP="00EC7694">
      <w:pPr>
        <w:tabs>
          <w:tab w:val="left" w:pos="3504"/>
        </w:tabs>
        <w:rPr>
          <w:rFonts w:ascii="Times New Roman" w:hAnsi="Times New Roman" w:cs="Times New Roman"/>
          <w:sz w:val="24"/>
          <w:szCs w:val="24"/>
        </w:rPr>
      </w:pPr>
    </w:p>
    <w:sectPr w:rsidR="00B50CD7" w:rsidRPr="00EC7694" w:rsidSect="00B6321E">
      <w:headerReference w:type="default" r:id="rId12"/>
      <w:footerReference w:type="default" r:id="rId13"/>
      <w:pgSz w:w="12240" w:h="15840"/>
      <w:pgMar w:top="1440" w:right="1440" w:bottom="1440" w:left="1440" w:header="720" w:footer="720" w:gutter="0"/>
      <w:pgNumType w:start="49"/>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E7B06" w14:textId="77777777" w:rsidR="00A42373" w:rsidRDefault="00A42373" w:rsidP="00DA7427">
      <w:pPr>
        <w:spacing w:after="0" w:line="240" w:lineRule="auto"/>
      </w:pPr>
      <w:r>
        <w:separator/>
      </w:r>
    </w:p>
  </w:endnote>
  <w:endnote w:type="continuationSeparator" w:id="0">
    <w:p w14:paraId="5928E154" w14:textId="77777777" w:rsidR="00A42373" w:rsidRDefault="00A42373" w:rsidP="00DA74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210A3" w14:textId="77777777" w:rsidR="00C87A53" w:rsidRDefault="00C87A53">
    <w:pPr>
      <w:spacing w:after="0"/>
      <w:ind w:right="8"/>
      <w:jc w:val="center"/>
    </w:pPr>
    <w:r>
      <w:fldChar w:fldCharType="begin"/>
    </w:r>
    <w:r>
      <w:instrText xml:space="preserve"> PAGE   \* MERGEFORMAT </w:instrText>
    </w:r>
    <w:r>
      <w:fldChar w:fldCharType="separate"/>
    </w:r>
    <w:r>
      <w:t>1</w:t>
    </w:r>
    <w:r>
      <w:fldChar w:fldCharType="end"/>
    </w:r>
    <w:r>
      <w:t xml:space="preserve"> </w:t>
    </w:r>
  </w:p>
  <w:p w14:paraId="7DB50717" w14:textId="77777777" w:rsidR="00C87A53" w:rsidRDefault="00C87A53">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368219700"/>
      <w:docPartObj>
        <w:docPartGallery w:val="Page Numbers (Bottom of Page)"/>
        <w:docPartUnique/>
      </w:docPartObj>
    </w:sdtPr>
    <w:sdtEndPr>
      <w:rPr>
        <w:noProof/>
      </w:rPr>
    </w:sdtEndPr>
    <w:sdtContent>
      <w:p w14:paraId="3B171F8D" w14:textId="17667800" w:rsidR="00C87A53" w:rsidRPr="00182810" w:rsidRDefault="00C87A53">
        <w:pPr>
          <w:pStyle w:val="Footer"/>
          <w:jc w:val="center"/>
          <w:rPr>
            <w:rFonts w:ascii="Times New Roman" w:hAnsi="Times New Roman" w:cs="Times New Roman"/>
            <w:sz w:val="24"/>
            <w:szCs w:val="24"/>
          </w:rPr>
        </w:pPr>
        <w:r w:rsidRPr="00182810">
          <w:rPr>
            <w:rFonts w:ascii="Times New Roman" w:hAnsi="Times New Roman" w:cs="Times New Roman"/>
            <w:sz w:val="24"/>
            <w:szCs w:val="24"/>
          </w:rPr>
          <w:fldChar w:fldCharType="begin"/>
        </w:r>
        <w:r w:rsidRPr="00182810">
          <w:rPr>
            <w:rFonts w:ascii="Times New Roman" w:hAnsi="Times New Roman" w:cs="Times New Roman"/>
            <w:sz w:val="24"/>
            <w:szCs w:val="24"/>
          </w:rPr>
          <w:instrText xml:space="preserve"> PAGE   \* MERGEFORMAT </w:instrText>
        </w:r>
        <w:r w:rsidRPr="00182810">
          <w:rPr>
            <w:rFonts w:ascii="Times New Roman" w:hAnsi="Times New Roman" w:cs="Times New Roman"/>
            <w:sz w:val="24"/>
            <w:szCs w:val="24"/>
          </w:rPr>
          <w:fldChar w:fldCharType="separate"/>
        </w:r>
        <w:r w:rsidRPr="00182810">
          <w:rPr>
            <w:rFonts w:ascii="Times New Roman" w:hAnsi="Times New Roman" w:cs="Times New Roman"/>
            <w:noProof/>
            <w:sz w:val="24"/>
            <w:szCs w:val="24"/>
          </w:rPr>
          <w:t>2</w:t>
        </w:r>
        <w:r w:rsidRPr="00182810">
          <w:rPr>
            <w:rFonts w:ascii="Times New Roman" w:hAnsi="Times New Roman" w:cs="Times New Roman"/>
            <w:noProof/>
            <w:sz w:val="24"/>
            <w:szCs w:val="24"/>
          </w:rPr>
          <w:fldChar w:fldCharType="end"/>
        </w:r>
      </w:p>
    </w:sdtContent>
  </w:sdt>
  <w:p w14:paraId="73E4E23A" w14:textId="17D1EDFD" w:rsidR="00C87A53" w:rsidRPr="000377DF" w:rsidRDefault="00C87A53" w:rsidP="00D4044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5FB6C" w14:textId="70797618" w:rsidR="00C87A53" w:rsidRDefault="00C87A53" w:rsidP="00BC6CB1">
    <w:pPr>
      <w:spacing w:after="0"/>
      <w:ind w:right="8"/>
    </w:pPr>
    <w:r>
      <w:t xml:space="preserve"> </w:t>
    </w:r>
  </w:p>
  <w:p w14:paraId="3AAB3A19" w14:textId="75E59AA7" w:rsidR="00C87A53" w:rsidRDefault="00C87A53" w:rsidP="005D6305">
    <w:pPr>
      <w:tabs>
        <w:tab w:val="center" w:pos="4680"/>
        <w:tab w:val="left" w:pos="5088"/>
      </w:tabs>
      <w:spacing w:after="0"/>
    </w:pPr>
    <w:r>
      <w:t xml:space="preserve"> </w:t>
    </w: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2B2EB" w14:textId="77777777" w:rsidR="00C87A53" w:rsidRPr="002848C9" w:rsidRDefault="00C87A53">
    <w:pPr>
      <w:pStyle w:val="Footer"/>
      <w:tabs>
        <w:tab w:val="clear" w:pos="4680"/>
        <w:tab w:val="clear" w:pos="9360"/>
      </w:tabs>
      <w:jc w:val="center"/>
      <w:rPr>
        <w:rFonts w:ascii="Times New Roman" w:hAnsi="Times New Roman" w:cs="Times New Roman"/>
        <w:caps/>
        <w:noProof/>
        <w:sz w:val="24"/>
        <w:szCs w:val="24"/>
      </w:rPr>
    </w:pPr>
    <w:r w:rsidRPr="002848C9">
      <w:rPr>
        <w:rFonts w:ascii="Times New Roman" w:hAnsi="Times New Roman" w:cs="Times New Roman"/>
        <w:caps/>
        <w:sz w:val="24"/>
        <w:szCs w:val="24"/>
      </w:rPr>
      <w:fldChar w:fldCharType="begin"/>
    </w:r>
    <w:r w:rsidRPr="002848C9">
      <w:rPr>
        <w:rFonts w:ascii="Times New Roman" w:hAnsi="Times New Roman" w:cs="Times New Roman"/>
        <w:caps/>
        <w:sz w:val="24"/>
        <w:szCs w:val="24"/>
      </w:rPr>
      <w:instrText xml:space="preserve"> PAGE   \* MERGEFORMAT </w:instrText>
    </w:r>
    <w:r w:rsidRPr="002848C9">
      <w:rPr>
        <w:rFonts w:ascii="Times New Roman" w:hAnsi="Times New Roman" w:cs="Times New Roman"/>
        <w:caps/>
        <w:sz w:val="24"/>
        <w:szCs w:val="24"/>
      </w:rPr>
      <w:fldChar w:fldCharType="separate"/>
    </w:r>
    <w:r w:rsidRPr="002848C9">
      <w:rPr>
        <w:rFonts w:ascii="Times New Roman" w:hAnsi="Times New Roman" w:cs="Times New Roman"/>
        <w:caps/>
        <w:noProof/>
        <w:sz w:val="24"/>
        <w:szCs w:val="24"/>
      </w:rPr>
      <w:t>2</w:t>
    </w:r>
    <w:r w:rsidRPr="002848C9">
      <w:rPr>
        <w:rFonts w:ascii="Times New Roman" w:hAnsi="Times New Roman" w:cs="Times New Roman"/>
        <w:caps/>
        <w:noProof/>
        <w:sz w:val="24"/>
        <w:szCs w:val="24"/>
      </w:rPr>
      <w:fldChar w:fldCharType="end"/>
    </w:r>
  </w:p>
  <w:p w14:paraId="542CF21F" w14:textId="7A35750D" w:rsidR="00C87A53" w:rsidRPr="00DA7427" w:rsidRDefault="00C87A53" w:rsidP="00DA7427">
    <w:pPr>
      <w:pStyle w:val="Footer"/>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E7FDC" w14:textId="77777777" w:rsidR="00A42373" w:rsidRDefault="00A42373" w:rsidP="00DA7427">
      <w:pPr>
        <w:spacing w:after="0" w:line="240" w:lineRule="auto"/>
      </w:pPr>
      <w:r>
        <w:separator/>
      </w:r>
    </w:p>
  </w:footnote>
  <w:footnote w:type="continuationSeparator" w:id="0">
    <w:p w14:paraId="1A47048E" w14:textId="77777777" w:rsidR="00A42373" w:rsidRDefault="00A42373" w:rsidP="00DA74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1A93E" w14:textId="0DA10FB9" w:rsidR="00C87A53" w:rsidRPr="00D06B39" w:rsidRDefault="00C87A53" w:rsidP="00014C4A">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593675"/>
    <w:multiLevelType w:val="hybridMultilevel"/>
    <w:tmpl w:val="BEA44728"/>
    <w:lvl w:ilvl="0" w:tplc="9B4AE820">
      <w:start w:val="2"/>
      <w:numFmt w:val="bullet"/>
      <w:lvlText w:val=""/>
      <w:lvlJc w:val="left"/>
      <w:pPr>
        <w:ind w:left="540" w:hanging="360"/>
      </w:pPr>
      <w:rPr>
        <w:rFonts w:ascii="Wingdings" w:eastAsia="Times New Roman" w:hAnsi="Wingdings"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59B"/>
    <w:rsid w:val="0000183A"/>
    <w:rsid w:val="00006AD7"/>
    <w:rsid w:val="00010855"/>
    <w:rsid w:val="00010D51"/>
    <w:rsid w:val="00014B84"/>
    <w:rsid w:val="00014C4A"/>
    <w:rsid w:val="00036F45"/>
    <w:rsid w:val="00044735"/>
    <w:rsid w:val="000506EA"/>
    <w:rsid w:val="00054014"/>
    <w:rsid w:val="00063731"/>
    <w:rsid w:val="000647F4"/>
    <w:rsid w:val="00075D40"/>
    <w:rsid w:val="000767F0"/>
    <w:rsid w:val="0008081E"/>
    <w:rsid w:val="000816BC"/>
    <w:rsid w:val="0008427C"/>
    <w:rsid w:val="00087230"/>
    <w:rsid w:val="0009435C"/>
    <w:rsid w:val="00094C32"/>
    <w:rsid w:val="000953CC"/>
    <w:rsid w:val="000973E3"/>
    <w:rsid w:val="000A3522"/>
    <w:rsid w:val="000A3538"/>
    <w:rsid w:val="000A35E0"/>
    <w:rsid w:val="000B361E"/>
    <w:rsid w:val="000B6A0B"/>
    <w:rsid w:val="000B757A"/>
    <w:rsid w:val="000C47FF"/>
    <w:rsid w:val="000E115B"/>
    <w:rsid w:val="000E3A23"/>
    <w:rsid w:val="000F1F1B"/>
    <w:rsid w:val="000F4C8C"/>
    <w:rsid w:val="001014D6"/>
    <w:rsid w:val="00101B01"/>
    <w:rsid w:val="00110048"/>
    <w:rsid w:val="00111F6D"/>
    <w:rsid w:val="00115B48"/>
    <w:rsid w:val="00120042"/>
    <w:rsid w:val="00130C71"/>
    <w:rsid w:val="00134926"/>
    <w:rsid w:val="00140D1D"/>
    <w:rsid w:val="00144755"/>
    <w:rsid w:val="00157426"/>
    <w:rsid w:val="0016075E"/>
    <w:rsid w:val="00174757"/>
    <w:rsid w:val="00175D3C"/>
    <w:rsid w:val="00181E28"/>
    <w:rsid w:val="00182810"/>
    <w:rsid w:val="00183A68"/>
    <w:rsid w:val="00192C77"/>
    <w:rsid w:val="001A6FF8"/>
    <w:rsid w:val="001B25E6"/>
    <w:rsid w:val="001B71E6"/>
    <w:rsid w:val="001C021F"/>
    <w:rsid w:val="001C1CF4"/>
    <w:rsid w:val="001C3D36"/>
    <w:rsid w:val="001C55E4"/>
    <w:rsid w:val="001D4225"/>
    <w:rsid w:val="001F4236"/>
    <w:rsid w:val="00201C6E"/>
    <w:rsid w:val="00206536"/>
    <w:rsid w:val="00221E45"/>
    <w:rsid w:val="002248FA"/>
    <w:rsid w:val="00235A1A"/>
    <w:rsid w:val="0025240A"/>
    <w:rsid w:val="00254ED9"/>
    <w:rsid w:val="00260309"/>
    <w:rsid w:val="002632DE"/>
    <w:rsid w:val="0026370E"/>
    <w:rsid w:val="002753A0"/>
    <w:rsid w:val="00276DFB"/>
    <w:rsid w:val="00282A52"/>
    <w:rsid w:val="002848C9"/>
    <w:rsid w:val="00297296"/>
    <w:rsid w:val="002A08E1"/>
    <w:rsid w:val="002A138C"/>
    <w:rsid w:val="002A2F6A"/>
    <w:rsid w:val="002A3B47"/>
    <w:rsid w:val="002B5E34"/>
    <w:rsid w:val="002B7E23"/>
    <w:rsid w:val="002C0092"/>
    <w:rsid w:val="002C4CD0"/>
    <w:rsid w:val="002D030D"/>
    <w:rsid w:val="002D4893"/>
    <w:rsid w:val="002D6F01"/>
    <w:rsid w:val="002E051B"/>
    <w:rsid w:val="002E240F"/>
    <w:rsid w:val="002F31B5"/>
    <w:rsid w:val="002F61A2"/>
    <w:rsid w:val="00300D91"/>
    <w:rsid w:val="003240F4"/>
    <w:rsid w:val="00345FBB"/>
    <w:rsid w:val="00353B75"/>
    <w:rsid w:val="00367B25"/>
    <w:rsid w:val="0037159B"/>
    <w:rsid w:val="0037603D"/>
    <w:rsid w:val="003804C8"/>
    <w:rsid w:val="00387139"/>
    <w:rsid w:val="003873C9"/>
    <w:rsid w:val="00395AC1"/>
    <w:rsid w:val="003979BA"/>
    <w:rsid w:val="003A4887"/>
    <w:rsid w:val="003A60C7"/>
    <w:rsid w:val="003B187B"/>
    <w:rsid w:val="003B286A"/>
    <w:rsid w:val="003B66D9"/>
    <w:rsid w:val="003C03A0"/>
    <w:rsid w:val="003C72E0"/>
    <w:rsid w:val="003D3F78"/>
    <w:rsid w:val="003D50E1"/>
    <w:rsid w:val="003D5635"/>
    <w:rsid w:val="003E1AFF"/>
    <w:rsid w:val="003E6897"/>
    <w:rsid w:val="003F1C99"/>
    <w:rsid w:val="003F66CE"/>
    <w:rsid w:val="00402287"/>
    <w:rsid w:val="00411118"/>
    <w:rsid w:val="00412C8F"/>
    <w:rsid w:val="00416091"/>
    <w:rsid w:val="004330D1"/>
    <w:rsid w:val="004416DC"/>
    <w:rsid w:val="00443B0A"/>
    <w:rsid w:val="004461C7"/>
    <w:rsid w:val="004464E9"/>
    <w:rsid w:val="004550CC"/>
    <w:rsid w:val="00456499"/>
    <w:rsid w:val="0046145C"/>
    <w:rsid w:val="00464785"/>
    <w:rsid w:val="004726AB"/>
    <w:rsid w:val="004838DF"/>
    <w:rsid w:val="00494F09"/>
    <w:rsid w:val="00497566"/>
    <w:rsid w:val="004B4497"/>
    <w:rsid w:val="004C518C"/>
    <w:rsid w:val="004D3C48"/>
    <w:rsid w:val="004E0AF4"/>
    <w:rsid w:val="004E609F"/>
    <w:rsid w:val="004F75AE"/>
    <w:rsid w:val="0050676C"/>
    <w:rsid w:val="00521642"/>
    <w:rsid w:val="00537E6F"/>
    <w:rsid w:val="00542295"/>
    <w:rsid w:val="0057214F"/>
    <w:rsid w:val="00572A40"/>
    <w:rsid w:val="00581185"/>
    <w:rsid w:val="00586540"/>
    <w:rsid w:val="00587B66"/>
    <w:rsid w:val="005924A6"/>
    <w:rsid w:val="0059734B"/>
    <w:rsid w:val="00597F07"/>
    <w:rsid w:val="005A2218"/>
    <w:rsid w:val="005A417C"/>
    <w:rsid w:val="005A7DE9"/>
    <w:rsid w:val="005B5238"/>
    <w:rsid w:val="005C5926"/>
    <w:rsid w:val="005D14A0"/>
    <w:rsid w:val="005D313D"/>
    <w:rsid w:val="005D3AE9"/>
    <w:rsid w:val="005D3C80"/>
    <w:rsid w:val="005D5EBA"/>
    <w:rsid w:val="005D5F78"/>
    <w:rsid w:val="005D6305"/>
    <w:rsid w:val="005D6781"/>
    <w:rsid w:val="005D734F"/>
    <w:rsid w:val="005F036E"/>
    <w:rsid w:val="005F0A1D"/>
    <w:rsid w:val="005F417A"/>
    <w:rsid w:val="005F6DEF"/>
    <w:rsid w:val="0061334C"/>
    <w:rsid w:val="0061418E"/>
    <w:rsid w:val="006274AF"/>
    <w:rsid w:val="0064798A"/>
    <w:rsid w:val="00652FC8"/>
    <w:rsid w:val="0067166D"/>
    <w:rsid w:val="00677FE0"/>
    <w:rsid w:val="00690A2F"/>
    <w:rsid w:val="00691F62"/>
    <w:rsid w:val="0069212A"/>
    <w:rsid w:val="006968B3"/>
    <w:rsid w:val="006A62A5"/>
    <w:rsid w:val="006B10A0"/>
    <w:rsid w:val="006B1B19"/>
    <w:rsid w:val="006B2DE0"/>
    <w:rsid w:val="006B651E"/>
    <w:rsid w:val="006B75AA"/>
    <w:rsid w:val="006C0F1F"/>
    <w:rsid w:val="006C3DBD"/>
    <w:rsid w:val="006C6B94"/>
    <w:rsid w:val="006D25F8"/>
    <w:rsid w:val="006D4271"/>
    <w:rsid w:val="006D4CE8"/>
    <w:rsid w:val="006D7946"/>
    <w:rsid w:val="006E04AC"/>
    <w:rsid w:val="006F4897"/>
    <w:rsid w:val="006F5F04"/>
    <w:rsid w:val="007133C3"/>
    <w:rsid w:val="00713FCC"/>
    <w:rsid w:val="0073300C"/>
    <w:rsid w:val="00745BA5"/>
    <w:rsid w:val="00745C7D"/>
    <w:rsid w:val="007467C0"/>
    <w:rsid w:val="00754B14"/>
    <w:rsid w:val="00767082"/>
    <w:rsid w:val="00776728"/>
    <w:rsid w:val="007774C2"/>
    <w:rsid w:val="00784BAE"/>
    <w:rsid w:val="007850CB"/>
    <w:rsid w:val="00786DA2"/>
    <w:rsid w:val="00793010"/>
    <w:rsid w:val="00795339"/>
    <w:rsid w:val="0079544F"/>
    <w:rsid w:val="007A2D3E"/>
    <w:rsid w:val="007A392A"/>
    <w:rsid w:val="007B4A04"/>
    <w:rsid w:val="007B58FF"/>
    <w:rsid w:val="007C2B0C"/>
    <w:rsid w:val="007C4091"/>
    <w:rsid w:val="007C7292"/>
    <w:rsid w:val="007D1B65"/>
    <w:rsid w:val="007D36A3"/>
    <w:rsid w:val="007D46FD"/>
    <w:rsid w:val="007D5565"/>
    <w:rsid w:val="007E112E"/>
    <w:rsid w:val="007E285D"/>
    <w:rsid w:val="007E63DF"/>
    <w:rsid w:val="007F09D3"/>
    <w:rsid w:val="007F2CBC"/>
    <w:rsid w:val="007F35B3"/>
    <w:rsid w:val="007F6AB0"/>
    <w:rsid w:val="007F7615"/>
    <w:rsid w:val="0080119F"/>
    <w:rsid w:val="00805016"/>
    <w:rsid w:val="00805E92"/>
    <w:rsid w:val="00822C58"/>
    <w:rsid w:val="00822F69"/>
    <w:rsid w:val="00823725"/>
    <w:rsid w:val="0082514D"/>
    <w:rsid w:val="00825FB1"/>
    <w:rsid w:val="00826D48"/>
    <w:rsid w:val="00833C3C"/>
    <w:rsid w:val="008433CA"/>
    <w:rsid w:val="008438AC"/>
    <w:rsid w:val="00845CDA"/>
    <w:rsid w:val="008464E7"/>
    <w:rsid w:val="00850458"/>
    <w:rsid w:val="0085097B"/>
    <w:rsid w:val="008535BE"/>
    <w:rsid w:val="00856A0E"/>
    <w:rsid w:val="00866185"/>
    <w:rsid w:val="008738D2"/>
    <w:rsid w:val="00880706"/>
    <w:rsid w:val="008823E3"/>
    <w:rsid w:val="00885D88"/>
    <w:rsid w:val="0089631F"/>
    <w:rsid w:val="008A2DE3"/>
    <w:rsid w:val="008C1B04"/>
    <w:rsid w:val="008D3C98"/>
    <w:rsid w:val="008D7874"/>
    <w:rsid w:val="008E3DD3"/>
    <w:rsid w:val="008F2605"/>
    <w:rsid w:val="008F338D"/>
    <w:rsid w:val="008F78A6"/>
    <w:rsid w:val="00902CF0"/>
    <w:rsid w:val="0090420B"/>
    <w:rsid w:val="00907180"/>
    <w:rsid w:val="00910635"/>
    <w:rsid w:val="00922E08"/>
    <w:rsid w:val="00922FB0"/>
    <w:rsid w:val="00924641"/>
    <w:rsid w:val="00926977"/>
    <w:rsid w:val="009279E5"/>
    <w:rsid w:val="0093156E"/>
    <w:rsid w:val="00936893"/>
    <w:rsid w:val="00936FAF"/>
    <w:rsid w:val="009465BB"/>
    <w:rsid w:val="00946E26"/>
    <w:rsid w:val="00953E91"/>
    <w:rsid w:val="00962D7C"/>
    <w:rsid w:val="0096620E"/>
    <w:rsid w:val="0096640B"/>
    <w:rsid w:val="009771CA"/>
    <w:rsid w:val="00982AC4"/>
    <w:rsid w:val="009843E3"/>
    <w:rsid w:val="00985130"/>
    <w:rsid w:val="00987AC3"/>
    <w:rsid w:val="00987FD1"/>
    <w:rsid w:val="0099092C"/>
    <w:rsid w:val="009973DB"/>
    <w:rsid w:val="009A0EE9"/>
    <w:rsid w:val="009B5B60"/>
    <w:rsid w:val="009C5AB5"/>
    <w:rsid w:val="009E3A09"/>
    <w:rsid w:val="009E478D"/>
    <w:rsid w:val="009E7B26"/>
    <w:rsid w:val="009F26EF"/>
    <w:rsid w:val="009F42E7"/>
    <w:rsid w:val="009F7CE9"/>
    <w:rsid w:val="00A0281E"/>
    <w:rsid w:val="00A04DD0"/>
    <w:rsid w:val="00A10EE7"/>
    <w:rsid w:val="00A15844"/>
    <w:rsid w:val="00A15B02"/>
    <w:rsid w:val="00A205A5"/>
    <w:rsid w:val="00A20B22"/>
    <w:rsid w:val="00A27ECA"/>
    <w:rsid w:val="00A35FB8"/>
    <w:rsid w:val="00A36FBE"/>
    <w:rsid w:val="00A400FB"/>
    <w:rsid w:val="00A41181"/>
    <w:rsid w:val="00A42373"/>
    <w:rsid w:val="00A56EAC"/>
    <w:rsid w:val="00A575E2"/>
    <w:rsid w:val="00A60B4D"/>
    <w:rsid w:val="00A62396"/>
    <w:rsid w:val="00A64791"/>
    <w:rsid w:val="00A713E7"/>
    <w:rsid w:val="00A74609"/>
    <w:rsid w:val="00A83A2D"/>
    <w:rsid w:val="00A84730"/>
    <w:rsid w:val="00A86097"/>
    <w:rsid w:val="00A94A34"/>
    <w:rsid w:val="00A95C61"/>
    <w:rsid w:val="00A974AF"/>
    <w:rsid w:val="00AA0239"/>
    <w:rsid w:val="00AB06EE"/>
    <w:rsid w:val="00AB369F"/>
    <w:rsid w:val="00AC03E8"/>
    <w:rsid w:val="00AC1AA7"/>
    <w:rsid w:val="00AD30A9"/>
    <w:rsid w:val="00AD3FE1"/>
    <w:rsid w:val="00AD565E"/>
    <w:rsid w:val="00AD70F2"/>
    <w:rsid w:val="00AE1385"/>
    <w:rsid w:val="00AE36F0"/>
    <w:rsid w:val="00AF16B0"/>
    <w:rsid w:val="00AF48DF"/>
    <w:rsid w:val="00B018AA"/>
    <w:rsid w:val="00B01FFE"/>
    <w:rsid w:val="00B06AEF"/>
    <w:rsid w:val="00B13713"/>
    <w:rsid w:val="00B15A95"/>
    <w:rsid w:val="00B2672D"/>
    <w:rsid w:val="00B30397"/>
    <w:rsid w:val="00B420EE"/>
    <w:rsid w:val="00B42240"/>
    <w:rsid w:val="00B50CD7"/>
    <w:rsid w:val="00B50E16"/>
    <w:rsid w:val="00B572A1"/>
    <w:rsid w:val="00B62EB3"/>
    <w:rsid w:val="00B6321E"/>
    <w:rsid w:val="00B66091"/>
    <w:rsid w:val="00B73B40"/>
    <w:rsid w:val="00B84F51"/>
    <w:rsid w:val="00B90BA5"/>
    <w:rsid w:val="00BB4BF9"/>
    <w:rsid w:val="00BC6CB1"/>
    <w:rsid w:val="00BD12D2"/>
    <w:rsid w:val="00BD223E"/>
    <w:rsid w:val="00BD41C0"/>
    <w:rsid w:val="00BF2805"/>
    <w:rsid w:val="00BF4597"/>
    <w:rsid w:val="00BF749F"/>
    <w:rsid w:val="00C00D0D"/>
    <w:rsid w:val="00C028E6"/>
    <w:rsid w:val="00C15991"/>
    <w:rsid w:val="00C24173"/>
    <w:rsid w:val="00C32CFE"/>
    <w:rsid w:val="00C345DA"/>
    <w:rsid w:val="00C3742A"/>
    <w:rsid w:val="00C40175"/>
    <w:rsid w:val="00C44820"/>
    <w:rsid w:val="00C50AAA"/>
    <w:rsid w:val="00C53F16"/>
    <w:rsid w:val="00C54B0D"/>
    <w:rsid w:val="00C569DF"/>
    <w:rsid w:val="00C57FD5"/>
    <w:rsid w:val="00C64AFA"/>
    <w:rsid w:val="00C65229"/>
    <w:rsid w:val="00C87A53"/>
    <w:rsid w:val="00CA46FE"/>
    <w:rsid w:val="00CA7918"/>
    <w:rsid w:val="00CB3DD9"/>
    <w:rsid w:val="00CC51F5"/>
    <w:rsid w:val="00CC52F2"/>
    <w:rsid w:val="00CD1A02"/>
    <w:rsid w:val="00CE12A6"/>
    <w:rsid w:val="00CE12EF"/>
    <w:rsid w:val="00CE4C4D"/>
    <w:rsid w:val="00CF7B2E"/>
    <w:rsid w:val="00D018D6"/>
    <w:rsid w:val="00D06B39"/>
    <w:rsid w:val="00D11D45"/>
    <w:rsid w:val="00D153C9"/>
    <w:rsid w:val="00D15B8C"/>
    <w:rsid w:val="00D22581"/>
    <w:rsid w:val="00D247AB"/>
    <w:rsid w:val="00D25C4D"/>
    <w:rsid w:val="00D31506"/>
    <w:rsid w:val="00D40443"/>
    <w:rsid w:val="00D50FF6"/>
    <w:rsid w:val="00D660A3"/>
    <w:rsid w:val="00D705E7"/>
    <w:rsid w:val="00D70FA8"/>
    <w:rsid w:val="00D77829"/>
    <w:rsid w:val="00D8724D"/>
    <w:rsid w:val="00D93D85"/>
    <w:rsid w:val="00D979D1"/>
    <w:rsid w:val="00DA7427"/>
    <w:rsid w:val="00DB1B81"/>
    <w:rsid w:val="00DB3219"/>
    <w:rsid w:val="00DB5693"/>
    <w:rsid w:val="00DC44D2"/>
    <w:rsid w:val="00DC65EE"/>
    <w:rsid w:val="00DE1B40"/>
    <w:rsid w:val="00DE48D8"/>
    <w:rsid w:val="00DF3279"/>
    <w:rsid w:val="00DF6D37"/>
    <w:rsid w:val="00E009F2"/>
    <w:rsid w:val="00E00A4A"/>
    <w:rsid w:val="00E25D2A"/>
    <w:rsid w:val="00E2748E"/>
    <w:rsid w:val="00E37C8D"/>
    <w:rsid w:val="00E40301"/>
    <w:rsid w:val="00E41A9F"/>
    <w:rsid w:val="00E43932"/>
    <w:rsid w:val="00E5400B"/>
    <w:rsid w:val="00E57280"/>
    <w:rsid w:val="00E57D23"/>
    <w:rsid w:val="00E6595E"/>
    <w:rsid w:val="00E75E0F"/>
    <w:rsid w:val="00E83963"/>
    <w:rsid w:val="00E8789B"/>
    <w:rsid w:val="00E94B73"/>
    <w:rsid w:val="00EA0878"/>
    <w:rsid w:val="00EC3582"/>
    <w:rsid w:val="00EC7694"/>
    <w:rsid w:val="00EE384D"/>
    <w:rsid w:val="00EE3FF1"/>
    <w:rsid w:val="00EE5A41"/>
    <w:rsid w:val="00EE62FB"/>
    <w:rsid w:val="00EF4695"/>
    <w:rsid w:val="00EF48EE"/>
    <w:rsid w:val="00EF6889"/>
    <w:rsid w:val="00EF7DA6"/>
    <w:rsid w:val="00F00325"/>
    <w:rsid w:val="00F02C2C"/>
    <w:rsid w:val="00F2044F"/>
    <w:rsid w:val="00F2199D"/>
    <w:rsid w:val="00F22345"/>
    <w:rsid w:val="00F233D4"/>
    <w:rsid w:val="00F2454C"/>
    <w:rsid w:val="00F3249C"/>
    <w:rsid w:val="00F34522"/>
    <w:rsid w:val="00F36ABB"/>
    <w:rsid w:val="00F36E94"/>
    <w:rsid w:val="00F423E3"/>
    <w:rsid w:val="00F56A28"/>
    <w:rsid w:val="00F57997"/>
    <w:rsid w:val="00F700FB"/>
    <w:rsid w:val="00F72DAF"/>
    <w:rsid w:val="00F829DA"/>
    <w:rsid w:val="00FA5720"/>
    <w:rsid w:val="00FB311B"/>
    <w:rsid w:val="00FB4A67"/>
    <w:rsid w:val="00FD4844"/>
    <w:rsid w:val="00FD502A"/>
    <w:rsid w:val="00FD5E2D"/>
    <w:rsid w:val="00FD62E6"/>
    <w:rsid w:val="00FD71CC"/>
    <w:rsid w:val="00FE1076"/>
    <w:rsid w:val="00FE61ED"/>
    <w:rsid w:val="00FE6DD3"/>
    <w:rsid w:val="00FF10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1A9BCC"/>
  <w15:chartTrackingRefBased/>
  <w15:docId w15:val="{0D99B2C4-0B3E-4567-9D17-3C6555810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74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7427"/>
  </w:style>
  <w:style w:type="paragraph" w:styleId="Footer">
    <w:name w:val="footer"/>
    <w:basedOn w:val="Normal"/>
    <w:link w:val="FooterChar"/>
    <w:uiPriority w:val="99"/>
    <w:unhideWhenUsed/>
    <w:rsid w:val="00DA74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7427"/>
  </w:style>
  <w:style w:type="paragraph" w:styleId="NormalWeb">
    <w:name w:val="Normal (Web)"/>
    <w:basedOn w:val="Normal"/>
    <w:uiPriority w:val="99"/>
    <w:semiHidden/>
    <w:unhideWhenUsed/>
    <w:rsid w:val="00D979D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979D1"/>
    <w:rPr>
      <w:i/>
      <w:iCs/>
    </w:rPr>
  </w:style>
  <w:style w:type="character" w:styleId="Hyperlink">
    <w:name w:val="Hyperlink"/>
    <w:basedOn w:val="DefaultParagraphFont"/>
    <w:uiPriority w:val="99"/>
    <w:unhideWhenUsed/>
    <w:rsid w:val="007D36A3"/>
    <w:rPr>
      <w:color w:val="0000FF"/>
      <w:u w:val="single"/>
    </w:rPr>
  </w:style>
  <w:style w:type="character" w:styleId="CommentReference">
    <w:name w:val="annotation reference"/>
    <w:basedOn w:val="DefaultParagraphFont"/>
    <w:uiPriority w:val="99"/>
    <w:semiHidden/>
    <w:unhideWhenUsed/>
    <w:rsid w:val="00EE384D"/>
    <w:rPr>
      <w:sz w:val="16"/>
      <w:szCs w:val="16"/>
    </w:rPr>
  </w:style>
  <w:style w:type="paragraph" w:styleId="CommentText">
    <w:name w:val="annotation text"/>
    <w:basedOn w:val="Normal"/>
    <w:link w:val="CommentTextChar"/>
    <w:uiPriority w:val="99"/>
    <w:semiHidden/>
    <w:unhideWhenUsed/>
    <w:rsid w:val="00EE384D"/>
    <w:pPr>
      <w:spacing w:line="240" w:lineRule="auto"/>
    </w:pPr>
    <w:rPr>
      <w:sz w:val="20"/>
      <w:szCs w:val="20"/>
    </w:rPr>
  </w:style>
  <w:style w:type="character" w:customStyle="1" w:styleId="CommentTextChar">
    <w:name w:val="Comment Text Char"/>
    <w:basedOn w:val="DefaultParagraphFont"/>
    <w:link w:val="CommentText"/>
    <w:uiPriority w:val="99"/>
    <w:semiHidden/>
    <w:rsid w:val="00EE384D"/>
    <w:rPr>
      <w:sz w:val="20"/>
      <w:szCs w:val="20"/>
    </w:rPr>
  </w:style>
  <w:style w:type="paragraph" w:styleId="CommentSubject">
    <w:name w:val="annotation subject"/>
    <w:basedOn w:val="CommentText"/>
    <w:next w:val="CommentText"/>
    <w:link w:val="CommentSubjectChar"/>
    <w:uiPriority w:val="99"/>
    <w:semiHidden/>
    <w:unhideWhenUsed/>
    <w:rsid w:val="00EE384D"/>
    <w:rPr>
      <w:b/>
      <w:bCs/>
    </w:rPr>
  </w:style>
  <w:style w:type="character" w:customStyle="1" w:styleId="CommentSubjectChar">
    <w:name w:val="Comment Subject Char"/>
    <w:basedOn w:val="CommentTextChar"/>
    <w:link w:val="CommentSubject"/>
    <w:uiPriority w:val="99"/>
    <w:semiHidden/>
    <w:rsid w:val="00EE384D"/>
    <w:rPr>
      <w:b/>
      <w:bCs/>
      <w:sz w:val="20"/>
      <w:szCs w:val="20"/>
    </w:rPr>
  </w:style>
  <w:style w:type="paragraph" w:styleId="ListParagraph">
    <w:name w:val="List Paragraph"/>
    <w:basedOn w:val="Normal"/>
    <w:uiPriority w:val="34"/>
    <w:qFormat/>
    <w:rsid w:val="00C028E6"/>
    <w:pPr>
      <w:ind w:left="720"/>
      <w:contextualSpacing/>
    </w:pPr>
  </w:style>
  <w:style w:type="table" w:styleId="TableGrid">
    <w:name w:val="Table Grid"/>
    <w:basedOn w:val="TableNormal"/>
    <w:uiPriority w:val="59"/>
    <w:rsid w:val="002C4CD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B62EB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EF4695"/>
    <w:pPr>
      <w:tabs>
        <w:tab w:val="decimal" w:pos="360"/>
      </w:tabs>
      <w:spacing w:after="200" w:line="276" w:lineRule="auto"/>
    </w:pPr>
    <w:rPr>
      <w:rFonts w:eastAsiaTheme="minorEastAsia" w:cs="Times New Roman"/>
    </w:rPr>
  </w:style>
  <w:style w:type="paragraph" w:styleId="FootnoteText">
    <w:name w:val="footnote text"/>
    <w:basedOn w:val="Normal"/>
    <w:link w:val="FootnoteTextChar"/>
    <w:uiPriority w:val="99"/>
    <w:unhideWhenUsed/>
    <w:rsid w:val="00EF4695"/>
    <w:pPr>
      <w:spacing w:after="0" w:line="240" w:lineRule="auto"/>
    </w:pPr>
    <w:rPr>
      <w:rFonts w:eastAsiaTheme="minorEastAsia" w:cs="Times New Roman"/>
      <w:sz w:val="20"/>
      <w:szCs w:val="20"/>
    </w:rPr>
  </w:style>
  <w:style w:type="character" w:customStyle="1" w:styleId="FootnoteTextChar">
    <w:name w:val="Footnote Text Char"/>
    <w:basedOn w:val="DefaultParagraphFont"/>
    <w:link w:val="FootnoteText"/>
    <w:uiPriority w:val="99"/>
    <w:rsid w:val="00EF4695"/>
    <w:rPr>
      <w:rFonts w:eastAsiaTheme="minorEastAsia" w:cs="Times New Roman"/>
      <w:sz w:val="20"/>
      <w:szCs w:val="20"/>
    </w:rPr>
  </w:style>
  <w:style w:type="character" w:styleId="SubtleEmphasis">
    <w:name w:val="Subtle Emphasis"/>
    <w:basedOn w:val="DefaultParagraphFont"/>
    <w:uiPriority w:val="19"/>
    <w:qFormat/>
    <w:rsid w:val="00EF4695"/>
    <w:rPr>
      <w:i/>
      <w:iCs/>
    </w:rPr>
  </w:style>
  <w:style w:type="table" w:styleId="LightShading-Accent1">
    <w:name w:val="Light Shading Accent 1"/>
    <w:basedOn w:val="TableNormal"/>
    <w:uiPriority w:val="60"/>
    <w:rsid w:val="00EF4695"/>
    <w:pPr>
      <w:spacing w:after="0" w:line="240" w:lineRule="auto"/>
    </w:pPr>
    <w:rPr>
      <w:rFonts w:eastAsiaTheme="minorEastAsia"/>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customStyle="1" w:styleId="TableGrid4">
    <w:name w:val="Table Grid4"/>
    <w:basedOn w:val="TableNormal"/>
    <w:next w:val="TableGrid"/>
    <w:uiPriority w:val="59"/>
    <w:rsid w:val="0058654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8654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8654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C7694"/>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B50CD7"/>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B50CD7"/>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04536">
      <w:bodyDiv w:val="1"/>
      <w:marLeft w:val="0"/>
      <w:marRight w:val="0"/>
      <w:marTop w:val="0"/>
      <w:marBottom w:val="0"/>
      <w:divBdr>
        <w:top w:val="none" w:sz="0" w:space="0" w:color="auto"/>
        <w:left w:val="none" w:sz="0" w:space="0" w:color="auto"/>
        <w:bottom w:val="none" w:sz="0" w:space="0" w:color="auto"/>
        <w:right w:val="none" w:sz="0" w:space="0" w:color="auto"/>
      </w:divBdr>
    </w:div>
    <w:div w:id="118379528">
      <w:bodyDiv w:val="1"/>
      <w:marLeft w:val="0"/>
      <w:marRight w:val="0"/>
      <w:marTop w:val="0"/>
      <w:marBottom w:val="0"/>
      <w:divBdr>
        <w:top w:val="none" w:sz="0" w:space="0" w:color="auto"/>
        <w:left w:val="none" w:sz="0" w:space="0" w:color="auto"/>
        <w:bottom w:val="none" w:sz="0" w:space="0" w:color="auto"/>
        <w:right w:val="none" w:sz="0" w:space="0" w:color="auto"/>
      </w:divBdr>
    </w:div>
    <w:div w:id="449662939">
      <w:bodyDiv w:val="1"/>
      <w:marLeft w:val="0"/>
      <w:marRight w:val="0"/>
      <w:marTop w:val="0"/>
      <w:marBottom w:val="0"/>
      <w:divBdr>
        <w:top w:val="none" w:sz="0" w:space="0" w:color="auto"/>
        <w:left w:val="none" w:sz="0" w:space="0" w:color="auto"/>
        <w:bottom w:val="none" w:sz="0" w:space="0" w:color="auto"/>
        <w:right w:val="none" w:sz="0" w:space="0" w:color="auto"/>
      </w:divBdr>
    </w:div>
    <w:div w:id="667052691">
      <w:bodyDiv w:val="1"/>
      <w:marLeft w:val="0"/>
      <w:marRight w:val="0"/>
      <w:marTop w:val="0"/>
      <w:marBottom w:val="0"/>
      <w:divBdr>
        <w:top w:val="none" w:sz="0" w:space="0" w:color="auto"/>
        <w:left w:val="none" w:sz="0" w:space="0" w:color="auto"/>
        <w:bottom w:val="none" w:sz="0" w:space="0" w:color="auto"/>
        <w:right w:val="none" w:sz="0" w:space="0" w:color="auto"/>
      </w:divBdr>
    </w:div>
    <w:div w:id="872113370">
      <w:bodyDiv w:val="1"/>
      <w:marLeft w:val="0"/>
      <w:marRight w:val="0"/>
      <w:marTop w:val="0"/>
      <w:marBottom w:val="0"/>
      <w:divBdr>
        <w:top w:val="none" w:sz="0" w:space="0" w:color="auto"/>
        <w:left w:val="none" w:sz="0" w:space="0" w:color="auto"/>
        <w:bottom w:val="none" w:sz="0" w:space="0" w:color="auto"/>
        <w:right w:val="none" w:sz="0" w:space="0" w:color="auto"/>
      </w:divBdr>
    </w:div>
    <w:div w:id="933444088">
      <w:bodyDiv w:val="1"/>
      <w:marLeft w:val="0"/>
      <w:marRight w:val="0"/>
      <w:marTop w:val="0"/>
      <w:marBottom w:val="0"/>
      <w:divBdr>
        <w:top w:val="none" w:sz="0" w:space="0" w:color="auto"/>
        <w:left w:val="none" w:sz="0" w:space="0" w:color="auto"/>
        <w:bottom w:val="none" w:sz="0" w:space="0" w:color="auto"/>
        <w:right w:val="none" w:sz="0" w:space="0" w:color="auto"/>
      </w:divBdr>
    </w:div>
    <w:div w:id="1060129205">
      <w:bodyDiv w:val="1"/>
      <w:marLeft w:val="0"/>
      <w:marRight w:val="0"/>
      <w:marTop w:val="0"/>
      <w:marBottom w:val="0"/>
      <w:divBdr>
        <w:top w:val="none" w:sz="0" w:space="0" w:color="auto"/>
        <w:left w:val="none" w:sz="0" w:space="0" w:color="auto"/>
        <w:bottom w:val="none" w:sz="0" w:space="0" w:color="auto"/>
        <w:right w:val="none" w:sz="0" w:space="0" w:color="auto"/>
      </w:divBdr>
    </w:div>
    <w:div w:id="1348827803">
      <w:bodyDiv w:val="1"/>
      <w:marLeft w:val="0"/>
      <w:marRight w:val="0"/>
      <w:marTop w:val="0"/>
      <w:marBottom w:val="0"/>
      <w:divBdr>
        <w:top w:val="none" w:sz="0" w:space="0" w:color="auto"/>
        <w:left w:val="none" w:sz="0" w:space="0" w:color="auto"/>
        <w:bottom w:val="none" w:sz="0" w:space="0" w:color="auto"/>
        <w:right w:val="none" w:sz="0" w:space="0" w:color="auto"/>
      </w:divBdr>
    </w:div>
    <w:div w:id="1425105937">
      <w:bodyDiv w:val="1"/>
      <w:marLeft w:val="0"/>
      <w:marRight w:val="0"/>
      <w:marTop w:val="0"/>
      <w:marBottom w:val="0"/>
      <w:divBdr>
        <w:top w:val="none" w:sz="0" w:space="0" w:color="auto"/>
        <w:left w:val="none" w:sz="0" w:space="0" w:color="auto"/>
        <w:bottom w:val="none" w:sz="0" w:space="0" w:color="auto"/>
        <w:right w:val="none" w:sz="0" w:space="0" w:color="auto"/>
      </w:divBdr>
    </w:div>
    <w:div w:id="1505168666">
      <w:bodyDiv w:val="1"/>
      <w:marLeft w:val="0"/>
      <w:marRight w:val="0"/>
      <w:marTop w:val="0"/>
      <w:marBottom w:val="0"/>
      <w:divBdr>
        <w:top w:val="none" w:sz="0" w:space="0" w:color="auto"/>
        <w:left w:val="none" w:sz="0" w:space="0" w:color="auto"/>
        <w:bottom w:val="none" w:sz="0" w:space="0" w:color="auto"/>
        <w:right w:val="none" w:sz="0" w:space="0" w:color="auto"/>
      </w:divBdr>
    </w:div>
    <w:div w:id="1553152314">
      <w:bodyDiv w:val="1"/>
      <w:marLeft w:val="0"/>
      <w:marRight w:val="0"/>
      <w:marTop w:val="0"/>
      <w:marBottom w:val="0"/>
      <w:divBdr>
        <w:top w:val="none" w:sz="0" w:space="0" w:color="auto"/>
        <w:left w:val="none" w:sz="0" w:space="0" w:color="auto"/>
        <w:bottom w:val="none" w:sz="0" w:space="0" w:color="auto"/>
        <w:right w:val="none" w:sz="0" w:space="0" w:color="auto"/>
      </w:divBdr>
    </w:div>
    <w:div w:id="1662079686">
      <w:bodyDiv w:val="1"/>
      <w:marLeft w:val="0"/>
      <w:marRight w:val="0"/>
      <w:marTop w:val="0"/>
      <w:marBottom w:val="0"/>
      <w:divBdr>
        <w:top w:val="none" w:sz="0" w:space="0" w:color="auto"/>
        <w:left w:val="none" w:sz="0" w:space="0" w:color="auto"/>
        <w:bottom w:val="none" w:sz="0" w:space="0" w:color="auto"/>
        <w:right w:val="none" w:sz="0" w:space="0" w:color="auto"/>
      </w:divBdr>
    </w:div>
    <w:div w:id="1731075524">
      <w:bodyDiv w:val="1"/>
      <w:marLeft w:val="0"/>
      <w:marRight w:val="0"/>
      <w:marTop w:val="0"/>
      <w:marBottom w:val="0"/>
      <w:divBdr>
        <w:top w:val="none" w:sz="0" w:space="0" w:color="auto"/>
        <w:left w:val="none" w:sz="0" w:space="0" w:color="auto"/>
        <w:bottom w:val="none" w:sz="0" w:space="0" w:color="auto"/>
        <w:right w:val="none" w:sz="0" w:space="0" w:color="auto"/>
      </w:divBdr>
    </w:div>
    <w:div w:id="2009551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vert.org/about-hiv-aids/what-hiv-aid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AF0CF-2AFB-4749-85CC-6A4B03A0A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12932</Words>
  <Characters>73713</Characters>
  <Application>Microsoft Office Word</Application>
  <DocSecurity>0</DocSecurity>
  <Lines>614</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Blocher, Natalie Christine</dc:creator>
  <cp:keywords/>
  <dc:description/>
  <cp:lastModifiedBy>Blocher, Natalie Christine</cp:lastModifiedBy>
  <cp:revision>2</cp:revision>
  <dcterms:created xsi:type="dcterms:W3CDTF">2021-04-30T19:04:00Z</dcterms:created>
  <dcterms:modified xsi:type="dcterms:W3CDTF">2021-04-30T19:04:00Z</dcterms:modified>
</cp:coreProperties>
</file>